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jc w:val="right"/>
        <w:spacing w:after="0"/>
        <w:rPr>
          <w:sz w:val="20"/>
          <w:szCs w:val="20"/>
          <w:color w:val="auto"/>
        </w:rPr>
      </w:pPr>
      <w:r>
        <w:rPr>
          <w:rFonts w:ascii="Times New Roman" w:cs="Times New Roman" w:eastAsia="Times New Roman" w:hAnsi="Times New Roman"/>
          <w:sz w:val="28"/>
          <w:szCs w:val="28"/>
          <w:b w:val="1"/>
          <w:bCs w:val="1"/>
          <w:color w:val="auto"/>
        </w:rPr>
        <w:t>Проект</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8"/>
          <w:szCs w:val="28"/>
          <w:b w:val="1"/>
          <w:bCs w:val="1"/>
          <w:color w:val="auto"/>
        </w:rPr>
        <w:t>Примерная</w:t>
      </w:r>
    </w:p>
    <w:p>
      <w:pPr>
        <w:spacing w:after="0" w:line="160"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28"/>
          <w:szCs w:val="28"/>
          <w:b w:val="1"/>
          <w:bCs w:val="1"/>
          <w:color w:val="auto"/>
        </w:rPr>
        <w:t>адаптированная основная общеобразовательная программа</w:t>
      </w:r>
    </w:p>
    <w:p>
      <w:pPr>
        <w:spacing w:after="0" w:line="16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w:t>
      </w:r>
    </w:p>
    <w:p>
      <w:pPr>
        <w:spacing w:after="0" w:line="16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8"/>
          <w:szCs w:val="28"/>
          <w:b w:val="1"/>
          <w:bCs w:val="1"/>
          <w:color w:val="auto"/>
        </w:rPr>
        <w:t>слепых обучающихся</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259"/>
        <w:spacing w:after="0"/>
        <w:rPr>
          <w:sz w:val="20"/>
          <w:szCs w:val="20"/>
          <w:color w:val="auto"/>
        </w:rPr>
      </w:pPr>
      <w:r>
        <w:rPr>
          <w:rFonts w:ascii="Calibri" w:cs="Calibri" w:eastAsia="Calibri" w:hAnsi="Calibri"/>
          <w:sz w:val="22"/>
          <w:szCs w:val="22"/>
          <w:color w:val="auto"/>
        </w:rPr>
        <w:t>1</w:t>
      </w:r>
    </w:p>
    <w:p>
      <w:pPr>
        <w:sectPr>
          <w:pgSz w:w="11900" w:h="16838" w:orient="portrait"/>
          <w:cols w:equalWidth="0" w:num="1">
            <w:col w:w="9620"/>
          </w:cols>
          <w:pgMar w:left="1440" w:top="1130" w:right="846" w:bottom="419" w:gutter="0" w:footer="0" w:header="0"/>
        </w:sectPr>
      </w:pPr>
    </w:p>
    <w:tbl>
      <w:tblPr>
        <w:tblLayout w:type="fixed"/>
        <w:tblInd w:w="260" w:type="dxa"/>
        <w:tblCellMar>
          <w:top w:w="0" w:type="dxa"/>
          <w:left w:w="0" w:type="dxa"/>
          <w:bottom w:w="0" w:type="dxa"/>
          <w:right w:w="0" w:type="dxa"/>
        </w:tblCellMar>
      </w:tblPr>
      <w:tr>
        <w:trPr>
          <w:trHeight w:val="322"/>
        </w:trPr>
        <w:tc>
          <w:tcPr>
            <w:tcW w:w="68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8"/>
                <w:szCs w:val="28"/>
                <w:b w:val="1"/>
                <w:bCs w:val="1"/>
                <w:color w:val="auto"/>
              </w:rPr>
              <w:t>Содержание</w:t>
            </w: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85"/>
        </w:trPr>
        <w:tc>
          <w:tcPr>
            <w:tcW w:w="68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1.</w:t>
            </w:r>
          </w:p>
        </w:tc>
        <w:tc>
          <w:tcPr>
            <w:tcW w:w="5580" w:type="dxa"/>
            <w:vAlign w:val="bottom"/>
            <w:gridSpan w:val="3"/>
          </w:tcPr>
          <w:p>
            <w:pPr>
              <w:ind w:left="300"/>
              <w:spacing w:after="0"/>
              <w:rPr>
                <w:sz w:val="20"/>
                <w:szCs w:val="20"/>
                <w:color w:val="auto"/>
              </w:rPr>
            </w:pPr>
            <w:r>
              <w:rPr>
                <w:rFonts w:ascii="Times New Roman" w:cs="Times New Roman" w:eastAsia="Times New Roman" w:hAnsi="Times New Roman"/>
                <w:sz w:val="28"/>
                <w:szCs w:val="28"/>
                <w:b w:val="1"/>
                <w:bCs w:val="1"/>
                <w:color w:val="auto"/>
              </w:rPr>
              <w:t>ОБЩИЕ ПОЛОЖЕНИЯ</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7</w:t>
            </w:r>
          </w:p>
        </w:tc>
      </w:tr>
      <w:tr>
        <w:trPr>
          <w:trHeight w:val="482"/>
        </w:trPr>
        <w:tc>
          <w:tcPr>
            <w:tcW w:w="68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2.</w:t>
            </w:r>
          </w:p>
        </w:tc>
        <w:tc>
          <w:tcPr>
            <w:tcW w:w="2480" w:type="dxa"/>
            <w:vAlign w:val="bottom"/>
          </w:tcPr>
          <w:p>
            <w:pPr>
              <w:ind w:left="300"/>
              <w:spacing w:after="0"/>
              <w:rPr>
                <w:sz w:val="20"/>
                <w:szCs w:val="20"/>
                <w:color w:val="auto"/>
              </w:rPr>
            </w:pPr>
            <w:r>
              <w:rPr>
                <w:rFonts w:ascii="Times New Roman" w:cs="Times New Roman" w:eastAsia="Times New Roman" w:hAnsi="Times New Roman"/>
                <w:sz w:val="28"/>
                <w:szCs w:val="28"/>
                <w:b w:val="1"/>
                <w:bCs w:val="1"/>
                <w:color w:val="auto"/>
              </w:rPr>
              <w:t>ПРИМЕРНАЯ</w:t>
            </w:r>
          </w:p>
        </w:tc>
        <w:tc>
          <w:tcPr>
            <w:tcW w:w="3100" w:type="dxa"/>
            <w:vAlign w:val="bottom"/>
            <w:gridSpan w:val="2"/>
          </w:tcPr>
          <w:p>
            <w:pPr>
              <w:ind w:left="200"/>
              <w:spacing w:after="0"/>
              <w:rPr>
                <w:sz w:val="20"/>
                <w:szCs w:val="20"/>
                <w:color w:val="auto"/>
              </w:rPr>
            </w:pPr>
            <w:r>
              <w:rPr>
                <w:rFonts w:ascii="Times New Roman" w:cs="Times New Roman" w:eastAsia="Times New Roman" w:hAnsi="Times New Roman"/>
                <w:sz w:val="28"/>
                <w:szCs w:val="28"/>
                <w:b w:val="1"/>
                <w:bCs w:val="1"/>
                <w:color w:val="auto"/>
              </w:rPr>
              <w:t>АДАПТИРОВАННАЯ</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ОСНОВНАЯ</w:t>
            </w:r>
          </w:p>
        </w:tc>
        <w:tc>
          <w:tcPr>
            <w:tcW w:w="4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2"/>
              </w:rPr>
              <w:t>13</w:t>
            </w:r>
          </w:p>
        </w:tc>
      </w:tr>
      <w:tr>
        <w:trPr>
          <w:trHeight w:val="482"/>
        </w:trPr>
        <w:tc>
          <w:tcPr>
            <w:tcW w:w="680" w:type="dxa"/>
            <w:vAlign w:val="bottom"/>
          </w:tcPr>
          <w:p>
            <w:pPr>
              <w:spacing w:after="0"/>
              <w:rPr>
                <w:sz w:val="24"/>
                <w:szCs w:val="24"/>
                <w:color w:val="auto"/>
              </w:rPr>
            </w:pPr>
          </w:p>
        </w:tc>
        <w:tc>
          <w:tcPr>
            <w:tcW w:w="5580" w:type="dxa"/>
            <w:vAlign w:val="bottom"/>
            <w:gridSpan w:val="3"/>
          </w:tcPr>
          <w:p>
            <w:pPr>
              <w:ind w:left="30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ОБЩЕОБРАЗОВАТЕЛЬНАЯ</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ПРОГРАММА</w:t>
            </w:r>
          </w:p>
        </w:tc>
        <w:tc>
          <w:tcPr>
            <w:tcW w:w="460" w:type="dxa"/>
            <w:vAlign w:val="bottom"/>
          </w:tcPr>
          <w:p>
            <w:pPr>
              <w:spacing w:after="0"/>
              <w:rPr>
                <w:sz w:val="24"/>
                <w:szCs w:val="24"/>
                <w:color w:val="auto"/>
              </w:rPr>
            </w:pPr>
          </w:p>
        </w:tc>
      </w:tr>
      <w:tr>
        <w:trPr>
          <w:trHeight w:val="482"/>
        </w:trPr>
        <w:tc>
          <w:tcPr>
            <w:tcW w:w="680" w:type="dxa"/>
            <w:vAlign w:val="bottom"/>
          </w:tcPr>
          <w:p>
            <w:pPr>
              <w:spacing w:after="0"/>
              <w:rPr>
                <w:sz w:val="24"/>
                <w:szCs w:val="24"/>
                <w:color w:val="auto"/>
              </w:rPr>
            </w:pPr>
          </w:p>
        </w:tc>
        <w:tc>
          <w:tcPr>
            <w:tcW w:w="7900" w:type="dxa"/>
            <w:vAlign w:val="bottom"/>
            <w:gridSpan w:val="5"/>
          </w:tcPr>
          <w:p>
            <w:pPr>
              <w:ind w:left="300"/>
              <w:spacing w:after="0"/>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  СЛЕПЫХ</w:t>
            </w:r>
          </w:p>
        </w:tc>
        <w:tc>
          <w:tcPr>
            <w:tcW w:w="460" w:type="dxa"/>
            <w:vAlign w:val="bottom"/>
          </w:tcPr>
          <w:p>
            <w:pPr>
              <w:spacing w:after="0"/>
              <w:rPr>
                <w:sz w:val="24"/>
                <w:szCs w:val="24"/>
                <w:color w:val="auto"/>
              </w:rPr>
            </w:pPr>
          </w:p>
        </w:tc>
      </w:tr>
      <w:tr>
        <w:trPr>
          <w:trHeight w:val="485"/>
        </w:trPr>
        <w:tc>
          <w:tcPr>
            <w:tcW w:w="680" w:type="dxa"/>
            <w:vAlign w:val="bottom"/>
          </w:tcPr>
          <w:p>
            <w:pPr>
              <w:spacing w:after="0"/>
              <w:rPr>
                <w:sz w:val="24"/>
                <w:szCs w:val="24"/>
                <w:color w:val="auto"/>
              </w:rPr>
            </w:pPr>
          </w:p>
        </w:tc>
        <w:tc>
          <w:tcPr>
            <w:tcW w:w="5580" w:type="dxa"/>
            <w:vAlign w:val="bottom"/>
            <w:gridSpan w:val="3"/>
          </w:tcPr>
          <w:p>
            <w:pPr>
              <w:ind w:left="300"/>
              <w:spacing w:after="0"/>
              <w:rPr>
                <w:sz w:val="20"/>
                <w:szCs w:val="20"/>
                <w:color w:val="auto"/>
              </w:rPr>
            </w:pPr>
            <w:r>
              <w:rPr>
                <w:rFonts w:ascii="Times New Roman" w:cs="Times New Roman" w:eastAsia="Times New Roman" w:hAnsi="Times New Roman"/>
                <w:sz w:val="28"/>
                <w:szCs w:val="28"/>
                <w:b w:val="1"/>
                <w:bCs w:val="1"/>
                <w:color w:val="auto"/>
              </w:rPr>
              <w:t>ОБУЧАЮЩИХСЯ (ВАРИАНТ 3.1)</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82"/>
        </w:trPr>
        <w:tc>
          <w:tcPr>
            <w:tcW w:w="68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2.1.</w:t>
            </w:r>
          </w:p>
        </w:tc>
        <w:tc>
          <w:tcPr>
            <w:tcW w:w="2480" w:type="dxa"/>
            <w:vAlign w:val="bottom"/>
          </w:tcPr>
          <w:p>
            <w:pPr>
              <w:ind w:left="300"/>
              <w:spacing w:after="0"/>
              <w:rPr>
                <w:sz w:val="20"/>
                <w:szCs w:val="20"/>
                <w:color w:val="auto"/>
              </w:rPr>
            </w:pPr>
            <w:r>
              <w:rPr>
                <w:rFonts w:ascii="Times New Roman" w:cs="Times New Roman" w:eastAsia="Times New Roman" w:hAnsi="Times New Roman"/>
                <w:sz w:val="28"/>
                <w:szCs w:val="28"/>
                <w:b w:val="1"/>
                <w:bCs w:val="1"/>
                <w:color w:val="auto"/>
              </w:rPr>
              <w:t>Целевой раздел</w:t>
            </w: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2"/>
              </w:rPr>
              <w:t>13</w:t>
            </w:r>
          </w:p>
        </w:tc>
      </w:tr>
      <w:tr>
        <w:trPr>
          <w:trHeight w:val="482"/>
        </w:trPr>
        <w:tc>
          <w:tcPr>
            <w:tcW w:w="68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2.1.1.</w:t>
            </w:r>
          </w:p>
        </w:tc>
        <w:tc>
          <w:tcPr>
            <w:tcW w:w="5580" w:type="dxa"/>
            <w:vAlign w:val="bottom"/>
            <w:gridSpan w:val="3"/>
          </w:tcPr>
          <w:p>
            <w:pPr>
              <w:ind w:left="30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2"/>
              </w:rPr>
              <w:t>13</w:t>
            </w:r>
          </w:p>
        </w:tc>
      </w:tr>
      <w:tr>
        <w:trPr>
          <w:trHeight w:val="482"/>
        </w:trPr>
        <w:tc>
          <w:tcPr>
            <w:tcW w:w="68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2.1.2.</w:t>
            </w:r>
          </w:p>
        </w:tc>
        <w:tc>
          <w:tcPr>
            <w:tcW w:w="2480" w:type="dxa"/>
            <w:vAlign w:val="bottom"/>
          </w:tcPr>
          <w:p>
            <w:pPr>
              <w:ind w:left="300"/>
              <w:spacing w:after="0"/>
              <w:rPr>
                <w:sz w:val="20"/>
                <w:szCs w:val="20"/>
                <w:color w:val="auto"/>
              </w:rPr>
            </w:pPr>
            <w:r>
              <w:rPr>
                <w:rFonts w:ascii="Times New Roman" w:cs="Times New Roman" w:eastAsia="Times New Roman" w:hAnsi="Times New Roman"/>
                <w:sz w:val="28"/>
                <w:szCs w:val="28"/>
                <w:b w:val="1"/>
                <w:bCs w:val="1"/>
                <w:color w:val="auto"/>
              </w:rPr>
              <w:t>Планируемые</w:t>
            </w: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8"/>
                <w:szCs w:val="28"/>
                <w:b w:val="1"/>
                <w:bCs w:val="1"/>
                <w:color w:val="auto"/>
              </w:rPr>
              <w:t>результатыосвоения</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слепыми</w:t>
            </w:r>
          </w:p>
        </w:tc>
        <w:tc>
          <w:tcPr>
            <w:tcW w:w="4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2"/>
              </w:rPr>
              <w:t>23</w:t>
            </w:r>
          </w:p>
        </w:tc>
      </w:tr>
      <w:tr>
        <w:trPr>
          <w:trHeight w:val="485"/>
        </w:trPr>
        <w:tc>
          <w:tcPr>
            <w:tcW w:w="680" w:type="dxa"/>
            <w:vAlign w:val="bottom"/>
          </w:tcPr>
          <w:p>
            <w:pPr>
              <w:spacing w:after="0"/>
              <w:rPr>
                <w:sz w:val="24"/>
                <w:szCs w:val="24"/>
                <w:color w:val="auto"/>
              </w:rPr>
            </w:pPr>
          </w:p>
        </w:tc>
        <w:tc>
          <w:tcPr>
            <w:tcW w:w="2480" w:type="dxa"/>
            <w:vAlign w:val="bottom"/>
          </w:tcPr>
          <w:p>
            <w:pPr>
              <w:ind w:left="300"/>
              <w:spacing w:after="0"/>
              <w:rPr>
                <w:sz w:val="20"/>
                <w:szCs w:val="20"/>
                <w:color w:val="auto"/>
              </w:rPr>
            </w:pPr>
            <w:r>
              <w:rPr>
                <w:rFonts w:ascii="Times New Roman" w:cs="Times New Roman" w:eastAsia="Times New Roman" w:hAnsi="Times New Roman"/>
                <w:sz w:val="28"/>
                <w:szCs w:val="28"/>
                <w:b w:val="1"/>
                <w:bCs w:val="1"/>
                <w:color w:val="auto"/>
              </w:rPr>
              <w:t>обучающимися</w:t>
            </w:r>
          </w:p>
        </w:tc>
        <w:tc>
          <w:tcPr>
            <w:tcW w:w="720" w:type="dxa"/>
            <w:vAlign w:val="bottom"/>
          </w:tcPr>
          <w:p>
            <w:pPr>
              <w:spacing w:after="0"/>
              <w:rPr>
                <w:sz w:val="24"/>
                <w:szCs w:val="24"/>
                <w:color w:val="auto"/>
              </w:rPr>
            </w:pPr>
          </w:p>
        </w:tc>
        <w:tc>
          <w:tcPr>
            <w:tcW w:w="2380" w:type="dxa"/>
            <w:vAlign w:val="bottom"/>
          </w:tcPr>
          <w:p>
            <w:pPr>
              <w:ind w:left="160"/>
              <w:spacing w:after="0"/>
              <w:rPr>
                <w:sz w:val="20"/>
                <w:szCs w:val="20"/>
                <w:color w:val="auto"/>
              </w:rPr>
            </w:pPr>
            <w:r>
              <w:rPr>
                <w:rFonts w:ascii="Times New Roman" w:cs="Times New Roman" w:eastAsia="Times New Roman" w:hAnsi="Times New Roman"/>
                <w:sz w:val="28"/>
                <w:szCs w:val="28"/>
                <w:b w:val="1"/>
                <w:bCs w:val="1"/>
                <w:color w:val="auto"/>
              </w:rPr>
              <w:t>адаптированной</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основной</w:t>
            </w:r>
          </w:p>
        </w:tc>
        <w:tc>
          <w:tcPr>
            <w:tcW w:w="460" w:type="dxa"/>
            <w:vAlign w:val="bottom"/>
          </w:tcPr>
          <w:p>
            <w:pPr>
              <w:spacing w:after="0"/>
              <w:rPr>
                <w:sz w:val="24"/>
                <w:szCs w:val="24"/>
                <w:color w:val="auto"/>
              </w:rPr>
            </w:pPr>
          </w:p>
        </w:tc>
      </w:tr>
      <w:tr>
        <w:trPr>
          <w:trHeight w:val="482"/>
        </w:trPr>
        <w:tc>
          <w:tcPr>
            <w:tcW w:w="680" w:type="dxa"/>
            <w:vAlign w:val="bottom"/>
          </w:tcPr>
          <w:p>
            <w:pPr>
              <w:spacing w:after="0"/>
              <w:rPr>
                <w:sz w:val="24"/>
                <w:szCs w:val="24"/>
                <w:color w:val="auto"/>
              </w:rPr>
            </w:pPr>
          </w:p>
        </w:tc>
        <w:tc>
          <w:tcPr>
            <w:tcW w:w="3200" w:type="dxa"/>
            <w:vAlign w:val="bottom"/>
            <w:gridSpan w:val="2"/>
          </w:tcPr>
          <w:p>
            <w:pPr>
              <w:ind w:left="30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общеобразовательная</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общего</w:t>
            </w:r>
          </w:p>
        </w:tc>
        <w:tc>
          <w:tcPr>
            <w:tcW w:w="460" w:type="dxa"/>
            <w:vAlign w:val="bottom"/>
          </w:tcPr>
          <w:p>
            <w:pPr>
              <w:spacing w:after="0"/>
              <w:rPr>
                <w:sz w:val="24"/>
                <w:szCs w:val="24"/>
                <w:color w:val="auto"/>
              </w:rPr>
            </w:pPr>
          </w:p>
        </w:tc>
      </w:tr>
      <w:tr>
        <w:trPr>
          <w:trHeight w:val="482"/>
        </w:trPr>
        <w:tc>
          <w:tcPr>
            <w:tcW w:w="680" w:type="dxa"/>
            <w:vAlign w:val="bottom"/>
          </w:tcPr>
          <w:p>
            <w:pPr>
              <w:spacing w:after="0"/>
              <w:rPr>
                <w:sz w:val="24"/>
                <w:szCs w:val="24"/>
                <w:color w:val="auto"/>
              </w:rPr>
            </w:pPr>
          </w:p>
        </w:tc>
        <w:tc>
          <w:tcPr>
            <w:tcW w:w="2480" w:type="dxa"/>
            <w:vAlign w:val="bottom"/>
          </w:tcPr>
          <w:p>
            <w:pPr>
              <w:ind w:left="300"/>
              <w:spacing w:after="0"/>
              <w:rPr>
                <w:sz w:val="20"/>
                <w:szCs w:val="20"/>
                <w:color w:val="auto"/>
              </w:rPr>
            </w:pPr>
            <w:r>
              <w:rPr>
                <w:rFonts w:ascii="Times New Roman" w:cs="Times New Roman" w:eastAsia="Times New Roman" w:hAnsi="Times New Roman"/>
                <w:sz w:val="28"/>
                <w:szCs w:val="28"/>
                <w:b w:val="1"/>
                <w:bCs w:val="1"/>
                <w:color w:val="auto"/>
              </w:rPr>
              <w:t>образования</w:t>
            </w: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82"/>
        </w:trPr>
        <w:tc>
          <w:tcPr>
            <w:tcW w:w="68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2.1.3.</w:t>
            </w:r>
          </w:p>
        </w:tc>
        <w:tc>
          <w:tcPr>
            <w:tcW w:w="7900" w:type="dxa"/>
            <w:vAlign w:val="bottom"/>
            <w:gridSpan w:val="5"/>
          </w:tcPr>
          <w:p>
            <w:pPr>
              <w:ind w:left="300"/>
              <w:spacing w:after="0"/>
              <w:rPr>
                <w:sz w:val="20"/>
                <w:szCs w:val="20"/>
                <w:color w:val="auto"/>
              </w:rPr>
            </w:pPr>
            <w:r>
              <w:rPr>
                <w:rFonts w:ascii="Times New Roman" w:cs="Times New Roman" w:eastAsia="Times New Roman" w:hAnsi="Times New Roman"/>
                <w:sz w:val="28"/>
                <w:szCs w:val="28"/>
                <w:b w:val="1"/>
                <w:bCs w:val="1"/>
                <w:color w:val="auto"/>
              </w:rPr>
              <w:t>Система  оценки  достижения  планируемых  результатов</w:t>
            </w:r>
          </w:p>
        </w:tc>
        <w:tc>
          <w:tcPr>
            <w:tcW w:w="4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2"/>
              </w:rPr>
              <w:t>26</w:t>
            </w:r>
          </w:p>
        </w:tc>
      </w:tr>
      <w:tr>
        <w:trPr>
          <w:trHeight w:val="485"/>
        </w:trPr>
        <w:tc>
          <w:tcPr>
            <w:tcW w:w="680" w:type="dxa"/>
            <w:vAlign w:val="bottom"/>
          </w:tcPr>
          <w:p>
            <w:pPr>
              <w:spacing w:after="0"/>
              <w:rPr>
                <w:sz w:val="24"/>
                <w:szCs w:val="24"/>
                <w:color w:val="auto"/>
              </w:rPr>
            </w:pPr>
          </w:p>
        </w:tc>
        <w:tc>
          <w:tcPr>
            <w:tcW w:w="3200" w:type="dxa"/>
            <w:vAlign w:val="bottom"/>
            <w:gridSpan w:val="2"/>
          </w:tcPr>
          <w:p>
            <w:pPr>
              <w:ind w:left="300"/>
              <w:spacing w:after="0"/>
              <w:rPr>
                <w:sz w:val="20"/>
                <w:szCs w:val="20"/>
                <w:color w:val="auto"/>
              </w:rPr>
            </w:pPr>
            <w:r>
              <w:rPr>
                <w:rFonts w:ascii="Times New Roman" w:cs="Times New Roman" w:eastAsia="Times New Roman" w:hAnsi="Times New Roman"/>
                <w:sz w:val="28"/>
                <w:szCs w:val="28"/>
                <w:b w:val="1"/>
                <w:bCs w:val="1"/>
                <w:color w:val="auto"/>
              </w:rPr>
              <w:t>освоения   слепыми</w:t>
            </w:r>
          </w:p>
        </w:tc>
        <w:tc>
          <w:tcPr>
            <w:tcW w:w="2380" w:type="dxa"/>
            <w:vAlign w:val="bottom"/>
          </w:tcPr>
          <w:p>
            <w:pPr>
              <w:ind w:left="120"/>
              <w:spacing w:after="0"/>
              <w:rPr>
                <w:sz w:val="20"/>
                <w:szCs w:val="20"/>
                <w:color w:val="auto"/>
              </w:rPr>
            </w:pPr>
            <w:r>
              <w:rPr>
                <w:rFonts w:ascii="Times New Roman" w:cs="Times New Roman" w:eastAsia="Times New Roman" w:hAnsi="Times New Roman"/>
                <w:sz w:val="28"/>
                <w:szCs w:val="28"/>
                <w:b w:val="1"/>
                <w:bCs w:val="1"/>
                <w:color w:val="auto"/>
              </w:rPr>
              <w:t>обучающимися</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адаптированной</w:t>
            </w:r>
          </w:p>
        </w:tc>
        <w:tc>
          <w:tcPr>
            <w:tcW w:w="460" w:type="dxa"/>
            <w:vAlign w:val="bottom"/>
          </w:tcPr>
          <w:p>
            <w:pPr>
              <w:spacing w:after="0"/>
              <w:rPr>
                <w:sz w:val="24"/>
                <w:szCs w:val="24"/>
                <w:color w:val="auto"/>
              </w:rPr>
            </w:pPr>
          </w:p>
        </w:tc>
      </w:tr>
      <w:tr>
        <w:trPr>
          <w:trHeight w:val="482"/>
        </w:trPr>
        <w:tc>
          <w:tcPr>
            <w:tcW w:w="680" w:type="dxa"/>
            <w:vAlign w:val="bottom"/>
          </w:tcPr>
          <w:p>
            <w:pPr>
              <w:spacing w:after="0"/>
              <w:rPr>
                <w:sz w:val="24"/>
                <w:szCs w:val="24"/>
                <w:color w:val="auto"/>
              </w:rPr>
            </w:pPr>
          </w:p>
        </w:tc>
        <w:tc>
          <w:tcPr>
            <w:tcW w:w="7900" w:type="dxa"/>
            <w:vAlign w:val="bottom"/>
            <w:gridSpan w:val="5"/>
          </w:tcPr>
          <w:p>
            <w:pPr>
              <w:ind w:left="300"/>
              <w:spacing w:after="0"/>
              <w:rPr>
                <w:sz w:val="20"/>
                <w:szCs w:val="20"/>
                <w:color w:val="auto"/>
              </w:rPr>
            </w:pPr>
            <w:r>
              <w:rPr>
                <w:rFonts w:ascii="Times New Roman" w:cs="Times New Roman" w:eastAsia="Times New Roman" w:hAnsi="Times New Roman"/>
                <w:sz w:val="28"/>
                <w:szCs w:val="28"/>
                <w:b w:val="1"/>
                <w:bCs w:val="1"/>
                <w:color w:val="auto"/>
              </w:rPr>
              <w:t>основной  общеобразовательной  программы  начального</w:t>
            </w:r>
          </w:p>
        </w:tc>
        <w:tc>
          <w:tcPr>
            <w:tcW w:w="460" w:type="dxa"/>
            <w:vAlign w:val="bottom"/>
          </w:tcPr>
          <w:p>
            <w:pPr>
              <w:spacing w:after="0"/>
              <w:rPr>
                <w:sz w:val="24"/>
                <w:szCs w:val="24"/>
                <w:color w:val="auto"/>
              </w:rPr>
            </w:pPr>
          </w:p>
        </w:tc>
      </w:tr>
      <w:tr>
        <w:trPr>
          <w:trHeight w:val="482"/>
        </w:trPr>
        <w:tc>
          <w:tcPr>
            <w:tcW w:w="680" w:type="dxa"/>
            <w:vAlign w:val="bottom"/>
          </w:tcPr>
          <w:p>
            <w:pPr>
              <w:spacing w:after="0"/>
              <w:rPr>
                <w:sz w:val="24"/>
                <w:szCs w:val="24"/>
                <w:color w:val="auto"/>
              </w:rPr>
            </w:pPr>
          </w:p>
        </w:tc>
        <w:tc>
          <w:tcPr>
            <w:tcW w:w="3200" w:type="dxa"/>
            <w:vAlign w:val="bottom"/>
            <w:gridSpan w:val="2"/>
          </w:tcPr>
          <w:p>
            <w:pPr>
              <w:ind w:left="300"/>
              <w:spacing w:after="0"/>
              <w:rPr>
                <w:sz w:val="20"/>
                <w:szCs w:val="20"/>
                <w:color w:val="auto"/>
              </w:rPr>
            </w:pPr>
            <w:r>
              <w:rPr>
                <w:rFonts w:ascii="Times New Roman" w:cs="Times New Roman" w:eastAsia="Times New Roman" w:hAnsi="Times New Roman"/>
                <w:sz w:val="28"/>
                <w:szCs w:val="28"/>
                <w:b w:val="1"/>
                <w:bCs w:val="1"/>
                <w:color w:val="auto"/>
              </w:rPr>
              <w:t>общего образования</w:t>
            </w:r>
          </w:p>
        </w:tc>
        <w:tc>
          <w:tcPr>
            <w:tcW w:w="2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83"/>
        </w:trPr>
        <w:tc>
          <w:tcPr>
            <w:tcW w:w="68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2.2.</w:t>
            </w:r>
          </w:p>
        </w:tc>
        <w:tc>
          <w:tcPr>
            <w:tcW w:w="5580" w:type="dxa"/>
            <w:vAlign w:val="bottom"/>
            <w:gridSpan w:val="3"/>
          </w:tcPr>
          <w:p>
            <w:pPr>
              <w:ind w:left="300"/>
              <w:spacing w:after="0"/>
              <w:rPr>
                <w:sz w:val="20"/>
                <w:szCs w:val="20"/>
                <w:color w:val="auto"/>
              </w:rPr>
            </w:pPr>
            <w:r>
              <w:rPr>
                <w:rFonts w:ascii="Times New Roman" w:cs="Times New Roman" w:eastAsia="Times New Roman" w:hAnsi="Times New Roman"/>
                <w:sz w:val="28"/>
                <w:szCs w:val="28"/>
                <w:b w:val="1"/>
                <w:bCs w:val="1"/>
                <w:color w:val="auto"/>
              </w:rPr>
              <w:t>Содержательный раздел</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2"/>
              </w:rPr>
              <w:t>31</w:t>
            </w:r>
          </w:p>
        </w:tc>
      </w:tr>
      <w:tr>
        <w:trPr>
          <w:trHeight w:val="482"/>
        </w:trPr>
        <w:tc>
          <w:tcPr>
            <w:tcW w:w="68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2.2.1.</w:t>
            </w:r>
          </w:p>
        </w:tc>
        <w:tc>
          <w:tcPr>
            <w:tcW w:w="7900" w:type="dxa"/>
            <w:vAlign w:val="bottom"/>
            <w:gridSpan w:val="5"/>
          </w:tcPr>
          <w:p>
            <w:pPr>
              <w:ind w:left="300"/>
              <w:spacing w:after="0"/>
              <w:rPr>
                <w:sz w:val="20"/>
                <w:szCs w:val="20"/>
                <w:color w:val="auto"/>
              </w:rPr>
            </w:pPr>
            <w:r>
              <w:rPr>
                <w:rFonts w:ascii="Times New Roman" w:cs="Times New Roman" w:eastAsia="Times New Roman" w:hAnsi="Times New Roman"/>
                <w:sz w:val="28"/>
                <w:szCs w:val="28"/>
                <w:b w:val="1"/>
                <w:bCs w:val="1"/>
                <w:color w:val="auto"/>
              </w:rPr>
              <w:t>Направления и содержание программы коррекционной</w:t>
            </w:r>
          </w:p>
        </w:tc>
        <w:tc>
          <w:tcPr>
            <w:tcW w:w="4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2"/>
              </w:rPr>
              <w:t>31</w:t>
            </w:r>
          </w:p>
        </w:tc>
      </w:tr>
      <w:tr>
        <w:trPr>
          <w:trHeight w:val="485"/>
        </w:trPr>
        <w:tc>
          <w:tcPr>
            <w:tcW w:w="680" w:type="dxa"/>
            <w:vAlign w:val="bottom"/>
          </w:tcPr>
          <w:p>
            <w:pPr>
              <w:spacing w:after="0"/>
              <w:rPr>
                <w:sz w:val="24"/>
                <w:szCs w:val="24"/>
                <w:color w:val="auto"/>
              </w:rPr>
            </w:pPr>
          </w:p>
        </w:tc>
        <w:tc>
          <w:tcPr>
            <w:tcW w:w="2480" w:type="dxa"/>
            <w:vAlign w:val="bottom"/>
          </w:tcPr>
          <w:p>
            <w:pPr>
              <w:ind w:left="300"/>
              <w:spacing w:after="0"/>
              <w:rPr>
                <w:sz w:val="20"/>
                <w:szCs w:val="20"/>
                <w:color w:val="auto"/>
              </w:rPr>
            </w:pPr>
            <w:r>
              <w:rPr>
                <w:rFonts w:ascii="Times New Roman" w:cs="Times New Roman" w:eastAsia="Times New Roman" w:hAnsi="Times New Roman"/>
                <w:sz w:val="28"/>
                <w:szCs w:val="28"/>
                <w:b w:val="1"/>
                <w:bCs w:val="1"/>
                <w:color w:val="auto"/>
              </w:rPr>
              <w:t>работы</w:t>
            </w: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82"/>
        </w:trPr>
        <w:tc>
          <w:tcPr>
            <w:tcW w:w="68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2.3.</w:t>
            </w:r>
          </w:p>
        </w:tc>
        <w:tc>
          <w:tcPr>
            <w:tcW w:w="5580" w:type="dxa"/>
            <w:vAlign w:val="bottom"/>
            <w:gridSpan w:val="3"/>
          </w:tcPr>
          <w:p>
            <w:pPr>
              <w:ind w:left="300"/>
              <w:spacing w:after="0"/>
              <w:rPr>
                <w:sz w:val="20"/>
                <w:szCs w:val="20"/>
                <w:color w:val="auto"/>
              </w:rPr>
            </w:pPr>
            <w:r>
              <w:rPr>
                <w:rFonts w:ascii="Times New Roman" w:cs="Times New Roman" w:eastAsia="Times New Roman" w:hAnsi="Times New Roman"/>
                <w:sz w:val="28"/>
                <w:szCs w:val="28"/>
                <w:b w:val="1"/>
                <w:bCs w:val="1"/>
                <w:color w:val="auto"/>
              </w:rPr>
              <w:t>Организационный раздел</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2"/>
              </w:rPr>
              <w:t>35</w:t>
            </w:r>
          </w:p>
        </w:tc>
      </w:tr>
      <w:tr>
        <w:trPr>
          <w:trHeight w:val="482"/>
        </w:trPr>
        <w:tc>
          <w:tcPr>
            <w:tcW w:w="68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2.3.1.</w:t>
            </w:r>
          </w:p>
        </w:tc>
        <w:tc>
          <w:tcPr>
            <w:tcW w:w="2480" w:type="dxa"/>
            <w:vAlign w:val="bottom"/>
          </w:tcPr>
          <w:p>
            <w:pPr>
              <w:ind w:left="300"/>
              <w:spacing w:after="0"/>
              <w:rPr>
                <w:sz w:val="20"/>
                <w:szCs w:val="20"/>
                <w:color w:val="auto"/>
              </w:rPr>
            </w:pPr>
            <w:r>
              <w:rPr>
                <w:rFonts w:ascii="Times New Roman" w:cs="Times New Roman" w:eastAsia="Times New Roman" w:hAnsi="Times New Roman"/>
                <w:sz w:val="28"/>
                <w:szCs w:val="28"/>
                <w:b w:val="1"/>
                <w:bCs w:val="1"/>
                <w:color w:val="auto"/>
              </w:rPr>
              <w:t>Учебный план</w:t>
            </w: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2"/>
              </w:rPr>
              <w:t>35</w:t>
            </w:r>
          </w:p>
        </w:tc>
      </w:tr>
      <w:tr>
        <w:trPr>
          <w:trHeight w:val="482"/>
        </w:trPr>
        <w:tc>
          <w:tcPr>
            <w:tcW w:w="68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2.3.2.</w:t>
            </w:r>
          </w:p>
        </w:tc>
        <w:tc>
          <w:tcPr>
            <w:tcW w:w="7900" w:type="dxa"/>
            <w:vAlign w:val="bottom"/>
            <w:gridSpan w:val="5"/>
          </w:tcPr>
          <w:p>
            <w:pPr>
              <w:ind w:left="300"/>
              <w:spacing w:after="0"/>
              <w:rPr>
                <w:sz w:val="20"/>
                <w:szCs w:val="20"/>
                <w:color w:val="auto"/>
              </w:rPr>
            </w:pPr>
            <w:r>
              <w:rPr>
                <w:rFonts w:ascii="Times New Roman" w:cs="Times New Roman" w:eastAsia="Times New Roman" w:hAnsi="Times New Roman"/>
                <w:sz w:val="28"/>
                <w:szCs w:val="28"/>
                <w:b w:val="1"/>
                <w:bCs w:val="1"/>
                <w:color w:val="auto"/>
              </w:rPr>
              <w:t>Система условий реализации адаптированной основной</w:t>
            </w:r>
          </w:p>
        </w:tc>
        <w:tc>
          <w:tcPr>
            <w:tcW w:w="4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2"/>
              </w:rPr>
              <w:t>35</w:t>
            </w:r>
          </w:p>
        </w:tc>
      </w:tr>
      <w:tr>
        <w:trPr>
          <w:trHeight w:val="485"/>
        </w:trPr>
        <w:tc>
          <w:tcPr>
            <w:tcW w:w="680" w:type="dxa"/>
            <w:vAlign w:val="bottom"/>
          </w:tcPr>
          <w:p>
            <w:pPr>
              <w:spacing w:after="0"/>
              <w:rPr>
                <w:sz w:val="24"/>
                <w:szCs w:val="24"/>
                <w:color w:val="auto"/>
              </w:rPr>
            </w:pPr>
          </w:p>
        </w:tc>
        <w:tc>
          <w:tcPr>
            <w:tcW w:w="3200" w:type="dxa"/>
            <w:vAlign w:val="bottom"/>
            <w:gridSpan w:val="2"/>
          </w:tcPr>
          <w:p>
            <w:pPr>
              <w:ind w:left="30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общего</w:t>
            </w:r>
          </w:p>
        </w:tc>
        <w:tc>
          <w:tcPr>
            <w:tcW w:w="460" w:type="dxa"/>
            <w:vAlign w:val="bottom"/>
          </w:tcPr>
          <w:p>
            <w:pPr>
              <w:spacing w:after="0"/>
              <w:rPr>
                <w:sz w:val="24"/>
                <w:szCs w:val="24"/>
                <w:color w:val="auto"/>
              </w:rPr>
            </w:pPr>
          </w:p>
        </w:tc>
      </w:tr>
      <w:tr>
        <w:trPr>
          <w:trHeight w:val="483"/>
        </w:trPr>
        <w:tc>
          <w:tcPr>
            <w:tcW w:w="680" w:type="dxa"/>
            <w:vAlign w:val="bottom"/>
          </w:tcPr>
          <w:p>
            <w:pPr>
              <w:spacing w:after="0"/>
              <w:rPr>
                <w:sz w:val="24"/>
                <w:szCs w:val="24"/>
                <w:color w:val="auto"/>
              </w:rPr>
            </w:pPr>
          </w:p>
        </w:tc>
        <w:tc>
          <w:tcPr>
            <w:tcW w:w="5580" w:type="dxa"/>
            <w:vAlign w:val="bottom"/>
            <w:gridSpan w:val="3"/>
          </w:tcPr>
          <w:p>
            <w:pPr>
              <w:ind w:left="300"/>
              <w:spacing w:after="0"/>
              <w:rPr>
                <w:sz w:val="20"/>
                <w:szCs w:val="20"/>
                <w:color w:val="auto"/>
              </w:rPr>
            </w:pPr>
            <w:r>
              <w:rPr>
                <w:rFonts w:ascii="Times New Roman" w:cs="Times New Roman" w:eastAsia="Times New Roman" w:hAnsi="Times New Roman"/>
                <w:sz w:val="28"/>
                <w:szCs w:val="28"/>
                <w:b w:val="1"/>
                <w:bCs w:val="1"/>
                <w:color w:val="auto"/>
              </w:rPr>
              <w:t>образования слепых обучающихся</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82"/>
        </w:trPr>
        <w:tc>
          <w:tcPr>
            <w:tcW w:w="68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w:t>
            </w:r>
          </w:p>
        </w:tc>
        <w:tc>
          <w:tcPr>
            <w:tcW w:w="2480" w:type="dxa"/>
            <w:vAlign w:val="bottom"/>
          </w:tcPr>
          <w:p>
            <w:pPr>
              <w:ind w:left="300"/>
              <w:spacing w:after="0"/>
              <w:rPr>
                <w:sz w:val="20"/>
                <w:szCs w:val="20"/>
                <w:color w:val="auto"/>
              </w:rPr>
            </w:pPr>
            <w:r>
              <w:rPr>
                <w:rFonts w:ascii="Times New Roman" w:cs="Times New Roman" w:eastAsia="Times New Roman" w:hAnsi="Times New Roman"/>
                <w:sz w:val="28"/>
                <w:szCs w:val="28"/>
                <w:b w:val="1"/>
                <w:bCs w:val="1"/>
                <w:color w:val="auto"/>
              </w:rPr>
              <w:t>ПРИМЕРНАЯ</w:t>
            </w:r>
          </w:p>
        </w:tc>
        <w:tc>
          <w:tcPr>
            <w:tcW w:w="3100" w:type="dxa"/>
            <w:vAlign w:val="bottom"/>
            <w:gridSpan w:val="2"/>
          </w:tcPr>
          <w:p>
            <w:pPr>
              <w:ind w:left="200"/>
              <w:spacing w:after="0"/>
              <w:rPr>
                <w:sz w:val="20"/>
                <w:szCs w:val="20"/>
                <w:color w:val="auto"/>
              </w:rPr>
            </w:pPr>
            <w:r>
              <w:rPr>
                <w:rFonts w:ascii="Times New Roman" w:cs="Times New Roman" w:eastAsia="Times New Roman" w:hAnsi="Times New Roman"/>
                <w:sz w:val="28"/>
                <w:szCs w:val="28"/>
                <w:b w:val="1"/>
                <w:bCs w:val="1"/>
                <w:color w:val="auto"/>
              </w:rPr>
              <w:t>АДАПТИРОВАННАЯ</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ОСНОВНАЯ</w:t>
            </w:r>
          </w:p>
        </w:tc>
        <w:tc>
          <w:tcPr>
            <w:tcW w:w="4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2"/>
              </w:rPr>
              <w:t>61</w:t>
            </w:r>
          </w:p>
        </w:tc>
      </w:tr>
      <w:tr>
        <w:trPr>
          <w:trHeight w:val="482"/>
        </w:trPr>
        <w:tc>
          <w:tcPr>
            <w:tcW w:w="680" w:type="dxa"/>
            <w:vAlign w:val="bottom"/>
          </w:tcPr>
          <w:p>
            <w:pPr>
              <w:spacing w:after="0"/>
              <w:rPr>
                <w:sz w:val="24"/>
                <w:szCs w:val="24"/>
                <w:color w:val="auto"/>
              </w:rPr>
            </w:pPr>
          </w:p>
        </w:tc>
        <w:tc>
          <w:tcPr>
            <w:tcW w:w="5580" w:type="dxa"/>
            <w:vAlign w:val="bottom"/>
            <w:gridSpan w:val="3"/>
          </w:tcPr>
          <w:p>
            <w:pPr>
              <w:ind w:left="30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ОБЩЕОБРАЗОВАТЕЛЬНАЯ</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ПРОГРАММА</w:t>
            </w:r>
          </w:p>
        </w:tc>
        <w:tc>
          <w:tcPr>
            <w:tcW w:w="460" w:type="dxa"/>
            <w:vAlign w:val="bottom"/>
          </w:tcPr>
          <w:p>
            <w:pPr>
              <w:spacing w:after="0"/>
              <w:rPr>
                <w:sz w:val="24"/>
                <w:szCs w:val="24"/>
                <w:color w:val="auto"/>
              </w:rPr>
            </w:pPr>
          </w:p>
        </w:tc>
      </w:tr>
      <w:tr>
        <w:trPr>
          <w:trHeight w:val="485"/>
        </w:trPr>
        <w:tc>
          <w:tcPr>
            <w:tcW w:w="680" w:type="dxa"/>
            <w:vAlign w:val="bottom"/>
          </w:tcPr>
          <w:p>
            <w:pPr>
              <w:spacing w:after="0"/>
              <w:rPr>
                <w:sz w:val="24"/>
                <w:szCs w:val="24"/>
                <w:color w:val="auto"/>
              </w:rPr>
            </w:pPr>
          </w:p>
        </w:tc>
        <w:tc>
          <w:tcPr>
            <w:tcW w:w="7900" w:type="dxa"/>
            <w:vAlign w:val="bottom"/>
            <w:gridSpan w:val="5"/>
          </w:tcPr>
          <w:p>
            <w:pPr>
              <w:ind w:left="300"/>
              <w:spacing w:after="0"/>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  СЛЕПЫХ</w:t>
            </w:r>
          </w:p>
        </w:tc>
        <w:tc>
          <w:tcPr>
            <w:tcW w:w="460" w:type="dxa"/>
            <w:vAlign w:val="bottom"/>
          </w:tcPr>
          <w:p>
            <w:pPr>
              <w:spacing w:after="0"/>
              <w:rPr>
                <w:sz w:val="24"/>
                <w:szCs w:val="24"/>
                <w:color w:val="auto"/>
              </w:rPr>
            </w:pPr>
          </w:p>
        </w:tc>
      </w:tr>
      <w:tr>
        <w:trPr>
          <w:trHeight w:val="482"/>
        </w:trPr>
        <w:tc>
          <w:tcPr>
            <w:tcW w:w="680" w:type="dxa"/>
            <w:vAlign w:val="bottom"/>
          </w:tcPr>
          <w:p>
            <w:pPr>
              <w:spacing w:after="0"/>
              <w:rPr>
                <w:sz w:val="24"/>
                <w:szCs w:val="24"/>
                <w:color w:val="auto"/>
              </w:rPr>
            </w:pPr>
          </w:p>
        </w:tc>
        <w:tc>
          <w:tcPr>
            <w:tcW w:w="5580" w:type="dxa"/>
            <w:vAlign w:val="bottom"/>
            <w:gridSpan w:val="3"/>
          </w:tcPr>
          <w:p>
            <w:pPr>
              <w:ind w:left="300"/>
              <w:spacing w:after="0"/>
              <w:rPr>
                <w:sz w:val="20"/>
                <w:szCs w:val="20"/>
                <w:color w:val="auto"/>
              </w:rPr>
            </w:pPr>
            <w:r>
              <w:rPr>
                <w:rFonts w:ascii="Times New Roman" w:cs="Times New Roman" w:eastAsia="Times New Roman" w:hAnsi="Times New Roman"/>
                <w:sz w:val="28"/>
                <w:szCs w:val="28"/>
                <w:b w:val="1"/>
                <w:bCs w:val="1"/>
                <w:color w:val="auto"/>
              </w:rPr>
              <w:t>ОБУЧАЮЩИХСЯ (ВАРИАНТ 3.2)</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82"/>
        </w:trPr>
        <w:tc>
          <w:tcPr>
            <w:tcW w:w="68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3.1.</w:t>
            </w:r>
          </w:p>
        </w:tc>
        <w:tc>
          <w:tcPr>
            <w:tcW w:w="2480" w:type="dxa"/>
            <w:vAlign w:val="bottom"/>
          </w:tcPr>
          <w:p>
            <w:pPr>
              <w:ind w:left="300"/>
              <w:spacing w:after="0"/>
              <w:rPr>
                <w:sz w:val="20"/>
                <w:szCs w:val="20"/>
                <w:color w:val="auto"/>
              </w:rPr>
            </w:pPr>
            <w:r>
              <w:rPr>
                <w:rFonts w:ascii="Times New Roman" w:cs="Times New Roman" w:eastAsia="Times New Roman" w:hAnsi="Times New Roman"/>
                <w:sz w:val="28"/>
                <w:szCs w:val="28"/>
                <w:b w:val="1"/>
                <w:bCs w:val="1"/>
                <w:color w:val="auto"/>
              </w:rPr>
              <w:t>Целевой раздел</w:t>
            </w: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2"/>
              </w:rPr>
              <w:t>61</w:t>
            </w:r>
          </w:p>
        </w:tc>
      </w:tr>
      <w:tr>
        <w:trPr>
          <w:trHeight w:val="877"/>
        </w:trPr>
        <w:tc>
          <w:tcPr>
            <w:tcW w:w="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80" w:type="dxa"/>
            <w:vAlign w:val="bottom"/>
          </w:tcPr>
          <w:p>
            <w:pPr>
              <w:jc w:val="right"/>
              <w:ind w:right="1386"/>
              <w:spacing w:after="0"/>
              <w:rPr>
                <w:sz w:val="20"/>
                <w:szCs w:val="20"/>
                <w:color w:val="auto"/>
              </w:rPr>
            </w:pPr>
            <w:r>
              <w:rPr>
                <w:rFonts w:ascii="Calibri" w:cs="Calibri" w:eastAsia="Calibri" w:hAnsi="Calibri"/>
                <w:sz w:val="22"/>
                <w:szCs w:val="22"/>
                <w:color w:val="auto"/>
              </w:rPr>
              <w:t>2</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9300"/>
          </w:cols>
          <w:pgMar w:left="1440" w:top="1130" w:right="1166" w:bottom="419" w:gutter="0" w:footer="0" w:header="0"/>
        </w:sectPr>
      </w:pPr>
    </w:p>
    <w:tbl>
      <w:tblPr>
        <w:tblLayout w:type="fixed"/>
        <w:tblInd w:w="260" w:type="dxa"/>
        <w:tblCellMar>
          <w:top w:w="0" w:type="dxa"/>
          <w:left w:w="0" w:type="dxa"/>
          <w:bottom w:w="0" w:type="dxa"/>
          <w:right w:w="0" w:type="dxa"/>
        </w:tblCellMar>
      </w:tblPr>
      <w:tr>
        <w:trPr>
          <w:trHeight w:val="32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3.1.1.</w:t>
            </w:r>
          </w:p>
        </w:tc>
        <w:tc>
          <w:tcPr>
            <w:tcW w:w="464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61</w:t>
            </w:r>
          </w:p>
        </w:tc>
      </w:tr>
      <w:tr>
        <w:trPr>
          <w:trHeight w:val="485"/>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3.1.2.</w:t>
            </w:r>
          </w:p>
        </w:tc>
        <w:tc>
          <w:tcPr>
            <w:tcW w:w="22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Планируемые</w:t>
            </w:r>
          </w:p>
        </w:tc>
        <w:tc>
          <w:tcPr>
            <w:tcW w:w="2380" w:type="dxa"/>
            <w:vAlign w:val="bottom"/>
            <w:gridSpan w:val="2"/>
          </w:tcPr>
          <w:p>
            <w:pPr>
              <w:ind w:left="340"/>
              <w:spacing w:after="0"/>
              <w:rPr>
                <w:sz w:val="20"/>
                <w:szCs w:val="20"/>
                <w:color w:val="auto"/>
              </w:rPr>
            </w:pPr>
            <w:r>
              <w:rPr>
                <w:rFonts w:ascii="Times New Roman" w:cs="Times New Roman" w:eastAsia="Times New Roman" w:hAnsi="Times New Roman"/>
                <w:sz w:val="28"/>
                <w:szCs w:val="28"/>
                <w:b w:val="1"/>
                <w:bCs w:val="1"/>
                <w:color w:val="auto"/>
              </w:rPr>
              <w:t>результаты</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rPr>
              <w:t>освоения</w:t>
            </w:r>
          </w:p>
        </w:tc>
        <w:tc>
          <w:tcPr>
            <w:tcW w:w="540" w:type="dxa"/>
            <w:vAlign w:val="bottom"/>
          </w:tcPr>
          <w:p>
            <w:pPr>
              <w:spacing w:after="0"/>
              <w:rPr>
                <w:sz w:val="24"/>
                <w:szCs w:val="24"/>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слепыми</w:t>
            </w: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71</w:t>
            </w:r>
          </w:p>
        </w:tc>
      </w:tr>
      <w:tr>
        <w:trPr>
          <w:trHeight w:val="482"/>
        </w:trPr>
        <w:tc>
          <w:tcPr>
            <w:tcW w:w="800" w:type="dxa"/>
            <w:vAlign w:val="bottom"/>
          </w:tcPr>
          <w:p>
            <w:pPr>
              <w:spacing w:after="0"/>
              <w:rPr>
                <w:sz w:val="24"/>
                <w:szCs w:val="24"/>
                <w:color w:val="auto"/>
              </w:rPr>
            </w:pPr>
          </w:p>
        </w:tc>
        <w:tc>
          <w:tcPr>
            <w:tcW w:w="22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обучающимися</w:t>
            </w:r>
          </w:p>
        </w:tc>
        <w:tc>
          <w:tcPr>
            <w:tcW w:w="880" w:type="dxa"/>
            <w:vAlign w:val="bottom"/>
          </w:tcPr>
          <w:p>
            <w:pPr>
              <w:spacing w:after="0"/>
              <w:rPr>
                <w:sz w:val="24"/>
                <w:szCs w:val="24"/>
                <w:color w:val="auto"/>
              </w:rPr>
            </w:pPr>
          </w:p>
        </w:tc>
        <w:tc>
          <w:tcPr>
            <w:tcW w:w="2320" w:type="dxa"/>
            <w:vAlign w:val="bottom"/>
            <w:gridSpan w:val="2"/>
          </w:tcPr>
          <w:p>
            <w:pPr>
              <w:ind w:left="100"/>
              <w:spacing w:after="0"/>
              <w:rPr>
                <w:sz w:val="20"/>
                <w:szCs w:val="20"/>
                <w:color w:val="auto"/>
              </w:rPr>
            </w:pPr>
            <w:r>
              <w:rPr>
                <w:rFonts w:ascii="Times New Roman" w:cs="Times New Roman" w:eastAsia="Times New Roman" w:hAnsi="Times New Roman"/>
                <w:sz w:val="28"/>
                <w:szCs w:val="28"/>
                <w:b w:val="1"/>
                <w:bCs w:val="1"/>
                <w:color w:val="auto"/>
              </w:rPr>
              <w:t>адаптированной</w:t>
            </w:r>
          </w:p>
        </w:tc>
        <w:tc>
          <w:tcPr>
            <w:tcW w:w="440" w:type="dxa"/>
            <w:vAlign w:val="bottom"/>
          </w:tcPr>
          <w:p>
            <w:pPr>
              <w:spacing w:after="0"/>
              <w:rPr>
                <w:sz w:val="24"/>
                <w:szCs w:val="24"/>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основной</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w:t>
            </w:r>
          </w:p>
        </w:tc>
        <w:tc>
          <w:tcPr>
            <w:tcW w:w="3300" w:type="dxa"/>
            <w:vAlign w:val="bottom"/>
            <w:gridSpan w:val="4"/>
          </w:tcPr>
          <w:p>
            <w:pPr>
              <w:ind w:left="8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общего</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2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образования</w:t>
            </w: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3.1.3.</w:t>
            </w: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Система  оценки  достижения  планируемых  результатов</w:t>
            </w: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5"/>
              </w:rPr>
              <w:t>134</w:t>
            </w:r>
          </w:p>
        </w:tc>
      </w:tr>
      <w:tr>
        <w:trPr>
          <w:trHeight w:val="482"/>
        </w:trPr>
        <w:tc>
          <w:tcPr>
            <w:tcW w:w="80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освоения   слепыми</w:t>
            </w: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28"/>
                <w:szCs w:val="28"/>
                <w:b w:val="1"/>
                <w:bCs w:val="1"/>
                <w:color w:val="auto"/>
              </w:rPr>
              <w:t>обучающимися</w:t>
            </w:r>
          </w:p>
        </w:tc>
        <w:tc>
          <w:tcPr>
            <w:tcW w:w="2320" w:type="dxa"/>
            <w:vAlign w:val="bottom"/>
            <w:gridSpan w:val="3"/>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адаптированной</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основной  общеобразовательной  программы  начального</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общего образования</w:t>
            </w: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3.2.</w:t>
            </w:r>
          </w:p>
        </w:tc>
        <w:tc>
          <w:tcPr>
            <w:tcW w:w="464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Содержательный раздел</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5"/>
              </w:rPr>
              <w:t>141</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3.2.1.</w:t>
            </w:r>
          </w:p>
        </w:tc>
        <w:tc>
          <w:tcPr>
            <w:tcW w:w="5900" w:type="dxa"/>
            <w:vAlign w:val="bottom"/>
            <w:gridSpan w:val="5"/>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формирования  универсальных</w:t>
            </w:r>
          </w:p>
        </w:tc>
        <w:tc>
          <w:tcPr>
            <w:tcW w:w="540" w:type="dxa"/>
            <w:vAlign w:val="bottom"/>
          </w:tcPr>
          <w:p>
            <w:pPr>
              <w:spacing w:after="0"/>
              <w:rPr>
                <w:sz w:val="24"/>
                <w:szCs w:val="24"/>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учебных</w:t>
            </w: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5"/>
              </w:rPr>
              <w:t>141</w:t>
            </w:r>
          </w:p>
        </w:tc>
      </w:tr>
      <w:tr>
        <w:trPr>
          <w:trHeight w:val="502"/>
        </w:trPr>
        <w:tc>
          <w:tcPr>
            <w:tcW w:w="800" w:type="dxa"/>
            <w:vAlign w:val="bottom"/>
          </w:tcPr>
          <w:p>
            <w:pPr>
              <w:spacing w:after="0"/>
              <w:rPr>
                <w:sz w:val="24"/>
                <w:szCs w:val="24"/>
                <w:color w:val="auto"/>
              </w:rPr>
            </w:pPr>
          </w:p>
        </w:tc>
        <w:tc>
          <w:tcPr>
            <w:tcW w:w="4640" w:type="dxa"/>
            <w:vAlign w:val="bottom"/>
            <w:gridSpan w:val="3"/>
          </w:tcPr>
          <w:p>
            <w:pPr>
              <w:ind w:left="180"/>
              <w:spacing w:after="0" w:line="322" w:lineRule="exact"/>
              <w:rPr>
                <w:sz w:val="20"/>
                <w:szCs w:val="20"/>
                <w:color w:val="auto"/>
              </w:rPr>
            </w:pPr>
            <w:r>
              <w:rPr>
                <w:rFonts w:ascii="Times New Roman" w:cs="Times New Roman" w:eastAsia="Times New Roman" w:hAnsi="Times New Roman"/>
                <w:sz w:val="28"/>
                <w:szCs w:val="28"/>
                <w:b w:val="1"/>
                <w:bCs w:val="1"/>
                <w:color w:val="auto"/>
              </w:rPr>
              <w:t>действий</w:t>
            </w:r>
            <w:r>
              <w:rPr>
                <w:rFonts w:ascii="MS Mincho" w:cs="MS Mincho" w:eastAsia="MS Mincho" w:hAnsi="MS Mincho"/>
                <w:sz w:val="28"/>
                <w:szCs w:val="28"/>
                <w:b w:val="1"/>
                <w:bCs w:val="1"/>
                <w:color w:val="auto"/>
              </w:rPr>
              <w:t xml:space="preserve"> </w:t>
            </w:r>
            <w:r>
              <w:rPr>
                <w:rFonts w:ascii="Times New Roman" w:cs="Times New Roman" w:eastAsia="Times New Roman" w:hAnsi="Times New Roman"/>
                <w:sz w:val="28"/>
                <w:szCs w:val="28"/>
                <w:b w:val="1"/>
                <w:bCs w:val="1"/>
                <w:color w:val="auto"/>
              </w:rPr>
              <w:t>у слепых обучающихся</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6"/>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3.2.2.</w:t>
            </w: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Программы   отдельных   учебных   предметов,   курсов</w:t>
            </w: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5"/>
              </w:rPr>
              <w:t>166</w:t>
            </w:r>
          </w:p>
        </w:tc>
      </w:tr>
      <w:tr>
        <w:trPr>
          <w:trHeight w:val="482"/>
        </w:trPr>
        <w:tc>
          <w:tcPr>
            <w:tcW w:w="800" w:type="dxa"/>
            <w:vAlign w:val="bottom"/>
          </w:tcPr>
          <w:p>
            <w:pPr>
              <w:spacing w:after="0"/>
              <w:rPr>
                <w:sz w:val="24"/>
                <w:szCs w:val="24"/>
                <w:color w:val="auto"/>
              </w:rPr>
            </w:pPr>
          </w:p>
        </w:tc>
        <w:tc>
          <w:tcPr>
            <w:tcW w:w="546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коррекционно-развивающей области</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3.2.3.</w:t>
            </w: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духовно-нравственного развития, воспитания</w:t>
            </w: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5"/>
              </w:rPr>
              <w:t>229</w:t>
            </w:r>
          </w:p>
        </w:tc>
      </w:tr>
      <w:tr>
        <w:trPr>
          <w:trHeight w:val="485"/>
        </w:trPr>
        <w:tc>
          <w:tcPr>
            <w:tcW w:w="80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слепых обучающихся</w:t>
            </w: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3"/>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3.2.4.</w:t>
            </w: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формирования   экологической   культуры,</w:t>
            </w: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5"/>
              </w:rPr>
              <w:t>240</w:t>
            </w:r>
          </w:p>
        </w:tc>
      </w:tr>
      <w:tr>
        <w:trPr>
          <w:trHeight w:val="482"/>
        </w:trPr>
        <w:tc>
          <w:tcPr>
            <w:tcW w:w="800" w:type="dxa"/>
            <w:vAlign w:val="bottom"/>
          </w:tcPr>
          <w:p>
            <w:pPr>
              <w:spacing w:after="0"/>
              <w:rPr>
                <w:sz w:val="24"/>
                <w:szCs w:val="24"/>
                <w:color w:val="auto"/>
              </w:rPr>
            </w:pP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здорового  и  безопасного  образа  жизни  для  слепых</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2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обучающихся</w:t>
            </w: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3.2.5.</w:t>
            </w:r>
          </w:p>
        </w:tc>
        <w:tc>
          <w:tcPr>
            <w:tcW w:w="546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коррекционной работы</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5"/>
              </w:rPr>
              <w:t>249</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3.2.6.</w:t>
            </w:r>
          </w:p>
        </w:tc>
        <w:tc>
          <w:tcPr>
            <w:tcW w:w="546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внеурочной деятельности</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5"/>
              </w:rPr>
              <w:t>255</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3.3.</w:t>
            </w:r>
          </w:p>
        </w:tc>
        <w:tc>
          <w:tcPr>
            <w:tcW w:w="464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Организационный раздел</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5"/>
              </w:rPr>
              <w:t>265</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3.3.1.</w:t>
            </w:r>
          </w:p>
        </w:tc>
        <w:tc>
          <w:tcPr>
            <w:tcW w:w="22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Учебный план</w:t>
            </w: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5"/>
              </w:rPr>
              <w:t>265</w:t>
            </w:r>
          </w:p>
        </w:tc>
      </w:tr>
      <w:tr>
        <w:trPr>
          <w:trHeight w:val="485"/>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3.3.2.</w:t>
            </w: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Система условий реализации адаптированной основной</w:t>
            </w: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5"/>
              </w:rPr>
              <w:t>273</w:t>
            </w:r>
          </w:p>
        </w:tc>
      </w:tr>
      <w:tr>
        <w:trPr>
          <w:trHeight w:val="482"/>
        </w:trPr>
        <w:tc>
          <w:tcPr>
            <w:tcW w:w="80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w:t>
            </w:r>
          </w:p>
        </w:tc>
        <w:tc>
          <w:tcPr>
            <w:tcW w:w="3300" w:type="dxa"/>
            <w:vAlign w:val="bottom"/>
            <w:gridSpan w:val="4"/>
          </w:tcPr>
          <w:p>
            <w:pPr>
              <w:ind w:left="8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общего</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464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образования слепых обучающихся</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w:t>
            </w:r>
          </w:p>
        </w:tc>
        <w:tc>
          <w:tcPr>
            <w:tcW w:w="22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ПРИМЕРНАЯ</w:t>
            </w:r>
          </w:p>
        </w:tc>
        <w:tc>
          <w:tcPr>
            <w:tcW w:w="3200" w:type="dxa"/>
            <w:vAlign w:val="bottom"/>
            <w:gridSpan w:val="3"/>
          </w:tcPr>
          <w:p>
            <w:pPr>
              <w:ind w:left="300"/>
              <w:spacing w:after="0"/>
              <w:rPr>
                <w:sz w:val="20"/>
                <w:szCs w:val="20"/>
                <w:color w:val="auto"/>
              </w:rPr>
            </w:pPr>
            <w:r>
              <w:rPr>
                <w:rFonts w:ascii="Times New Roman" w:cs="Times New Roman" w:eastAsia="Times New Roman" w:hAnsi="Times New Roman"/>
                <w:sz w:val="28"/>
                <w:szCs w:val="28"/>
                <w:b w:val="1"/>
                <w:bCs w:val="1"/>
                <w:color w:val="auto"/>
              </w:rPr>
              <w:t>АДАПТИРОВАННАЯ</w:t>
            </w:r>
          </w:p>
        </w:tc>
        <w:tc>
          <w:tcPr>
            <w:tcW w:w="440" w:type="dxa"/>
            <w:vAlign w:val="bottom"/>
          </w:tcPr>
          <w:p>
            <w:pPr>
              <w:spacing w:after="0"/>
              <w:rPr>
                <w:sz w:val="24"/>
                <w:szCs w:val="24"/>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ОСНОВНАЯ</w:t>
            </w:r>
          </w:p>
        </w:tc>
        <w:tc>
          <w:tcPr>
            <w:tcW w:w="6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w w:val="95"/>
              </w:rPr>
              <w:t>299</w:t>
            </w:r>
          </w:p>
        </w:tc>
      </w:tr>
      <w:tr>
        <w:trPr>
          <w:trHeight w:val="485"/>
        </w:trPr>
        <w:tc>
          <w:tcPr>
            <w:tcW w:w="80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ОБРАЗОВАТЕЛЬНАЯ</w:t>
            </w:r>
          </w:p>
        </w:tc>
        <w:tc>
          <w:tcPr>
            <w:tcW w:w="2320" w:type="dxa"/>
            <w:vAlign w:val="bottom"/>
            <w:gridSpan w:val="2"/>
          </w:tcPr>
          <w:p>
            <w:pPr>
              <w:ind w:left="240"/>
              <w:spacing w:after="0"/>
              <w:rPr>
                <w:sz w:val="20"/>
                <w:szCs w:val="20"/>
                <w:color w:val="auto"/>
              </w:rPr>
            </w:pPr>
            <w:r>
              <w:rPr>
                <w:rFonts w:ascii="Times New Roman" w:cs="Times New Roman" w:eastAsia="Times New Roman" w:hAnsi="Times New Roman"/>
                <w:sz w:val="28"/>
                <w:szCs w:val="28"/>
                <w:b w:val="1"/>
                <w:bCs w:val="1"/>
                <w:color w:val="auto"/>
              </w:rPr>
              <w:t>ПРОГРАММА</w:t>
            </w:r>
          </w:p>
        </w:tc>
        <w:tc>
          <w:tcPr>
            <w:tcW w:w="2320" w:type="dxa"/>
            <w:vAlign w:val="bottom"/>
            <w:gridSpan w:val="3"/>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НАЧАЛЬНОГО</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26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ОБЩЕГО</w:t>
            </w: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28"/>
                <w:szCs w:val="28"/>
                <w:b w:val="1"/>
                <w:bCs w:val="1"/>
                <w:color w:val="auto"/>
              </w:rPr>
              <w:t>ОБРАЗОВАНИЯ</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СЛЕПЫХ</w:t>
            </w:r>
          </w:p>
        </w:tc>
        <w:tc>
          <w:tcPr>
            <w:tcW w:w="600" w:type="dxa"/>
            <w:vAlign w:val="bottom"/>
          </w:tcPr>
          <w:p>
            <w:pPr>
              <w:spacing w:after="0"/>
              <w:rPr>
                <w:sz w:val="24"/>
                <w:szCs w:val="24"/>
                <w:color w:val="auto"/>
              </w:rPr>
            </w:pPr>
          </w:p>
        </w:tc>
      </w:tr>
      <w:tr>
        <w:trPr>
          <w:trHeight w:val="815"/>
        </w:trPr>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ind w:left="680"/>
              <w:spacing w:after="0"/>
              <w:rPr>
                <w:sz w:val="20"/>
                <w:szCs w:val="20"/>
                <w:color w:val="auto"/>
              </w:rPr>
            </w:pPr>
            <w:r>
              <w:rPr>
                <w:rFonts w:ascii="Calibri" w:cs="Calibri" w:eastAsia="Calibri" w:hAnsi="Calibri"/>
                <w:sz w:val="22"/>
                <w:szCs w:val="22"/>
                <w:color w:val="auto"/>
              </w:rPr>
              <w:t>3</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9440"/>
          </w:cols>
          <w:pgMar w:left="1440" w:top="1130" w:right="1026" w:bottom="419" w:gutter="0" w:footer="0" w:header="0"/>
        </w:sectPr>
      </w:pPr>
    </w:p>
    <w:tbl>
      <w:tblPr>
        <w:tblLayout w:type="fixed"/>
        <w:tblInd w:w="260" w:type="dxa"/>
        <w:tblCellMar>
          <w:top w:w="0" w:type="dxa"/>
          <w:left w:w="0" w:type="dxa"/>
          <w:bottom w:w="0" w:type="dxa"/>
          <w:right w:w="0" w:type="dxa"/>
        </w:tblCellMar>
      </w:tblPr>
      <w:tr>
        <w:trPr>
          <w:trHeight w:val="322"/>
        </w:trPr>
        <w:tc>
          <w:tcPr>
            <w:tcW w:w="800" w:type="dxa"/>
            <w:vAlign w:val="bottom"/>
          </w:tcPr>
          <w:p>
            <w:pPr>
              <w:spacing w:after="0"/>
              <w:rPr>
                <w:sz w:val="24"/>
                <w:szCs w:val="24"/>
                <w:color w:val="auto"/>
              </w:rPr>
            </w:pPr>
          </w:p>
        </w:tc>
        <w:tc>
          <w:tcPr>
            <w:tcW w:w="286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ОБУЧАЮЩИХСЯ</w:t>
            </w:r>
          </w:p>
        </w:tc>
        <w:tc>
          <w:tcPr>
            <w:tcW w:w="246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С   ЛЕГКОЙ</w:t>
            </w:r>
          </w:p>
        </w:tc>
        <w:tc>
          <w:tcPr>
            <w:tcW w:w="246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УМСТВЕННОЙ</w:t>
            </w: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286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ОТСТАЛОСТЬЮ</w:t>
            </w:r>
          </w:p>
        </w:tc>
        <w:tc>
          <w:tcPr>
            <w:tcW w:w="4920" w:type="dxa"/>
            <w:vAlign w:val="bottom"/>
            <w:gridSpan w:val="4"/>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(ИНТЕЛЛЕКТУАЛЬНЫМИ</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532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НАРУШЕНИЯМИ) (ВАРИАНТ 3.3)</w:t>
            </w: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4.1.</w:t>
            </w:r>
          </w:p>
        </w:tc>
        <w:tc>
          <w:tcPr>
            <w:tcW w:w="234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Целевой раздел</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299</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4.1.1.</w:t>
            </w:r>
          </w:p>
        </w:tc>
        <w:tc>
          <w:tcPr>
            <w:tcW w:w="416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299</w:t>
            </w:r>
          </w:p>
        </w:tc>
      </w:tr>
      <w:tr>
        <w:trPr>
          <w:trHeight w:val="485"/>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4.1.2.</w:t>
            </w:r>
          </w:p>
        </w:tc>
        <w:tc>
          <w:tcPr>
            <w:tcW w:w="234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Планируемые</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rPr>
              <w:t>результаты</w:t>
            </w: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28"/>
                <w:szCs w:val="28"/>
                <w:b w:val="1"/>
                <w:bCs w:val="1"/>
                <w:color w:val="auto"/>
              </w:rPr>
              <w:t>освоения</w:t>
            </w:r>
          </w:p>
        </w:tc>
        <w:tc>
          <w:tcPr>
            <w:tcW w:w="186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слепыми</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309</w:t>
            </w:r>
          </w:p>
        </w:tc>
      </w:tr>
      <w:tr>
        <w:trPr>
          <w:trHeight w:val="482"/>
        </w:trPr>
        <w:tc>
          <w:tcPr>
            <w:tcW w:w="800" w:type="dxa"/>
            <w:vAlign w:val="bottom"/>
          </w:tcPr>
          <w:p>
            <w:pPr>
              <w:spacing w:after="0"/>
              <w:rPr>
                <w:sz w:val="24"/>
                <w:szCs w:val="24"/>
                <w:color w:val="auto"/>
              </w:rPr>
            </w:pPr>
          </w:p>
        </w:tc>
        <w:tc>
          <w:tcPr>
            <w:tcW w:w="234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обучающимися</w:t>
            </w:r>
          </w:p>
        </w:tc>
        <w:tc>
          <w:tcPr>
            <w:tcW w:w="520" w:type="dxa"/>
            <w:vAlign w:val="bottom"/>
          </w:tcPr>
          <w:p>
            <w:pPr>
              <w:ind w:left="140"/>
              <w:spacing w:after="0"/>
              <w:rPr>
                <w:sz w:val="20"/>
                <w:szCs w:val="20"/>
                <w:color w:val="auto"/>
              </w:rPr>
            </w:pPr>
            <w:r>
              <w:rPr>
                <w:rFonts w:ascii="Times New Roman" w:cs="Times New Roman" w:eastAsia="Times New Roman" w:hAnsi="Times New Roman"/>
                <w:sz w:val="28"/>
                <w:szCs w:val="28"/>
                <w:b w:val="1"/>
                <w:bCs w:val="1"/>
                <w:color w:val="auto"/>
              </w:rPr>
              <w:t>с</w:t>
            </w:r>
          </w:p>
        </w:tc>
        <w:tc>
          <w:tcPr>
            <w:tcW w:w="1300" w:type="dxa"/>
            <w:vAlign w:val="bottom"/>
          </w:tcPr>
          <w:p>
            <w:pPr>
              <w:ind w:left="100"/>
              <w:spacing w:after="0"/>
              <w:rPr>
                <w:sz w:val="20"/>
                <w:szCs w:val="20"/>
                <w:color w:val="auto"/>
              </w:rPr>
            </w:pPr>
            <w:r>
              <w:rPr>
                <w:rFonts w:ascii="Times New Roman" w:cs="Times New Roman" w:eastAsia="Times New Roman" w:hAnsi="Times New Roman"/>
                <w:sz w:val="28"/>
                <w:szCs w:val="28"/>
                <w:b w:val="1"/>
                <w:bCs w:val="1"/>
                <w:color w:val="auto"/>
              </w:rPr>
              <w:t>легкой</w:t>
            </w:r>
          </w:p>
        </w:tc>
        <w:tc>
          <w:tcPr>
            <w:tcW w:w="176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auto"/>
              </w:rPr>
              <w:t>умственной</w:t>
            </w:r>
          </w:p>
        </w:tc>
        <w:tc>
          <w:tcPr>
            <w:tcW w:w="186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отсталостью</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78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(интеллектуальными   нарушениями)   адаптированной</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78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основной  общеобразовательной  программы  начального</w:t>
            </w: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286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общего образования</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4.1.3.</w:t>
            </w:r>
          </w:p>
        </w:tc>
        <w:tc>
          <w:tcPr>
            <w:tcW w:w="778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Система  оценки  достижения  планируемых  результатов</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348</w:t>
            </w:r>
          </w:p>
        </w:tc>
      </w:tr>
      <w:tr>
        <w:trPr>
          <w:trHeight w:val="482"/>
        </w:trPr>
        <w:tc>
          <w:tcPr>
            <w:tcW w:w="800" w:type="dxa"/>
            <w:vAlign w:val="bottom"/>
          </w:tcPr>
          <w:p>
            <w:pPr>
              <w:spacing w:after="0"/>
              <w:rPr>
                <w:sz w:val="24"/>
                <w:szCs w:val="24"/>
                <w:color w:val="auto"/>
              </w:rPr>
            </w:pPr>
          </w:p>
        </w:tc>
        <w:tc>
          <w:tcPr>
            <w:tcW w:w="778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освоения слепыми обучающимися  с легкой умственной</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34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отсталостью</w:t>
            </w:r>
          </w:p>
        </w:tc>
        <w:tc>
          <w:tcPr>
            <w:tcW w:w="2980" w:type="dxa"/>
            <w:vAlign w:val="bottom"/>
            <w:gridSpan w:val="3"/>
          </w:tcPr>
          <w:p>
            <w:pPr>
              <w:jc w:val="right"/>
              <w:ind w:right="60"/>
              <w:spacing w:after="0"/>
              <w:rPr>
                <w:sz w:val="20"/>
                <w:szCs w:val="20"/>
                <w:color w:val="auto"/>
              </w:rPr>
            </w:pPr>
            <w:r>
              <w:rPr>
                <w:rFonts w:ascii="Times New Roman" w:cs="Times New Roman" w:eastAsia="Times New Roman" w:hAnsi="Times New Roman"/>
                <w:sz w:val="28"/>
                <w:szCs w:val="28"/>
                <w:b w:val="1"/>
                <w:bCs w:val="1"/>
                <w:color w:val="auto"/>
              </w:rPr>
              <w:t>(интеллектуальными</w:t>
            </w:r>
          </w:p>
        </w:tc>
        <w:tc>
          <w:tcPr>
            <w:tcW w:w="246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нарушениями)</w:t>
            </w: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234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адаптированной</w:t>
            </w:r>
          </w:p>
        </w:tc>
        <w:tc>
          <w:tcPr>
            <w:tcW w:w="520" w:type="dxa"/>
            <w:vAlign w:val="bottom"/>
          </w:tcPr>
          <w:p>
            <w:pPr>
              <w:spacing w:after="0"/>
              <w:rPr>
                <w:sz w:val="24"/>
                <w:szCs w:val="24"/>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28"/>
                <w:szCs w:val="28"/>
                <w:b w:val="1"/>
                <w:bCs w:val="1"/>
                <w:color w:val="auto"/>
              </w:rPr>
              <w:t>основной</w:t>
            </w:r>
          </w:p>
        </w:tc>
        <w:tc>
          <w:tcPr>
            <w:tcW w:w="3620" w:type="dxa"/>
            <w:vAlign w:val="bottom"/>
            <w:gridSpan w:val="3"/>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5920" w:type="dxa"/>
            <w:vAlign w:val="bottom"/>
            <w:gridSpan w:val="5"/>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w:t>
            </w: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4.2.</w:t>
            </w:r>
          </w:p>
        </w:tc>
        <w:tc>
          <w:tcPr>
            <w:tcW w:w="416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Содержательный раздел</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353</w:t>
            </w:r>
          </w:p>
        </w:tc>
      </w:tr>
      <w:tr>
        <w:trPr>
          <w:trHeight w:val="50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4.2.1.</w:t>
            </w:r>
          </w:p>
        </w:tc>
        <w:tc>
          <w:tcPr>
            <w:tcW w:w="7780" w:type="dxa"/>
            <w:vAlign w:val="bottom"/>
            <w:gridSpan w:val="6"/>
          </w:tcPr>
          <w:p>
            <w:pPr>
              <w:ind w:left="180"/>
              <w:spacing w:after="0" w:line="322" w:lineRule="exact"/>
              <w:rPr>
                <w:sz w:val="20"/>
                <w:szCs w:val="20"/>
                <w:color w:val="auto"/>
              </w:rPr>
            </w:pPr>
            <w:r>
              <w:rPr>
                <w:rFonts w:ascii="Times New Roman" w:cs="Times New Roman" w:eastAsia="Times New Roman" w:hAnsi="Times New Roman"/>
                <w:sz w:val="28"/>
                <w:szCs w:val="28"/>
                <w:b w:val="1"/>
                <w:bCs w:val="1"/>
                <w:color w:val="auto"/>
              </w:rPr>
              <w:t>Программа формирования базовых учебных действий</w:t>
            </w:r>
            <w:r>
              <w:rPr>
                <w:rFonts w:ascii="MS Mincho" w:cs="MS Mincho" w:eastAsia="MS Mincho" w:hAnsi="MS Mincho"/>
                <w:sz w:val="28"/>
                <w:szCs w:val="28"/>
                <w:b w:val="1"/>
                <w:bCs w:val="1"/>
                <w:color w:val="auto"/>
              </w:rPr>
              <w:t xml:space="preserve"> </w:t>
            </w:r>
            <w:r>
              <w:rPr>
                <w:rFonts w:ascii="Times New Roman" w:cs="Times New Roman" w:eastAsia="Times New Roman" w:hAnsi="Times New Roman"/>
                <w:sz w:val="28"/>
                <w:szCs w:val="28"/>
                <w:b w:val="1"/>
                <w:bCs w:val="1"/>
                <w:color w:val="auto"/>
              </w:rPr>
              <w:t>у</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353</w:t>
            </w:r>
          </w:p>
        </w:tc>
      </w:tr>
      <w:tr>
        <w:trPr>
          <w:trHeight w:val="526"/>
        </w:trPr>
        <w:tc>
          <w:tcPr>
            <w:tcW w:w="800" w:type="dxa"/>
            <w:vAlign w:val="bottom"/>
          </w:tcPr>
          <w:p>
            <w:pPr>
              <w:spacing w:after="0"/>
              <w:rPr>
                <w:sz w:val="24"/>
                <w:szCs w:val="24"/>
                <w:color w:val="auto"/>
              </w:rPr>
            </w:pPr>
          </w:p>
        </w:tc>
        <w:tc>
          <w:tcPr>
            <w:tcW w:w="778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слепых обучающихся с легкой умственной отсталостью</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532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(интеллектуальными нарушениями)</w:t>
            </w: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4.2.2.</w:t>
            </w:r>
          </w:p>
        </w:tc>
        <w:tc>
          <w:tcPr>
            <w:tcW w:w="778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Программы  учебных  предметов,  курсов  коррекционно-</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372</w:t>
            </w:r>
          </w:p>
        </w:tc>
      </w:tr>
      <w:tr>
        <w:trPr>
          <w:trHeight w:val="482"/>
        </w:trPr>
        <w:tc>
          <w:tcPr>
            <w:tcW w:w="800" w:type="dxa"/>
            <w:vAlign w:val="bottom"/>
          </w:tcPr>
          <w:p>
            <w:pPr>
              <w:spacing w:after="0"/>
              <w:rPr>
                <w:sz w:val="24"/>
                <w:szCs w:val="24"/>
                <w:color w:val="auto"/>
              </w:rPr>
            </w:pPr>
          </w:p>
        </w:tc>
        <w:tc>
          <w:tcPr>
            <w:tcW w:w="416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развивающей области</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4.2.3.</w:t>
            </w:r>
          </w:p>
        </w:tc>
        <w:tc>
          <w:tcPr>
            <w:tcW w:w="778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нравственного развития, воспитания</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413</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4.2.4.</w:t>
            </w:r>
          </w:p>
        </w:tc>
        <w:tc>
          <w:tcPr>
            <w:tcW w:w="778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формирования   экологической   культуры,</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422</w:t>
            </w:r>
          </w:p>
        </w:tc>
      </w:tr>
      <w:tr>
        <w:trPr>
          <w:trHeight w:val="485"/>
        </w:trPr>
        <w:tc>
          <w:tcPr>
            <w:tcW w:w="800" w:type="dxa"/>
            <w:vAlign w:val="bottom"/>
          </w:tcPr>
          <w:p>
            <w:pPr>
              <w:spacing w:after="0"/>
              <w:rPr>
                <w:sz w:val="24"/>
                <w:szCs w:val="24"/>
                <w:color w:val="auto"/>
              </w:rPr>
            </w:pPr>
          </w:p>
        </w:tc>
        <w:tc>
          <w:tcPr>
            <w:tcW w:w="532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здорового и безопасного образа жизни</w:t>
            </w: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4.2.5.</w:t>
            </w:r>
          </w:p>
        </w:tc>
        <w:tc>
          <w:tcPr>
            <w:tcW w:w="532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коррекционной работы</w:t>
            </w: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432</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4.2.6.</w:t>
            </w:r>
          </w:p>
        </w:tc>
        <w:tc>
          <w:tcPr>
            <w:tcW w:w="532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внеурочной деятельности</w:t>
            </w: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438</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4.3.</w:t>
            </w:r>
          </w:p>
        </w:tc>
        <w:tc>
          <w:tcPr>
            <w:tcW w:w="416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Организационный раздел</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445</w:t>
            </w:r>
          </w:p>
        </w:tc>
      </w:tr>
      <w:tr>
        <w:trPr>
          <w:trHeight w:val="485"/>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4.3.1.</w:t>
            </w:r>
          </w:p>
        </w:tc>
        <w:tc>
          <w:tcPr>
            <w:tcW w:w="234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Учебный план</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445</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4.3.2.</w:t>
            </w:r>
          </w:p>
        </w:tc>
        <w:tc>
          <w:tcPr>
            <w:tcW w:w="778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Система условий реализации адаптированной основной</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453</w:t>
            </w:r>
          </w:p>
        </w:tc>
      </w:tr>
      <w:tr>
        <w:trPr>
          <w:trHeight w:val="815"/>
        </w:trPr>
        <w:tc>
          <w:tcPr>
            <w:tcW w:w="8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jc w:val="right"/>
              <w:ind w:right="86"/>
              <w:spacing w:after="0"/>
              <w:rPr>
                <w:sz w:val="20"/>
                <w:szCs w:val="20"/>
                <w:color w:val="auto"/>
              </w:rPr>
            </w:pPr>
            <w:r>
              <w:rPr>
                <w:rFonts w:ascii="Calibri" w:cs="Calibri" w:eastAsia="Calibri" w:hAnsi="Calibri"/>
                <w:sz w:val="22"/>
                <w:szCs w:val="22"/>
                <w:color w:val="auto"/>
              </w:rPr>
              <w:t>4</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9440"/>
          </w:cols>
          <w:pgMar w:left="1440" w:top="1130" w:right="1026" w:bottom="419" w:gutter="0" w:footer="0" w:header="0"/>
        </w:sectPr>
      </w:pPr>
    </w:p>
    <w:tbl>
      <w:tblPr>
        <w:tblLayout w:type="fixed"/>
        <w:tblInd w:w="260" w:type="dxa"/>
        <w:tblCellMar>
          <w:top w:w="0" w:type="dxa"/>
          <w:left w:w="0" w:type="dxa"/>
          <w:bottom w:w="0" w:type="dxa"/>
          <w:right w:w="0" w:type="dxa"/>
        </w:tblCellMar>
      </w:tblPr>
      <w:tr>
        <w:trPr>
          <w:trHeight w:val="322"/>
        </w:trPr>
        <w:tc>
          <w:tcPr>
            <w:tcW w:w="800" w:type="dxa"/>
            <w:vAlign w:val="bottom"/>
          </w:tcPr>
          <w:p>
            <w:pPr>
              <w:spacing w:after="0"/>
              <w:rPr>
                <w:sz w:val="24"/>
                <w:szCs w:val="24"/>
                <w:color w:val="auto"/>
              </w:rPr>
            </w:pPr>
          </w:p>
        </w:tc>
        <w:tc>
          <w:tcPr>
            <w:tcW w:w="304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28"/>
                <w:szCs w:val="28"/>
                <w:b w:val="1"/>
                <w:bCs w:val="1"/>
                <w:color w:val="auto"/>
              </w:rPr>
              <w:t>программы</w:t>
            </w:r>
          </w:p>
        </w:tc>
        <w:tc>
          <w:tcPr>
            <w:tcW w:w="2860" w:type="dxa"/>
            <w:vAlign w:val="bottom"/>
            <w:gridSpan w:val="3"/>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начального  общего</w:t>
            </w: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образования слепых обучающихся с легкой умственной</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24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отсталостью (интеллектуальными нарушениями)</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w:t>
            </w:r>
          </w:p>
        </w:tc>
        <w:tc>
          <w:tcPr>
            <w:tcW w:w="232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ПРИМЕРНАЯ</w:t>
            </w:r>
          </w:p>
        </w:tc>
        <w:tc>
          <w:tcPr>
            <w:tcW w:w="3580" w:type="dxa"/>
            <w:vAlign w:val="bottom"/>
            <w:gridSpan w:val="4"/>
          </w:tcPr>
          <w:p>
            <w:pPr>
              <w:jc w:val="center"/>
              <w:ind w:right="120"/>
              <w:spacing w:after="0"/>
              <w:rPr>
                <w:sz w:val="20"/>
                <w:szCs w:val="20"/>
                <w:color w:val="auto"/>
              </w:rPr>
            </w:pPr>
            <w:r>
              <w:rPr>
                <w:rFonts w:ascii="Times New Roman" w:cs="Times New Roman" w:eastAsia="Times New Roman" w:hAnsi="Times New Roman"/>
                <w:sz w:val="28"/>
                <w:szCs w:val="28"/>
                <w:b w:val="1"/>
                <w:bCs w:val="1"/>
                <w:color w:val="auto"/>
              </w:rPr>
              <w:t>АДАПТИРОВАННАЯ</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ОСНОВНАЯ</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478</w:t>
            </w:r>
          </w:p>
        </w:tc>
      </w:tr>
      <w:tr>
        <w:trPr>
          <w:trHeight w:val="482"/>
        </w:trPr>
        <w:tc>
          <w:tcPr>
            <w:tcW w:w="800" w:type="dxa"/>
            <w:vAlign w:val="bottom"/>
          </w:tcPr>
          <w:p>
            <w:pPr>
              <w:spacing w:after="0"/>
              <w:rPr>
                <w:sz w:val="24"/>
                <w:szCs w:val="24"/>
                <w:color w:val="auto"/>
              </w:rPr>
            </w:pP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ОБРАЗОВАТЕЛЬНАЯ   ПРОГРАММА   НАЧАЛЬНОГО</w:t>
            </w: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ОБЩЕГО</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rPr>
              <w:t>ОБРАЗОВАНИЯ</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СЛЕПЫХ</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ОБУЧАЮЩИХСЯ С УМСТВЕННОЙ ОТСТАЛОСТЬЮ</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(УМЕРЕННОЙ,</w:t>
            </w:r>
          </w:p>
        </w:tc>
        <w:tc>
          <w:tcPr>
            <w:tcW w:w="2300" w:type="dxa"/>
            <w:vAlign w:val="bottom"/>
            <w:gridSpan w:val="2"/>
          </w:tcPr>
          <w:p>
            <w:pPr>
              <w:ind w:left="580"/>
              <w:spacing w:after="0"/>
              <w:rPr>
                <w:sz w:val="20"/>
                <w:szCs w:val="20"/>
                <w:color w:val="auto"/>
              </w:rPr>
            </w:pPr>
            <w:r>
              <w:rPr>
                <w:rFonts w:ascii="Times New Roman" w:cs="Times New Roman" w:eastAsia="Times New Roman" w:hAnsi="Times New Roman"/>
                <w:sz w:val="28"/>
                <w:szCs w:val="28"/>
                <w:b w:val="1"/>
                <w:bCs w:val="1"/>
                <w:color w:val="auto"/>
              </w:rPr>
              <w:t>ТЯЖЕЛОЙ,</w:t>
            </w:r>
          </w:p>
        </w:tc>
        <w:tc>
          <w:tcPr>
            <w:tcW w:w="300" w:type="dxa"/>
            <w:vAlign w:val="bottom"/>
          </w:tcPr>
          <w:p>
            <w:pPr>
              <w:spacing w:after="0"/>
              <w:rPr>
                <w:sz w:val="24"/>
                <w:szCs w:val="24"/>
                <w:color w:val="auto"/>
              </w:rPr>
            </w:pP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28"/>
                <w:szCs w:val="28"/>
                <w:b w:val="1"/>
                <w:bCs w:val="1"/>
                <w:color w:val="auto"/>
              </w:rPr>
              <w:t>ГЛУБОКОЙ</w:t>
            </w: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И</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ТЯЖЕЛЫМИ</w:t>
            </w:r>
          </w:p>
        </w:tc>
        <w:tc>
          <w:tcPr>
            <w:tcW w:w="720" w:type="dxa"/>
            <w:vAlign w:val="bottom"/>
          </w:tcPr>
          <w:p>
            <w:pPr>
              <w:spacing w:after="0"/>
              <w:rPr>
                <w:sz w:val="24"/>
                <w:szCs w:val="24"/>
                <w:color w:val="auto"/>
              </w:rPr>
            </w:pPr>
          </w:p>
        </w:tc>
        <w:tc>
          <w:tcPr>
            <w:tcW w:w="4740" w:type="dxa"/>
            <w:vAlign w:val="bottom"/>
            <w:gridSpan w:val="5"/>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МНОЖЕСТВЕННЫМИ</w:t>
            </w: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724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НАРУШЕНИЯМИ В РАЗВИТИИ) (ВАРИАНТ 3.4)</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5.1.</w:t>
            </w:r>
          </w:p>
        </w:tc>
        <w:tc>
          <w:tcPr>
            <w:tcW w:w="232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Целевой раздел</w:t>
            </w:r>
          </w:p>
        </w:tc>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478</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5.1.1.</w:t>
            </w:r>
          </w:p>
        </w:tc>
        <w:tc>
          <w:tcPr>
            <w:tcW w:w="462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478</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5.1.2.</w:t>
            </w:r>
          </w:p>
        </w:tc>
        <w:tc>
          <w:tcPr>
            <w:tcW w:w="232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Планируемые</w:t>
            </w:r>
          </w:p>
        </w:tc>
        <w:tc>
          <w:tcPr>
            <w:tcW w:w="2300" w:type="dxa"/>
            <w:vAlign w:val="bottom"/>
            <w:gridSpan w:val="2"/>
          </w:tcPr>
          <w:p>
            <w:pPr>
              <w:ind w:left="280"/>
              <w:spacing w:after="0"/>
              <w:rPr>
                <w:sz w:val="20"/>
                <w:szCs w:val="20"/>
                <w:color w:val="auto"/>
              </w:rPr>
            </w:pPr>
            <w:r>
              <w:rPr>
                <w:rFonts w:ascii="Times New Roman" w:cs="Times New Roman" w:eastAsia="Times New Roman" w:hAnsi="Times New Roman"/>
                <w:sz w:val="28"/>
                <w:szCs w:val="28"/>
                <w:b w:val="1"/>
                <w:bCs w:val="1"/>
                <w:color w:val="auto"/>
              </w:rPr>
              <w:t>результаты</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28"/>
                <w:szCs w:val="28"/>
                <w:b w:val="1"/>
                <w:bCs w:val="1"/>
                <w:color w:val="auto"/>
              </w:rPr>
              <w:t>освоения</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слепыми</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504</w:t>
            </w:r>
          </w:p>
        </w:tc>
      </w:tr>
      <w:tr>
        <w:trPr>
          <w:trHeight w:val="485"/>
        </w:trPr>
        <w:tc>
          <w:tcPr>
            <w:tcW w:w="800" w:type="dxa"/>
            <w:vAlign w:val="bottom"/>
          </w:tcPr>
          <w:p>
            <w:pPr>
              <w:spacing w:after="0"/>
              <w:rPr>
                <w:sz w:val="24"/>
                <w:szCs w:val="24"/>
                <w:color w:val="auto"/>
              </w:rPr>
            </w:pP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обучающимися  с  умственной  отсталостью  (умеренной,</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тяжелой,   глубокой   и   тяжелыми   множественными</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нарушениями  в  развитии)  адаптированной  основной</w:t>
            </w:r>
          </w:p>
        </w:tc>
        <w:tc>
          <w:tcPr>
            <w:tcW w:w="600" w:type="dxa"/>
            <w:vAlign w:val="bottom"/>
          </w:tcPr>
          <w:p>
            <w:pPr>
              <w:spacing w:after="0"/>
              <w:rPr>
                <w:sz w:val="24"/>
                <w:szCs w:val="24"/>
                <w:color w:val="auto"/>
              </w:rPr>
            </w:pPr>
          </w:p>
        </w:tc>
      </w:tr>
      <w:tr>
        <w:trPr>
          <w:trHeight w:val="483"/>
        </w:trPr>
        <w:tc>
          <w:tcPr>
            <w:tcW w:w="800" w:type="dxa"/>
            <w:vAlign w:val="bottom"/>
          </w:tcPr>
          <w:p>
            <w:pPr>
              <w:spacing w:after="0"/>
              <w:rPr>
                <w:sz w:val="24"/>
                <w:szCs w:val="24"/>
                <w:color w:val="auto"/>
              </w:rPr>
            </w:pPr>
          </w:p>
        </w:tc>
        <w:tc>
          <w:tcPr>
            <w:tcW w:w="304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28"/>
                <w:szCs w:val="28"/>
                <w:b w:val="1"/>
                <w:bCs w:val="1"/>
                <w:color w:val="auto"/>
              </w:rPr>
              <w:t>программы</w:t>
            </w:r>
          </w:p>
        </w:tc>
        <w:tc>
          <w:tcPr>
            <w:tcW w:w="2860" w:type="dxa"/>
            <w:vAlign w:val="bottom"/>
            <w:gridSpan w:val="3"/>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начального  общего</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образования</w:t>
            </w:r>
          </w:p>
        </w:tc>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5.1.3.</w:t>
            </w: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Система  оценки  достижения  планируемых  результатов</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484</w:t>
            </w:r>
          </w:p>
        </w:tc>
      </w:tr>
      <w:tr>
        <w:trPr>
          <w:trHeight w:val="482"/>
        </w:trPr>
        <w:tc>
          <w:tcPr>
            <w:tcW w:w="800" w:type="dxa"/>
            <w:vAlign w:val="bottom"/>
          </w:tcPr>
          <w:p>
            <w:pPr>
              <w:spacing w:after="0"/>
              <w:rPr>
                <w:sz w:val="24"/>
                <w:szCs w:val="24"/>
                <w:color w:val="auto"/>
              </w:rPr>
            </w:pP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освоения   слепыми   обучающимися   с   умственной</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78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отсталостью (умеренной, тяжелой, глубокой и тяжелыми</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304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множественными</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нарушениями</w:t>
            </w:r>
          </w:p>
        </w:tc>
        <w:tc>
          <w:tcPr>
            <w:tcW w:w="980" w:type="dxa"/>
            <w:vAlign w:val="bottom"/>
          </w:tcPr>
          <w:p>
            <w:pPr>
              <w:ind w:left="600"/>
              <w:spacing w:after="0"/>
              <w:rPr>
                <w:sz w:val="20"/>
                <w:szCs w:val="20"/>
                <w:color w:val="auto"/>
              </w:rPr>
            </w:pPr>
            <w:r>
              <w:rPr>
                <w:rFonts w:ascii="Times New Roman" w:cs="Times New Roman" w:eastAsia="Times New Roman" w:hAnsi="Times New Roman"/>
                <w:sz w:val="28"/>
                <w:szCs w:val="28"/>
                <w:b w:val="1"/>
                <w:bCs w:val="1"/>
                <w:color w:val="auto"/>
              </w:rPr>
              <w:t>в</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развитии)</w:t>
            </w: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адаптированной</w:t>
            </w:r>
          </w:p>
        </w:tc>
        <w:tc>
          <w:tcPr>
            <w:tcW w:w="2300" w:type="dxa"/>
            <w:vAlign w:val="bottom"/>
            <w:gridSpan w:val="2"/>
          </w:tcPr>
          <w:p>
            <w:pPr>
              <w:ind w:left="640"/>
              <w:spacing w:after="0"/>
              <w:rPr>
                <w:sz w:val="20"/>
                <w:szCs w:val="20"/>
                <w:color w:val="auto"/>
              </w:rPr>
            </w:pPr>
            <w:r>
              <w:rPr>
                <w:rFonts w:ascii="Times New Roman" w:cs="Times New Roman" w:eastAsia="Times New Roman" w:hAnsi="Times New Roman"/>
                <w:sz w:val="28"/>
                <w:szCs w:val="28"/>
                <w:b w:val="1"/>
                <w:bCs w:val="1"/>
                <w:color w:val="auto"/>
              </w:rPr>
              <w:t>основной</w:t>
            </w:r>
          </w:p>
        </w:tc>
        <w:tc>
          <w:tcPr>
            <w:tcW w:w="3160" w:type="dxa"/>
            <w:vAlign w:val="bottom"/>
            <w:gridSpan w:val="4"/>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w:t>
            </w:r>
          </w:p>
        </w:tc>
        <w:tc>
          <w:tcPr>
            <w:tcW w:w="600" w:type="dxa"/>
            <w:vAlign w:val="bottom"/>
          </w:tcPr>
          <w:p>
            <w:pPr>
              <w:spacing w:after="0"/>
              <w:rPr>
                <w:sz w:val="24"/>
                <w:szCs w:val="24"/>
                <w:color w:val="auto"/>
              </w:rPr>
            </w:pPr>
          </w:p>
        </w:tc>
      </w:tr>
      <w:tr>
        <w:trPr>
          <w:trHeight w:val="483"/>
        </w:trPr>
        <w:tc>
          <w:tcPr>
            <w:tcW w:w="800" w:type="dxa"/>
            <w:vAlign w:val="bottom"/>
          </w:tcPr>
          <w:p>
            <w:pPr>
              <w:spacing w:after="0"/>
              <w:rPr>
                <w:sz w:val="24"/>
                <w:szCs w:val="24"/>
                <w:color w:val="auto"/>
              </w:rPr>
            </w:pPr>
          </w:p>
        </w:tc>
        <w:tc>
          <w:tcPr>
            <w:tcW w:w="5900" w:type="dxa"/>
            <w:vAlign w:val="bottom"/>
            <w:gridSpan w:val="5"/>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5.2.</w:t>
            </w:r>
          </w:p>
        </w:tc>
        <w:tc>
          <w:tcPr>
            <w:tcW w:w="462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Содержательный раздел</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508</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5.2.1.</w:t>
            </w:r>
          </w:p>
        </w:tc>
        <w:tc>
          <w:tcPr>
            <w:tcW w:w="724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формирования базовых учебных действий</w:t>
            </w:r>
          </w:p>
        </w:tc>
        <w:tc>
          <w:tcPr>
            <w:tcW w:w="5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508</w:t>
            </w:r>
          </w:p>
        </w:tc>
      </w:tr>
      <w:tr>
        <w:trPr>
          <w:trHeight w:val="485"/>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5.2.2.</w:t>
            </w:r>
          </w:p>
        </w:tc>
        <w:tc>
          <w:tcPr>
            <w:tcW w:w="462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Программы учебных предметов,</w:t>
            </w:r>
          </w:p>
        </w:tc>
        <w:tc>
          <w:tcPr>
            <w:tcW w:w="3160" w:type="dxa"/>
            <w:vAlign w:val="bottom"/>
            <w:gridSpan w:val="4"/>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курсов коррекционно-</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512</w:t>
            </w:r>
          </w:p>
        </w:tc>
      </w:tr>
      <w:tr>
        <w:trPr>
          <w:trHeight w:val="482"/>
        </w:trPr>
        <w:tc>
          <w:tcPr>
            <w:tcW w:w="800" w:type="dxa"/>
            <w:vAlign w:val="bottom"/>
          </w:tcPr>
          <w:p>
            <w:pPr>
              <w:spacing w:after="0"/>
              <w:rPr>
                <w:sz w:val="24"/>
                <w:szCs w:val="24"/>
                <w:color w:val="auto"/>
              </w:rPr>
            </w:pPr>
          </w:p>
        </w:tc>
        <w:tc>
          <w:tcPr>
            <w:tcW w:w="304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развивающей области</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5.2.3.</w:t>
            </w:r>
          </w:p>
        </w:tc>
        <w:tc>
          <w:tcPr>
            <w:tcW w:w="724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нравственного развития, воспитания</w:t>
            </w:r>
          </w:p>
        </w:tc>
        <w:tc>
          <w:tcPr>
            <w:tcW w:w="5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537</w:t>
            </w:r>
          </w:p>
        </w:tc>
      </w:tr>
      <w:tr>
        <w:trPr>
          <w:trHeight w:val="877"/>
        </w:trPr>
        <w:tc>
          <w:tcPr>
            <w:tcW w:w="8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jc w:val="right"/>
              <w:ind w:right="546"/>
              <w:spacing w:after="0"/>
              <w:rPr>
                <w:sz w:val="20"/>
                <w:szCs w:val="20"/>
                <w:color w:val="auto"/>
              </w:rPr>
            </w:pPr>
            <w:r>
              <w:rPr>
                <w:rFonts w:ascii="Calibri" w:cs="Calibri" w:eastAsia="Calibri" w:hAnsi="Calibri"/>
                <w:sz w:val="22"/>
                <w:szCs w:val="22"/>
                <w:color w:val="auto"/>
              </w:rPr>
              <w:t>5</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9440"/>
          </w:cols>
          <w:pgMar w:left="1440" w:top="1130" w:right="1026" w:bottom="419" w:gutter="0" w:footer="0" w:header="0"/>
        </w:sectPr>
      </w:pPr>
    </w:p>
    <w:tbl>
      <w:tblPr>
        <w:tblLayout w:type="fixed"/>
        <w:tblInd w:w="260" w:type="dxa"/>
        <w:tblCellMar>
          <w:top w:w="0" w:type="dxa"/>
          <w:left w:w="0" w:type="dxa"/>
          <w:bottom w:w="0" w:type="dxa"/>
          <w:right w:w="0" w:type="dxa"/>
        </w:tblCellMar>
      </w:tblPr>
      <w:tr>
        <w:trPr>
          <w:trHeight w:val="32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5.2.4.</w:t>
            </w:r>
          </w:p>
        </w:tc>
        <w:tc>
          <w:tcPr>
            <w:tcW w:w="77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формирования   экологической   культуры,</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544</w:t>
            </w:r>
          </w:p>
        </w:tc>
      </w:tr>
      <w:tr>
        <w:trPr>
          <w:trHeight w:val="485"/>
        </w:trPr>
        <w:tc>
          <w:tcPr>
            <w:tcW w:w="800" w:type="dxa"/>
            <w:vAlign w:val="bottom"/>
          </w:tcPr>
          <w:p>
            <w:pPr>
              <w:spacing w:after="0"/>
              <w:rPr>
                <w:sz w:val="24"/>
                <w:szCs w:val="24"/>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здорового и безопасного образа жизни</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5.2.5.</w:t>
            </w:r>
          </w:p>
        </w:tc>
        <w:tc>
          <w:tcPr>
            <w:tcW w:w="77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коррекционной работы</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550</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5.2.6.</w:t>
            </w:r>
          </w:p>
        </w:tc>
        <w:tc>
          <w:tcPr>
            <w:tcW w:w="77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внеурочной деятельности</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554</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5.3.</w:t>
            </w:r>
          </w:p>
        </w:tc>
        <w:tc>
          <w:tcPr>
            <w:tcW w:w="77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Организационный раздел</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558</w:t>
            </w:r>
          </w:p>
        </w:tc>
      </w:tr>
      <w:tr>
        <w:trPr>
          <w:trHeight w:val="485"/>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5.3.1.</w:t>
            </w:r>
          </w:p>
        </w:tc>
        <w:tc>
          <w:tcPr>
            <w:tcW w:w="77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Учебный план</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558</w:t>
            </w:r>
          </w:p>
        </w:tc>
      </w:tr>
      <w:tr>
        <w:trPr>
          <w:trHeight w:val="482"/>
        </w:trPr>
        <w:tc>
          <w:tcPr>
            <w:tcW w:w="80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5.3.2.</w:t>
            </w:r>
          </w:p>
        </w:tc>
        <w:tc>
          <w:tcPr>
            <w:tcW w:w="77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Система условий реализации адаптированной основной</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566</w:t>
            </w:r>
          </w:p>
        </w:tc>
      </w:tr>
      <w:tr>
        <w:trPr>
          <w:trHeight w:val="482"/>
        </w:trPr>
        <w:tc>
          <w:tcPr>
            <w:tcW w:w="800" w:type="dxa"/>
            <w:vAlign w:val="bottom"/>
          </w:tcPr>
          <w:p>
            <w:pPr>
              <w:spacing w:after="0"/>
              <w:rPr>
                <w:sz w:val="24"/>
                <w:szCs w:val="24"/>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  программы  начального  общего</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образования   слепых   обучающихся   с   умственной</w:t>
            </w: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отсталостью (умеренной, тяжелой, глубокой и тяжелыми</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множественными нарушениями в развитии)</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Приложение</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592</w:t>
            </w:r>
          </w:p>
        </w:tc>
      </w:tr>
      <w:tr>
        <w:trPr>
          <w:trHeight w:val="480"/>
        </w:trPr>
        <w:tc>
          <w:tcPr>
            <w:tcW w:w="800" w:type="dxa"/>
            <w:vAlign w:val="bottom"/>
          </w:tcPr>
          <w:p>
            <w:pPr>
              <w:spacing w:after="0"/>
              <w:rPr>
                <w:sz w:val="24"/>
                <w:szCs w:val="24"/>
                <w:color w:val="auto"/>
              </w:rPr>
            </w:pPr>
          </w:p>
        </w:tc>
        <w:tc>
          <w:tcPr>
            <w:tcW w:w="7780" w:type="dxa"/>
            <w:vAlign w:val="bottom"/>
          </w:tcPr>
          <w:p>
            <w:pPr>
              <w:ind w:left="200"/>
              <w:spacing w:after="0" w:line="281" w:lineRule="exact"/>
              <w:rPr>
                <w:sz w:val="20"/>
                <w:szCs w:val="20"/>
                <w:color w:val="auto"/>
              </w:rPr>
            </w:pPr>
            <w:r>
              <w:rPr>
                <w:rFonts w:ascii="MS Mincho" w:cs="MS Mincho" w:eastAsia="MS Mincho" w:hAnsi="MS Mincho"/>
                <w:sz w:val="28"/>
                <w:szCs w:val="28"/>
                <w:b w:val="1"/>
                <w:bCs w:val="1"/>
                <w:color w:val="auto"/>
              </w:rPr>
              <w:t> </w:t>
            </w:r>
          </w:p>
        </w:tc>
        <w:tc>
          <w:tcPr>
            <w:tcW w:w="6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39"/>
        <w:spacing w:after="0"/>
        <w:rPr>
          <w:sz w:val="20"/>
          <w:szCs w:val="20"/>
          <w:color w:val="auto"/>
        </w:rPr>
      </w:pPr>
      <w:r>
        <w:rPr>
          <w:rFonts w:ascii="Calibri" w:cs="Calibri" w:eastAsia="Calibri" w:hAnsi="Calibri"/>
          <w:sz w:val="22"/>
          <w:szCs w:val="22"/>
          <w:color w:val="auto"/>
        </w:rPr>
        <w:t>6</w:t>
      </w:r>
    </w:p>
    <w:p>
      <w:pPr>
        <w:sectPr>
          <w:pgSz w:w="11900" w:h="16838" w:orient="portrait"/>
          <w:cols w:equalWidth="0" w:num="1">
            <w:col w:w="9440"/>
          </w:cols>
          <w:pgMar w:left="1440" w:top="1130" w:right="1026" w:bottom="419" w:gutter="0" w:footer="0" w:header="0"/>
        </w:sectPr>
      </w:pPr>
    </w:p>
    <w:p>
      <w:pPr>
        <w:ind w:left="3440" w:hanging="285"/>
        <w:spacing w:after="0"/>
        <w:tabs>
          <w:tab w:leader="none" w:pos="3440" w:val="left"/>
        </w:tabs>
        <w:numPr>
          <w:ilvl w:val="0"/>
          <w:numId w:val="1"/>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ОБЩИЕ ПОЛОЖЕНИЯ</w:t>
      </w:r>
    </w:p>
    <w:p>
      <w:pPr>
        <w:spacing w:after="0" w:line="200" w:lineRule="exact"/>
        <w:rPr>
          <w:sz w:val="20"/>
          <w:szCs w:val="20"/>
          <w:color w:val="auto"/>
        </w:rPr>
      </w:pPr>
    </w:p>
    <w:p>
      <w:pPr>
        <w:spacing w:after="0" w:line="217" w:lineRule="exact"/>
        <w:rPr>
          <w:sz w:val="20"/>
          <w:szCs w:val="20"/>
          <w:color w:val="auto"/>
        </w:rPr>
      </w:pPr>
    </w:p>
    <w:p>
      <w:pPr>
        <w:jc w:val="both"/>
        <w:ind w:left="260" w:right="14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Определение и назначение адаптированной основной общеобразовательной программы начального общего образования для слепых обучающихся</w:t>
      </w:r>
    </w:p>
    <w:p>
      <w:pPr>
        <w:spacing w:after="0" w:line="18" w:lineRule="exact"/>
        <w:rPr>
          <w:sz w:val="20"/>
          <w:szCs w:val="20"/>
          <w:color w:val="auto"/>
        </w:rPr>
      </w:pPr>
    </w:p>
    <w:p>
      <w:pPr>
        <w:jc w:val="both"/>
        <w:ind w:left="260" w:right="140" w:firstLine="708"/>
        <w:spacing w:after="0" w:line="358" w:lineRule="auto"/>
        <w:rPr>
          <w:sz w:val="20"/>
          <w:szCs w:val="20"/>
          <w:color w:val="auto"/>
        </w:rPr>
      </w:pPr>
      <w:r>
        <w:rPr>
          <w:rFonts w:ascii="Times New Roman" w:cs="Times New Roman" w:eastAsia="Times New Roman" w:hAnsi="Times New Roman"/>
          <w:sz w:val="28"/>
          <w:szCs w:val="28"/>
          <w:color w:val="auto"/>
        </w:rPr>
        <w:t>Адаптированная основная общеобразовательная программа начального общего образования (далее - АООП НОО) разрабатывается в строгом соответствии с Федеральным государственным образовательным стандартом начального общего образования обучающихся с ограниченными возможностями здоровья (далее - Стандарт) и представляет собой образовательную программу, адаптированную для обучения слепых обучающихся с учетом их возрастных, типологических и индивидуальных особенностей, а также особых образовательных потребностей.</w:t>
      </w:r>
    </w:p>
    <w:p>
      <w:pPr>
        <w:spacing w:after="0" w:line="22" w:lineRule="exact"/>
        <w:rPr>
          <w:sz w:val="20"/>
          <w:szCs w:val="20"/>
          <w:color w:val="auto"/>
        </w:rPr>
      </w:pPr>
    </w:p>
    <w:p>
      <w:pPr>
        <w:jc w:val="both"/>
        <w:ind w:left="260" w:right="140" w:firstLine="708"/>
        <w:spacing w:after="0" w:line="357" w:lineRule="auto"/>
        <w:rPr>
          <w:sz w:val="20"/>
          <w:szCs w:val="20"/>
          <w:color w:val="auto"/>
        </w:rPr>
      </w:pPr>
      <w:r>
        <w:rPr>
          <w:rFonts w:ascii="Times New Roman" w:cs="Times New Roman" w:eastAsia="Times New Roman" w:hAnsi="Times New Roman"/>
          <w:sz w:val="28"/>
          <w:szCs w:val="28"/>
          <w:color w:val="auto"/>
        </w:rPr>
        <w:t>АООП НОО для слепых обучающихся самостоятельно разрабатывается и утверждается образовательной организацией (далее – ОО), осуществляющей образовательную деятельность в соответствии со Стандартом и с учетом примерной адаптированной основной образовательной программы начального общего образования (далее - ПрАООП НОО) для слепых обучающихся.</w:t>
      </w:r>
    </w:p>
    <w:p>
      <w:pPr>
        <w:spacing w:after="0" w:line="26" w:lineRule="exact"/>
        <w:rPr>
          <w:sz w:val="20"/>
          <w:szCs w:val="20"/>
          <w:color w:val="auto"/>
        </w:rPr>
      </w:pPr>
    </w:p>
    <w:p>
      <w:pPr>
        <w:jc w:val="both"/>
        <w:ind w:left="260" w:right="140" w:firstLine="708"/>
        <w:spacing w:after="0" w:line="349" w:lineRule="auto"/>
        <w:rPr>
          <w:sz w:val="20"/>
          <w:szCs w:val="20"/>
          <w:color w:val="auto"/>
        </w:rPr>
      </w:pPr>
      <w:r>
        <w:rPr>
          <w:rFonts w:ascii="Times New Roman" w:cs="Times New Roman" w:eastAsia="Times New Roman" w:hAnsi="Times New Roman"/>
          <w:sz w:val="28"/>
          <w:szCs w:val="28"/>
          <w:color w:val="auto"/>
        </w:rPr>
        <w:t>АООП НОО для слепых обучающихся определяет содержание образования, ожидаемые результаты и условия ее реализации.</w:t>
      </w:r>
    </w:p>
    <w:p>
      <w:pPr>
        <w:spacing w:after="0" w:line="33" w:lineRule="exact"/>
        <w:rPr>
          <w:sz w:val="20"/>
          <w:szCs w:val="20"/>
          <w:color w:val="auto"/>
        </w:rPr>
      </w:pPr>
    </w:p>
    <w:p>
      <w:pPr>
        <w:ind w:left="260" w:right="14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Структура адаптированной основной общеобразовательной программы начального общего образования для слепых обучающихся.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Структура АООП НОО для слепых обучающихся в соответствии со Стандартом должна содержать три раздела: целевой, содержательный и организационный.</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Целевой раздел определяет общее назначение, цели, задачи и планируемые результаты реализации АООП НОО для слепых обучающихся,</w:t>
      </w:r>
    </w:p>
    <w:p>
      <w:pPr>
        <w:spacing w:after="0" w:line="25" w:lineRule="exact"/>
        <w:rPr>
          <w:sz w:val="20"/>
          <w:szCs w:val="20"/>
          <w:color w:val="auto"/>
        </w:rPr>
      </w:pPr>
    </w:p>
    <w:p>
      <w:pPr>
        <w:ind w:left="980" w:right="1160" w:hanging="718"/>
        <w:spacing w:after="0" w:line="349" w:lineRule="auto"/>
        <w:tabs>
          <w:tab w:leader="none" w:pos="467" w:val="left"/>
        </w:tabs>
        <w:numPr>
          <w:ilvl w:val="0"/>
          <w:numId w:val="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также способы определения достижения этих целей и результатов. Целевой раздел включает:</w:t>
      </w:r>
    </w:p>
    <w:p>
      <w:pPr>
        <w:spacing w:after="0" w:line="22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w:t>
      </w:r>
    </w:p>
    <w:p>
      <w:pPr>
        <w:sectPr>
          <w:pgSz w:w="11900" w:h="16838" w:orient="portrait"/>
          <w:cols w:equalWidth="0" w:num="1">
            <w:col w:w="9620"/>
          </w:cols>
          <w:pgMar w:left="1440" w:top="1130"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пояснительную записку;</w:t>
      </w:r>
    </w:p>
    <w:p>
      <w:pPr>
        <w:spacing w:after="0" w:line="163" w:lineRule="exact"/>
        <w:rPr>
          <w:sz w:val="20"/>
          <w:szCs w:val="20"/>
          <w:color w:val="auto"/>
        </w:rPr>
      </w:pPr>
    </w:p>
    <w:p>
      <w:pPr>
        <w:ind w:left="980"/>
        <w:spacing w:after="0"/>
        <w:tabs>
          <w:tab w:leader="none" w:pos="2740" w:val="left"/>
          <w:tab w:leader="none" w:pos="4260" w:val="left"/>
          <w:tab w:leader="none" w:pos="5540" w:val="left"/>
          <w:tab w:leader="none" w:pos="6760" w:val="left"/>
          <w:tab w:leader="none" w:pos="8780" w:val="left"/>
        </w:tabs>
        <w:rPr>
          <w:sz w:val="20"/>
          <w:szCs w:val="20"/>
          <w:color w:val="auto"/>
        </w:rPr>
      </w:pPr>
      <w:r>
        <w:rPr>
          <w:rFonts w:ascii="Times New Roman" w:cs="Times New Roman" w:eastAsia="Times New Roman" w:hAnsi="Times New Roman"/>
          <w:sz w:val="28"/>
          <w:szCs w:val="28"/>
          <w:color w:val="auto"/>
        </w:rPr>
        <w:t>планируемые</w:t>
        <w:tab/>
        <w:t>результаты</w:t>
        <w:tab/>
        <w:t>освоения</w:t>
        <w:tab/>
        <w:t>слепыми</w:t>
        <w:tab/>
        <w:t>обучающимися</w:t>
        <w:tab/>
        <w:t>АООП</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систему оценки достижения планируемых результатов освоения АООП</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НОО.</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Содержательный раздел определяет общее содержание АООП НОО для слепых обучающихся и включает следующие программы,</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ориентированные на достижение личностных, предметных и метапредметных результатов (в зависимости от варианта АООП НОО содержательный раздел может быть ориентирован на достижение только личностных и предметных результатов):</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программу формирования универсальных учебных действий у обучающихся (в зависимости от варианта АООП НОО – базовых учебных действий);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программы отдельных учебных предметов, курсов коррекционно-развивающей области;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программу духовно-нравственного развития, воспитания слепых обучающихся (в зависимости от варианта АООП НОО – нравственного развития, воспитания обучающихся);</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программу формирования экологической культуры, здорового и безопасного образа жизни;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программу коррекционной работы;</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программу внеурочной деятельности.</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Организационный раздел включает:</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учебный план НОО, включающий предметные и коррекционно-развивающую области, направления внеурочной деятельности;</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систему условий реализации АООП НОО в соответствии с требованиями Стандарта.</w:t>
      </w:r>
    </w:p>
    <w:p>
      <w:pPr>
        <w:spacing w:after="0" w:line="28" w:lineRule="exact"/>
        <w:rPr>
          <w:sz w:val="20"/>
          <w:szCs w:val="20"/>
          <w:color w:val="auto"/>
        </w:rPr>
      </w:pPr>
    </w:p>
    <w:p>
      <w:pPr>
        <w:ind w:left="260" w:right="140" w:firstLine="708"/>
        <w:spacing w:after="0" w:line="349" w:lineRule="auto"/>
        <w:rPr>
          <w:sz w:val="20"/>
          <w:szCs w:val="20"/>
          <w:color w:val="auto"/>
        </w:rPr>
      </w:pPr>
      <w:r>
        <w:rPr>
          <w:rFonts w:ascii="Times New Roman" w:cs="Times New Roman" w:eastAsia="Times New Roman" w:hAnsi="Times New Roman"/>
          <w:sz w:val="28"/>
          <w:szCs w:val="28"/>
          <w:color w:val="auto"/>
        </w:rPr>
        <w:t>Учебный план НОО слепых обучающихся (далее – Учебный план) является основным организационным механизмом реализации АООП НОО.</w:t>
      </w:r>
    </w:p>
    <w:p>
      <w:pPr>
        <w:jc w:val="center"/>
        <w:ind w:right="-259"/>
        <w:spacing w:after="0" w:line="226" w:lineRule="auto"/>
        <w:rPr>
          <w:sz w:val="20"/>
          <w:szCs w:val="20"/>
          <w:color w:val="auto"/>
        </w:rPr>
      </w:pPr>
      <w:r>
        <w:rPr>
          <w:rFonts w:ascii="Calibri" w:cs="Calibri" w:eastAsia="Calibri" w:hAnsi="Calibri"/>
          <w:sz w:val="22"/>
          <w:szCs w:val="22"/>
          <w:color w:val="auto"/>
        </w:rPr>
        <w:t>8</w:t>
      </w:r>
    </w:p>
    <w:p>
      <w:pPr>
        <w:sectPr>
          <w:pgSz w:w="11900" w:h="16838" w:orient="portrait"/>
          <w:cols w:equalWidth="0" w:num="1">
            <w:col w:w="9620"/>
          </w:cols>
          <w:pgMar w:left="1440" w:top="1125" w:right="846" w:bottom="420" w:gutter="0" w:footer="0" w:header="0"/>
        </w:sectPr>
      </w:pPr>
    </w:p>
    <w:p>
      <w:pPr>
        <w:jc w:val="both"/>
        <w:ind w:left="260" w:right="140" w:firstLine="710"/>
        <w:spacing w:after="0" w:line="356" w:lineRule="auto"/>
        <w:tabs>
          <w:tab w:leader="none" w:pos="1340" w:val="left"/>
        </w:tabs>
        <w:numPr>
          <w:ilvl w:val="0"/>
          <w:numId w:val="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со Стандартом слепых АООП НОО для слепых обучающихся включает четыре варианта программ различных по уровню сложности и направленности с учетом их возрастных особенностей, а также особых образовательных потребностей - варианты 3.1, 3.2, 3.3, 3.4.</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 программы начального общего образования для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слепых обучающихся</w:t>
      </w:r>
    </w:p>
    <w:p>
      <w:pPr>
        <w:spacing w:after="0" w:line="169" w:lineRule="exact"/>
        <w:rPr>
          <w:sz w:val="20"/>
          <w:szCs w:val="20"/>
          <w:color w:val="auto"/>
        </w:rPr>
      </w:pPr>
    </w:p>
    <w:p>
      <w:pPr>
        <w:ind w:left="260" w:firstLine="710"/>
        <w:spacing w:after="0" w:line="349" w:lineRule="auto"/>
        <w:tabs>
          <w:tab w:leader="none" w:pos="1258" w:val="left"/>
        </w:tabs>
        <w:numPr>
          <w:ilvl w:val="0"/>
          <w:numId w:val="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разработки АООП НОО для слепых обучающихся заложены дифференцированный и деятельностный подходы.</w:t>
      </w:r>
    </w:p>
    <w:p>
      <w:pPr>
        <w:spacing w:after="0" w:line="31"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color w:val="auto"/>
        </w:rPr>
        <w:t>Дифференцированный подход к построению АООП НОО для слепых обучающихся предполагает учет их особых образовательных потребностей, в том числе индивидуальных, типологических особенностей развития, которые проявляются в наличии разных возможностей в освоении содержания образования. Это обусловливает необходимость создания разных вариантов образовательной программы. Варианты АООП НОО для слепых обучающихся создаются в соответствии с дифференцированно сформулированными требованиями Стандарта к</w:t>
      </w:r>
      <w:r>
        <w:rPr>
          <w:rFonts w:ascii="Calibri" w:cs="Calibri" w:eastAsia="Calibri" w:hAnsi="Calibri"/>
          <w:sz w:val="36"/>
          <w:szCs w:val="36"/>
          <w:color w:val="auto"/>
          <w:vertAlign w:val="superscript"/>
        </w:rPr>
        <w:t>1</w:t>
      </w:r>
      <w:r>
        <w:rPr>
          <w:rFonts w:ascii="Calibri" w:cs="Calibri" w:eastAsia="Calibri" w:hAnsi="Calibri"/>
          <w:sz w:val="28"/>
          <w:szCs w:val="28"/>
          <w:color w:val="auto"/>
        </w:rPr>
        <w:t>:</w:t>
      </w:r>
    </w:p>
    <w:p>
      <w:pPr>
        <w:spacing w:after="0" w:line="10" w:lineRule="exact"/>
        <w:rPr>
          <w:sz w:val="20"/>
          <w:szCs w:val="20"/>
          <w:color w:val="auto"/>
        </w:rPr>
      </w:pPr>
    </w:p>
    <w:p>
      <w:pPr>
        <w:jc w:val="both"/>
        <w:ind w:left="260" w:firstLine="722"/>
        <w:spacing w:after="0" w:line="354" w:lineRule="auto"/>
        <w:tabs>
          <w:tab w:leader="none" w:pos="1428" w:val="left"/>
        </w:tabs>
        <w:numPr>
          <w:ilvl w:val="0"/>
          <w:numId w:val="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p>
    <w:p>
      <w:pPr>
        <w:spacing w:after="0" w:line="24" w:lineRule="exact"/>
        <w:rPr>
          <w:rFonts w:ascii="Times New Roman" w:cs="Times New Roman" w:eastAsia="Times New Roman" w:hAnsi="Times New Roman"/>
          <w:sz w:val="28"/>
          <w:szCs w:val="28"/>
          <w:color w:val="auto"/>
        </w:rPr>
      </w:pPr>
    </w:p>
    <w:p>
      <w:pPr>
        <w:ind w:left="260" w:firstLine="722"/>
        <w:spacing w:after="0" w:line="349" w:lineRule="auto"/>
        <w:tabs>
          <w:tab w:leader="none" w:pos="1342" w:val="left"/>
        </w:tabs>
        <w:numPr>
          <w:ilvl w:val="0"/>
          <w:numId w:val="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условиям реализации основных образовательных программ, в том числе кадровым, финансовым, материально-техническим и иным условиям;</w:t>
      </w:r>
    </w:p>
    <w:p>
      <w:pPr>
        <w:spacing w:after="0" w:line="14" w:lineRule="exact"/>
        <w:rPr>
          <w:rFonts w:ascii="Times New Roman" w:cs="Times New Roman" w:eastAsia="Times New Roman" w:hAnsi="Times New Roman"/>
          <w:sz w:val="28"/>
          <w:szCs w:val="28"/>
          <w:color w:val="auto"/>
        </w:rPr>
      </w:pPr>
    </w:p>
    <w:p>
      <w:pPr>
        <w:ind w:left="1280" w:hanging="298"/>
        <w:spacing w:after="0"/>
        <w:tabs>
          <w:tab w:leader="none" w:pos="1280" w:val="left"/>
        </w:tabs>
        <w:numPr>
          <w:ilvl w:val="0"/>
          <w:numId w:val="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результатам освоения основных образовательных программ.</w:t>
      </w:r>
    </w:p>
    <w:p>
      <w:pPr>
        <w:spacing w:after="0" w:line="17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Применение дифференцированного подхода к созданию образовательных программ обеспечивает разнообразие содержания,</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предоставляя слепым обучающимся возможность реализовать индивидуальный потенциал развития.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381000</wp:posOffset>
                </wp:positionV>
                <wp:extent cx="18288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0pt" to="157.1pt,30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2"/>
          <w:szCs w:val="22"/>
          <w:color w:val="auto"/>
        </w:rPr>
        <w:t>2 Часть 3 статьи 11 Федерального закона Российской Федерации от 29 декабря 2012 г. N 273-ФЗ «Об образовании в Российской Федерации».</w:t>
      </w:r>
    </w:p>
    <w:p>
      <w:pPr>
        <w:spacing w:after="0" w:line="1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9</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Деятельностный  подход  основывается  на  теоретических  положениях</w:t>
      </w:r>
    </w:p>
    <w:p>
      <w:pPr>
        <w:spacing w:after="0" w:line="17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отечественной психологической науки, раскрывающих основные закономерности и структуру образования с учетом специфики развития личности слепого обучающегося.</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Деятельностный подход в образовании строится на признании того, что развитие личности слепых обучающихся определяется характером организации доступной им деятельности (учебно-познавательной, коммуникативной, двигательной, предметно-практической).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Основным средством реализации деятельностного подхода в образовании является организация познавательной и предметно-практической деятельности слепых обучающихся, обеспечивающая овладение ими содержанием образования.</w:t>
      </w:r>
    </w:p>
    <w:p>
      <w:pPr>
        <w:spacing w:after="0" w:line="22" w:lineRule="exact"/>
        <w:rPr>
          <w:sz w:val="20"/>
          <w:szCs w:val="20"/>
          <w:color w:val="auto"/>
        </w:rPr>
      </w:pPr>
    </w:p>
    <w:p>
      <w:pPr>
        <w:ind w:left="260" w:firstLine="710"/>
        <w:spacing w:after="0" w:line="351" w:lineRule="auto"/>
        <w:tabs>
          <w:tab w:leader="none" w:pos="1393" w:val="left"/>
        </w:tabs>
        <w:numPr>
          <w:ilvl w:val="0"/>
          <w:numId w:val="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контексте разработки АООП НОО для слепых обучающихся реализация деятельностного подхода обеспечивает:</w:t>
      </w:r>
    </w:p>
    <w:p>
      <w:pPr>
        <w:spacing w:after="0" w:line="25" w:lineRule="exact"/>
        <w:rPr>
          <w:sz w:val="20"/>
          <w:szCs w:val="20"/>
          <w:color w:val="auto"/>
        </w:rPr>
      </w:pPr>
    </w:p>
    <w:p>
      <w:pPr>
        <w:ind w:left="260" w:firstLine="710"/>
        <w:spacing w:after="0" w:line="349" w:lineRule="auto"/>
        <w:tabs>
          <w:tab w:leader="none" w:pos="1676"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8"/>
          <w:szCs w:val="28"/>
          <w:color w:val="auto"/>
        </w:rPr>
        <w:t>придание результатам образования социально и личностно значимого характера;</w:t>
      </w:r>
    </w:p>
    <w:p>
      <w:pPr>
        <w:spacing w:after="0" w:line="28" w:lineRule="exact"/>
        <w:rPr>
          <w:rFonts w:ascii="Symbol" w:cs="Symbol" w:eastAsia="Symbol" w:hAnsi="Symbol"/>
          <w:sz w:val="20"/>
          <w:szCs w:val="20"/>
          <w:color w:val="auto"/>
        </w:rPr>
      </w:pPr>
    </w:p>
    <w:p>
      <w:pPr>
        <w:jc w:val="both"/>
        <w:ind w:left="260" w:firstLine="710"/>
        <w:spacing w:after="0" w:line="355" w:lineRule="auto"/>
        <w:tabs>
          <w:tab w:leader="none" w:pos="1676"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8"/>
          <w:szCs w:val="28"/>
          <w:color w:val="auto"/>
        </w:rPr>
        <w:t>прочное усвоение слепыми обучающимися знаний и опыта разнообразной деятельности и поведения, возможность их самостоятельного продвижения в изучаемых образовательных областях;</w:t>
      </w:r>
    </w:p>
    <w:p>
      <w:pPr>
        <w:spacing w:after="0" w:line="7" w:lineRule="exact"/>
        <w:rPr>
          <w:rFonts w:ascii="Symbol" w:cs="Symbol" w:eastAsia="Symbol" w:hAnsi="Symbol"/>
          <w:sz w:val="20"/>
          <w:szCs w:val="20"/>
          <w:color w:val="auto"/>
        </w:rPr>
      </w:pPr>
    </w:p>
    <w:p>
      <w:pPr>
        <w:ind w:left="1680" w:hanging="710"/>
        <w:spacing w:after="0"/>
        <w:tabs>
          <w:tab w:leader="none" w:pos="168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8"/>
          <w:szCs w:val="28"/>
          <w:color w:val="auto"/>
        </w:rPr>
        <w:t>существенное  повышение  мотивации  и  интереса  к  учению,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приобретению нового опыта деятельности и поведения;</w:t>
      </w:r>
    </w:p>
    <w:p>
      <w:pPr>
        <w:spacing w:after="0" w:line="174" w:lineRule="exact"/>
        <w:rPr>
          <w:sz w:val="20"/>
          <w:szCs w:val="20"/>
          <w:color w:val="auto"/>
        </w:rPr>
      </w:pPr>
    </w:p>
    <w:p>
      <w:pPr>
        <w:jc w:val="both"/>
        <w:ind w:left="260" w:firstLine="710"/>
        <w:spacing w:after="0" w:line="355" w:lineRule="auto"/>
        <w:tabs>
          <w:tab w:leader="none" w:pos="1676"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8"/>
          <w:szCs w:val="28"/>
          <w:color w:val="auto"/>
        </w:rPr>
        <w:t>обеспечение условий для общекультурного и личностного развития на основе формирования универсальных (базовых) учебных действий.</w:t>
      </w:r>
    </w:p>
    <w:p>
      <w:pPr>
        <w:spacing w:after="0" w:line="21" w:lineRule="exact"/>
        <w:rPr>
          <w:sz w:val="20"/>
          <w:szCs w:val="20"/>
          <w:color w:val="auto"/>
        </w:rPr>
      </w:pPr>
    </w:p>
    <w:p>
      <w:pPr>
        <w:ind w:left="260" w:firstLine="710"/>
        <w:spacing w:after="0" w:line="349" w:lineRule="auto"/>
        <w:tabs>
          <w:tab w:leader="none" w:pos="1371" w:val="left"/>
        </w:tabs>
        <w:numPr>
          <w:ilvl w:val="0"/>
          <w:numId w:val="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формирования АООП НОО для слепых обучающихся положены следующие принципы: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10</w:t>
      </w:r>
    </w:p>
    <w:p>
      <w:pPr>
        <w:sectPr>
          <w:pgSz w:w="11900" w:h="16838" w:orient="portrait"/>
          <w:cols w:equalWidth="0" w:num="1">
            <w:col w:w="9620"/>
          </w:cols>
          <w:pgMar w:left="1440" w:top="1125" w:right="846" w:bottom="419" w:gutter="0" w:footer="0" w:header="0"/>
        </w:sectPr>
      </w:pPr>
    </w:p>
    <w:p>
      <w:pPr>
        <w:jc w:val="both"/>
        <w:ind w:left="260" w:firstLine="708"/>
        <w:spacing w:after="0" w:line="344" w:lineRule="auto"/>
        <w:rPr>
          <w:sz w:val="20"/>
          <w:szCs w:val="20"/>
          <w:color w:val="auto"/>
        </w:rPr>
      </w:pPr>
      <w:r>
        <w:rPr>
          <w:rFonts w:ascii="Times New Roman" w:cs="Times New Roman" w:eastAsia="Times New Roman" w:hAnsi="Times New Roman"/>
          <w:sz w:val="28"/>
          <w:szCs w:val="28"/>
          <w:color w:val="auto"/>
        </w:rPr>
        <w:t xml:space="preserve">принципы государственной политики РФ в области образования </w:t>
      </w:r>
      <w:r>
        <w:rPr>
          <w:rFonts w:ascii="Times New Roman" w:cs="Times New Roman" w:eastAsia="Times New Roman" w:hAnsi="Times New Roman"/>
          <w:sz w:val="36"/>
          <w:szCs w:val="36"/>
          <w:color w:val="auto"/>
          <w:vertAlign w:val="superscript"/>
        </w:rPr>
        <w:t>2</w:t>
      </w:r>
      <w:r>
        <w:rPr>
          <w:rFonts w:ascii="Times New Roman" w:cs="Times New Roman" w:eastAsia="Times New Roman" w:hAnsi="Times New Roman"/>
          <w:sz w:val="28"/>
          <w:szCs w:val="28"/>
          <w:color w:val="auto"/>
        </w:rPr>
        <w:t xml:space="preserve">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 и воспитанников и др.);</w:t>
      </w:r>
    </w:p>
    <w:p>
      <w:pPr>
        <w:spacing w:after="0" w:line="3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принцип учета типологических и индивидуальных образовательных потребностей обучающихся;</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принцип коррекционной направленности образовательного процесса; принцип развивающей направленности образовательного процесса,</w:t>
      </w:r>
    </w:p>
    <w:p>
      <w:pPr>
        <w:spacing w:after="0" w:line="2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ориентирующий его на развитие личности обучающегося и расширение его «зоны ближайшего развития» с учетом особых образовательных потребностей;</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онтогенетический принцип;</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принцип преемственности, предполагающий взаимосвязь и непрерывность образования слепых обучающихся на всех ступенях;</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принцип целостности содержания образования, поскольку в основу структуры содержания образования положено не понятие предмета, а - «образовательной области»;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принцип направленности на формирование деятельности, обеспечивающий возможность овладения слепыми обучающимися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принцип переноса усвоенных знаний, умений, навыков и отношений, сформированных в условиях учебной ситуации, в различные жизненные ситуации, что обеспечивает готовность обучающегося к самостоятельной ориентировке, активной деятельности в реальном мире;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36830</wp:posOffset>
                </wp:positionV>
                <wp:extent cx="1828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9pt" to="157.1pt,2.9pt" o:allowincell="f" strokecolor="#000000" strokeweight="0.7199pt"/>
            </w:pict>
          </mc:Fallback>
        </mc:AlternateContent>
      </w:r>
    </w:p>
    <w:p>
      <w:pPr>
        <w:spacing w:after="0" w:line="170" w:lineRule="exact"/>
        <w:rPr>
          <w:sz w:val="20"/>
          <w:szCs w:val="20"/>
          <w:color w:val="auto"/>
        </w:rPr>
      </w:pPr>
    </w:p>
    <w:p>
      <w:pPr>
        <w:jc w:val="both"/>
        <w:ind w:left="260" w:firstLine="2"/>
        <w:spacing w:after="0" w:line="193" w:lineRule="auto"/>
        <w:tabs>
          <w:tab w:leader="none" w:pos="1023" w:val="left"/>
        </w:tabs>
        <w:numPr>
          <w:ilvl w:val="0"/>
          <w:numId w:val="10"/>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Статья 3 часть 1 Федерального закона Российской Федерации «Об образовании в Российской Федерации» N 273-ФЗ (в ред. Федеральных законов от 07.05.2013 N 99-ФЗ, от</w:t>
      </w:r>
    </w:p>
    <w:p>
      <w:pPr>
        <w:spacing w:after="0" w:line="2" w:lineRule="exact"/>
        <w:rPr>
          <w:rFonts w:ascii="Times New Roman" w:cs="Times New Roman" w:eastAsia="Times New Roman" w:hAnsi="Times New Roman"/>
          <w:sz w:val="32"/>
          <w:szCs w:val="32"/>
          <w:color w:val="auto"/>
          <w:vertAlign w:val="superscript"/>
        </w:rPr>
      </w:pPr>
    </w:p>
    <w:p>
      <w:pPr>
        <w:ind w:left="260"/>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23.07.2013 N 203-ФЗ).</w:t>
      </w:r>
    </w:p>
    <w:p>
      <w:pPr>
        <w:jc w:val="center"/>
        <w:ind w:right="-259"/>
        <w:spacing w:after="0" w:line="238" w:lineRule="auto"/>
        <w:rPr>
          <w:sz w:val="20"/>
          <w:szCs w:val="20"/>
          <w:color w:val="auto"/>
        </w:rPr>
      </w:pPr>
      <w:r>
        <w:rPr>
          <w:rFonts w:ascii="Calibri" w:cs="Calibri" w:eastAsia="Calibri" w:hAnsi="Calibri"/>
          <w:sz w:val="22"/>
          <w:szCs w:val="22"/>
          <w:color w:val="auto"/>
        </w:rPr>
        <w:t>11</w:t>
      </w:r>
    </w:p>
    <w:p>
      <w:pPr>
        <w:sectPr>
          <w:pgSz w:w="11900" w:h="16838" w:orient="portrait"/>
          <w:cols w:equalWidth="0" w:num="1">
            <w:col w:w="9620"/>
          </w:cols>
          <w:pgMar w:left="1440" w:top="1098"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принцип сотрудничества.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966"/>
        <w:spacing w:after="0"/>
        <w:rPr>
          <w:sz w:val="20"/>
          <w:szCs w:val="20"/>
          <w:color w:val="auto"/>
        </w:rPr>
      </w:pPr>
      <w:r>
        <w:rPr>
          <w:rFonts w:ascii="Calibri" w:cs="Calibri" w:eastAsia="Calibri" w:hAnsi="Calibri"/>
          <w:sz w:val="22"/>
          <w:szCs w:val="22"/>
          <w:color w:val="auto"/>
        </w:rPr>
        <w:t>12</w:t>
      </w:r>
    </w:p>
    <w:p>
      <w:pPr>
        <w:sectPr>
          <w:pgSz w:w="11900" w:h="16838" w:orient="portrait"/>
          <w:cols w:equalWidth="0" w:num="1">
            <w:col w:w="9026"/>
          </w:cols>
          <w:pgMar w:left="1440" w:top="1125" w:right="1440" w:bottom="419" w:gutter="0" w:footer="0" w:header="0"/>
        </w:sectPr>
      </w:pPr>
    </w:p>
    <w:p>
      <w:pPr>
        <w:ind w:left="300" w:right="40" w:firstLine="1253"/>
        <w:spacing w:after="0" w:line="235" w:lineRule="auto"/>
        <w:tabs>
          <w:tab w:leader="none" w:pos="1826" w:val="left"/>
        </w:tabs>
        <w:numPr>
          <w:ilvl w:val="0"/>
          <w:numId w:val="11"/>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ПРИМЕРНАЯ АДАПТИРОВАННАЯ ОСНОВНАЯ ОБЩЕОБРАЗОВАТЕЛЬНАЯ ПРОГРАММА НАЧАЛЬНОГО ОБЩЕГО</w:t>
      </w:r>
    </w:p>
    <w:p>
      <w:pPr>
        <w:spacing w:after="0" w:line="1" w:lineRule="exact"/>
        <w:rPr>
          <w:rFonts w:ascii="Times New Roman" w:cs="Times New Roman" w:eastAsia="Times New Roman" w:hAnsi="Times New Roman"/>
          <w:sz w:val="28"/>
          <w:szCs w:val="28"/>
          <w:b w:val="1"/>
          <w:bCs w:val="1"/>
          <w:color w:val="auto"/>
        </w:rPr>
      </w:pPr>
    </w:p>
    <w:p>
      <w:pPr>
        <w:ind w:left="54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ОБРАЗОВАНИЯ ДЛЯ СЛЕПЫХ ОБУЧАЮЩИХСЯ (ВАРИАНТ 3.1)</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2.1. Целевой раздел</w:t>
      </w:r>
    </w:p>
    <w:p>
      <w:pPr>
        <w:spacing w:after="0" w:line="11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8"/>
          <w:szCs w:val="28"/>
          <w:b w:val="1"/>
          <w:bCs w:val="1"/>
          <w:color w:val="auto"/>
        </w:rPr>
        <w:t>2.1.1. Пояснительная записка</w:t>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Цель реализации адаптированной основной общеобразовательной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 для слепых обучающихся</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Цель реализации </w:t>
      </w:r>
      <w:r>
        <w:rPr>
          <w:rFonts w:ascii="Times New Roman" w:cs="Times New Roman" w:eastAsia="Times New Roman" w:hAnsi="Times New Roman"/>
          <w:sz w:val="28"/>
          <w:szCs w:val="28"/>
          <w:color w:val="auto"/>
        </w:rPr>
        <w:t>АООП НОО для слепых обучающихся является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создание условий выполнения требований Стандарта через обеспечение получения качественного начального общего образования слепыми обучающимися в те же сроки, что и сверстниками, не имеющими ограничений по возможностям здоровья, по итоговым достижениям полностью соответствующим требованиям к результатам освоения, определенным Федеральным государственным образовательным стандартом начального общего образования (далее – ФГОС НОО), с учетом особых образовательных потребностей обучающихся данной категории.</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Достижение поставленной цели при разработке и реализации ОО АООП НОО для слепых обучающихся предусматривает решение следующих </w:t>
      </w:r>
      <w:r>
        <w:rPr>
          <w:rFonts w:ascii="Times New Roman" w:cs="Times New Roman" w:eastAsia="Times New Roman" w:hAnsi="Times New Roman"/>
          <w:sz w:val="28"/>
          <w:szCs w:val="28"/>
          <w:b w:val="1"/>
          <w:bCs w:val="1"/>
          <w:color w:val="auto"/>
        </w:rPr>
        <w:t>основных задач</w:t>
      </w:r>
      <w:r>
        <w:rPr>
          <w:rFonts w:ascii="Times New Roman" w:cs="Times New Roman" w:eastAsia="Times New Roman" w:hAnsi="Times New Roman"/>
          <w:sz w:val="28"/>
          <w:szCs w:val="28"/>
          <w:color w:val="auto"/>
        </w:rPr>
        <w:t>:</w:t>
      </w:r>
    </w:p>
    <w:p>
      <w:pPr>
        <w:spacing w:after="0" w:line="1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общей культуры, духовно­нравственное, гражданское, социальное, личностное и интеллектуальное развитие, развитие творческих способностей, сохранение и укрепление здоровья;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обеспечение планируемых результатов по освоению слепыми обучающимися целевых установок, приобретению знаний, умений, навыков, компетенций и компетентностей, определяемых личностными, особыми</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образовательными потребностями; семейными, общественными, государственными потребностями;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личности слепого обучающегося в её индивидуальности, самобытности, уникальности и неповторимости с обеспечением преодоления им возможных трудностей сенсорно-перцептивного, коммуникативного,</w:t>
      </w:r>
    </w:p>
    <w:p>
      <w:pPr>
        <w:spacing w:after="0" w:line="200" w:lineRule="exact"/>
        <w:rPr>
          <w:sz w:val="20"/>
          <w:szCs w:val="20"/>
          <w:color w:val="auto"/>
        </w:rPr>
      </w:pPr>
    </w:p>
    <w:p>
      <w:pPr>
        <w:spacing w:after="0" w:line="34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13</w:t>
      </w:r>
    </w:p>
    <w:p>
      <w:pPr>
        <w:sectPr>
          <w:pgSz w:w="11900" w:h="16838" w:orient="portrait"/>
          <w:cols w:equalWidth="0" w:num="1">
            <w:col w:w="9620"/>
          </w:cols>
          <w:pgMar w:left="1440" w:top="1143"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двигательного, личностного развития, обусловленных негативным влиянием патогенного фактора, его успешной социальной адаптации и интеграции;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достижение планируемых результатов освоения АООП НОО слепыми обучающимися;</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осуществление коррекционной работы, обеспечивающей минимизацию негативного влияния особенностей познавательной деятельности слепых обучающихся на освоение ими АООП НОО, сохранение и поддержание их физического и психического здоровья, профилактику и коррекцию вторичных нарушений, оптимизацию социальной адаптации и интеграции;</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выявление и развитие способностей слепых обучающихся, в том числе одарённых детей, через систему клубов, секций, студий и кружков, организацию общественно полезной деятельности;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организация интеллектуальных и творческих соревнований, научно­технического творчества, проектно­исследовательской и спортивно-оздоровительной деятельности;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участие слепых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использование в образовательном процессе современных образовательных технологий деятельностного типа, определяющих пути и способы достижения ими социально желаемого уровня (результата) личностного и познавательного развития слепых обучающихся с учетом их особых образовательных потребностей;</w:t>
      </w:r>
    </w:p>
    <w:p>
      <w:pPr>
        <w:spacing w:after="0" w:line="20"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color w:val="auto"/>
        </w:rPr>
        <w:t>предоставление слепым обучающимся возможности накопления опыта самостоятельности и активности в реализации освоенных умений и навыков в урочной и внеурочной деятельности;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включение слепых обучающихся в процессы познания и пре­ образования внешкольной социальной среды (населённого пункта, района, города).</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w:t>
      </w:r>
    </w:p>
    <w:p>
      <w:pPr>
        <w:spacing w:after="0" w:line="163" w:lineRule="exact"/>
        <w:rPr>
          <w:sz w:val="20"/>
          <w:szCs w:val="20"/>
          <w:color w:val="auto"/>
        </w:rPr>
      </w:pPr>
    </w:p>
    <w:p>
      <w:pPr>
        <w:ind w:left="260"/>
        <w:spacing w:after="0"/>
        <w:tabs>
          <w:tab w:leader="none" w:pos="2640" w:val="left"/>
          <w:tab w:leader="none" w:pos="4400" w:val="left"/>
          <w:tab w:leader="none" w:pos="6120" w:val="left"/>
          <w:tab w:leader="none" w:pos="7300" w:val="left"/>
          <w:tab w:leader="none" w:pos="9140" w:val="left"/>
        </w:tabs>
        <w:rPr>
          <w:sz w:val="20"/>
          <w:szCs w:val="20"/>
          <w:color w:val="auto"/>
        </w:rPr>
      </w:pPr>
      <w:r>
        <w:rPr>
          <w:rFonts w:ascii="Times New Roman" w:cs="Times New Roman" w:eastAsia="Times New Roman" w:hAnsi="Times New Roman"/>
          <w:sz w:val="28"/>
          <w:szCs w:val="28"/>
          <w:b w:val="1"/>
          <w:bCs w:val="1"/>
          <w:color w:val="auto"/>
        </w:rPr>
        <w:t>образовательной</w:t>
        <w:tab/>
        <w:t>программы</w:t>
        <w:tab/>
        <w:t>начального</w:t>
        <w:tab/>
        <w:t>общего</w:t>
        <w:tab/>
        <w:t>образования</w:t>
        <w:tab/>
        <w:t>для</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 xml:space="preserve">слепых обучающихся </w:t>
      </w:r>
      <w:r>
        <w:rPr>
          <w:rFonts w:ascii="Times New Roman" w:cs="Times New Roman" w:eastAsia="Times New Roman" w:hAnsi="Times New Roman"/>
          <w:sz w:val="28"/>
          <w:szCs w:val="28"/>
          <w:color w:val="auto"/>
        </w:rPr>
        <w:t>представлены в разделе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1 «Общие положения»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Общая характеристика АООП НОО для слепых обучающихся</w:t>
      </w:r>
    </w:p>
    <w:p>
      <w:pPr>
        <w:spacing w:after="0" w:line="188"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auto"/>
        </w:rPr>
        <w:t>Вариант 3.1 предполагает, что слепой обучающийся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 (1-4 классы).</w:t>
      </w:r>
    </w:p>
    <w:p>
      <w:pPr>
        <w:spacing w:after="0" w:line="29"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Обязательным является систематическая специальная и психолого-педагогическая поддержка коллектива учителей, родителей, детского коллектива и самого обучающегося. Основными направлениями в специальной поддержке являются: удовлетворение особых образовательных потребностей обучающихся с нарушением зрения; коррекционная помощь в овладении базовым содержанием обучения; обучение использованию рельефно-точечного шрифта Л. Брайля для письма и чтения; сохранных анализаторов и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формирование представлений (соответствующих возрасту) о современных оптических (для слепых обучающихся с остаточным зрением), тифлотехнических и технических средствах, облегчающих познавательную и учебную деятельность, и умений активного их использования.</w:t>
      </w:r>
    </w:p>
    <w:p>
      <w:pPr>
        <w:spacing w:after="0" w:line="4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Психолого-педагогическая поддержка предполагает: помощь в минимизации негативного влияния особенностей познавательной деятельности слепых обучающихся на освоение ими АООП НОО, развитие адекватных отношений между ребенком, учителями, одноклассниками и другими обучающимися, родителями; работу 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профилактики</w:t>
      </w:r>
    </w:p>
    <w:p>
      <w:pPr>
        <w:jc w:val="center"/>
        <w:ind w:right="-259"/>
        <w:spacing w:after="0" w:line="204" w:lineRule="auto"/>
        <w:rPr>
          <w:sz w:val="20"/>
          <w:szCs w:val="20"/>
          <w:color w:val="auto"/>
        </w:rPr>
      </w:pPr>
      <w:r>
        <w:rPr>
          <w:rFonts w:ascii="Calibri" w:cs="Calibri" w:eastAsia="Calibri" w:hAnsi="Calibri"/>
          <w:sz w:val="22"/>
          <w:szCs w:val="22"/>
          <w:color w:val="auto"/>
        </w:rPr>
        <w:t>15</w:t>
      </w:r>
    </w:p>
    <w:p>
      <w:pPr>
        <w:sectPr>
          <w:pgSz w:w="11900" w:h="16838" w:orient="portrait"/>
          <w:cols w:equalWidth="0" w:num="1">
            <w:col w:w="9620"/>
          </w:cols>
          <w:pgMar w:left="1440" w:top="1130" w:right="846" w:bottom="41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негативного отношения обучающегося к ситуации школьного обучения в целом, проявлению стремления к самостоятельности и независимости от окружающих (в учебных и бытовых вопросах); умения адекватно использовать речевые и неречевые средства общения; проявление социальной активности.</w:t>
      </w:r>
    </w:p>
    <w:p>
      <w:pPr>
        <w:spacing w:after="0" w:line="42" w:lineRule="exact"/>
        <w:rPr>
          <w:sz w:val="20"/>
          <w:szCs w:val="20"/>
          <w:color w:val="auto"/>
        </w:rPr>
      </w:pPr>
    </w:p>
    <w:p>
      <w:pPr>
        <w:jc w:val="both"/>
        <w:ind w:left="260" w:firstLine="710"/>
        <w:spacing w:after="0" w:line="354" w:lineRule="auto"/>
        <w:tabs>
          <w:tab w:leader="none" w:pos="1433" w:val="left"/>
        </w:tabs>
        <w:numPr>
          <w:ilvl w:val="0"/>
          <w:numId w:val="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структуру АООП НОО обязательно включается Программа коррекционной работы, направленная на овладение эффективными компенсаторными способами учебно-познавательной и предметно-</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практической деятельности с учетом имеющихся противопоказаний и ограничений; овладение навыками и умениями использования рельефно-точечного шрифта Л.Брайля; повышение возможностей в пространственной</w:t>
      </w:r>
    </w:p>
    <w:p>
      <w:pPr>
        <w:spacing w:after="0" w:line="23" w:lineRule="exact"/>
        <w:rPr>
          <w:sz w:val="20"/>
          <w:szCs w:val="20"/>
          <w:color w:val="auto"/>
        </w:rPr>
      </w:pPr>
    </w:p>
    <w:p>
      <w:pPr>
        <w:jc w:val="both"/>
        <w:ind w:left="260" w:firstLine="2"/>
        <w:spacing w:after="0" w:line="351" w:lineRule="auto"/>
        <w:tabs>
          <w:tab w:leader="none" w:pos="588" w:val="left"/>
        </w:tabs>
        <w:numPr>
          <w:ilvl w:val="0"/>
          <w:numId w:val="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социально-бытовой ориентировке; развитие навыков сотрудничества с видящими взрослыми и сверстниками в различных социальных ситуациях;</w:t>
      </w:r>
    </w:p>
    <w:p>
      <w:pPr>
        <w:spacing w:after="0" w:line="2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овладение вербальными и невербальными средствами общения; повышение дифференциации и осмысления картины мира; расширение предметных представлений; повышение познавательной и социальной активности; повышение самостоятельности в учебной деятельности и повседневной жизни.</w:t>
      </w:r>
    </w:p>
    <w:p>
      <w:pPr>
        <w:spacing w:after="0" w:line="20" w:lineRule="exact"/>
        <w:rPr>
          <w:sz w:val="20"/>
          <w:szCs w:val="20"/>
          <w:color w:val="auto"/>
        </w:rPr>
      </w:pPr>
    </w:p>
    <w:p>
      <w:pPr>
        <w:jc w:val="both"/>
        <w:ind w:left="260" w:firstLine="710"/>
        <w:spacing w:after="0" w:line="354" w:lineRule="auto"/>
        <w:tabs>
          <w:tab w:leader="none" w:pos="1395" w:val="left"/>
        </w:tabs>
        <w:numPr>
          <w:ilvl w:val="0"/>
          <w:numId w:val="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данного варианта АООП НОО слепые обучающиеся полностью осваивают содержание образования (кроме программы коррекционной работы), представленного в действующем Стандартом.</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Требования к структуре и результатам освоения слепыми обучающимися АООП НОО полностью соответствуют ФГОС НОО младших школьников.</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Итоговые достижения слепых обучающихся полностью соответствуют требованиям к результатам освоения ФГОС НОО.</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Наличие у слепых обучающихся наряду с общими особых образовательных потребностей детерминирует включение в АООП НОО программы коррекционной работы, которая выступает как исходно заданное требование к образовательной подготовке обучающихся и направлена на</w:t>
      </w:r>
    </w:p>
    <w:p>
      <w:pPr>
        <w:jc w:val="center"/>
        <w:ind w:right="-259"/>
        <w:spacing w:after="0" w:line="201" w:lineRule="auto"/>
        <w:rPr>
          <w:sz w:val="20"/>
          <w:szCs w:val="20"/>
          <w:color w:val="auto"/>
        </w:rPr>
      </w:pPr>
      <w:r>
        <w:rPr>
          <w:rFonts w:ascii="Calibri" w:cs="Calibri" w:eastAsia="Calibri" w:hAnsi="Calibri"/>
          <w:sz w:val="22"/>
          <w:szCs w:val="22"/>
          <w:color w:val="auto"/>
        </w:rPr>
        <w:t>16</w:t>
      </w:r>
    </w:p>
    <w:p>
      <w:pPr>
        <w:sectPr>
          <w:pgSz w:w="11900" w:h="16838" w:orient="portrait"/>
          <w:cols w:equalWidth="0" w:num="1">
            <w:col w:w="9620"/>
          </w:cols>
          <w:pgMar w:left="1440" w:top="1138" w:right="846" w:bottom="41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минимизирование негативного влияния слепоты на учебно-познавательную деятельность и обеспечение профилактики возникновения вторичных отклонений в развитии. Содержание работы со слепыми обучающимися в данном направлении включает: обогащение чувственного опыта, развитие пространственной ориентировки, коммуникации, управление собственной деятельностью, самооценку и др.</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слепых обучающихся</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 развитие обучающихся данной категории серьезное влияние оказывает состояние зрительных функций, по которому выделяют: тотальную слепоту, светоощущение, практическую слепоту (наличие остаточного зрения).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Тотально слепые, характеризуются абсолютной (тотальной) слепотой на оба глаза, что детерминирует полное отсутствие у них даже зрительных ощущений (отсутствие возможности различить свет и тьму). В качестве ведущих в учебно-познавательной и ориентировочной деятельности данной подгруппы обучающихся выступают осязательное и слуховое восприятие. Другие анализаторы выполняют вспомогательную роль.</w:t>
      </w:r>
    </w:p>
    <w:p>
      <w:pPr>
        <w:spacing w:after="0" w:line="2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Слепые со светоощущением в отличие от первой подгруппы, имеют зрительные ощущения. По своим зрительным возможностям данная группа весьма разнообразна и включает:</w:t>
      </w:r>
    </w:p>
    <w:p>
      <w:pPr>
        <w:spacing w:after="0" w:line="21" w:lineRule="exact"/>
        <w:rPr>
          <w:sz w:val="20"/>
          <w:szCs w:val="20"/>
          <w:color w:val="auto"/>
        </w:rPr>
      </w:pPr>
    </w:p>
    <w:p>
      <w:pPr>
        <w:jc w:val="both"/>
        <w:ind w:left="260" w:firstLine="710"/>
        <w:spacing w:after="0" w:line="356" w:lineRule="auto"/>
        <w:tabs>
          <w:tab w:leader="none" w:pos="1234" w:val="left"/>
        </w:tabs>
        <w:numPr>
          <w:ilvl w:val="0"/>
          <w:numId w:val="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слепых, у которых имеет место светоощущение с неправильной проекцией (не могут правильно определять направление света), что не дает им возможности использовать светоощущение при самостоятельной ориентировке в пространстве;</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268" w:val="left"/>
        </w:tabs>
        <w:numPr>
          <w:ilvl w:val="0"/>
          <w:numId w:val="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слепых, у которых имеет место светоощущение с правильной проекцией (могут адекватно определять направление света), что позволяет использовать его в учебно-познавательной деятельности (особенно в пространственной ориентировке);</w:t>
      </w:r>
    </w:p>
    <w:p>
      <w:pPr>
        <w:spacing w:after="0" w:line="21" w:lineRule="exact"/>
        <w:rPr>
          <w:rFonts w:ascii="Times New Roman" w:cs="Times New Roman" w:eastAsia="Times New Roman" w:hAnsi="Times New Roman"/>
          <w:sz w:val="28"/>
          <w:szCs w:val="28"/>
          <w:color w:val="auto"/>
        </w:rPr>
      </w:pPr>
    </w:p>
    <w:p>
      <w:pPr>
        <w:jc w:val="both"/>
        <w:ind w:left="260" w:firstLine="710"/>
        <w:spacing w:after="0" w:line="349" w:lineRule="auto"/>
        <w:tabs>
          <w:tab w:leader="none" w:pos="1302" w:val="left"/>
        </w:tabs>
        <w:numPr>
          <w:ilvl w:val="0"/>
          <w:numId w:val="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слепых, у которых наряду со светоощущением имеет место цветоощущение (могут наряду со светом и тьмой различать цвета), что</w:t>
      </w:r>
    </w:p>
    <w:p>
      <w:pPr>
        <w:jc w:val="center"/>
        <w:ind w:right="-259"/>
        <w:spacing w:after="0" w:line="226" w:lineRule="auto"/>
        <w:rPr>
          <w:sz w:val="20"/>
          <w:szCs w:val="20"/>
          <w:color w:val="auto"/>
        </w:rPr>
      </w:pPr>
      <w:r>
        <w:rPr>
          <w:rFonts w:ascii="Calibri" w:cs="Calibri" w:eastAsia="Calibri" w:hAnsi="Calibri"/>
          <w:sz w:val="22"/>
          <w:szCs w:val="22"/>
          <w:color w:val="auto"/>
        </w:rPr>
        <w:t>17</w:t>
      </w:r>
    </w:p>
    <w:p>
      <w:pPr>
        <w:sectPr>
          <w:pgSz w:w="11900" w:h="16838" w:orient="portrait"/>
          <w:cols w:equalWidth="0" w:num="1">
            <w:col w:w="9620"/>
          </w:cols>
          <w:pgMar w:left="1440" w:top="1138" w:right="846" w:bottom="420"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обеспечивает возможность его использования в учебно-познавательной и ориентировочной деятельности.</w:t>
      </w:r>
    </w:p>
    <w:p>
      <w:pPr>
        <w:spacing w:after="0" w:line="26"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Слепые с остаточным зрением (практическая слепота) имеют относительно высокую по сравнению с другими группами слепых остроту зрения (острота зрения варьирует от 0,005 до 0,04 на лучше видящем глазу в условиях оптической коррекции). Это в свою очередь, создает возможность зрительного восприятия предметов и объектов окружающего мира. Способность воспринимать цвет, форму, размер предметов и объектов обеспечивает возможность получения данной подгруппой обучающихся очень некачественных, но и, тем не менее, зрительных представлений. Однако в силу того, что остаточное зрение характеризуется неравнозначностью нарушений отдельных функций, лабильностью (неустойчивостью) ряда компонентов и зрительного процесса в целом, повышенной утомляемостью, ведущими в учебно-познавательной деятельности данной подгруппы обучающихся должны выступать осязательное и слуховое восприятие. Зрительное же восприятие должно выполнять роль вспомогательного способа ориентировки, контроля своих действий и получения информации.</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Среди слепых имеет место преобладание обучающихся, у которых зрение было нарушено (утеряно) в раннем возрасте, что, с одной стороны, обусловливает своеобразие их психофизического развития, с другой, определяет особенности развития компенсаторных механизмов, связанных с перестройкой организма, регулируемой центральной нервной системой.</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Неоднородность данной группы проявляется в различном уровне как психофизического развития обучающихся, поступающих в школу, так и уровня развития компенсаторных процессов, необходимых для систематического обучения. Диапазон колебания уровня развития в данной группе обучающихся может быть очень широким: от отсутствия элементарных навыков самообслуживания, пространственной ориентировки (даже на собственном теле), общения, контроля над своим поведением до</w:t>
      </w:r>
    </w:p>
    <w:p>
      <w:pPr>
        <w:jc w:val="center"/>
        <w:ind w:right="-259"/>
        <w:spacing w:after="0" w:line="216" w:lineRule="auto"/>
        <w:rPr>
          <w:sz w:val="20"/>
          <w:szCs w:val="20"/>
          <w:color w:val="auto"/>
        </w:rPr>
      </w:pPr>
      <w:r>
        <w:rPr>
          <w:rFonts w:ascii="Calibri" w:cs="Calibri" w:eastAsia="Calibri" w:hAnsi="Calibri"/>
          <w:sz w:val="22"/>
          <w:szCs w:val="22"/>
          <w:color w:val="auto"/>
        </w:rPr>
        <w:t>18</w:t>
      </w:r>
    </w:p>
    <w:p>
      <w:pPr>
        <w:sectPr>
          <w:pgSz w:w="11900" w:h="16838" w:orient="portrait"/>
          <w:cols w:equalWidth="0" w:num="1">
            <w:col w:w="9620"/>
          </w:cols>
          <w:pgMar w:left="1440" w:top="1138" w:right="846" w:bottom="420"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наличия достаточно высокого уровня общего развития и сформированности компенсаторных способов деятельности, умений и навыков социально-адаптивного поведения.</w:t>
      </w:r>
    </w:p>
    <w:p>
      <w:pPr>
        <w:spacing w:after="0" w:line="2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В условиях слепоты имеет место обедненность чувственного опыта, обусловленная не только нарушением функций зрения (вследствие сокращения зрительных ощущений и восприятий снижается количество и качество зрительных представлений, что проявляется в их фрагментарности, нечеткости, схематизме, вербализме, недостаточной обобщенности), но и низким уровнем развития сохранных анализаторов, недостаточной сформированностью приемов обследования предметов и объектов окружающего мира, отсутствием потребности и низким уровнем развития умения использовать в учебно-познавательной и ориентировочной деятельности сохранные анализаторы. Обедненность чувственного опыта требует развития сенсорной сферы, формирования, обогащения, коррекции чувственного опыта.</w:t>
      </w:r>
    </w:p>
    <w:p>
      <w:pPr>
        <w:spacing w:after="0" w:line="1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Слепота, в силу негативного влияния на уровень развития как общей, так и двигательной активности, значительно осложняет физическое развитие обучающихся, что проявляется: в замедленном темпе овладения слепыми различными движениями и более низком уровне их развития (снижение объема движений, качества выполнения); в нарушении координации движений; в снижении уровня развития общей и мелкой моторики; в возникновении навязчивых движений; в нарушении осанки, походки, положения тела; в трудностях передвижения в пространстве.</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 слепых в силу снижения полноты, точности и дифференцированности чувственного отражения мира имеет место своеобразие становления и протекания познавательных процессов (снижение скорости и точности ощущений, восприятий, снижение полноты, целостности образов, широты круга отображаемых предметов и явлений; возникновение трудностей в реализации мыслительных операций, в формировании и оперировании понятиями; дивергенция чувственного и</w:t>
      </w:r>
    </w:p>
    <w:p>
      <w:pPr>
        <w:jc w:val="center"/>
        <w:ind w:right="-259"/>
        <w:spacing w:after="0" w:line="216" w:lineRule="auto"/>
        <w:rPr>
          <w:sz w:val="20"/>
          <w:szCs w:val="20"/>
          <w:color w:val="auto"/>
        </w:rPr>
      </w:pPr>
      <w:r>
        <w:rPr>
          <w:rFonts w:ascii="Calibri" w:cs="Calibri" w:eastAsia="Calibri" w:hAnsi="Calibri"/>
          <w:sz w:val="22"/>
          <w:szCs w:val="22"/>
          <w:color w:val="auto"/>
        </w:rPr>
        <w:t>19</w:t>
      </w:r>
    </w:p>
    <w:p>
      <w:pPr>
        <w:sectPr>
          <w:pgSz w:w="11900" w:h="16838" w:orient="portrait"/>
          <w:cols w:equalWidth="0" w:num="1">
            <w:col w:w="9620"/>
          </w:cols>
          <w:pgMar w:left="1440" w:top="1138" w:right="846" w:bottom="420"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логического, обусловливающая возможность возникновения формальных суждений; возникновение формализма и вербализма знаний; наличие низкого уровня развития основных свойств внимания, недостаточная его</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концентрация, ограниченные возможности его распределения; возникновение трудностей реализации процессов запоминания, узнавания,</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воспроизведения; снижение количественной продуктивности и оригинальности воображения, подмена образов воображения образами памяти и др.).</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Имеющие место у слепых обучающихся трудности в овладении языковыми (фонематический состав, словарный запас, грамматический строй) и неязыковыми (мимика, пантомимика, интонация) средствами общения, в осуществлении коммуникативной деятельности (восприятия, интерпретации и продуцирования средств общения), а также наличие своеобразия их речевого развития (снижение динамики в развитии и накоплении языковых средств и выразительных движений, своеобразие соотношения слова и образа, проявляющееся в слабой связи речи с предметным содержанием, особенности формирования речевых навыков и др.) обуславливают необходимость особого внимания к использованию речи</w:t>
      </w:r>
    </w:p>
    <w:p>
      <w:pPr>
        <w:spacing w:after="0" w:line="29" w:lineRule="exact"/>
        <w:rPr>
          <w:sz w:val="20"/>
          <w:szCs w:val="20"/>
          <w:color w:val="auto"/>
        </w:rPr>
      </w:pPr>
    </w:p>
    <w:p>
      <w:pPr>
        <w:jc w:val="both"/>
        <w:ind w:left="260" w:firstLine="2"/>
        <w:spacing w:after="0" w:line="358" w:lineRule="auto"/>
        <w:tabs>
          <w:tab w:leader="none" w:pos="545" w:val="left"/>
        </w:tabs>
        <w:numPr>
          <w:ilvl w:val="0"/>
          <w:numId w:val="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учебно-познавательном процессе слепых обучающихся как важнейшего средства компенсации зрительной недостаточности; осуществление речевого развития слепых обучающихся с учетом особенностей их познавательной деятельности; коррекцию речи с учетом непосредственного и опосредованного влияния на различные ее стороны глубоких нарушений зрения; формирование коммуникативной деятельности.</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Имеющее место у слепых обучающихся значительное снижение общей и познавательной активности препятствует своевременному развитию различных видов деятельности (в том числе и учебно-познавательной),</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способствует возникновению трудностей в процессе ее осуществления (трудности контроля, диспропорциональность понимания функций действия и его практического выполнения, стремление к решению практических задач</w:t>
      </w:r>
    </w:p>
    <w:p>
      <w:pPr>
        <w:jc w:val="center"/>
        <w:ind w:right="-259"/>
        <w:spacing w:after="0" w:line="221" w:lineRule="auto"/>
        <w:rPr>
          <w:sz w:val="20"/>
          <w:szCs w:val="20"/>
          <w:color w:val="auto"/>
        </w:rPr>
      </w:pPr>
      <w:r>
        <w:rPr>
          <w:rFonts w:ascii="Calibri" w:cs="Calibri" w:eastAsia="Calibri" w:hAnsi="Calibri"/>
          <w:sz w:val="22"/>
          <w:szCs w:val="22"/>
          <w:color w:val="auto"/>
        </w:rPr>
        <w:t>20</w:t>
      </w:r>
    </w:p>
    <w:p>
      <w:pPr>
        <w:sectPr>
          <w:pgSz w:w="11900" w:h="16838" w:orient="portrait"/>
          <w:cols w:equalWidth="0" w:num="1">
            <w:col w:w="9620"/>
          </w:cols>
          <w:pgMar w:left="1440" w:top="1138" w:right="846" w:bottom="419" w:gutter="0" w:footer="0" w:header="0"/>
        </w:sectPr>
      </w:pPr>
    </w:p>
    <w:p>
      <w:pPr>
        <w:jc w:val="both"/>
        <w:ind w:left="260" w:firstLine="2"/>
        <w:spacing w:after="0" w:line="355" w:lineRule="auto"/>
        <w:tabs>
          <w:tab w:leader="none" w:pos="471" w:val="left"/>
        </w:tabs>
        <w:numPr>
          <w:ilvl w:val="0"/>
          <w:numId w:val="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вербальном плане, трудности переноса сформированнных умений на новые условия деятельности и др.). У многих слепых обучающихся имеет место снижение активности (общей и познавательной).</w:t>
      </w:r>
    </w:p>
    <w:p>
      <w:pPr>
        <w:spacing w:after="0" w:line="7" w:lineRule="exact"/>
        <w:rPr>
          <w:rFonts w:ascii="Times New Roman" w:cs="Times New Roman" w:eastAsia="Times New Roman" w:hAnsi="Times New Roman"/>
          <w:sz w:val="28"/>
          <w:szCs w:val="28"/>
          <w:color w:val="auto"/>
        </w:rPr>
      </w:pPr>
    </w:p>
    <w:p>
      <w:pPr>
        <w:ind w:left="1260" w:hanging="290"/>
        <w:spacing w:after="0"/>
        <w:tabs>
          <w:tab w:leader="none" w:pos="1260" w:val="left"/>
        </w:tabs>
        <w:numPr>
          <w:ilvl w:val="1"/>
          <w:numId w:val="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данной категории обучающихся имеет место значительное снижение</w:t>
      </w:r>
    </w:p>
    <w:p>
      <w:pPr>
        <w:spacing w:after="0" w:line="160" w:lineRule="exact"/>
        <w:rPr>
          <w:rFonts w:ascii="Times New Roman" w:cs="Times New Roman" w:eastAsia="Times New Roman" w:hAnsi="Times New Roman"/>
          <w:sz w:val="28"/>
          <w:szCs w:val="28"/>
          <w:color w:val="auto"/>
        </w:rPr>
      </w:pPr>
    </w:p>
    <w:p>
      <w:pPr>
        <w:ind w:left="520" w:hanging="258"/>
        <w:spacing w:after="0"/>
        <w:tabs>
          <w:tab w:leader="none" w:pos="520" w:val="left"/>
        </w:tabs>
        <w:numPr>
          <w:ilvl w:val="0"/>
          <w:numId w:val="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условиях слепоты уровня развития мотивационный сферы, регуляторных</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(самоконтроль, самооценка, воля) и рефлексивных образований (начало становления «Я-концепции», развитие самоотношения, включающее адекватное отношение к имеющимся у обучающегося нарушениям).</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слепых обучающихся</w:t>
      </w:r>
    </w:p>
    <w:p>
      <w:pPr>
        <w:spacing w:after="0" w:line="17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 структуру особых образовательных потребностей слепых обучающихся входят, с одной стороны, образовательные потребности, свойственные для всех обучающихся с ограниченными возможностями здоровья, с другой, характерные только для слепых.</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 общим потребностям относятся:</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получение специальной помощи средствами образования; психологическое сопровождение, оптимизирующее взаимодействие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обучающегося с педагогами и сверстниками;</w:t>
      </w:r>
    </w:p>
    <w:p>
      <w:pPr>
        <w:spacing w:after="0" w:line="160" w:lineRule="exact"/>
        <w:rPr>
          <w:sz w:val="20"/>
          <w:szCs w:val="20"/>
          <w:color w:val="auto"/>
        </w:rPr>
      </w:pPr>
    </w:p>
    <w:p>
      <w:pPr>
        <w:ind w:left="980"/>
        <w:spacing w:after="0"/>
        <w:tabs>
          <w:tab w:leader="none" w:pos="3280" w:val="left"/>
          <w:tab w:leader="none" w:pos="5480" w:val="left"/>
          <w:tab w:leader="none" w:pos="7420" w:val="left"/>
          <w:tab w:leader="none" w:pos="7980" w:val="left"/>
        </w:tabs>
        <w:rPr>
          <w:sz w:val="20"/>
          <w:szCs w:val="20"/>
          <w:color w:val="auto"/>
        </w:rPr>
      </w:pPr>
      <w:r>
        <w:rPr>
          <w:rFonts w:ascii="Times New Roman" w:cs="Times New Roman" w:eastAsia="Times New Roman" w:hAnsi="Times New Roman"/>
          <w:sz w:val="28"/>
          <w:szCs w:val="28"/>
          <w:color w:val="auto"/>
        </w:rPr>
        <w:t>психологическое</w:t>
        <w:tab/>
        <w:t>сопровождение,</w:t>
        <w:tab/>
        <w:t>направленное</w:t>
        <w:tab/>
        <w:t>на</w:t>
      </w:r>
      <w:r>
        <w:rPr>
          <w:sz w:val="20"/>
          <w:szCs w:val="20"/>
          <w:color w:val="auto"/>
        </w:rPr>
        <w:tab/>
      </w:r>
      <w:r>
        <w:rPr>
          <w:rFonts w:ascii="Times New Roman" w:cs="Times New Roman" w:eastAsia="Times New Roman" w:hAnsi="Times New Roman"/>
          <w:sz w:val="27"/>
          <w:szCs w:val="27"/>
          <w:color w:val="auto"/>
        </w:rPr>
        <w:t>установление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взаимодействия семьи и образовательной организации;</w:t>
      </w:r>
    </w:p>
    <w:p>
      <w:pPr>
        <w:spacing w:after="0" w:line="160" w:lineRule="exact"/>
        <w:rPr>
          <w:sz w:val="20"/>
          <w:szCs w:val="20"/>
          <w:color w:val="auto"/>
        </w:rPr>
      </w:pPr>
    </w:p>
    <w:p>
      <w:pPr>
        <w:ind w:left="980"/>
        <w:spacing w:after="0"/>
        <w:tabs>
          <w:tab w:leader="none" w:pos="2960" w:val="left"/>
          <w:tab w:leader="none" w:pos="4800" w:val="left"/>
          <w:tab w:leader="none" w:pos="5960" w:val="left"/>
          <w:tab w:leader="none" w:pos="7320" w:val="left"/>
          <w:tab w:leader="none" w:pos="7820" w:val="left"/>
          <w:tab w:leader="none" w:pos="8500" w:val="left"/>
          <w:tab w:leader="none" w:pos="9440" w:val="left"/>
        </w:tabs>
        <w:rPr>
          <w:sz w:val="20"/>
          <w:szCs w:val="20"/>
          <w:color w:val="auto"/>
        </w:rPr>
      </w:pPr>
      <w:r>
        <w:rPr>
          <w:rFonts w:ascii="Times New Roman" w:cs="Times New Roman" w:eastAsia="Times New Roman" w:hAnsi="Times New Roman"/>
          <w:sz w:val="28"/>
          <w:szCs w:val="28"/>
          <w:color w:val="auto"/>
        </w:rPr>
        <w:t>использование</w:t>
        <w:tab/>
        <w:t>специальных</w:t>
        <w:tab/>
        <w:t>средств</w:t>
        <w:tab/>
        <w:t>обучения</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том</w:t>
        <w:tab/>
        <w:t>числе</w:t>
        <w:tab/>
        <w:t>и</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специализированных компьютерных технологий), обеспечивающих реализацию «обходных» путей обучения;</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индивидуализация обучения требуется в большей степени, чем для обучения здоровых сверстников;</w:t>
      </w:r>
    </w:p>
    <w:p>
      <w:pPr>
        <w:spacing w:after="0" w:line="29" w:lineRule="exact"/>
        <w:rPr>
          <w:sz w:val="20"/>
          <w:szCs w:val="20"/>
          <w:color w:val="auto"/>
        </w:rPr>
      </w:pPr>
    </w:p>
    <w:p>
      <w:pPr>
        <w:ind w:left="400" w:firstLine="566"/>
        <w:spacing w:after="0" w:line="349" w:lineRule="auto"/>
        <w:rPr>
          <w:sz w:val="20"/>
          <w:szCs w:val="20"/>
          <w:color w:val="auto"/>
        </w:rPr>
      </w:pPr>
      <w:r>
        <w:rPr>
          <w:rFonts w:ascii="Times New Roman" w:cs="Times New Roman" w:eastAsia="Times New Roman" w:hAnsi="Times New Roman"/>
          <w:sz w:val="28"/>
          <w:szCs w:val="28"/>
          <w:color w:val="auto"/>
        </w:rPr>
        <w:t>обеспечение особой пространственной и временной организации образовательной среды;</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максимальное расширение образовательного пространства за счет расширения социальных контактов с широким социумом.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 потребностям, характерным для слепых обучающихся, относятся:</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целенаправленное обогащение (коррекция) чувственного опыта за счет развития сохранных анализаторов (в том числе и остаточного зрения);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руководство осязательным и зрительным восприятием;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компенсаторных способов деятельности;</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профилактика вербализма и формализма знаний за счет расширения, обогащения и коррекции предметных и пространственных представлений, формирования, обогащения, коррекции понятий;</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специальных приемов организации учебно-познавательной деятельности слепых обучающихся (алгоритмизация и др.);</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систематическое и целенаправленное развитие логических приемов переработки учебной информации;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полисенсорного восприятия предметов и объектов окружающего мира;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обеспечение доступности учебной информации для тактильного и зрительного восприятия слепыми обучающимися с остаточным зрением;</w:t>
      </w:r>
    </w:p>
    <w:p>
      <w:pPr>
        <w:spacing w:after="0" w:line="2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учет при организации обучения, воспитания слепого обучающегося </w:t>
      </w:r>
      <w:r>
        <w:rPr>
          <w:rFonts w:ascii="Times New Roman" w:cs="Times New Roman" w:eastAsia="Times New Roman" w:hAnsi="Times New Roman"/>
          <w:sz w:val="28"/>
          <w:szCs w:val="28"/>
          <w:i w:val="1"/>
          <w:iCs w:val="1"/>
          <w:color w:val="auto"/>
        </w:rPr>
        <w:t>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остаточным зрением</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зрительного диагноза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(основного и дополнительного),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возраста и времени нарушения зрения, состояния основных зрительных функций, возможности коррекции зрения с помощью оптических средств и приборов, режима зрительной, тактильной и физической нагрузок; </w:t>
      </w:r>
      <w:r>
        <w:rPr>
          <w:rFonts w:ascii="Times New Roman" w:cs="Times New Roman" w:eastAsia="Times New Roman" w:hAnsi="Times New Roman"/>
          <w:sz w:val="28"/>
          <w:szCs w:val="28"/>
          <w:i w:val="1"/>
          <w:iCs w:val="1"/>
          <w:color w:val="auto"/>
        </w:rPr>
        <w:t>тотально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слепыми и слепыми со светоощущением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возраста и времени утраты зрения,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режима тактильных и физических нагрузок;</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преимущественное использование индивидуальных пособий, рассчитанных на осязательное или осязательное и зрительное восприятие;</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учет темпа учебной работы слепых обучающихся в зависимости от уровня сформированности компенсаторных способов деятельности;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введение в структурное построение урока пропедевтического (подготовительного) этапа;</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22</w:t>
      </w:r>
    </w:p>
    <w:p>
      <w:pPr>
        <w:sectPr>
          <w:pgSz w:w="11900" w:h="16838" w:orient="portrait"/>
          <w:cols w:equalWidth="0" w:num="1">
            <w:col w:w="9620"/>
          </w:cols>
          <w:pgMar w:left="1440" w:top="1138" w:right="846" w:bottom="419" w:gutter="0" w:footer="0" w:header="0"/>
        </w:sectPr>
      </w:pPr>
    </w:p>
    <w:p>
      <w:pPr>
        <w:ind w:left="980"/>
        <w:spacing w:after="0"/>
        <w:tabs>
          <w:tab w:leader="none" w:pos="2600" w:val="left"/>
          <w:tab w:leader="none" w:pos="3080" w:val="left"/>
          <w:tab w:leader="none" w:pos="4740" w:val="left"/>
          <w:tab w:leader="none" w:pos="5320" w:val="left"/>
          <w:tab w:leader="none" w:pos="8300" w:val="left"/>
          <w:tab w:leader="none" w:pos="9440" w:val="left"/>
        </w:tabs>
        <w:rPr>
          <w:sz w:val="20"/>
          <w:szCs w:val="20"/>
          <w:color w:val="auto"/>
        </w:rPr>
      </w:pPr>
      <w:r>
        <w:rPr>
          <w:rFonts w:ascii="Times New Roman" w:cs="Times New Roman" w:eastAsia="Times New Roman" w:hAnsi="Times New Roman"/>
          <w:sz w:val="28"/>
          <w:szCs w:val="28"/>
          <w:color w:val="auto"/>
        </w:rPr>
        <w:t>постановка</w:t>
        <w:tab/>
        <w:t>и</w:t>
        <w:tab/>
        <w:t>реализация</w:t>
        <w:tab/>
        <w:t>на</w:t>
        <w:tab/>
        <w:t>общеобразовательных</w:t>
        <w:tab/>
        <w:t>уроках</w:t>
        <w:tab/>
        <w:t>и</w:t>
      </w:r>
    </w:p>
    <w:p>
      <w:pPr>
        <w:spacing w:after="0" w:line="17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внеклассных мероприятиях коррекционных целевых установок, направленных на коррекцию отклонений в развитии и профилактику возникновения вторичных отклонений;</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активное использование в учебно-познавательном процессе речи как средства компенсации нарушенных функций, осуществление специальной работы по коррекции речевых нарушений;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реализация приемов, направленных на профилактику и устранение вербализма и формализма речи;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формирование умений и навыков ориентировки в микро и макропространстве;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формирование умений и навыков социально-бытовой ориентировки;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создание условий для развития у слепых обучающихся инициативы, познавательной и общей (в том числе двигательной) активности;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мотивационного компонента деятельности, в том числе за счет привлечения к участию в различных (доступных) видах деятельности;</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создание условий для развития и коррекции коммуникативной деятельности;</w:t>
      </w:r>
    </w:p>
    <w:p>
      <w:pPr>
        <w:spacing w:after="0" w:line="2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создание условий для коррекции нарушений в двигательной сфере; развитие регуляторных (самоконтроль, самооценка) и рефлексивных</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(самоотношение) образований;</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нивелирование негативных качеств характера, коррекция поведенческих проявлений и профилактика их возникновения.</w:t>
      </w:r>
    </w:p>
    <w:p>
      <w:pPr>
        <w:spacing w:after="0" w:line="154" w:lineRule="exact"/>
        <w:rPr>
          <w:sz w:val="20"/>
          <w:szCs w:val="20"/>
          <w:color w:val="auto"/>
        </w:rPr>
      </w:pPr>
    </w:p>
    <w:p>
      <w:pPr>
        <w:jc w:val="center"/>
        <w:ind w:right="-259"/>
        <w:spacing w:after="0" w:line="236" w:lineRule="auto"/>
        <w:rPr>
          <w:sz w:val="20"/>
          <w:szCs w:val="20"/>
          <w:color w:val="auto"/>
        </w:rPr>
      </w:pPr>
      <w:r>
        <w:rPr>
          <w:rFonts w:ascii="Times New Roman" w:cs="Times New Roman" w:eastAsia="Times New Roman" w:hAnsi="Times New Roman"/>
          <w:sz w:val="28"/>
          <w:szCs w:val="28"/>
          <w:b w:val="1"/>
          <w:bCs w:val="1"/>
          <w:color w:val="auto"/>
        </w:rPr>
        <w:t>2.1.2. Планируемые результаты освоения слепыми обучающимися адаптированной основной общеобразовательной программы начального общего образования</w:t>
      </w:r>
    </w:p>
    <w:p>
      <w:pPr>
        <w:spacing w:after="0" w:line="13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Требования к результатам освоения слепыми обучающимися АООП НОО для слепых (личностным, метапредметным, предметным) полностью соответствуют требованиям к результатам, представленным в ФГОС НОО.</w:t>
      </w:r>
    </w:p>
    <w:p>
      <w:pPr>
        <w:spacing w:after="0" w:line="22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23</w:t>
      </w:r>
    </w:p>
    <w:p>
      <w:pPr>
        <w:sectPr>
          <w:pgSz w:w="11900" w:h="16838" w:orient="portrait"/>
          <w:cols w:equalWidth="0" w:num="1">
            <w:col w:w="9620"/>
          </w:cols>
          <w:pgMar w:left="1440" w:top="1125" w:right="846" w:bottom="419" w:gutter="0" w:footer="0" w:header="0"/>
        </w:sectPr>
      </w:pPr>
    </w:p>
    <w:p>
      <w:pPr>
        <w:jc w:val="both"/>
        <w:ind w:left="260" w:firstLine="710"/>
        <w:spacing w:after="0" w:line="355" w:lineRule="auto"/>
        <w:tabs>
          <w:tab w:leader="none" w:pos="1347" w:val="left"/>
        </w:tabs>
        <w:numPr>
          <w:ilvl w:val="0"/>
          <w:numId w:val="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требования к планируемым результатам освоения АООП НОО включаются </w:t>
      </w:r>
      <w:r>
        <w:rPr>
          <w:rFonts w:ascii="Times New Roman" w:cs="Times New Roman" w:eastAsia="Times New Roman" w:hAnsi="Times New Roman"/>
          <w:sz w:val="28"/>
          <w:szCs w:val="28"/>
          <w:b w:val="1"/>
          <w:bCs w:val="1"/>
          <w:color w:val="auto"/>
        </w:rPr>
        <w:t>требования к результатам освоения слепыми обучающимися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программы коррекционной работы</w:t>
      </w:r>
      <w:r>
        <w:rPr>
          <w:rFonts w:ascii="Times New Roman" w:cs="Times New Roman" w:eastAsia="Times New Roman" w:hAnsi="Times New Roman"/>
          <w:sz w:val="28"/>
          <w:szCs w:val="28"/>
          <w:color w:val="auto"/>
        </w:rPr>
        <w:t>.</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Результатами освоения слепыми обучающимися программы коррекционной работы выступают:</w:t>
      </w:r>
    </w:p>
    <w:p>
      <w:pPr>
        <w:spacing w:after="0" w:line="50" w:lineRule="exact"/>
        <w:rPr>
          <w:sz w:val="20"/>
          <w:szCs w:val="20"/>
          <w:color w:val="auto"/>
        </w:rPr>
      </w:pPr>
    </w:p>
    <w:p>
      <w:pPr>
        <w:ind w:left="260" w:firstLine="710"/>
        <w:spacing w:after="0" w:line="333" w:lineRule="auto"/>
        <w:tabs>
          <w:tab w:leader="none" w:pos="1676" w:val="left"/>
        </w:tabs>
        <w:numPr>
          <w:ilvl w:val="0"/>
          <w:numId w:val="19"/>
        </w:numPr>
        <w:rPr>
          <w:rFonts w:ascii="Symbol" w:cs="Symbol" w:eastAsia="Symbol" w:hAnsi="Symbol"/>
          <w:sz w:val="28"/>
          <w:szCs w:val="28"/>
          <w:color w:val="auto"/>
        </w:rPr>
      </w:pPr>
      <w:r>
        <w:rPr>
          <w:rFonts w:ascii="Times New Roman" w:cs="Times New Roman" w:eastAsia="Times New Roman" w:hAnsi="Times New Roman"/>
          <w:sz w:val="28"/>
          <w:szCs w:val="28"/>
          <w:color w:val="auto"/>
        </w:rPr>
        <w:t>Повышение возможностей в пространственной ориентировке, в адаптации к новым (нестандартным) ситуациям, проявляющееся в:</w:t>
      </w:r>
    </w:p>
    <w:p>
      <w:pPr>
        <w:spacing w:after="0" w:line="4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формировании навыков ориентировки в микропространстве и совершенствовании умений в ориентировке в макропространстве; овладении умением использовать в ориентировочной деятельности все сохранные анализаторы, пользоваться средствами оптической коррекции и тифлотехническими средствами; развитии способности использовать сформированные ориентировочные умения и навыки в новых (нестандартных) ситуациях; развитии умения адекватно оценивать свои зрительные возможности и учитывать их в пространственной ориентировке; формировании умения обращаться за помощью при внезапно возникших затруднениях.</w:t>
      </w:r>
    </w:p>
    <w:p>
      <w:pPr>
        <w:spacing w:after="0" w:line="27" w:lineRule="exact"/>
        <w:rPr>
          <w:sz w:val="20"/>
          <w:szCs w:val="20"/>
          <w:color w:val="auto"/>
        </w:rPr>
      </w:pPr>
    </w:p>
    <w:p>
      <w:pPr>
        <w:ind w:left="260" w:firstLine="710"/>
        <w:spacing w:after="0" w:line="201" w:lineRule="auto"/>
        <w:tabs>
          <w:tab w:leader="none" w:pos="1676" w:val="left"/>
        </w:tabs>
        <w:numPr>
          <w:ilvl w:val="0"/>
          <w:numId w:val="20"/>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Развитие межличностной системы координат «слепой — зрячий сверстник», «слепой — зрячий взрослый», проявляющейся в:</w:t>
      </w:r>
    </w:p>
    <w:p>
      <w:pPr>
        <w:spacing w:after="0" w:line="17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развитии умения общаться со взрослыми и сверстниками, не имеющими ограничений по возможностям здоровья; развитии вербальных и невербальных средств общения (восприятие, понимание, продуцирование, использование); стремлении к расширению контактов со сверстниками; развитии умения использовать в процессе межличностной коммуникации все сохранные анализаторы; формировании умения в понятной форме излагать свои мысли, наблюдения, умозаключения; развитии соучастия, сопереживания, эмоциональной отзывчивости; развитии самоконтроля и саморегуляции.</w:t>
      </w:r>
    </w:p>
    <w:p>
      <w:pPr>
        <w:ind w:left="1680" w:hanging="710"/>
        <w:spacing w:after="0" w:line="184" w:lineRule="auto"/>
        <w:tabs>
          <w:tab w:leader="none" w:pos="1680" w:val="left"/>
        </w:tabs>
        <w:numPr>
          <w:ilvl w:val="0"/>
          <w:numId w:val="21"/>
        </w:numPr>
        <w:rPr>
          <w:rFonts w:ascii="Wingdings" w:cs="Wingdings" w:eastAsia="Wingdings" w:hAnsi="Wingdings"/>
          <w:sz w:val="39"/>
          <w:szCs w:val="39"/>
          <w:color w:val="auto"/>
          <w:vertAlign w:val="superscript"/>
        </w:rPr>
      </w:pPr>
      <w:r>
        <w:rPr>
          <w:rFonts w:ascii="Times New Roman" w:cs="Times New Roman" w:eastAsia="Times New Roman" w:hAnsi="Times New Roman"/>
          <w:sz w:val="22"/>
          <w:szCs w:val="22"/>
          <w:color w:val="auto"/>
        </w:rPr>
        <w:t>Повышение  дифференциации  и  осмысления  картины  мира,</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проявляющегося в:</w:t>
      </w:r>
    </w:p>
    <w:p>
      <w:pPr>
        <w:spacing w:after="0" w:line="1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24</w:t>
      </w:r>
    </w:p>
    <w:p>
      <w:pPr>
        <w:sectPr>
          <w:pgSz w:w="11900" w:h="16838" w:orient="portrait"/>
          <w:cols w:equalWidth="0" w:num="1">
            <w:col w:w="9620"/>
          </w:cols>
          <w:pgMar w:left="1440" w:top="1138" w:right="846" w:bottom="419"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обогащении чувственного опыта за счет расширения предметных (конкретных и обобщенных), пространственных представлений; овладении компенсаторными способами деятельности; расширении круга предметно-практических умений и навыков (в том числе и социально-бытовых); развитии умения построения целостной дифференцированной картины происходящего; способности к осмыслению картины мира; наличии знаний о тифлотехнических средствах, расширяющих познавательные возможности в условиях слепоты; формировании умений пользоваться оптическими, тифлотехническими и техническими средствами в учебной деятельности и повседневной жизни; повышении познавательной и социальной активности; повышении самостоятельности в учебной и повседневной жизни.</w:t>
      </w:r>
    </w:p>
    <w:p>
      <w:pPr>
        <w:spacing w:after="0" w:line="17" w:lineRule="exact"/>
        <w:rPr>
          <w:sz w:val="20"/>
          <w:szCs w:val="20"/>
          <w:color w:val="auto"/>
        </w:rPr>
      </w:pPr>
    </w:p>
    <w:p>
      <w:pPr>
        <w:jc w:val="both"/>
        <w:ind w:left="260" w:firstLine="710"/>
        <w:spacing w:after="0" w:line="242" w:lineRule="auto"/>
        <w:tabs>
          <w:tab w:leader="none" w:pos="1676" w:val="left"/>
        </w:tabs>
        <w:numPr>
          <w:ilvl w:val="0"/>
          <w:numId w:val="22"/>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Повышение дифференцированности и осмысления адекватного возрасту своего социального окружения, принятых ценностей и социальных ролей, проявляющегося в:</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развитии интереса к представителям ближайшего окружения; расширении представлений (адекватных возрасту) о различных представителях широкого социума; развитии внимания к состоянию, настроению, самочувствию окружающих; дифференциации собственных эмоциональных проявлений и проявлений окружающих; расширении представлений о принятых в обществе правилах, нормах, ценностях; расширении социального опыта обучающегося за счет интериоризации социальных ролей, соответствующих возрасту.</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Результаты освоения слепым обучающимся программы коррекционной работы проявляются в следующих достижениях:</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использует сохранные анализаторы и компенсаторные способы деятельности в учебно-познавательном процессе и повседневной жизни;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освоил навыки ориентировки в микропространстве и овладел элементарными умениями ориентировки в макропространстве;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имеет адекватные (в соответствии с возрастом) предметные (конкретные и обобщенные), пространственные представления;</w:t>
      </w:r>
    </w:p>
    <w:p>
      <w:pPr>
        <w:jc w:val="center"/>
        <w:ind w:right="-259"/>
        <w:spacing w:after="0" w:line="226" w:lineRule="auto"/>
        <w:rPr>
          <w:sz w:val="20"/>
          <w:szCs w:val="20"/>
          <w:color w:val="auto"/>
        </w:rPr>
      </w:pPr>
      <w:r>
        <w:rPr>
          <w:rFonts w:ascii="Calibri" w:cs="Calibri" w:eastAsia="Calibri" w:hAnsi="Calibri"/>
          <w:sz w:val="22"/>
          <w:szCs w:val="22"/>
          <w:color w:val="auto"/>
        </w:rPr>
        <w:t>25</w:t>
      </w:r>
    </w:p>
    <w:p>
      <w:pPr>
        <w:sectPr>
          <w:pgSz w:w="11900" w:h="16838" w:orient="portrait"/>
          <w:cols w:equalWidth="0" w:num="1">
            <w:col w:w="9620"/>
          </w:cols>
          <w:pgMar w:left="1440" w:top="1138"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проявляет познавательный интерес, познавательную активность;</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имеет представления (соответствующие возрасту) о современных тифлотехнических, оптических и технических средствах, облегчающих познавательную и учебную деятельность, и активно их использует;</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проявляет стремление к самостоятельности и независимости от окружающих (в бытовых вопросах);</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умеет адекватно использовать речевые и неречевые средства общения;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способен к проявлению социальной активности;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способен к соучастию, сопереживанию, эмоциональной отзывчивости;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способен проявить настойчивость в достижении цели;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проявляет самоконтроль и саморегуляцию;</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знает и учитывает в учебной деятельности и повседневной жизни имеющиеся противопоказания и ограничения.</w:t>
      </w:r>
    </w:p>
    <w:p>
      <w:pPr>
        <w:spacing w:after="0" w:line="156" w:lineRule="exact"/>
        <w:rPr>
          <w:sz w:val="20"/>
          <w:szCs w:val="20"/>
          <w:color w:val="auto"/>
        </w:rPr>
      </w:pPr>
    </w:p>
    <w:p>
      <w:pPr>
        <w:jc w:val="center"/>
        <w:ind w:right="-259"/>
        <w:spacing w:after="0" w:line="236" w:lineRule="auto"/>
        <w:rPr>
          <w:sz w:val="20"/>
          <w:szCs w:val="20"/>
          <w:color w:val="auto"/>
        </w:rPr>
      </w:pPr>
      <w:r>
        <w:rPr>
          <w:rFonts w:ascii="Times New Roman" w:cs="Times New Roman" w:eastAsia="Times New Roman" w:hAnsi="Times New Roman"/>
          <w:sz w:val="28"/>
          <w:szCs w:val="28"/>
          <w:b w:val="1"/>
          <w:bCs w:val="1"/>
          <w:color w:val="auto"/>
        </w:rPr>
        <w:t>2.1.3. Система оценки достижения планируемых результатов освоения слепыми обучающимися адаптированной основной общеобразовательной программы начального общего образования</w:t>
      </w:r>
    </w:p>
    <w:p>
      <w:pPr>
        <w:spacing w:after="0" w:line="1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Основными направлениями и целями оценочной деятельности в соответствии с требованиями ФГОС НОО являются оценка образовательных достижений слепых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spacing w:after="0" w:line="23"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 xml:space="preserve">Система оценки достижений слепыми обучающимися планируемых результатов освоения АООП НОО призвана решать следующие </w:t>
      </w:r>
      <w:r>
        <w:rPr>
          <w:rFonts w:ascii="Times New Roman" w:cs="Times New Roman" w:eastAsia="Times New Roman" w:hAnsi="Times New Roman"/>
          <w:sz w:val="28"/>
          <w:szCs w:val="28"/>
          <w:b w:val="1"/>
          <w:bCs w:val="1"/>
          <w:color w:val="auto"/>
        </w:rPr>
        <w:t>задачи:</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ориентировать образовательный процесс на духовно-нравственное развитие, воспитание слепых обучающихся, на достижение планируемых</w:t>
      </w:r>
    </w:p>
    <w:p>
      <w:pPr>
        <w:spacing w:after="0" w:line="22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26</w:t>
      </w:r>
    </w:p>
    <w:p>
      <w:pPr>
        <w:sectPr>
          <w:pgSz w:w="11900" w:h="16838" w:orient="portrait"/>
          <w:cols w:equalWidth="0" w:num="1">
            <w:col w:w="9620"/>
          </w:cols>
          <w:pgMar w:left="1440" w:top="1125"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результатов освоения содержания учебных предметов и программы коррекционной работы, формирование универсальных учебных действий;</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обеспечивать комплексный подход к оценке результатов освоения АООП НОО слепыми обучающимися, позволяющий вести оценку предметных, метапредметных и личностных результатов;</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предусматривать оценку достижений слепых обучающихся (итоговая оценка обучающихся, освоивших АООП НОО) и оценку эффективности деятельности образовательной организации;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позволять осуществлять оценку динамики учебных достижений слепых обучающихся.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Результаты достижений слепых обучающихся в овладении АООП НОО являются значимыми для оценки качества образования.</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Система оценки достижения планируемых результатов освоения АООП НОО для слепых обучающихся предполагает комплексный подход к оценке результатов образования, позволяющий вести оценку достижения обучающимися всех трех групп результатов образования: личностных, метапредметных и предметных.</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Оценка результатов освоения слепыми обучающимися АООП НОО (кроме программы коррекционной работы) осуществляется в соответствии с требованиями ФГОС НОО.</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Оценка результатов освоения слепыми обучающимися программы коррекционной работы, составляющей неотъемлемую часть АООП НОО, осуществляется в полном соответствии с требованиями ФГОС НОО.</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 определении подходов к осуществлению оценки результатов освоения слепыми обучающимися программы коррекционной работы целесообразно опираться на следующие принципы:</w:t>
      </w:r>
    </w:p>
    <w:p>
      <w:pPr>
        <w:spacing w:after="0" w:line="25" w:lineRule="exact"/>
        <w:rPr>
          <w:sz w:val="20"/>
          <w:szCs w:val="20"/>
          <w:color w:val="auto"/>
        </w:rPr>
      </w:pPr>
    </w:p>
    <w:p>
      <w:pPr>
        <w:jc w:val="both"/>
        <w:ind w:left="260" w:firstLine="710"/>
        <w:spacing w:after="0" w:line="354" w:lineRule="auto"/>
        <w:tabs>
          <w:tab w:leader="none" w:pos="1347" w:val="left"/>
        </w:tabs>
        <w:numPr>
          <w:ilvl w:val="0"/>
          <w:numId w:val="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дифференциации оценки достижений с учетом типологических и индивидуальных особенностей развития и особых образовательных потребностей слепых обучающихся;</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27</w:t>
      </w:r>
    </w:p>
    <w:p>
      <w:pPr>
        <w:sectPr>
          <w:pgSz w:w="11900" w:h="16838" w:orient="portrait"/>
          <w:cols w:equalWidth="0" w:num="1">
            <w:col w:w="9620"/>
          </w:cols>
          <w:pgMar w:left="1440" w:top="1138" w:right="846" w:bottom="419" w:gutter="0" w:footer="0" w:header="0"/>
        </w:sectPr>
      </w:pPr>
    </w:p>
    <w:p>
      <w:pPr>
        <w:jc w:val="both"/>
        <w:ind w:left="260" w:firstLine="710"/>
        <w:spacing w:after="0" w:line="355" w:lineRule="auto"/>
        <w:tabs>
          <w:tab w:leader="none" w:pos="1440" w:val="left"/>
        </w:tabs>
        <w:numPr>
          <w:ilvl w:val="0"/>
          <w:numId w:val="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динамичности оценки достижений, предполагающей изучение изменений психического и социального развития, индивидуальных способностей и возможностей слепых обучающихся;</w:t>
      </w:r>
    </w:p>
    <w:p>
      <w:pPr>
        <w:spacing w:after="0" w:line="21"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491" w:val="left"/>
        </w:tabs>
        <w:numPr>
          <w:ilvl w:val="0"/>
          <w:numId w:val="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единства параметров, критериев и инструментария оценки достижений в освоении содержания АООП НОО, что сможет обеспечить объективность оценки.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Эти принципы, отражая основные закономерности целостного процесса образования слепых, самым тесным образом взаимосвязаны и касаются одновременно разных сторон процесса осуществления оценки результатов освоения программы коррекционной работы.</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Основным объектом оценки достижений планируемых результатов освоения слепыми программы коррекционной работы, выступает наличие положительной динамики слепых обучающихся в интегративных показателях, отражающих успешность преодоления вторичных отклонений развития. К таким интегративным показателям в соответствии с ФГОС НОО относятся:</w:t>
      </w:r>
    </w:p>
    <w:p>
      <w:pPr>
        <w:spacing w:after="0" w:line="2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сформированность умения использовать сохранные анализаторы и компенсаторные способы деятельности в учебно-познавательном процессе и повседневной жизни;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навыков ориентировки в микропространстве и умений ориентироваться в макропространстве;</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сформированность адекватных (в соответствии с возрастом) предметных (конкретных и обобщенных), пространственных представлений о предметах, объектах и явлениях окружающей жизни;</w:t>
      </w:r>
    </w:p>
    <w:p>
      <w:pPr>
        <w:spacing w:after="0" w:line="2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проявление познавательного интереса, познавательной активности; наличие представлений (соответствующих возрасту) о современных</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тифлотехнических, оптических и технических средствах, облегчающих познавательную и учебную деятельность, и готовности их активного использования;</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28</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проявление стремления к самостоятельности и независимости от окружающих (в бытовых вопросах);</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умений адекватно использовать речевые и неречевые средства общения;</w:t>
      </w:r>
    </w:p>
    <w:p>
      <w:pPr>
        <w:spacing w:after="0" w:line="28"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способность к проявлению социальной активности; способность осуществления самоконтроля и саморегуляции; готовность учета имеющихся противопоказаний и ограничений в</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учебно-познавательной деятельности и повседневной жизни.</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Оценка результатов освоения слепыми обучающимися программы коррекционной работы может осуществляться с помощью мониторинговых процедур. 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результатов освоения слепыми программы коррекционной работы, но и вносить (в случае необходимости) коррективы в ее содержание</w:t>
      </w:r>
    </w:p>
    <w:p>
      <w:pPr>
        <w:spacing w:after="0" w:line="20" w:lineRule="exact"/>
        <w:rPr>
          <w:sz w:val="20"/>
          <w:szCs w:val="20"/>
          <w:color w:val="auto"/>
        </w:rPr>
      </w:pPr>
    </w:p>
    <w:p>
      <w:pPr>
        <w:jc w:val="both"/>
        <w:ind w:left="260" w:firstLine="2"/>
        <w:spacing w:after="0" w:line="356" w:lineRule="auto"/>
        <w:tabs>
          <w:tab w:leader="none" w:pos="737" w:val="left"/>
        </w:tabs>
        <w:numPr>
          <w:ilvl w:val="0"/>
          <w:numId w:val="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организацию. В целях оценки результатов освоения слепыми обучающимися программы коррекционной работы целесообразно использовать все три формы мониторинга: стартовую, текущую и финишную диагностику.</w:t>
      </w:r>
    </w:p>
    <w:p>
      <w:pPr>
        <w:spacing w:after="0" w:line="22" w:lineRule="exact"/>
        <w:rPr>
          <w:rFonts w:ascii="Times New Roman" w:cs="Times New Roman" w:eastAsia="Times New Roman" w:hAnsi="Times New Roman"/>
          <w:sz w:val="28"/>
          <w:szCs w:val="28"/>
          <w:color w:val="auto"/>
        </w:rPr>
      </w:pPr>
    </w:p>
    <w:p>
      <w:pPr>
        <w:jc w:val="both"/>
        <w:ind w:left="260" w:firstLine="708"/>
        <w:spacing w:after="0" w:line="35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Стартовая диагностика позволяет наряду с выявлением индивидуальных особых образовательных потребностей и уровня развития компенсаторных возможностей обучающихся, выявить исходный уровень развития интегративных показателей, свидетельствующий о степени влияния нарушений развития на учебно-познавательную деятельность и повседневную жизнь (например, выявить стартовый уровень развития у слепого обучающегося умения использовать сохранные анализаторы и компенсаторные способы деятельности в учебно-познавательной и повседневной жизни).</w:t>
      </w:r>
    </w:p>
    <w:p>
      <w:pPr>
        <w:spacing w:after="0" w:line="24"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Текущая диагностика используется для осуществления мониторинга в течение всего времени обучения слепого на начальной ступени образования.</w:t>
      </w:r>
    </w:p>
    <w:p>
      <w:pPr>
        <w:jc w:val="center"/>
        <w:ind w:right="-259"/>
        <w:spacing w:after="0" w:line="226" w:lineRule="auto"/>
        <w:rPr>
          <w:sz w:val="20"/>
          <w:szCs w:val="20"/>
          <w:color w:val="auto"/>
        </w:rPr>
      </w:pPr>
      <w:r>
        <w:rPr>
          <w:rFonts w:ascii="Calibri" w:cs="Calibri" w:eastAsia="Calibri" w:hAnsi="Calibri"/>
          <w:sz w:val="22"/>
          <w:szCs w:val="22"/>
          <w:color w:val="auto"/>
        </w:rPr>
        <w:t>29</w:t>
      </w:r>
    </w:p>
    <w:p>
      <w:pPr>
        <w:sectPr>
          <w:pgSz w:w="11900" w:h="16838" w:orient="portrait"/>
          <w:cols w:equalWidth="0" w:num="1">
            <w:col w:w="9620"/>
          </w:cols>
          <w:pgMar w:left="1440" w:top="1138" w:right="846" w:bottom="420"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При использовании данной формы мониторинга можно использовать экспресс-диагностику интегративных показателей, состояние которых позволяет судить об успешности (наличие положительной динамики) или неуспешности (отсутствие даже незначительной положительной динамики) слепых обучающихся в освоении планируемых результатов овладения программой коррекционной работы. Данные эксперсс-диагностики выступают в качестве ориентировочной основы для определения дальнейшей</w:t>
      </w:r>
    </w:p>
    <w:p>
      <w:pPr>
        <w:spacing w:after="0" w:line="2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стратегии: продолжения реализации разработанной программы коррекционной работы или внесения в нее определенных корректив.</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Целью финишной диагностики, приводящейся на заключительном этапе (окончание учебного года, окончание обучения на начальной ступени школьного образования), выступает оценка достижений слепого обучающегося в соответствии с планируемыми результатами освоения слепым программы коррекционной работы.</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Организационно-содержательные характеристики стартовой, текущей и финишной диагностики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spacing w:after="0" w:line="22" w:lineRule="exact"/>
        <w:rPr>
          <w:sz w:val="20"/>
          <w:szCs w:val="20"/>
          <w:color w:val="auto"/>
        </w:rPr>
      </w:pPr>
    </w:p>
    <w:p>
      <w:pPr>
        <w:jc w:val="both"/>
        <w:ind w:left="260" w:firstLine="710"/>
        <w:spacing w:after="0" w:line="358" w:lineRule="auto"/>
        <w:tabs>
          <w:tab w:leader="none" w:pos="1234" w:val="left"/>
        </w:tabs>
        <w:numPr>
          <w:ilvl w:val="0"/>
          <w:numId w:val="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случаях стойкого отсутствия положительной динамики в результатах освоения программы коррекционной работы (отсутствие положительной динамики по двум и более интегративным показателям) обучающегося в случае согласия родителей (законных представителей) необходимо направить на расширенное психолого-медико-педагогическое обследование для получения необходимой информации, позволяющей внести коррективы в организацию и содержание программы коррекционной работы.</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Для полноты оценки достижений планируемых результатов освоения слепыми программы коррекционной работы, следует учитывать мнение родителей (законных представителей), поскольку наличие положительной динамики обучающихся по интегративным показателям, свидетельствующей об ослаблении (отсутствии ослабления) степени влияния нарушений</w:t>
      </w:r>
    </w:p>
    <w:p>
      <w:pPr>
        <w:jc w:val="center"/>
        <w:ind w:right="-259"/>
        <w:spacing w:after="0" w:line="219" w:lineRule="auto"/>
        <w:rPr>
          <w:sz w:val="20"/>
          <w:szCs w:val="20"/>
          <w:color w:val="auto"/>
        </w:rPr>
      </w:pPr>
      <w:r>
        <w:rPr>
          <w:rFonts w:ascii="Calibri" w:cs="Calibri" w:eastAsia="Calibri" w:hAnsi="Calibri"/>
          <w:sz w:val="22"/>
          <w:szCs w:val="22"/>
          <w:color w:val="auto"/>
        </w:rPr>
        <w:t>30</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развития на жизнедеятельность обучающихся, проявляется не только в учебно-познавательной деятельности, но и повседневной жизни.</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Оценка результатов деятельности образовательной организации начального общего образования осуществляется в ходе ее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слепыми обучающимися АООП НОО с учётом:</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результатов мониторинговых исследований разного уровня (федерального, регионального, муниципального);</w:t>
      </w:r>
    </w:p>
    <w:p>
      <w:pPr>
        <w:spacing w:after="0" w:line="31" w:lineRule="exact"/>
        <w:rPr>
          <w:sz w:val="20"/>
          <w:szCs w:val="20"/>
          <w:color w:val="auto"/>
        </w:rPr>
      </w:pPr>
    </w:p>
    <w:p>
      <w:pPr>
        <w:ind w:left="980" w:right="1500"/>
        <w:spacing w:after="0" w:line="349" w:lineRule="auto"/>
        <w:rPr>
          <w:sz w:val="20"/>
          <w:szCs w:val="20"/>
          <w:color w:val="auto"/>
        </w:rPr>
      </w:pPr>
      <w:r>
        <w:rPr>
          <w:rFonts w:ascii="Times New Roman" w:cs="Times New Roman" w:eastAsia="Times New Roman" w:hAnsi="Times New Roman"/>
          <w:sz w:val="28"/>
          <w:szCs w:val="28"/>
          <w:color w:val="auto"/>
        </w:rPr>
        <w:t>условий реализации АООП НОО для слепых обучающихся; особенностей контингента обучающихся.</w:t>
      </w:r>
    </w:p>
    <w:p>
      <w:pPr>
        <w:spacing w:after="0" w:line="26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8"/>
          <w:szCs w:val="28"/>
          <w:b w:val="1"/>
          <w:bCs w:val="1"/>
          <w:color w:val="auto"/>
        </w:rPr>
        <w:t>2.2. Содержательный раздел</w:t>
      </w:r>
    </w:p>
    <w:p>
      <w:pPr>
        <w:spacing w:after="0" w:line="139" w:lineRule="exact"/>
        <w:rPr>
          <w:sz w:val="20"/>
          <w:szCs w:val="20"/>
          <w:color w:val="auto"/>
        </w:rPr>
      </w:pPr>
    </w:p>
    <w:p>
      <w:pPr>
        <w:ind w:left="980"/>
        <w:spacing w:after="0" w:line="322" w:lineRule="exact"/>
        <w:rPr>
          <w:sz w:val="20"/>
          <w:szCs w:val="20"/>
          <w:color w:val="auto"/>
        </w:rPr>
      </w:pPr>
      <w:r>
        <w:rPr>
          <w:rFonts w:ascii="Times New Roman" w:cs="Times New Roman" w:eastAsia="Times New Roman" w:hAnsi="Times New Roman"/>
          <w:sz w:val="28"/>
          <w:szCs w:val="28"/>
          <w:b w:val="1"/>
          <w:bCs w:val="1"/>
          <w:color w:val="auto"/>
        </w:rPr>
        <w:t xml:space="preserve">Программы  формирования  универсальных  учебных  действий; </w:t>
      </w:r>
      <w:r>
        <w:rPr>
          <w:rFonts w:ascii="MS Mincho" w:cs="MS Mincho" w:eastAsia="MS Mincho" w:hAnsi="MS Mincho"/>
          <w:sz w:val="28"/>
          <w:szCs w:val="28"/>
          <w:b w:val="1"/>
          <w:bCs w:val="1"/>
          <w:color w:val="auto"/>
        </w:rPr>
        <w:t xml:space="preserve"> </w:t>
      </w:r>
    </w:p>
    <w:p>
      <w:pPr>
        <w:spacing w:after="0" w:line="217" w:lineRule="exact"/>
        <w:rPr>
          <w:sz w:val="20"/>
          <w:szCs w:val="20"/>
          <w:color w:val="auto"/>
        </w:rPr>
      </w:pPr>
    </w:p>
    <w:p>
      <w:pPr>
        <w:jc w:val="both"/>
        <w:ind w:left="260" w:right="140"/>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отдельных учебных предметов, курсов коррекционно-развивающей области; духовно-нравственного развития, воспитания; экологической культуры, здорового и безопасного образа жизни; внеурочной деятельности </w:t>
      </w:r>
      <w:r>
        <w:rPr>
          <w:rFonts w:ascii="Times New Roman" w:cs="Times New Roman" w:eastAsia="Times New Roman" w:hAnsi="Times New Roman"/>
          <w:sz w:val="28"/>
          <w:szCs w:val="28"/>
          <w:color w:val="auto"/>
        </w:rPr>
        <w:t>(кроме программы коррекционной работы)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полностью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соответствуют ФГОС НОО.</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8"/>
          <w:szCs w:val="28"/>
          <w:b w:val="1"/>
          <w:bCs w:val="1"/>
          <w:color w:val="auto"/>
        </w:rPr>
        <w:t>2.2.1. Направления и содержание программы коррекционной работы</w:t>
      </w:r>
    </w:p>
    <w:p>
      <w:pPr>
        <w:spacing w:after="0" w:line="128" w:lineRule="exact"/>
        <w:rPr>
          <w:sz w:val="20"/>
          <w:szCs w:val="20"/>
          <w:color w:val="auto"/>
        </w:rPr>
      </w:pPr>
    </w:p>
    <w:p>
      <w:pPr>
        <w:jc w:val="both"/>
        <w:ind w:left="260" w:right="140" w:firstLine="708"/>
        <w:spacing w:after="0" w:line="355" w:lineRule="auto"/>
        <w:rPr>
          <w:sz w:val="20"/>
          <w:szCs w:val="20"/>
          <w:color w:val="auto"/>
        </w:rPr>
      </w:pPr>
      <w:r>
        <w:rPr>
          <w:rFonts w:ascii="Times New Roman" w:cs="Times New Roman" w:eastAsia="Times New Roman" w:hAnsi="Times New Roman"/>
          <w:sz w:val="28"/>
          <w:szCs w:val="28"/>
          <w:color w:val="auto"/>
        </w:rPr>
        <w:t>Коррекционная работа осуществляется во внеурочное время в объеме не менее 5 часов. Объем и содержание определяются в зависимости от образовательных потребностей обучающихся.</w:t>
      </w:r>
    </w:p>
    <w:p>
      <w:pPr>
        <w:spacing w:after="0" w:line="21" w:lineRule="exact"/>
        <w:rPr>
          <w:sz w:val="20"/>
          <w:szCs w:val="20"/>
          <w:color w:val="auto"/>
        </w:rPr>
      </w:pPr>
    </w:p>
    <w:p>
      <w:pPr>
        <w:jc w:val="both"/>
        <w:ind w:left="260" w:right="140" w:firstLine="708"/>
        <w:spacing w:after="0" w:line="355" w:lineRule="auto"/>
        <w:rPr>
          <w:sz w:val="20"/>
          <w:szCs w:val="20"/>
          <w:color w:val="auto"/>
        </w:rPr>
      </w:pPr>
      <w:r>
        <w:rPr>
          <w:rFonts w:ascii="Times New Roman" w:cs="Times New Roman" w:eastAsia="Times New Roman" w:hAnsi="Times New Roman"/>
          <w:sz w:val="28"/>
          <w:szCs w:val="28"/>
          <w:color w:val="auto"/>
        </w:rPr>
        <w:t>Программа коррекционной работы в рамках реализации АООП НОО для слепых обучающихся включает в себя взаимосвязанные направления, отражающие её основное содержание: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31</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мониторинг имеющихся в образовательной организации условий для</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удовлетворения особых образовательных потребностей слепых обучающихся, развития их жизненной компетенции;</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определение (перечень) и корректировку индивидуально ориентированных коррекционных мероприятий, обеспечивающих слепым обучающимся удовлетворение особых образовательных потребностей, их интеграцию/инклюзию в образовательную организацию и освоение ими АООП НОО;</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диагностическую работу, которая обеспечивает своевременное выявление у слепого обучающегося особых потребностей в адаптации к освоению АООП НОО, проведение его комплексного обследования и</w:t>
      </w:r>
    </w:p>
    <w:p>
      <w:pPr>
        <w:spacing w:after="0" w:line="21"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подготовку рекомендаций по оказанию ему психолого­медико­педагогической помощи в условиях образовательной организации;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коррекционно­развивающую работу по оказанию своевременной специализированной помощи в освоении содержания образования и коррекции недостатков в физическом и (или) психическом развитии слепых обучающихся;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консультативную работу, обеспечивающую непрерывность специального сопровождения слепых обучающихся в освоении АООП НОО, их педагогов и семей по вопросам реализации дифференцированных психолого­педагогических условий обучения, воспитания, коррекции, развития и социализации обучающихся;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информационно­просветительскую работу, направленную на разъяснительную деятельность по вопросам, связанным с особенностями образовательного процесса для данной категории детей, со всеми участниками образовательного процесса — обучающимися (как имеющими, так и не имеющими ограничений по возможностям здоровья), их родителями (законными представителями), педагогическими работниками.</w:t>
      </w: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32</w:t>
      </w:r>
    </w:p>
    <w:p>
      <w:pPr>
        <w:sectPr>
          <w:pgSz w:w="11900" w:h="16838" w:orient="portrait"/>
          <w:cols w:equalWidth="0" w:num="1">
            <w:col w:w="9620"/>
          </w:cols>
          <w:pgMar w:left="1440" w:top="1125"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Мониторинг имеющихся в образовательной организации условий с точки зрения удовлетворения особых образовательных потребностей слепых обучающихся направлен на выявление материально-технических, организационно – педагогических, гигиенических (в том числе офтальмо-гигиенических) условий.</w:t>
      </w:r>
    </w:p>
    <w:p>
      <w:pPr>
        <w:spacing w:after="0" w:line="23"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Основной перечень индивидуально ориентированных коррекционных мероприятий включает:</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коррекционно-развивающую работу тифлопедагога в соответствии с особыми образовательными потребностями обучающихся, позволяющую слепому обучающемуся освоить специальные умения и навыки, повышающие его сенсорно-перцептивные, предметно-практические,</w:t>
      </w:r>
    </w:p>
    <w:p>
      <w:pPr>
        <w:spacing w:after="0" w:line="9" w:lineRule="exact"/>
        <w:rPr>
          <w:sz w:val="20"/>
          <w:szCs w:val="20"/>
          <w:color w:val="auto"/>
        </w:rPr>
      </w:pPr>
    </w:p>
    <w:p>
      <w:pPr>
        <w:ind w:left="260"/>
        <w:spacing w:after="0"/>
        <w:tabs>
          <w:tab w:leader="none" w:pos="2980" w:val="left"/>
          <w:tab w:leader="none" w:pos="5220" w:val="left"/>
          <w:tab w:leader="none" w:pos="7940" w:val="left"/>
        </w:tabs>
        <w:rPr>
          <w:sz w:val="20"/>
          <w:szCs w:val="20"/>
          <w:color w:val="auto"/>
        </w:rPr>
      </w:pPr>
      <w:r>
        <w:rPr>
          <w:rFonts w:ascii="Times New Roman" w:cs="Times New Roman" w:eastAsia="Times New Roman" w:hAnsi="Times New Roman"/>
          <w:sz w:val="28"/>
          <w:szCs w:val="28"/>
          <w:color w:val="auto"/>
        </w:rPr>
        <w:t>ориентировочные,</w:t>
      </w:r>
      <w:r>
        <w:rPr>
          <w:sz w:val="20"/>
          <w:szCs w:val="20"/>
          <w:color w:val="auto"/>
        </w:rPr>
        <w:tab/>
      </w:r>
      <w:r>
        <w:rPr>
          <w:rFonts w:ascii="Times New Roman" w:cs="Times New Roman" w:eastAsia="Times New Roman" w:hAnsi="Times New Roman"/>
          <w:sz w:val="28"/>
          <w:szCs w:val="28"/>
          <w:color w:val="auto"/>
        </w:rPr>
        <w:t>двигательные,</w:t>
      </w:r>
      <w:r>
        <w:rPr>
          <w:sz w:val="20"/>
          <w:szCs w:val="20"/>
          <w:color w:val="auto"/>
        </w:rPr>
        <w:tab/>
      </w:r>
      <w:r>
        <w:rPr>
          <w:rFonts w:ascii="Times New Roman" w:cs="Times New Roman" w:eastAsia="Times New Roman" w:hAnsi="Times New Roman"/>
          <w:sz w:val="28"/>
          <w:szCs w:val="28"/>
          <w:color w:val="auto"/>
        </w:rPr>
        <w:t>коммуникативные</w:t>
      </w:r>
      <w:r>
        <w:rPr>
          <w:sz w:val="20"/>
          <w:szCs w:val="20"/>
          <w:color w:val="auto"/>
        </w:rPr>
        <w:tab/>
      </w:r>
      <w:r>
        <w:rPr>
          <w:rFonts w:ascii="Times New Roman" w:cs="Times New Roman" w:eastAsia="Times New Roman" w:hAnsi="Times New Roman"/>
          <w:sz w:val="28"/>
          <w:szCs w:val="28"/>
          <w:color w:val="auto"/>
        </w:rPr>
        <w:t>возможности,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мобильность; развить компенсаторные механизмы; преодолеть деффицитарность функций в рамках индивидуальных коррекционных занятий;</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коррекционно-развивающую работу специалистов в соответствии с индивидуальными особенностями (недостатками развития), требующими коррекции (логопедической, педагогической, психологической);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мероприятия по предметно-пространственной и социальной адаптации</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слепых обучающихся с целью повышения их мобильности, самостоятельности и активности в школьной среде;</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взаимодействие с семьей (законными представителями) слепых обучающихся по вопросам коррекции и развития, в том числе, по вопросам семейного воспитания слепых обучающихся, их физического развития и повышения двигательной активности.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Диагностическая работа включает:</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изучение и анализ данных об особых образовательных потребностях слепых обучающихся, представленных в заключении психолого - медико - педагогической комиссии;</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наблюдение за возможностями слепых обучающихся включиться в образовательный процесс; выявление адаптивных возможностей и уровня их социализации;</w:t>
      </w:r>
    </w:p>
    <w:p>
      <w:pPr>
        <w:spacing w:after="0" w:line="21"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диагностику специалистами отклонений в развитии, особых индивидуальных потребностей слепых обучающихся в реализации своих возможностей в освоении адаптированной основной общеобразовательной программы начального общего образования;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изучение социальной ситуации развития и условий семейного воспитания слепых обучающихся;</w:t>
      </w:r>
    </w:p>
    <w:p>
      <w:pPr>
        <w:spacing w:after="0" w:line="3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комплексный сбор сведений о слепых обучающихся на основании диагностической информации от специалистов разного профиля;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анализ успешности коррекционно ­ развивающей работы.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Коррекционно­развивающая работа включает:</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системное и разностороннее обогащение чувственного опыта слепых обучающихся;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коррекцию и развитие деффицитарных функций (сенсорных, моторных, психических) у слепых обучающихся;</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умений и навыков познавательной деятельности, пространственной и социально-бытовой ориентировки, коммуникативной деятельности, осязания и мелкой моторики, слухового восприятия и других его модальностей, остаточного зрения слепых обучающихся;</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обеспечение возможности слепым обучающимся активно использовать освоенные компенсаторные способы, умения и навыки, восстановленные и скорректированные функции в разных видах учебной деятельности, в урочной и внеурочной деятельности, в общении с окружающими;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коррекцию и развитие высших психических функций как компенсаторную основу отражения окружающего слепыми обучающимися;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активизацию социальных потребностей и развитие навыков самостоятельной работы, развитие познавательной активности и</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34</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познавательных интересов, формирование эмоционально-волевой сферы и положительных качеств личности.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Консультативная работа включает:</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выработку совместных обоснованных рекомендаций по основным направлениям работы со слепыми обучающимися, единых для всех участников образовательного процесса;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консультирование специалистами педагогов по выбору индивидуально ориентированных методов и приёмов работы со слепыми обучающимися;</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консультирование семьи в вопросах выбора стратегии воспитания и приёмов коррекционного обучения слепых обучающихся.</w:t>
      </w:r>
    </w:p>
    <w:p>
      <w:pPr>
        <w:spacing w:after="0" w:line="25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8"/>
          <w:szCs w:val="28"/>
          <w:b w:val="1"/>
          <w:bCs w:val="1"/>
          <w:color w:val="auto"/>
        </w:rPr>
        <w:t>2.3. Организационный раздел.</w:t>
      </w:r>
    </w:p>
    <w:p>
      <w:pPr>
        <w:spacing w:after="0" w:line="12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8"/>
          <w:szCs w:val="28"/>
          <w:b w:val="1"/>
          <w:bCs w:val="1"/>
          <w:color w:val="auto"/>
        </w:rPr>
        <w:t>2.3.1. Учебный план</w:t>
      </w:r>
    </w:p>
    <w:p>
      <w:pPr>
        <w:spacing w:after="0" w:line="1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Учебный план по предметным областям обеспечивает введение в действие и реализацию требований ФГОС НОО. Коррекционная работа осуществляется во внеурочное время. Объем и содержание определяются в зависимости от образовательных потребностей обучающихся.</w:t>
      </w:r>
    </w:p>
    <w:p>
      <w:pPr>
        <w:spacing w:after="0" w:line="147" w:lineRule="exact"/>
        <w:rPr>
          <w:sz w:val="20"/>
          <w:szCs w:val="20"/>
          <w:color w:val="auto"/>
        </w:rPr>
      </w:pPr>
    </w:p>
    <w:p>
      <w:pPr>
        <w:jc w:val="center"/>
        <w:ind w:right="-99"/>
        <w:spacing w:after="0" w:line="236" w:lineRule="auto"/>
        <w:rPr>
          <w:sz w:val="20"/>
          <w:szCs w:val="20"/>
          <w:color w:val="auto"/>
        </w:rPr>
      </w:pPr>
      <w:r>
        <w:rPr>
          <w:rFonts w:ascii="Times New Roman" w:cs="Times New Roman" w:eastAsia="Times New Roman" w:hAnsi="Times New Roman"/>
          <w:sz w:val="28"/>
          <w:szCs w:val="28"/>
          <w:b w:val="1"/>
          <w:bCs w:val="1"/>
          <w:color w:val="auto"/>
        </w:rPr>
        <w:t>2.3.2. Система условий реализации адаптированной основной общеобразовательной программы начального общего образования для слепых обучающихся</w:t>
      </w:r>
    </w:p>
    <w:p>
      <w:pPr>
        <w:spacing w:after="0" w:line="119" w:lineRule="exact"/>
        <w:rPr>
          <w:sz w:val="20"/>
          <w:szCs w:val="20"/>
          <w:color w:val="auto"/>
        </w:rPr>
      </w:pPr>
    </w:p>
    <w:p>
      <w:pPr>
        <w:ind w:left="980"/>
        <w:spacing w:after="0"/>
        <w:tabs>
          <w:tab w:leader="none" w:pos="2320" w:val="left"/>
          <w:tab w:leader="none" w:pos="3660" w:val="left"/>
          <w:tab w:leader="none" w:pos="5380" w:val="left"/>
          <w:tab w:leader="none" w:pos="6540" w:val="left"/>
          <w:tab w:leader="none" w:pos="7520" w:val="left"/>
          <w:tab w:leader="none" w:pos="8000" w:val="left"/>
        </w:tabs>
        <w:rPr>
          <w:sz w:val="20"/>
          <w:szCs w:val="20"/>
          <w:color w:val="auto"/>
        </w:rPr>
      </w:pPr>
      <w:r>
        <w:rPr>
          <w:rFonts w:ascii="Times New Roman" w:cs="Times New Roman" w:eastAsia="Times New Roman" w:hAnsi="Times New Roman"/>
          <w:sz w:val="28"/>
          <w:szCs w:val="28"/>
          <w:color w:val="auto"/>
        </w:rPr>
        <w:t>Система</w:t>
      </w:r>
      <w:r>
        <w:rPr>
          <w:sz w:val="20"/>
          <w:szCs w:val="20"/>
          <w:color w:val="auto"/>
        </w:rPr>
        <w:tab/>
      </w:r>
      <w:r>
        <w:rPr>
          <w:rFonts w:ascii="Times New Roman" w:cs="Times New Roman" w:eastAsia="Times New Roman" w:hAnsi="Times New Roman"/>
          <w:sz w:val="28"/>
          <w:szCs w:val="28"/>
          <w:color w:val="auto"/>
        </w:rPr>
        <w:t>условий</w:t>
      </w:r>
      <w:r>
        <w:rPr>
          <w:sz w:val="20"/>
          <w:szCs w:val="20"/>
          <w:color w:val="auto"/>
        </w:rPr>
        <w:tab/>
      </w:r>
      <w:r>
        <w:rPr>
          <w:rFonts w:ascii="Times New Roman" w:cs="Times New Roman" w:eastAsia="Times New Roman" w:hAnsi="Times New Roman"/>
          <w:sz w:val="28"/>
          <w:szCs w:val="28"/>
          <w:color w:val="auto"/>
        </w:rPr>
        <w:t>реализации</w:t>
      </w:r>
      <w:r>
        <w:rPr>
          <w:sz w:val="20"/>
          <w:szCs w:val="20"/>
          <w:color w:val="auto"/>
        </w:rPr>
        <w:tab/>
      </w:r>
      <w:r>
        <w:rPr>
          <w:rFonts w:ascii="Times New Roman" w:cs="Times New Roman" w:eastAsia="Times New Roman" w:hAnsi="Times New Roman"/>
          <w:sz w:val="28"/>
          <w:szCs w:val="28"/>
          <w:color w:val="auto"/>
        </w:rPr>
        <w:t>АООП</w:t>
      </w:r>
      <w:r>
        <w:rPr>
          <w:sz w:val="20"/>
          <w:szCs w:val="20"/>
          <w:color w:val="auto"/>
        </w:rPr>
        <w:tab/>
      </w:r>
      <w:r>
        <w:rPr>
          <w:rFonts w:ascii="Times New Roman" w:cs="Times New Roman" w:eastAsia="Times New Roman" w:hAnsi="Times New Roman"/>
          <w:sz w:val="28"/>
          <w:szCs w:val="28"/>
          <w:color w:val="auto"/>
        </w:rPr>
        <w:t>НОО</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соответствии</w:t>
      </w:r>
    </w:p>
    <w:p>
      <w:pPr>
        <w:spacing w:after="0" w:line="174" w:lineRule="exact"/>
        <w:rPr>
          <w:sz w:val="20"/>
          <w:szCs w:val="20"/>
          <w:color w:val="auto"/>
        </w:rPr>
      </w:pPr>
    </w:p>
    <w:p>
      <w:pPr>
        <w:jc w:val="both"/>
        <w:ind w:left="260" w:firstLine="2"/>
        <w:spacing w:after="0" w:line="354" w:lineRule="auto"/>
        <w:tabs>
          <w:tab w:leader="none" w:pos="529" w:val="left"/>
        </w:tabs>
        <w:numPr>
          <w:ilvl w:val="0"/>
          <w:numId w:val="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требованиями Стандарта (далее – система условий) разрабатывается на основе соответствующих требований Стандарта и обеспечивает достижение планируемых результатов освоения АООП НОО.</w:t>
      </w:r>
    </w:p>
    <w:p>
      <w:pPr>
        <w:spacing w:after="0" w:line="23" w:lineRule="exact"/>
        <w:rPr>
          <w:rFonts w:ascii="Times New Roman" w:cs="Times New Roman" w:eastAsia="Times New Roman" w:hAnsi="Times New Roman"/>
          <w:sz w:val="28"/>
          <w:szCs w:val="28"/>
          <w:color w:val="auto"/>
        </w:rPr>
      </w:pPr>
    </w:p>
    <w:p>
      <w:pPr>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 условий должна учитывать особенности организации, а также её взаимодействие с социальными партнерами.</w:t>
      </w:r>
    </w:p>
    <w:p>
      <w:pPr>
        <w:spacing w:after="0" w:line="1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 условий должна содержать:</w:t>
      </w:r>
    </w:p>
    <w:p>
      <w:pPr>
        <w:spacing w:after="0" w:line="160"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описание имеющихся условий: кадровых, финансовых, материально-</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технических (включая учебно-методическое и информационное обеспечение);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контроль за состоянием системы условий.</w:t>
      </w:r>
    </w:p>
    <w:p>
      <w:pPr>
        <w:spacing w:after="0" w:line="2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35</w:t>
      </w:r>
    </w:p>
    <w:p>
      <w:pPr>
        <w:sectPr>
          <w:pgSz w:w="11900" w:h="16838" w:orient="portrait"/>
          <w:cols w:equalWidth="0" w:num="1">
            <w:col w:w="9620"/>
          </w:cols>
          <w:pgMar w:left="1440" w:top="1138" w:right="846" w:bottom="41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Требования к условиям получения образования обучающимися с ОВЗ представляют собой интегративное описание совокупности условий, необходимых для реализации АООП НОО, и структурируются по сферам ресурсного обеспечения. Интегративным результатом реализации указанных требований является создание комфортной коррекционно-развивающей образовательной среды для обучающихся с ОВЗ, построенной с учетом их особых образовательных потребностей, которая обеспечивает высокое качество образования, его доступность, открытость и привлекательность для</w:t>
      </w:r>
    </w:p>
    <w:p>
      <w:pPr>
        <w:spacing w:after="0" w:line="2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обучающихся, их родителей (законных представителей), духовно-нравственное (нравственное) развитие обучающихся, гарантирует охрану и укрепление физического, психического и социального здоровья обучающихся.</w:t>
      </w:r>
    </w:p>
    <w:p>
      <w:pPr>
        <w:spacing w:after="0" w:line="22" w:lineRule="exact"/>
        <w:rPr>
          <w:sz w:val="20"/>
          <w:szCs w:val="20"/>
          <w:color w:val="auto"/>
        </w:rPr>
      </w:pPr>
    </w:p>
    <w:p>
      <w:pPr>
        <w:jc w:val="both"/>
        <w:ind w:left="260" w:firstLine="708"/>
        <w:spacing w:after="0" w:line="315" w:lineRule="auto"/>
        <w:rPr>
          <w:sz w:val="20"/>
          <w:szCs w:val="20"/>
          <w:color w:val="auto"/>
        </w:rPr>
      </w:pPr>
      <w:r>
        <w:rPr>
          <w:rFonts w:ascii="Times New Roman" w:cs="Times New Roman" w:eastAsia="Times New Roman" w:hAnsi="Times New Roman"/>
          <w:sz w:val="28"/>
          <w:szCs w:val="28"/>
          <w:color w:val="auto"/>
        </w:rPr>
        <w:t>Организация создает условия для реализации АООП НОО, обеспечивающие возможность</w:t>
      </w:r>
      <w:r>
        <w:rPr>
          <w:rFonts w:ascii="Times New Roman" w:cs="Times New Roman" w:eastAsia="Times New Roman" w:hAnsi="Times New Roman"/>
          <w:sz w:val="36"/>
          <w:szCs w:val="36"/>
          <w:color w:val="auto"/>
          <w:vertAlign w:val="superscript"/>
        </w:rPr>
        <w:t>3</w:t>
      </w:r>
      <w:r>
        <w:rPr>
          <w:rFonts w:ascii="Times New Roman" w:cs="Times New Roman" w:eastAsia="Times New Roman" w:hAnsi="Times New Roman"/>
          <w:sz w:val="28"/>
          <w:szCs w:val="28"/>
          <w:color w:val="auto"/>
        </w:rPr>
        <w:t>:</w:t>
      </w:r>
    </w:p>
    <w:p>
      <w:pPr>
        <w:spacing w:after="0" w:line="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достижения планируемых результатов освоения обучающимися с ОВЗ АООП НОО;</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выявления и развития способностей обучающихся через систему клубов, секций, студий и кружков, организацию общественно-полезной деятельности, в том числе с использованием возможностей организаций дополнительного образования;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учета особых образовательных потребностей – общих для всех обучающихся с ОВЗ и специфических для отдельных групп;</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расширения социального опыта и социальных контактов обучающихся, в том числе со сверстниками, не имеющими ограничений здоровья;</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участия педагогических работников, родителей (законных представителей) обучающихся и общественности в разработке АООП НОО, проектировании и развитии социальной среды внутри организации, а также в формировании и реализации индивидуальных образовательных маршрутов обучающихся;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50800</wp:posOffset>
                </wp:positionV>
                <wp:extent cx="18288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pt" to="157.1pt,4pt" o:allowincell="f" strokecolor="#000000" strokeweight="0.7199pt"/>
            </w:pict>
          </mc:Fallback>
        </mc:AlternateContent>
      </w:r>
    </w:p>
    <w:p>
      <w:pPr>
        <w:spacing w:after="0" w:line="69" w:lineRule="exact"/>
        <w:rPr>
          <w:sz w:val="20"/>
          <w:szCs w:val="20"/>
          <w:color w:val="auto"/>
        </w:rPr>
      </w:pPr>
    </w:p>
    <w:p>
      <w:pPr>
        <w:ind w:left="980" w:hanging="718"/>
        <w:spacing w:after="0"/>
        <w:tabs>
          <w:tab w:leader="none" w:pos="980" w:val="left"/>
        </w:tabs>
        <w:numPr>
          <w:ilvl w:val="0"/>
          <w:numId w:val="2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Пункт 22 раздела IV ФГОС НОО.</w:t>
      </w:r>
    </w:p>
    <w:p>
      <w:pPr>
        <w:spacing w:after="0" w:line="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поддержки родителей (законных представителей) в воспитании обучающихся, охране и укреплении их здоровья, в вовлечении семей непосредственно в образовательную деятельность;</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эффективного использования времени, отведенного на реализацию обязательной части АООП НОО и части, формируемой участниками образовательных отношений, в соответствии с запросами обучающихся и их</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родителей (законных представителей), спецификой деятельности организации и с учетом особенностей субъекта Российской Федерации;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использования в образовательной деятельности современных образовательных технологий, в том числе информационно-коммуникативных технологий;</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обновления содержания АООП НОО, а также методик и технологий ее реализации в соответствии с динамикой развития системы образования с учетом запросов и потребностей обучающихся и их родителей (законных представителей), а также особенностей субъекта Российской Федерации;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эффективного управления организацией с использованием информационно-коммуникационных технологий, а также современных механизмов финансирования.</w:t>
      </w:r>
    </w:p>
    <w:p>
      <w:pPr>
        <w:spacing w:after="0" w:line="17" w:lineRule="exact"/>
        <w:rPr>
          <w:sz w:val="20"/>
          <w:szCs w:val="20"/>
          <w:color w:val="auto"/>
        </w:rPr>
      </w:pPr>
    </w:p>
    <w:p>
      <w:pPr>
        <w:ind w:left="980"/>
        <w:spacing w:after="0"/>
        <w:tabs>
          <w:tab w:leader="none" w:pos="7500" w:val="left"/>
        </w:tabs>
        <w:rPr>
          <w:sz w:val="20"/>
          <w:szCs w:val="20"/>
          <w:color w:val="auto"/>
        </w:rPr>
      </w:pPr>
      <w:r>
        <w:rPr>
          <w:rFonts w:ascii="Times New Roman" w:cs="Times New Roman" w:eastAsia="Times New Roman" w:hAnsi="Times New Roman"/>
          <w:sz w:val="28"/>
          <w:szCs w:val="28"/>
          <w:b w:val="1"/>
          <w:bCs w:val="1"/>
          <w:color w:val="auto"/>
        </w:rPr>
        <w:t>Требования  к  кадровым  условиям  реализации</w:t>
        <w:tab/>
        <w:t>адаптированной</w:t>
      </w:r>
    </w:p>
    <w:p>
      <w:pPr>
        <w:spacing w:after="0" w:line="160" w:lineRule="exact"/>
        <w:rPr>
          <w:sz w:val="20"/>
          <w:szCs w:val="20"/>
          <w:color w:val="auto"/>
        </w:rPr>
      </w:pPr>
    </w:p>
    <w:p>
      <w:pPr>
        <w:ind w:left="260"/>
        <w:spacing w:after="0"/>
        <w:tabs>
          <w:tab w:leader="none" w:pos="1800" w:val="left"/>
          <w:tab w:leader="none" w:pos="4980" w:val="left"/>
          <w:tab w:leader="none" w:pos="6840" w:val="left"/>
          <w:tab w:leader="none" w:pos="8680" w:val="left"/>
        </w:tabs>
        <w:rPr>
          <w:sz w:val="20"/>
          <w:szCs w:val="20"/>
          <w:color w:val="auto"/>
        </w:rPr>
      </w:pPr>
      <w:r>
        <w:rPr>
          <w:rFonts w:ascii="Times New Roman" w:cs="Times New Roman" w:eastAsia="Times New Roman" w:hAnsi="Times New Roman"/>
          <w:sz w:val="28"/>
          <w:szCs w:val="28"/>
          <w:b w:val="1"/>
          <w:bCs w:val="1"/>
          <w:color w:val="auto"/>
        </w:rPr>
        <w:t>основной</w:t>
      </w:r>
      <w:r>
        <w:rPr>
          <w:sz w:val="20"/>
          <w:szCs w:val="20"/>
          <w:color w:val="auto"/>
        </w:rPr>
        <w:tab/>
      </w:r>
      <w:r>
        <w:rPr>
          <w:rFonts w:ascii="Times New Roman" w:cs="Times New Roman" w:eastAsia="Times New Roman" w:hAnsi="Times New Roman"/>
          <w:sz w:val="28"/>
          <w:szCs w:val="28"/>
          <w:b w:val="1"/>
          <w:bCs w:val="1"/>
          <w:color w:val="auto"/>
        </w:rPr>
        <w:t>общеобразовательной</w:t>
      </w:r>
      <w:r>
        <w:rPr>
          <w:sz w:val="20"/>
          <w:szCs w:val="20"/>
          <w:color w:val="auto"/>
        </w:rPr>
        <w:tab/>
      </w:r>
      <w:r>
        <w:rPr>
          <w:rFonts w:ascii="Times New Roman" w:cs="Times New Roman" w:eastAsia="Times New Roman" w:hAnsi="Times New Roman"/>
          <w:sz w:val="28"/>
          <w:szCs w:val="28"/>
          <w:b w:val="1"/>
          <w:bCs w:val="1"/>
          <w:color w:val="auto"/>
        </w:rPr>
        <w:t>программы</w:t>
      </w:r>
      <w:r>
        <w:rPr>
          <w:sz w:val="20"/>
          <w:szCs w:val="20"/>
          <w:color w:val="auto"/>
        </w:rPr>
        <w:tab/>
      </w:r>
      <w:r>
        <w:rPr>
          <w:rFonts w:ascii="Times New Roman" w:cs="Times New Roman" w:eastAsia="Times New Roman" w:hAnsi="Times New Roman"/>
          <w:sz w:val="28"/>
          <w:szCs w:val="28"/>
          <w:b w:val="1"/>
          <w:bCs w:val="1"/>
          <w:color w:val="auto"/>
        </w:rPr>
        <w:t>начального</w:t>
      </w:r>
      <w:r>
        <w:rPr>
          <w:sz w:val="20"/>
          <w:szCs w:val="20"/>
          <w:color w:val="auto"/>
        </w:rPr>
        <w:tab/>
      </w:r>
      <w:r>
        <w:rPr>
          <w:rFonts w:ascii="Times New Roman" w:cs="Times New Roman" w:eastAsia="Times New Roman" w:hAnsi="Times New Roman"/>
          <w:sz w:val="28"/>
          <w:szCs w:val="28"/>
          <w:b w:val="1"/>
          <w:bCs w:val="1"/>
          <w:color w:val="auto"/>
        </w:rPr>
        <w:t>общего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образования для слепых обучающихся</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Уровень квалификации педагогических работников, реализующих АООП НОО для слепых</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для каждой занимаемой должности должен соответствовать квалификационным характеристикам по соответствующей должности.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Требования к кадровым условиям реализации АООП НОО для слепых обучающихся, осуществляющейся в условиях отдельных образовательных организаций и отдельных классах</w:t>
      </w:r>
      <w:r>
        <w:rPr>
          <w:rFonts w:ascii="Times New Roman" w:cs="Times New Roman" w:eastAsia="Times New Roman" w:hAnsi="Times New Roman"/>
          <w:sz w:val="28"/>
          <w:szCs w:val="28"/>
          <w:color w:val="auto"/>
        </w:rPr>
        <w:t>.</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Педагогические работники – </w:t>
      </w:r>
      <w:r>
        <w:rPr>
          <w:rFonts w:ascii="Times New Roman" w:cs="Times New Roman" w:eastAsia="Times New Roman" w:hAnsi="Times New Roman"/>
          <w:sz w:val="28"/>
          <w:szCs w:val="28"/>
          <w:i w:val="1"/>
          <w:iCs w:val="1"/>
          <w:color w:val="auto"/>
        </w:rPr>
        <w:t>учитель начальных классов,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учитель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музыки, учитель рисования, учитель физической культуры, учитель</w:t>
      </w:r>
    </w:p>
    <w:p>
      <w:pPr>
        <w:jc w:val="center"/>
        <w:ind w:right="-259"/>
        <w:spacing w:after="0" w:line="226" w:lineRule="auto"/>
        <w:rPr>
          <w:sz w:val="20"/>
          <w:szCs w:val="20"/>
          <w:color w:val="auto"/>
        </w:rPr>
      </w:pPr>
      <w:r>
        <w:rPr>
          <w:rFonts w:ascii="Calibri" w:cs="Calibri" w:eastAsia="Calibri" w:hAnsi="Calibri"/>
          <w:sz w:val="22"/>
          <w:szCs w:val="22"/>
          <w:color w:val="auto"/>
        </w:rPr>
        <w:t>37</w:t>
      </w:r>
    </w:p>
    <w:p>
      <w:pPr>
        <w:sectPr>
          <w:pgSz w:w="11900" w:h="16838" w:orient="portrait"/>
          <w:cols w:equalWidth="0" w:num="1">
            <w:col w:w="9620"/>
          </w:cols>
          <w:pgMar w:left="1440" w:top="1138" w:right="846" w:bottom="420" w:gutter="0" w:footer="0" w:header="0"/>
        </w:sectPr>
      </w:pPr>
    </w:p>
    <w:p>
      <w:pPr>
        <w:ind w:left="260"/>
        <w:spacing w:after="0"/>
        <w:rPr>
          <w:sz w:val="20"/>
          <w:szCs w:val="20"/>
          <w:color w:val="auto"/>
        </w:rPr>
      </w:pPr>
      <w:r>
        <w:rPr>
          <w:rFonts w:ascii="Times New Roman" w:cs="Times New Roman" w:eastAsia="Times New Roman" w:hAnsi="Times New Roman"/>
          <w:sz w:val="28"/>
          <w:szCs w:val="28"/>
          <w:i w:val="1"/>
          <w:iCs w:val="1"/>
          <w:color w:val="auto"/>
        </w:rPr>
        <w:t>адаптивной  физической  культуры,  учитель  иностранного  языка, педагог-</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психолог, социальный педагог, педагог-организатор, педагог дополнительного образования, учитель-логопед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наряду со средним или</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 в области тифлопедагогики.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w:t>
      </w:r>
      <w:r>
        <w:rPr>
          <w:rFonts w:ascii="Times New Roman" w:cs="Times New Roman" w:eastAsia="Times New Roman" w:hAnsi="Times New Roman"/>
          <w:sz w:val="28"/>
          <w:szCs w:val="28"/>
          <w:color w:val="auto"/>
        </w:rPr>
        <w:t>(тифлопедагог)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должен иметь высшее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профессиональное образование в области тифлопедагогики: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профилю «Коррекционная педагогика и специальная психология» по направлению «Педагогика»;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spacing w:after="0" w:line="23" w:lineRule="exact"/>
        <w:rPr>
          <w:sz w:val="20"/>
          <w:szCs w:val="20"/>
          <w:color w:val="auto"/>
        </w:rPr>
      </w:pPr>
    </w:p>
    <w:p>
      <w:pPr>
        <w:ind w:left="980" w:right="1720"/>
        <w:spacing w:after="0" w:line="349" w:lineRule="auto"/>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 по специальности "Тифлопедагогика".</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Лица, имеющие профессиональное педагогическое образование по другим специальностям и профилям подготовки, для реализации программы коррекционной работы должны пройти переподготовку в области тифлопедагогики.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Воспитатель </w:t>
      </w:r>
      <w:r>
        <w:rPr>
          <w:rFonts w:ascii="Times New Roman" w:cs="Times New Roman" w:eastAsia="Times New Roman" w:hAnsi="Times New Roman"/>
          <w:sz w:val="28"/>
          <w:szCs w:val="28"/>
          <w:color w:val="auto"/>
        </w:rPr>
        <w:t>должен иметь:</w:t>
      </w:r>
    </w:p>
    <w:p>
      <w:pPr>
        <w:spacing w:after="0" w:line="175" w:lineRule="exact"/>
        <w:rPr>
          <w:sz w:val="20"/>
          <w:szCs w:val="20"/>
          <w:color w:val="auto"/>
        </w:rPr>
      </w:pPr>
    </w:p>
    <w:p>
      <w:pPr>
        <w:jc w:val="both"/>
        <w:ind w:left="260" w:firstLine="708"/>
        <w:spacing w:after="0" w:line="294" w:lineRule="auto"/>
        <w:rPr>
          <w:sz w:val="20"/>
          <w:szCs w:val="20"/>
          <w:color w:val="auto"/>
        </w:rPr>
      </w:pPr>
      <w:r>
        <w:rPr>
          <w:rFonts w:ascii="Times New Roman" w:cs="Times New Roman" w:eastAsia="Times New Roman" w:hAnsi="Times New Roman"/>
          <w:sz w:val="28"/>
          <w:szCs w:val="28"/>
          <w:color w:val="auto"/>
        </w:rPr>
        <w:t>• высшее профессиональное образование в области тифлопедагогики:</w:t>
      </w:r>
    </w:p>
    <w:p>
      <w:pPr>
        <w:spacing w:after="0" w:line="200" w:lineRule="exact"/>
        <w:rPr>
          <w:sz w:val="20"/>
          <w:szCs w:val="20"/>
          <w:color w:val="auto"/>
        </w:rPr>
      </w:pPr>
    </w:p>
    <w:p>
      <w:pPr>
        <w:spacing w:after="0" w:line="37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 профилю «Коррекционная педагогика и специальная психология» по направлению «Педагогика»;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38</w:t>
      </w:r>
    </w:p>
    <w:p>
      <w:pPr>
        <w:sectPr>
          <w:pgSz w:w="11900" w:h="16838" w:orient="portrait"/>
          <w:cols w:equalWidth="0" w:num="1">
            <w:col w:w="9620"/>
          </w:cols>
          <w:pgMar w:left="1440" w:top="1125"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spacing w:after="0" w:line="21" w:lineRule="exact"/>
        <w:rPr>
          <w:sz w:val="20"/>
          <w:szCs w:val="20"/>
          <w:color w:val="auto"/>
        </w:rPr>
      </w:pPr>
    </w:p>
    <w:p>
      <w:pPr>
        <w:ind w:left="980" w:right="1720"/>
        <w:spacing w:after="0" w:line="349" w:lineRule="auto"/>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 по специальности "Тифлопедагогика";</w:t>
      </w:r>
    </w:p>
    <w:p>
      <w:pPr>
        <w:spacing w:after="0" w:line="31" w:lineRule="exact"/>
        <w:rPr>
          <w:sz w:val="20"/>
          <w:szCs w:val="20"/>
          <w:color w:val="auto"/>
        </w:rPr>
      </w:pPr>
    </w:p>
    <w:p>
      <w:pPr>
        <w:jc w:val="both"/>
        <w:ind w:left="260" w:firstLine="708"/>
        <w:spacing w:after="0" w:line="392" w:lineRule="auto"/>
        <w:rPr>
          <w:sz w:val="20"/>
          <w:szCs w:val="20"/>
          <w:color w:val="auto"/>
        </w:rPr>
      </w:pPr>
      <w:r>
        <w:rPr>
          <w:rFonts w:ascii="Times New Roman" w:cs="Times New Roman" w:eastAsia="Times New Roman" w:hAnsi="Times New Roman"/>
          <w:sz w:val="28"/>
          <w:szCs w:val="28"/>
          <w:color w:val="auto"/>
        </w:rPr>
        <w:t>• среднее или высшее профессиональное педагогическое образование и документ о повышении квалификации в области тифлопедагогики.</w:t>
      </w:r>
    </w:p>
    <w:p>
      <w:pPr>
        <w:spacing w:after="0" w:line="39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w:t>
      </w:r>
      <w:r>
        <w:rPr>
          <w:rFonts w:ascii="Times New Roman" w:cs="Times New Roman" w:eastAsia="Times New Roman" w:hAnsi="Times New Roman"/>
          <w:sz w:val="28"/>
          <w:szCs w:val="28"/>
          <w:color w:val="auto"/>
        </w:rPr>
        <w:t>наряду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средним или высшим профессиональным педагогическим образованием должны иметь документ о повышения квалификации в области тифлопедагогики.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Требования к кадровым условиям реализации АООП НОО для слепых обучающихся, осуществляющейся в условиях совместного обучения с другими обучающимися</w:t>
      </w:r>
      <w:r>
        <w:rPr>
          <w:rFonts w:ascii="Times New Roman" w:cs="Times New Roman" w:eastAsia="Times New Roman" w:hAnsi="Times New Roman"/>
          <w:sz w:val="28"/>
          <w:szCs w:val="28"/>
          <w:color w:val="auto"/>
        </w:rPr>
        <w:t>.</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Педагогические работники - </w:t>
      </w:r>
      <w:r>
        <w:rPr>
          <w:rFonts w:ascii="Times New Roman" w:cs="Times New Roman" w:eastAsia="Times New Roman" w:hAnsi="Times New Roman"/>
          <w:sz w:val="28"/>
          <w:szCs w:val="28"/>
          <w:i w:val="1"/>
          <w:iCs w:val="1"/>
          <w:color w:val="auto"/>
        </w:rPr>
        <w:t>учитель начальных классов,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учитель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музыки, учитель рисования, учитель физической культуры, учитель иностранного языка, учитель адаптивной физической культуры, воспитатель, педагог-психолог, социальный педагог, педагог-организатор, педагог дополнительного образования, учитель-логопед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наряду со средним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или 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 в области инклюзивного образования.</w:t>
      </w:r>
    </w:p>
    <w:p>
      <w:pPr>
        <w:spacing w:after="0" w:line="2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w:t>
      </w:r>
      <w:r>
        <w:rPr>
          <w:rFonts w:ascii="Times New Roman" w:cs="Times New Roman" w:eastAsia="Times New Roman" w:hAnsi="Times New Roman"/>
          <w:sz w:val="28"/>
          <w:szCs w:val="28"/>
          <w:color w:val="auto"/>
        </w:rPr>
        <w:t>должен иметь наряду с высшим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профессиональным педагогическим образованием в области специального образования (тифлопедагогики, олигофренопедагогики, сурдопедагогики, логопедии) диплом установленного образца о профессиональной переподготовке в области инклюзивного образования.</w:t>
      </w:r>
    </w:p>
    <w:p>
      <w:pPr>
        <w:jc w:val="center"/>
        <w:ind w:right="-259"/>
        <w:spacing w:after="0" w:line="219" w:lineRule="auto"/>
        <w:rPr>
          <w:sz w:val="20"/>
          <w:szCs w:val="20"/>
          <w:color w:val="auto"/>
        </w:rPr>
      </w:pPr>
      <w:r>
        <w:rPr>
          <w:rFonts w:ascii="Calibri" w:cs="Calibri" w:eastAsia="Calibri" w:hAnsi="Calibri"/>
          <w:sz w:val="22"/>
          <w:szCs w:val="22"/>
          <w:color w:val="auto"/>
        </w:rPr>
        <w:t>39</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w:t>
      </w:r>
      <w:r>
        <w:rPr>
          <w:rFonts w:ascii="Times New Roman" w:cs="Times New Roman" w:eastAsia="Times New Roman" w:hAnsi="Times New Roman"/>
          <w:sz w:val="28"/>
          <w:szCs w:val="28"/>
          <w:color w:val="auto"/>
        </w:rPr>
        <w:t>наряду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средним или высшим профессиональным педагогическим образованием должны иметь документ о повышении квалификации в области инклюзивного образования установленного образца.</w:t>
      </w:r>
    </w:p>
    <w:p>
      <w:pPr>
        <w:spacing w:after="0" w:line="22" w:lineRule="exact"/>
        <w:rPr>
          <w:sz w:val="20"/>
          <w:szCs w:val="20"/>
          <w:color w:val="auto"/>
        </w:rPr>
      </w:pPr>
    </w:p>
    <w:p>
      <w:pPr>
        <w:jc w:val="both"/>
        <w:ind w:left="260" w:firstLine="710"/>
        <w:spacing w:after="0" w:line="351" w:lineRule="auto"/>
        <w:tabs>
          <w:tab w:leader="none" w:pos="1258" w:val="left"/>
        </w:tabs>
        <w:numPr>
          <w:ilvl w:val="0"/>
          <w:numId w:val="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 реализации АООП НОО для слепых детей образовательная организация может обеспечить (по рекомендации психолого-медико-</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педагогической комиссии) участие </w:t>
      </w:r>
      <w:r>
        <w:rPr>
          <w:rFonts w:ascii="Times New Roman" w:cs="Times New Roman" w:eastAsia="Times New Roman" w:hAnsi="Times New Roman"/>
          <w:sz w:val="28"/>
          <w:szCs w:val="28"/>
          <w:i w:val="1"/>
          <w:iCs w:val="1"/>
          <w:color w:val="auto"/>
        </w:rPr>
        <w:t>тьютора</w:t>
      </w:r>
      <w:r>
        <w:rPr>
          <w:rFonts w:ascii="Times New Roman" w:cs="Times New Roman" w:eastAsia="Times New Roman" w:hAnsi="Times New Roman"/>
          <w:sz w:val="28"/>
          <w:szCs w:val="28"/>
          <w:color w:val="auto"/>
        </w:rPr>
        <w:t>, который должен иметь высшее</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профессиональное педагогическое образование и диплом о профессиональной переподготовке по соответствующей программе установленного образца.</w:t>
      </w:r>
    </w:p>
    <w:p>
      <w:pPr>
        <w:spacing w:after="0" w:line="21" w:lineRule="exact"/>
        <w:rPr>
          <w:sz w:val="20"/>
          <w:szCs w:val="20"/>
          <w:color w:val="auto"/>
        </w:rPr>
      </w:pPr>
    </w:p>
    <w:p>
      <w:pPr>
        <w:jc w:val="both"/>
        <w:ind w:left="260" w:firstLine="710"/>
        <w:spacing w:after="0" w:line="344" w:lineRule="auto"/>
        <w:tabs>
          <w:tab w:leader="none" w:pos="1244" w:val="left"/>
        </w:tabs>
        <w:numPr>
          <w:ilvl w:val="0"/>
          <w:numId w:val="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процессе реализации АООП НОО для слепых детей образовательная организация может временно или постоянно обеспечить участие </w:t>
      </w:r>
      <w:r>
        <w:rPr>
          <w:rFonts w:ascii="Times New Roman" w:cs="Times New Roman" w:eastAsia="Times New Roman" w:hAnsi="Times New Roman"/>
          <w:sz w:val="28"/>
          <w:szCs w:val="28"/>
          <w:i w:val="1"/>
          <w:iCs w:val="1"/>
          <w:color w:val="auto"/>
        </w:rPr>
        <w:t>ассистента</w:t>
      </w:r>
    </w:p>
    <w:p>
      <w:pPr>
        <w:spacing w:after="0" w:line="2" w:lineRule="exact"/>
        <w:rPr>
          <w:sz w:val="20"/>
          <w:szCs w:val="20"/>
          <w:color w:val="auto"/>
        </w:rPr>
      </w:pPr>
    </w:p>
    <w:p>
      <w:pPr>
        <w:jc w:val="both"/>
        <w:ind w:left="260"/>
        <w:spacing w:after="0" w:line="312" w:lineRule="auto"/>
        <w:rPr>
          <w:sz w:val="20"/>
          <w:szCs w:val="20"/>
          <w:color w:val="auto"/>
        </w:rPr>
      </w:pPr>
      <w:r>
        <w:rPr>
          <w:rFonts w:ascii="Times New Roman" w:cs="Times New Roman" w:eastAsia="Times New Roman" w:hAnsi="Times New Roman"/>
          <w:sz w:val="28"/>
          <w:szCs w:val="28"/>
          <w:i w:val="1"/>
          <w:iCs w:val="1"/>
          <w:color w:val="auto"/>
        </w:rPr>
        <w:t>(помощника)</w:t>
      </w:r>
      <w:r>
        <w:rPr>
          <w:rFonts w:ascii="Times New Roman" w:cs="Times New Roman" w:eastAsia="Times New Roman" w:hAnsi="Times New Roman"/>
          <w:sz w:val="36"/>
          <w:szCs w:val="36"/>
          <w:color w:val="auto"/>
          <w:vertAlign w:val="superscript"/>
        </w:rPr>
        <w:t>4</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который должен иметь образование не ниже общего среднего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пройти соответствующую программу подготовки.</w:t>
      </w:r>
    </w:p>
    <w:p>
      <w:pPr>
        <w:spacing w:after="0" w:line="5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Требования к финансовым условиям реализации адаптированной</w:t>
      </w:r>
    </w:p>
    <w:p>
      <w:pPr>
        <w:spacing w:after="0" w:line="163" w:lineRule="exact"/>
        <w:rPr>
          <w:sz w:val="20"/>
          <w:szCs w:val="20"/>
          <w:color w:val="auto"/>
        </w:rPr>
      </w:pPr>
    </w:p>
    <w:p>
      <w:pPr>
        <w:ind w:left="260"/>
        <w:spacing w:after="0"/>
        <w:tabs>
          <w:tab w:leader="none" w:pos="1800" w:val="left"/>
          <w:tab w:leader="none" w:pos="4980" w:val="left"/>
          <w:tab w:leader="none" w:pos="6840" w:val="left"/>
          <w:tab w:leader="none" w:pos="8680" w:val="left"/>
        </w:tabs>
        <w:rPr>
          <w:sz w:val="20"/>
          <w:szCs w:val="20"/>
          <w:color w:val="auto"/>
        </w:rPr>
      </w:pPr>
      <w:r>
        <w:rPr>
          <w:rFonts w:ascii="Times New Roman" w:cs="Times New Roman" w:eastAsia="Times New Roman" w:hAnsi="Times New Roman"/>
          <w:sz w:val="28"/>
          <w:szCs w:val="28"/>
          <w:b w:val="1"/>
          <w:bCs w:val="1"/>
          <w:color w:val="auto"/>
        </w:rPr>
        <w:t>основной</w:t>
      </w:r>
      <w:r>
        <w:rPr>
          <w:sz w:val="20"/>
          <w:szCs w:val="20"/>
          <w:color w:val="auto"/>
        </w:rPr>
        <w:tab/>
      </w:r>
      <w:r>
        <w:rPr>
          <w:rFonts w:ascii="Times New Roman" w:cs="Times New Roman" w:eastAsia="Times New Roman" w:hAnsi="Times New Roman"/>
          <w:sz w:val="28"/>
          <w:szCs w:val="28"/>
          <w:b w:val="1"/>
          <w:bCs w:val="1"/>
          <w:color w:val="auto"/>
        </w:rPr>
        <w:t>общеобразовательной</w:t>
      </w:r>
      <w:r>
        <w:rPr>
          <w:sz w:val="20"/>
          <w:szCs w:val="20"/>
          <w:color w:val="auto"/>
        </w:rPr>
        <w:tab/>
      </w:r>
      <w:r>
        <w:rPr>
          <w:rFonts w:ascii="Times New Roman" w:cs="Times New Roman" w:eastAsia="Times New Roman" w:hAnsi="Times New Roman"/>
          <w:sz w:val="28"/>
          <w:szCs w:val="28"/>
          <w:b w:val="1"/>
          <w:bCs w:val="1"/>
          <w:color w:val="auto"/>
        </w:rPr>
        <w:t>программы</w:t>
      </w:r>
      <w:r>
        <w:rPr>
          <w:sz w:val="20"/>
          <w:szCs w:val="20"/>
          <w:color w:val="auto"/>
        </w:rPr>
        <w:tab/>
      </w:r>
      <w:r>
        <w:rPr>
          <w:rFonts w:ascii="Times New Roman" w:cs="Times New Roman" w:eastAsia="Times New Roman" w:hAnsi="Times New Roman"/>
          <w:sz w:val="28"/>
          <w:szCs w:val="28"/>
          <w:b w:val="1"/>
          <w:bCs w:val="1"/>
          <w:color w:val="auto"/>
        </w:rPr>
        <w:t>начального</w:t>
      </w:r>
      <w:r>
        <w:rPr>
          <w:sz w:val="20"/>
          <w:szCs w:val="20"/>
          <w:color w:val="auto"/>
        </w:rPr>
        <w:tab/>
      </w:r>
      <w:r>
        <w:rPr>
          <w:rFonts w:ascii="Times New Roman" w:cs="Times New Roman" w:eastAsia="Times New Roman" w:hAnsi="Times New Roman"/>
          <w:sz w:val="28"/>
          <w:szCs w:val="28"/>
          <w:b w:val="1"/>
          <w:bCs w:val="1"/>
          <w:color w:val="auto"/>
        </w:rPr>
        <w:t>общего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образования для слепых обучающихся</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Финансовое обеспечение государственных гарантий на получение обучающимися с ОВЗ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НОО в соответствии со Стандартом.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546735</wp:posOffset>
                </wp:positionV>
                <wp:extent cx="18288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3.05pt" to="157.1pt,43.0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60" w:firstLine="2"/>
        <w:spacing w:after="0" w:line="203" w:lineRule="auto"/>
        <w:tabs>
          <w:tab w:leader="none" w:pos="397" w:val="left"/>
        </w:tabs>
        <w:numPr>
          <w:ilvl w:val="0"/>
          <w:numId w:val="3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Часть 3 статьи 79 Федерального закона Российской Федерации от 29 декабря 2012г. № 273-ФЗ «Об образовании в Российской Федерации»)</w:t>
      </w:r>
    </w:p>
    <w:p>
      <w:pPr>
        <w:spacing w:after="0" w:line="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40</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Финансовые условия реализации АООП НОО должны</w:t>
      </w:r>
      <w:r>
        <w:rPr>
          <w:rFonts w:ascii="Times New Roman" w:cs="Times New Roman" w:eastAsia="Times New Roman" w:hAnsi="Times New Roman"/>
          <w:sz w:val="36"/>
          <w:szCs w:val="36"/>
          <w:color w:val="auto"/>
          <w:vertAlign w:val="superscript"/>
        </w:rPr>
        <w:t>5</w:t>
      </w:r>
      <w:r>
        <w:rPr>
          <w:rFonts w:ascii="Times New Roman" w:cs="Times New Roman" w:eastAsia="Times New Roman" w:hAnsi="Times New Roman"/>
          <w:sz w:val="28"/>
          <w:szCs w:val="28"/>
          <w:color w:val="auto"/>
        </w:rPr>
        <w:t>:</w:t>
      </w:r>
    </w:p>
    <w:p>
      <w:pPr>
        <w:spacing w:after="0" w:line="98" w:lineRule="exact"/>
        <w:rPr>
          <w:sz w:val="20"/>
          <w:szCs w:val="20"/>
          <w:color w:val="auto"/>
        </w:rPr>
      </w:pPr>
    </w:p>
    <w:p>
      <w:pPr>
        <w:ind w:left="980"/>
        <w:spacing w:after="0"/>
        <w:tabs>
          <w:tab w:leader="none" w:pos="1420" w:val="left"/>
          <w:tab w:leader="none" w:pos="3260" w:val="left"/>
          <w:tab w:leader="none" w:pos="5060" w:val="left"/>
          <w:tab w:leader="none" w:pos="6740" w:val="left"/>
          <w:tab w:leader="none" w:pos="8360" w:val="left"/>
        </w:tabs>
        <w:rPr>
          <w:sz w:val="20"/>
          <w:szCs w:val="20"/>
          <w:color w:val="auto"/>
        </w:rPr>
      </w:pPr>
      <w:r>
        <w:rPr>
          <w:rFonts w:ascii="Times New Roman" w:cs="Times New Roman" w:eastAsia="Times New Roman" w:hAnsi="Times New Roman"/>
          <w:sz w:val="28"/>
          <w:szCs w:val="28"/>
          <w:color w:val="auto"/>
        </w:rPr>
        <w:t>1)</w:t>
      </w:r>
      <w:r>
        <w:rPr>
          <w:sz w:val="20"/>
          <w:szCs w:val="20"/>
          <w:color w:val="auto"/>
        </w:rPr>
        <w:tab/>
      </w:r>
      <w:r>
        <w:rPr>
          <w:rFonts w:ascii="Times New Roman" w:cs="Times New Roman" w:eastAsia="Times New Roman" w:hAnsi="Times New Roman"/>
          <w:sz w:val="28"/>
          <w:szCs w:val="28"/>
          <w:color w:val="auto"/>
        </w:rPr>
        <w:t>обеспечивать</w:t>
        <w:tab/>
        <w:t>возможность</w:t>
        <w:tab/>
        <w:t>выполнения</w:t>
        <w:tab/>
        <w:t>требований</w:t>
        <w:tab/>
        <w:t>Стандарта</w:t>
      </w:r>
    </w:p>
    <w:p>
      <w:pPr>
        <w:spacing w:after="0" w:line="160" w:lineRule="exact"/>
        <w:rPr>
          <w:sz w:val="20"/>
          <w:szCs w:val="20"/>
          <w:color w:val="auto"/>
        </w:rPr>
      </w:pPr>
    </w:p>
    <w:p>
      <w:pPr>
        <w:ind w:left="460" w:hanging="198"/>
        <w:spacing w:after="0"/>
        <w:tabs>
          <w:tab w:leader="none" w:pos="460" w:val="left"/>
        </w:tabs>
        <w:numPr>
          <w:ilvl w:val="0"/>
          <w:numId w:val="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условиям реализации и структуре АООП НОО;</w:t>
      </w:r>
    </w:p>
    <w:p>
      <w:pPr>
        <w:spacing w:after="0" w:line="160" w:lineRule="exact"/>
        <w:rPr>
          <w:rFonts w:ascii="Times New Roman" w:cs="Times New Roman" w:eastAsia="Times New Roman" w:hAnsi="Times New Roman"/>
          <w:sz w:val="28"/>
          <w:szCs w:val="28"/>
          <w:color w:val="auto"/>
        </w:rPr>
      </w:pPr>
    </w:p>
    <w:p>
      <w:pPr>
        <w:ind w:left="1300" w:hanging="330"/>
        <w:spacing w:after="0"/>
        <w:tabs>
          <w:tab w:leader="none" w:pos="1300" w:val="left"/>
        </w:tabs>
        <w:numPr>
          <w:ilvl w:val="1"/>
          <w:numId w:val="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обеспечивать реализацию обязательной части АООП НОО и части,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формируемой участниками образовательной деятельности, учитывая вариативность особых образовательных потребностей и индивидуальных особенностей развития обучающихся;</w:t>
      </w:r>
    </w:p>
    <w:p>
      <w:pPr>
        <w:spacing w:after="0" w:line="21" w:lineRule="exact"/>
        <w:rPr>
          <w:sz w:val="20"/>
          <w:szCs w:val="20"/>
          <w:color w:val="auto"/>
        </w:rPr>
      </w:pPr>
    </w:p>
    <w:p>
      <w:pPr>
        <w:ind w:left="260" w:firstLine="710"/>
        <w:spacing w:after="0" w:line="349" w:lineRule="auto"/>
        <w:tabs>
          <w:tab w:leader="none" w:pos="1286" w:val="left"/>
        </w:tabs>
        <w:numPr>
          <w:ilvl w:val="0"/>
          <w:numId w:val="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отражать структуру и объем расходов, необходимых для реализации АООП НОО, а также механизм их формирования.</w:t>
      </w:r>
    </w:p>
    <w:p>
      <w:pPr>
        <w:spacing w:after="0" w:line="18" w:lineRule="exact"/>
        <w:rPr>
          <w:sz w:val="20"/>
          <w:szCs w:val="20"/>
          <w:color w:val="auto"/>
        </w:rPr>
      </w:pPr>
    </w:p>
    <w:p>
      <w:pPr>
        <w:ind w:left="980"/>
        <w:spacing w:after="0"/>
        <w:tabs>
          <w:tab w:leader="none" w:pos="3180" w:val="left"/>
          <w:tab w:leader="none" w:pos="4760" w:val="left"/>
          <w:tab w:leader="none" w:pos="5780" w:val="left"/>
          <w:tab w:leader="none" w:pos="6580" w:val="left"/>
          <w:tab w:leader="none" w:pos="7700" w:val="left"/>
        </w:tabs>
        <w:rPr>
          <w:sz w:val="20"/>
          <w:szCs w:val="20"/>
          <w:color w:val="auto"/>
        </w:rPr>
      </w:pPr>
      <w:r>
        <w:rPr>
          <w:rFonts w:ascii="Times New Roman" w:cs="Times New Roman" w:eastAsia="Times New Roman" w:hAnsi="Times New Roman"/>
          <w:sz w:val="28"/>
          <w:szCs w:val="28"/>
          <w:color w:val="auto"/>
        </w:rPr>
        <w:t>Финансирование</w:t>
        <w:tab/>
        <w:t>реализации</w:t>
        <w:tab/>
        <w:t>АООП</w:t>
        <w:tab/>
        <w:t>НОО</w:t>
        <w:tab/>
        <w:t>должно</w:t>
        <w:tab/>
        <w:t>осуществляться</w:t>
      </w:r>
    </w:p>
    <w:p>
      <w:pPr>
        <w:spacing w:after="0" w:line="174" w:lineRule="exact"/>
        <w:rPr>
          <w:sz w:val="20"/>
          <w:szCs w:val="20"/>
          <w:color w:val="auto"/>
        </w:rPr>
      </w:pPr>
    </w:p>
    <w:p>
      <w:pPr>
        <w:jc w:val="both"/>
        <w:ind w:left="260" w:firstLine="2"/>
        <w:spacing w:after="0" w:line="357" w:lineRule="auto"/>
        <w:tabs>
          <w:tab w:leader="none" w:pos="644" w:val="left"/>
        </w:tabs>
        <w:numPr>
          <w:ilvl w:val="0"/>
          <w:numId w:val="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начального общего образования. Указанные нормативы определяются в соответствии со Стандартом:</w:t>
      </w:r>
    </w:p>
    <w:p>
      <w:pPr>
        <w:spacing w:after="0" w:line="6"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специальными   условиями   получения   образования   (кадровыми,</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материально-техническими);</w:t>
      </w:r>
    </w:p>
    <w:p>
      <w:pPr>
        <w:spacing w:after="0" w:line="174"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расходами на оплату труда работников, реализующих АООП НОО; расходами на средства обучения и воспитания, коррекцию</w:t>
      </w:r>
    </w:p>
    <w:p>
      <w:pPr>
        <w:spacing w:after="0" w:line="2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(компенсацию)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расходами, связанными с дополнительным профессиональным образованием руководящих и педагогических работников по профилю их деятельности;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иными расходами, связанными с реализацией и обеспечением реализации АООП НОО, в том числе с круглосуточным пребыванием обучающихся с ОВЗ в организации.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52705</wp:posOffset>
                </wp:positionV>
                <wp:extent cx="18288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15pt" to="157.1pt,4.15pt" o:allowincell="f" strokecolor="#000000" strokeweight="0.7199pt"/>
            </w:pict>
          </mc:Fallback>
        </mc:AlternateContent>
      </w:r>
    </w:p>
    <w:p>
      <w:pPr>
        <w:spacing w:after="0" w:line="72" w:lineRule="exact"/>
        <w:rPr>
          <w:sz w:val="20"/>
          <w:szCs w:val="20"/>
          <w:color w:val="auto"/>
        </w:rPr>
      </w:pPr>
    </w:p>
    <w:p>
      <w:pPr>
        <w:ind w:left="980" w:hanging="718"/>
        <w:spacing w:after="0"/>
        <w:tabs>
          <w:tab w:leader="none" w:pos="980" w:val="left"/>
        </w:tabs>
        <w:numPr>
          <w:ilvl w:val="0"/>
          <w:numId w:val="35"/>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Пункт 24 раздела IV ФГОС НОО.</w:t>
      </w:r>
    </w:p>
    <w:p>
      <w:pPr>
        <w:spacing w:after="0" w:line="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w:t>
      </w:r>
    </w:p>
    <w:p>
      <w:pPr>
        <w:sectPr>
          <w:pgSz w:w="11900" w:h="16838" w:orient="portrait"/>
          <w:cols w:equalWidth="0" w:num="1">
            <w:col w:w="9620"/>
          </w:cols>
          <w:pgMar w:left="1440" w:top="109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Финансовое обеспечение должно соответствовать специфике кадровых</w:t>
      </w:r>
    </w:p>
    <w:p>
      <w:pPr>
        <w:spacing w:after="0" w:line="177" w:lineRule="exact"/>
        <w:rPr>
          <w:sz w:val="20"/>
          <w:szCs w:val="20"/>
          <w:color w:val="auto"/>
        </w:rPr>
      </w:pPr>
    </w:p>
    <w:p>
      <w:pPr>
        <w:ind w:left="260" w:firstLine="2"/>
        <w:spacing w:after="0" w:line="349" w:lineRule="auto"/>
        <w:tabs>
          <w:tab w:leader="none" w:pos="555" w:val="left"/>
        </w:tabs>
        <w:numPr>
          <w:ilvl w:val="0"/>
          <w:numId w:val="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материально-технических условий, определенных для каждого варианта АООП НОО для разных групп обучающихся с ОВЗ.</w:t>
      </w:r>
    </w:p>
    <w:p>
      <w:pPr>
        <w:spacing w:after="0" w:line="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Определение нормативных затрат на оказание</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государственной услуг</w:t>
      </w:r>
    </w:p>
    <w:p>
      <w:pPr>
        <w:spacing w:after="0" w:line="172" w:lineRule="exact"/>
        <w:rPr>
          <w:sz w:val="20"/>
          <w:szCs w:val="20"/>
          <w:color w:val="auto"/>
        </w:rPr>
      </w:pPr>
    </w:p>
    <w:p>
      <w:pPr>
        <w:jc w:val="both"/>
        <w:ind w:left="260" w:right="20" w:firstLine="677"/>
        <w:spacing w:after="0" w:line="358" w:lineRule="auto"/>
        <w:rPr>
          <w:sz w:val="20"/>
          <w:szCs w:val="20"/>
          <w:color w:val="auto"/>
        </w:rPr>
      </w:pPr>
      <w:r>
        <w:rPr>
          <w:rFonts w:ascii="Times New Roman" w:cs="Times New Roman" w:eastAsia="Times New Roman" w:hAnsi="Times New Roman"/>
          <w:sz w:val="28"/>
          <w:szCs w:val="28"/>
          <w:color w:val="auto"/>
        </w:rPr>
        <w:t xml:space="preserve">Вариант </w:t>
      </w:r>
      <w:r>
        <w:rPr>
          <w:rFonts w:ascii="Times New Roman" w:cs="Times New Roman" w:eastAsia="Times New Roman" w:hAnsi="Times New Roman"/>
          <w:sz w:val="28"/>
          <w:szCs w:val="28"/>
          <w:color w:val="FF0000"/>
        </w:rPr>
        <w:t>3.1</w:t>
      </w:r>
      <w:r>
        <w:rPr>
          <w:rFonts w:ascii="Times New Roman" w:cs="Times New Roman" w:eastAsia="Times New Roman" w:hAnsi="Times New Roman"/>
          <w:sz w:val="28"/>
          <w:szCs w:val="28"/>
          <w:color w:val="auto"/>
        </w:rPr>
        <w:t xml:space="preserve"> предполагает, что слепой обучающийся получает образование находясь в среде сверстников, не имеющих ограничений по возможностям здоровья, и в те же сроки обучения. Слепому бучающемуся предоставляется государственная услуга по реализации основной общеобразовательной программы начального общего образования, которая адаптируется под особые образовательные потребности обучающегося и при разработке которой необходимо учитывать следующее:</w:t>
      </w:r>
    </w:p>
    <w:p>
      <w:pPr>
        <w:spacing w:after="0" w:line="18" w:lineRule="exact"/>
        <w:rPr>
          <w:sz w:val="20"/>
          <w:szCs w:val="20"/>
          <w:color w:val="auto"/>
        </w:rPr>
      </w:pPr>
    </w:p>
    <w:p>
      <w:pPr>
        <w:jc w:val="both"/>
        <w:ind w:left="1160" w:right="20" w:hanging="358"/>
        <w:spacing w:after="0" w:line="356" w:lineRule="auto"/>
        <w:tabs>
          <w:tab w:leader="none" w:pos="1160" w:val="left"/>
        </w:tabs>
        <w:numPr>
          <w:ilvl w:val="0"/>
          <w:numId w:val="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обязательное включение в структуру АООП начального общего образования для слепого обучающегося программы коррекционной работы, что требует качественно особого кадрового состава специалистов, реализующих АООП НОО;</w:t>
      </w:r>
    </w:p>
    <w:p>
      <w:pPr>
        <w:spacing w:after="0" w:line="22" w:lineRule="exact"/>
        <w:rPr>
          <w:rFonts w:ascii="Times New Roman" w:cs="Times New Roman" w:eastAsia="Times New Roman" w:hAnsi="Times New Roman"/>
          <w:sz w:val="28"/>
          <w:szCs w:val="28"/>
          <w:color w:val="auto"/>
        </w:rPr>
      </w:pPr>
    </w:p>
    <w:p>
      <w:pPr>
        <w:jc w:val="both"/>
        <w:ind w:left="1160" w:right="20" w:hanging="358"/>
        <w:spacing w:after="0" w:line="349" w:lineRule="auto"/>
        <w:tabs>
          <w:tab w:leader="none" w:pos="1160" w:val="left"/>
        </w:tabs>
        <w:numPr>
          <w:ilvl w:val="0"/>
          <w:numId w:val="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необходимости предусматривается участие в образовательно-коррекционной работе тьютора, а также учебно-вспомогательного и</w:t>
      </w:r>
    </w:p>
    <w:p>
      <w:pPr>
        <w:spacing w:after="0" w:line="30" w:lineRule="exact"/>
        <w:rPr>
          <w:rFonts w:ascii="Times New Roman" w:cs="Times New Roman" w:eastAsia="Times New Roman" w:hAnsi="Times New Roman"/>
          <w:sz w:val="28"/>
          <w:szCs w:val="28"/>
          <w:color w:val="auto"/>
        </w:rPr>
      </w:pPr>
    </w:p>
    <w:p>
      <w:pPr>
        <w:jc w:val="both"/>
        <w:ind w:left="1160" w:right="20"/>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прочего персонала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w:t>
      </w:r>
    </w:p>
    <w:p>
      <w:pPr>
        <w:spacing w:after="0" w:line="21" w:lineRule="exact"/>
        <w:rPr>
          <w:rFonts w:ascii="Times New Roman" w:cs="Times New Roman" w:eastAsia="Times New Roman" w:hAnsi="Times New Roman"/>
          <w:sz w:val="28"/>
          <w:szCs w:val="28"/>
          <w:color w:val="auto"/>
        </w:rPr>
      </w:pPr>
    </w:p>
    <w:p>
      <w:pPr>
        <w:jc w:val="both"/>
        <w:ind w:left="1160" w:right="20" w:hanging="358"/>
        <w:spacing w:after="0" w:line="356" w:lineRule="auto"/>
        <w:tabs>
          <w:tab w:leader="none" w:pos="1160" w:val="left"/>
        </w:tabs>
        <w:numPr>
          <w:ilvl w:val="0"/>
          <w:numId w:val="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создание специальных материально-технических условий для реализации АООП (специальные учебники, специальные учебные пособия, специальное оборудование, специальные технические средства, ассистивные устройства, специальные компьютерные</w:t>
      </w:r>
    </w:p>
    <w:p>
      <w:pPr>
        <w:spacing w:after="0" w:line="22" w:lineRule="exact"/>
        <w:rPr>
          <w:sz w:val="20"/>
          <w:szCs w:val="20"/>
          <w:color w:val="auto"/>
        </w:rPr>
      </w:pPr>
    </w:p>
    <w:p>
      <w:pPr>
        <w:ind w:left="940" w:right="20" w:firstLine="223"/>
        <w:spacing w:after="0" w:line="349" w:lineRule="auto"/>
        <w:rPr>
          <w:sz w:val="20"/>
          <w:szCs w:val="20"/>
          <w:color w:val="auto"/>
        </w:rPr>
      </w:pPr>
      <w:r>
        <w:rPr>
          <w:rFonts w:ascii="Times New Roman" w:cs="Times New Roman" w:eastAsia="Times New Roman" w:hAnsi="Times New Roman"/>
          <w:sz w:val="28"/>
          <w:szCs w:val="28"/>
          <w:color w:val="auto"/>
        </w:rPr>
        <w:t>программы и др.) в соответствии с ФГОС для слепых обучающихся. При определении нормативных финансовых затрат на одного</w:t>
      </w:r>
    </w:p>
    <w:p>
      <w:pPr>
        <w:spacing w:after="0" w:line="28" w:lineRule="exact"/>
        <w:rPr>
          <w:sz w:val="20"/>
          <w:szCs w:val="20"/>
          <w:color w:val="auto"/>
        </w:rPr>
      </w:pPr>
    </w:p>
    <w:p>
      <w:pPr>
        <w:ind w:left="260" w:right="20"/>
        <w:spacing w:after="0" w:line="349" w:lineRule="auto"/>
        <w:rPr>
          <w:sz w:val="20"/>
          <w:szCs w:val="20"/>
          <w:color w:val="auto"/>
        </w:rPr>
      </w:pPr>
      <w:r>
        <w:rPr>
          <w:rFonts w:ascii="Times New Roman" w:cs="Times New Roman" w:eastAsia="Times New Roman" w:hAnsi="Times New Roman"/>
          <w:sz w:val="28"/>
          <w:szCs w:val="28"/>
          <w:color w:val="auto"/>
        </w:rPr>
        <w:t>обучающегося с ОВЗ на оказание государственной услуги учитываются вышеперечисленные условия организации обучения слепого ребенка.</w:t>
      </w:r>
    </w:p>
    <w:p>
      <w:pPr>
        <w:jc w:val="center"/>
        <w:ind w:right="-259"/>
        <w:spacing w:after="0" w:line="226" w:lineRule="auto"/>
        <w:rPr>
          <w:sz w:val="20"/>
          <w:szCs w:val="20"/>
          <w:color w:val="auto"/>
        </w:rPr>
      </w:pPr>
      <w:r>
        <w:rPr>
          <w:rFonts w:ascii="Calibri" w:cs="Calibri" w:eastAsia="Calibri" w:hAnsi="Calibri"/>
          <w:sz w:val="22"/>
          <w:szCs w:val="22"/>
          <w:color w:val="auto"/>
        </w:rPr>
        <w:t>42</w:t>
      </w:r>
    </w:p>
    <w:p>
      <w:pPr>
        <w:sectPr>
          <w:pgSz w:w="11900" w:h="16838" w:orient="portrait"/>
          <w:cols w:equalWidth="0" w:num="1">
            <w:col w:w="9620"/>
          </w:cols>
          <w:pgMar w:left="1440" w:top="1125" w:right="846" w:bottom="420" w:gutter="0" w:footer="0" w:header="0"/>
        </w:sectPr>
      </w:pPr>
    </w:p>
    <w:p>
      <w:pPr>
        <w:jc w:val="both"/>
        <w:ind w:left="260" w:firstLine="677"/>
        <w:spacing w:after="0" w:line="356" w:lineRule="auto"/>
        <w:rPr>
          <w:sz w:val="20"/>
          <w:szCs w:val="20"/>
          <w:color w:val="auto"/>
        </w:rPr>
      </w:pPr>
      <w:r>
        <w:rPr>
          <w:rFonts w:ascii="Times New Roman" w:cs="Times New Roman" w:eastAsia="Times New Roman" w:hAnsi="Times New Roman"/>
          <w:sz w:val="28"/>
          <w:szCs w:val="28"/>
          <w:color w:val="auto"/>
        </w:rPr>
        <w:t>Финансирование рассчитывается с учетом рекомендаций ПМПК, ИПР инвалида в соответствии с кадровыми и материально-техническими условиями реализации АООП, требованиями к наполняемости классов в соответствии с СанПиН.</w:t>
      </w:r>
    </w:p>
    <w:p>
      <w:pPr>
        <w:spacing w:after="0" w:line="22" w:lineRule="exact"/>
        <w:rPr>
          <w:sz w:val="20"/>
          <w:szCs w:val="20"/>
          <w:color w:val="auto"/>
        </w:rPr>
      </w:pPr>
    </w:p>
    <w:p>
      <w:pPr>
        <w:jc w:val="both"/>
        <w:ind w:left="260" w:firstLine="677"/>
        <w:spacing w:after="0" w:line="355" w:lineRule="auto"/>
        <w:rPr>
          <w:sz w:val="20"/>
          <w:szCs w:val="20"/>
          <w:color w:val="auto"/>
        </w:rPr>
      </w:pPr>
      <w:r>
        <w:rPr>
          <w:rFonts w:ascii="Times New Roman" w:cs="Times New Roman" w:eastAsia="Times New Roman" w:hAnsi="Times New Roman"/>
          <w:sz w:val="28"/>
          <w:szCs w:val="28"/>
          <w:color w:val="auto"/>
        </w:rPr>
        <w:t>Таким образом, финансирование АООП НОО для каждого слепого обучающегося производится в большем объеме, чем финансирование ООП НОО обучающихся, не имеющих ограниченных возможностей здоровья.</w:t>
      </w:r>
    </w:p>
    <w:p>
      <w:pPr>
        <w:spacing w:after="0" w:line="21" w:lineRule="exact"/>
        <w:rPr>
          <w:sz w:val="20"/>
          <w:szCs w:val="20"/>
          <w:color w:val="auto"/>
        </w:rPr>
      </w:pPr>
    </w:p>
    <w:p>
      <w:pPr>
        <w:jc w:val="both"/>
        <w:ind w:left="260" w:firstLine="677"/>
        <w:spacing w:after="0" w:line="294"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i-той государственной услуги на соответствующий финансовый год определяются по формуле:</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898"/>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Times New Roman" w:cs="Times New Roman" w:eastAsia="Times New Roman" w:hAnsi="Times New Roman"/>
                <w:sz w:val="40"/>
                <w:szCs w:val="40"/>
                <w:b w:val="1"/>
                <w:bCs w:val="1"/>
                <w:i w:val="1"/>
                <w:iCs w:val="1"/>
                <w:color w:val="auto"/>
                <w:w w:val="88"/>
              </w:rPr>
              <w:t xml:space="preserve">З </w:t>
            </w:r>
            <w:r>
              <w:rPr>
                <w:rFonts w:ascii="Times New Roman" w:cs="Times New Roman" w:eastAsia="Times New Roman" w:hAnsi="Times New Roman"/>
                <w:sz w:val="51"/>
                <w:szCs w:val="51"/>
                <w:i w:val="1"/>
                <w:iCs w:val="1"/>
                <w:color w:val="auto"/>
                <w:w w:val="88"/>
                <w:vertAlign w:val="superscript"/>
              </w:rPr>
              <w:t>i</w:t>
            </w:r>
            <w:r>
              <w:rPr>
                <w:rFonts w:ascii="Times New Roman" w:cs="Times New Roman" w:eastAsia="Times New Roman" w:hAnsi="Times New Roman"/>
                <w:sz w:val="51"/>
                <w:szCs w:val="51"/>
                <w:i w:val="1"/>
                <w:iCs w:val="1"/>
                <w:color w:val="auto"/>
                <w:w w:val="88"/>
                <w:vertAlign w:val="subscript"/>
              </w:rPr>
              <w:t>гу</w:t>
            </w:r>
            <w:r>
              <w:rPr>
                <w:rFonts w:ascii="Times New Roman" w:cs="Times New Roman" w:eastAsia="Times New Roman" w:hAnsi="Times New Roman"/>
                <w:sz w:val="40"/>
                <w:szCs w:val="40"/>
                <w:b w:val="1"/>
                <w:bCs w:val="1"/>
                <w:i w:val="1"/>
                <w:iCs w:val="1"/>
                <w:color w:val="auto"/>
                <w:w w:val="88"/>
              </w:rPr>
              <w:t xml:space="preserve"> </w:t>
            </w:r>
            <w:r>
              <w:rPr>
                <w:rFonts w:ascii="Times New Roman" w:cs="Times New Roman" w:eastAsia="Times New Roman" w:hAnsi="Times New Roman"/>
                <w:sz w:val="28"/>
                <w:szCs w:val="28"/>
                <w:b w:val="1"/>
                <w:bCs w:val="1"/>
                <w:color w:val="auto"/>
                <w:w w:val="88"/>
              </w:rPr>
              <w:t>=</w:t>
            </w:r>
            <w:r>
              <w:rPr>
                <w:rFonts w:ascii="Times New Roman" w:cs="Times New Roman" w:eastAsia="Times New Roman" w:hAnsi="Times New Roman"/>
                <w:sz w:val="40"/>
                <w:szCs w:val="40"/>
                <w:b w:val="1"/>
                <w:bCs w:val="1"/>
                <w:i w:val="1"/>
                <w:iCs w:val="1"/>
                <w:color w:val="auto"/>
                <w:w w:val="88"/>
              </w:rPr>
              <w:t xml:space="preserve"> НЗ </w:t>
            </w:r>
            <w:r>
              <w:rPr>
                <w:rFonts w:ascii="Times New Roman" w:cs="Times New Roman" w:eastAsia="Times New Roman" w:hAnsi="Times New Roman"/>
                <w:sz w:val="51"/>
                <w:szCs w:val="51"/>
                <w:i w:val="1"/>
                <w:iCs w:val="1"/>
                <w:color w:val="auto"/>
                <w:w w:val="88"/>
                <w:vertAlign w:val="superscript"/>
              </w:rPr>
              <w:t>i</w:t>
            </w:r>
            <w:r>
              <w:rPr>
                <w:rFonts w:ascii="Times New Roman" w:cs="Times New Roman" w:eastAsia="Times New Roman" w:hAnsi="Times New Roman"/>
                <w:sz w:val="51"/>
                <w:szCs w:val="51"/>
                <w:i w:val="1"/>
                <w:iCs w:val="1"/>
                <w:color w:val="auto"/>
                <w:w w:val="88"/>
                <w:vertAlign w:val="subscript"/>
              </w:rPr>
              <w:t>очр</w:t>
            </w:r>
            <w:r>
              <w:rPr>
                <w:rFonts w:ascii="Times New Roman" w:cs="Times New Roman" w:eastAsia="Times New Roman" w:hAnsi="Times New Roman"/>
                <w:sz w:val="40"/>
                <w:szCs w:val="40"/>
                <w:b w:val="1"/>
                <w:bCs w:val="1"/>
                <w:i w:val="1"/>
                <w:iCs w:val="1"/>
                <w:color w:val="auto"/>
                <w:w w:val="88"/>
              </w:rPr>
              <w:t xml:space="preserve"> </w:t>
            </w:r>
            <w:r>
              <w:rPr>
                <w:rFonts w:ascii="Times New Roman" w:cs="Times New Roman" w:eastAsia="Times New Roman" w:hAnsi="Times New Roman"/>
                <w:sz w:val="72"/>
                <w:szCs w:val="72"/>
                <w:b w:val="1"/>
                <w:bCs w:val="1"/>
                <w:i w:val="1"/>
                <w:iCs w:val="1"/>
                <w:color w:val="auto"/>
                <w:w w:val="88"/>
                <w:vertAlign w:val="subscript"/>
              </w:rPr>
              <w:t>*k</w:t>
            </w:r>
            <w:r>
              <w:rPr>
                <w:rFonts w:ascii="Times New Roman" w:cs="Times New Roman" w:eastAsia="Times New Roman" w:hAnsi="Times New Roman"/>
                <w:sz w:val="51"/>
                <w:szCs w:val="51"/>
                <w:i w:val="1"/>
                <w:iCs w:val="1"/>
                <w:color w:val="auto"/>
                <w:w w:val="88"/>
                <w:vertAlign w:val="subscript"/>
              </w:rPr>
              <w:t>i</w:t>
            </w:r>
          </w:p>
        </w:tc>
        <w:tc>
          <w:tcPr>
            <w:tcW w:w="4020" w:type="dxa"/>
            <w:vAlign w:val="bottom"/>
          </w:tcPr>
          <w:p>
            <w:pPr>
              <w:jc w:val="right"/>
              <w:ind w:right="323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p>
        </w:tc>
        <w:tc>
          <w:tcPr>
            <w:tcW w:w="0" w:type="dxa"/>
            <w:vAlign w:val="bottom"/>
          </w:tcPr>
          <w:p>
            <w:pPr>
              <w:spacing w:after="0"/>
              <w:rPr>
                <w:sz w:val="1"/>
                <w:szCs w:val="1"/>
                <w:color w:val="auto"/>
              </w:rPr>
            </w:pPr>
          </w:p>
        </w:tc>
      </w:tr>
      <w:tr>
        <w:trPr>
          <w:trHeight w:val="809"/>
        </w:trPr>
        <w:tc>
          <w:tcPr>
            <w:tcW w:w="1240" w:type="dxa"/>
            <w:vAlign w:val="bottom"/>
          </w:tcPr>
          <w:p>
            <w:pPr>
              <w:ind w:left="680"/>
              <w:spacing w:after="0"/>
              <w:rPr>
                <w:sz w:val="20"/>
                <w:szCs w:val="20"/>
                <w:color w:val="auto"/>
              </w:rPr>
            </w:pPr>
            <w:r>
              <w:rPr>
                <w:rFonts w:ascii="Times New Roman" w:cs="Times New Roman" w:eastAsia="Times New Roman" w:hAnsi="Times New Roman"/>
                <w:sz w:val="28"/>
                <w:szCs w:val="28"/>
                <w:color w:val="auto"/>
                <w:w w:val="91"/>
              </w:rPr>
              <w:t xml:space="preserve">З </w:t>
            </w:r>
            <w:r>
              <w:rPr>
                <w:rFonts w:ascii="Times New Roman" w:cs="Times New Roman" w:eastAsia="Times New Roman" w:hAnsi="Times New Roman"/>
                <w:sz w:val="51"/>
                <w:szCs w:val="51"/>
                <w:i w:val="1"/>
                <w:iCs w:val="1"/>
                <w:color w:val="auto"/>
                <w:w w:val="91"/>
                <w:vertAlign w:val="superscript"/>
              </w:rPr>
              <w:t>i</w:t>
            </w:r>
            <w:r>
              <w:rPr>
                <w:rFonts w:ascii="Times New Roman" w:cs="Times New Roman" w:eastAsia="Times New Roman" w:hAnsi="Times New Roman"/>
                <w:sz w:val="51"/>
                <w:szCs w:val="51"/>
                <w:i w:val="1"/>
                <w:iCs w:val="1"/>
                <w:color w:val="auto"/>
                <w:w w:val="91"/>
                <w:vertAlign w:val="subscript"/>
              </w:rPr>
              <w:t>гу</w:t>
            </w:r>
          </w:p>
        </w:tc>
        <w:tc>
          <w:tcPr>
            <w:tcW w:w="100" w:type="dxa"/>
            <w:vAlign w:val="bottom"/>
          </w:tcPr>
          <w:p>
            <w:pPr>
              <w:spacing w:after="0"/>
              <w:rPr>
                <w:sz w:val="24"/>
                <w:szCs w:val="24"/>
                <w:color w:val="auto"/>
              </w:rPr>
            </w:pPr>
          </w:p>
        </w:tc>
        <w:tc>
          <w:tcPr>
            <w:tcW w:w="800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нормативные затраты на оказание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i-той государственной услуги</w:t>
            </w:r>
          </w:p>
        </w:tc>
        <w:tc>
          <w:tcPr>
            <w:tcW w:w="0" w:type="dxa"/>
            <w:vAlign w:val="bottom"/>
          </w:tcPr>
          <w:p>
            <w:pPr>
              <w:spacing w:after="0"/>
              <w:rPr>
                <w:sz w:val="1"/>
                <w:szCs w:val="1"/>
                <w:color w:val="auto"/>
              </w:rPr>
            </w:pPr>
          </w:p>
        </w:tc>
      </w:tr>
      <w:tr>
        <w:trPr>
          <w:trHeight w:val="434"/>
        </w:trPr>
        <w:tc>
          <w:tcPr>
            <w:tcW w:w="5320" w:type="dxa"/>
            <w:vAlign w:val="bottom"/>
            <w:gridSpan w:val="5"/>
          </w:tcPr>
          <w:p>
            <w:pPr>
              <w:spacing w:after="0"/>
              <w:rPr>
                <w:sz w:val="20"/>
                <w:szCs w:val="20"/>
                <w:color w:val="auto"/>
              </w:rPr>
            </w:pPr>
            <w:r>
              <w:rPr>
                <w:rFonts w:ascii="Times New Roman" w:cs="Times New Roman" w:eastAsia="Times New Roman" w:hAnsi="Times New Roman"/>
                <w:sz w:val="28"/>
                <w:szCs w:val="28"/>
                <w:color w:val="auto"/>
              </w:rPr>
              <w:t>на соответствующий финансовый год;</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40" w:type="dxa"/>
            <w:vAlign w:val="bottom"/>
            <w:vMerge w:val="restart"/>
          </w:tcPr>
          <w:p>
            <w:pPr>
              <w:ind w:left="680"/>
              <w:spacing w:after="0"/>
              <w:rPr>
                <w:sz w:val="20"/>
                <w:szCs w:val="20"/>
                <w:color w:val="auto"/>
              </w:rPr>
            </w:pPr>
            <w:r>
              <w:rPr>
                <w:rFonts w:ascii="Times New Roman" w:cs="Times New Roman" w:eastAsia="Times New Roman" w:hAnsi="Times New Roman"/>
                <w:sz w:val="28"/>
                <w:szCs w:val="28"/>
                <w:color w:val="auto"/>
              </w:rPr>
              <w:t>НЗ</w:t>
            </w:r>
          </w:p>
        </w:tc>
        <w:tc>
          <w:tcPr>
            <w:tcW w:w="10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0"/>
              </w:rPr>
              <w:t>i</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очр</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_</w:t>
            </w:r>
          </w:p>
        </w:tc>
        <w:tc>
          <w:tcPr>
            <w:tcW w:w="3140" w:type="dxa"/>
            <w:vAlign w:val="bottom"/>
            <w:vMerge w:val="restart"/>
          </w:tcPr>
          <w:p>
            <w:pPr>
              <w:ind w:left="160"/>
              <w:spacing w:after="0"/>
              <w:rPr>
                <w:sz w:val="20"/>
                <w:szCs w:val="20"/>
                <w:color w:val="auto"/>
              </w:rPr>
            </w:pPr>
            <w:r>
              <w:rPr>
                <w:rFonts w:ascii="Times New Roman" w:cs="Times New Roman" w:eastAsia="Times New Roman" w:hAnsi="Times New Roman"/>
                <w:sz w:val="28"/>
                <w:szCs w:val="28"/>
                <w:color w:val="auto"/>
              </w:rPr>
              <w:t>нормативные   затраты</w:t>
            </w:r>
          </w:p>
        </w:tc>
        <w:tc>
          <w:tcPr>
            <w:tcW w:w="4020" w:type="dxa"/>
            <w:vAlign w:val="bottom"/>
            <w:vMerge w:val="restart"/>
          </w:tcPr>
          <w:p>
            <w:pPr>
              <w:jc w:val="right"/>
              <w:spacing w:after="0"/>
              <w:rPr>
                <w:sz w:val="20"/>
                <w:szCs w:val="20"/>
                <w:color w:val="auto"/>
              </w:rPr>
            </w:pPr>
            <w:r>
              <w:rPr>
                <w:rFonts w:ascii="Times New Roman" w:cs="Times New Roman" w:eastAsia="Times New Roman" w:hAnsi="Times New Roman"/>
                <w:sz w:val="28"/>
                <w:szCs w:val="28"/>
                <w:color w:val="auto"/>
              </w:rPr>
              <w:t>на   оказание   единицы   i-той</w:t>
            </w:r>
          </w:p>
        </w:tc>
        <w:tc>
          <w:tcPr>
            <w:tcW w:w="0" w:type="dxa"/>
            <w:vAlign w:val="bottom"/>
          </w:tcPr>
          <w:p>
            <w:pPr>
              <w:spacing w:after="0"/>
              <w:rPr>
                <w:sz w:val="1"/>
                <w:szCs w:val="1"/>
                <w:color w:val="auto"/>
              </w:rPr>
            </w:pPr>
          </w:p>
        </w:tc>
      </w:tr>
      <w:tr>
        <w:trPr>
          <w:trHeight w:val="170"/>
        </w:trPr>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260"/>
        <w:spacing w:after="0" w:line="322" w:lineRule="auto"/>
        <w:rPr>
          <w:sz w:val="20"/>
          <w:szCs w:val="20"/>
          <w:color w:val="auto"/>
        </w:rPr>
      </w:pPr>
      <w:r>
        <w:rPr>
          <w:rFonts w:ascii="Times New Roman" w:cs="Times New Roman" w:eastAsia="Times New Roman" w:hAnsi="Times New Roman"/>
          <w:sz w:val="28"/>
          <w:szCs w:val="28"/>
          <w:color w:val="auto"/>
        </w:rPr>
        <w:t>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firstLine="677"/>
        <w:spacing w:after="0" w:line="347"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bscript"/>
        </w:rPr>
        <w:t>i</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объем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i-той государственной услуги в соответствии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государственным (муниципальным) заданием.</w:t>
      </w:r>
    </w:p>
    <w:p>
      <w:pPr>
        <w:spacing w:after="0" w:line="2" w:lineRule="exact"/>
        <w:rPr>
          <w:sz w:val="20"/>
          <w:szCs w:val="20"/>
          <w:color w:val="auto"/>
        </w:rPr>
      </w:pPr>
    </w:p>
    <w:p>
      <w:pPr>
        <w:jc w:val="both"/>
        <w:ind w:left="260" w:firstLine="698"/>
        <w:spacing w:after="0" w:line="325"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3" w:lineRule="exact"/>
        <w:rPr>
          <w:sz w:val="20"/>
          <w:szCs w:val="20"/>
          <w:color w:val="auto"/>
        </w:rPr>
      </w:pPr>
    </w:p>
    <w:tbl>
      <w:tblPr>
        <w:tblLayout w:type="fixed"/>
        <w:tblInd w:w="940" w:type="dxa"/>
        <w:tblCellMar>
          <w:top w:w="0" w:type="dxa"/>
          <w:left w:w="0" w:type="dxa"/>
          <w:bottom w:w="0" w:type="dxa"/>
          <w:right w:w="0" w:type="dxa"/>
        </w:tblCellMar>
      </w:tblPr>
      <w:tr>
        <w:trPr>
          <w:trHeight w:val="704"/>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80" w:type="dxa"/>
            <w:vAlign w:val="bottom"/>
          </w:tcPr>
          <w:p>
            <w:pPr>
              <w:ind w:left="680"/>
              <w:spacing w:after="0"/>
              <w:rPr>
                <w:sz w:val="20"/>
                <w:szCs w:val="20"/>
                <w:color w:val="auto"/>
              </w:rPr>
            </w:pPr>
            <w:r>
              <w:rPr>
                <w:rFonts w:ascii="Times New Roman" w:cs="Times New Roman" w:eastAsia="Times New Roman" w:hAnsi="Times New Roman"/>
                <w:sz w:val="40"/>
                <w:szCs w:val="40"/>
                <w:b w:val="1"/>
                <w:bCs w:val="1"/>
                <w:i w:val="1"/>
                <w:iCs w:val="1"/>
                <w:color w:val="auto"/>
                <w:w w:val="85"/>
              </w:rPr>
              <w:t xml:space="preserve">НЗ </w:t>
            </w:r>
            <w:r>
              <w:rPr>
                <w:rFonts w:ascii="Times New Roman" w:cs="Times New Roman" w:eastAsia="Times New Roman" w:hAnsi="Times New Roman"/>
                <w:sz w:val="51"/>
                <w:szCs w:val="51"/>
                <w:i w:val="1"/>
                <w:iCs w:val="1"/>
                <w:color w:val="auto"/>
                <w:w w:val="85"/>
                <w:vertAlign w:val="superscript"/>
              </w:rPr>
              <w:t>i</w:t>
            </w:r>
            <w:r>
              <w:rPr>
                <w:rFonts w:ascii="Times New Roman" w:cs="Times New Roman" w:eastAsia="Times New Roman" w:hAnsi="Times New Roman"/>
                <w:sz w:val="51"/>
                <w:szCs w:val="51"/>
                <w:i w:val="1"/>
                <w:iCs w:val="1"/>
                <w:color w:val="auto"/>
                <w:w w:val="85"/>
                <w:vertAlign w:val="subscript"/>
              </w:rPr>
              <w:t>очр=</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гу+</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он</w:t>
            </w:r>
          </w:p>
        </w:tc>
        <w:tc>
          <w:tcPr>
            <w:tcW w:w="3300" w:type="dxa"/>
            <w:vAlign w:val="bottom"/>
          </w:tcPr>
          <w:p>
            <w:pPr>
              <w:ind w:left="24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p>
        </w:tc>
        <w:tc>
          <w:tcPr>
            <w:tcW w:w="0" w:type="dxa"/>
            <w:vAlign w:val="bottom"/>
          </w:tcPr>
          <w:p>
            <w:pPr>
              <w:spacing w:after="0"/>
              <w:rPr>
                <w:sz w:val="1"/>
                <w:szCs w:val="1"/>
                <w:color w:val="auto"/>
              </w:rPr>
            </w:pPr>
          </w:p>
        </w:tc>
      </w:tr>
      <w:tr>
        <w:trPr>
          <w:trHeight w:val="367"/>
        </w:trPr>
        <w:tc>
          <w:tcPr>
            <w:tcW w:w="46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НЗ</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26"/>
                <w:szCs w:val="26"/>
                <w:i w:val="1"/>
                <w:iCs w:val="1"/>
                <w:color w:val="auto"/>
              </w:rPr>
              <w:t>-</w:t>
            </w:r>
          </w:p>
        </w:tc>
        <w:tc>
          <w:tcPr>
            <w:tcW w:w="3880" w:type="dxa"/>
            <w:vAlign w:val="bottom"/>
            <w:vMerge w:val="restart"/>
          </w:tcPr>
          <w:p>
            <w:pPr>
              <w:ind w:left="160"/>
              <w:spacing w:after="0"/>
              <w:rPr>
                <w:sz w:val="20"/>
                <w:szCs w:val="20"/>
                <w:color w:val="auto"/>
              </w:rPr>
            </w:pPr>
            <w:r>
              <w:rPr>
                <w:rFonts w:ascii="Times New Roman" w:cs="Times New Roman" w:eastAsia="Times New Roman" w:hAnsi="Times New Roman"/>
                <w:sz w:val="28"/>
                <w:szCs w:val="28"/>
                <w:color w:val="auto"/>
              </w:rPr>
              <w:t>нормативные   затраты   на</w:t>
            </w:r>
          </w:p>
        </w:tc>
        <w:tc>
          <w:tcPr>
            <w:tcW w:w="330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оказание   единицы   i-той</w:t>
            </w:r>
          </w:p>
        </w:tc>
        <w:tc>
          <w:tcPr>
            <w:tcW w:w="0" w:type="dxa"/>
            <w:vAlign w:val="bottom"/>
          </w:tcPr>
          <w:p>
            <w:pPr>
              <w:spacing w:after="0"/>
              <w:rPr>
                <w:sz w:val="1"/>
                <w:szCs w:val="1"/>
                <w:color w:val="auto"/>
              </w:rPr>
            </w:pPr>
          </w:p>
        </w:tc>
      </w:tr>
      <w:tr>
        <w:trPr>
          <w:trHeight w:val="232"/>
        </w:trPr>
        <w:tc>
          <w:tcPr>
            <w:tcW w:w="460" w:type="dxa"/>
            <w:vAlign w:val="bottom"/>
            <w:vMerge w:val="continue"/>
          </w:tcPr>
          <w:p>
            <w:pPr>
              <w:spacing w:after="0"/>
              <w:rPr>
                <w:sz w:val="20"/>
                <w:szCs w:val="20"/>
                <w:color w:val="auto"/>
              </w:rPr>
            </w:pPr>
          </w:p>
        </w:tc>
        <w:tc>
          <w:tcPr>
            <w:tcW w:w="62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i w:val="1"/>
                <w:iCs w:val="1"/>
                <w:color w:val="auto"/>
              </w:rPr>
              <w:t>очр</w:t>
            </w:r>
          </w:p>
        </w:tc>
        <w:tc>
          <w:tcPr>
            <w:tcW w:w="400" w:type="dxa"/>
            <w:vAlign w:val="bottom"/>
            <w:vMerge w:val="continue"/>
          </w:tcPr>
          <w:p>
            <w:pPr>
              <w:spacing w:after="0"/>
              <w:rPr>
                <w:sz w:val="20"/>
                <w:szCs w:val="20"/>
                <w:color w:val="auto"/>
              </w:rPr>
            </w:pPr>
          </w:p>
        </w:tc>
        <w:tc>
          <w:tcPr>
            <w:tcW w:w="3880" w:type="dxa"/>
            <w:vAlign w:val="bottom"/>
            <w:vMerge w:val="continue"/>
          </w:tcPr>
          <w:p>
            <w:pPr>
              <w:spacing w:after="0"/>
              <w:rPr>
                <w:sz w:val="20"/>
                <w:szCs w:val="20"/>
                <w:color w:val="auto"/>
              </w:rPr>
            </w:pPr>
          </w:p>
        </w:tc>
        <w:tc>
          <w:tcPr>
            <w:tcW w:w="3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260"/>
        <w:spacing w:after="0" w:line="322" w:lineRule="auto"/>
        <w:rPr>
          <w:sz w:val="20"/>
          <w:szCs w:val="20"/>
          <w:color w:val="auto"/>
        </w:rPr>
      </w:pPr>
      <w:r>
        <w:rPr>
          <w:rFonts w:ascii="Times New Roman" w:cs="Times New Roman" w:eastAsia="Times New Roman" w:hAnsi="Times New Roman"/>
          <w:sz w:val="28"/>
          <w:szCs w:val="28"/>
          <w:color w:val="auto"/>
        </w:rPr>
        <w:t>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firstLine="670"/>
        <w:spacing w:after="0" w:line="315"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он</w:t>
      </w:r>
      <w:r>
        <w:rPr>
          <w:rFonts w:ascii="Times New Roman" w:cs="Times New Roman" w:eastAsia="Times New Roman" w:hAnsi="Times New Roman"/>
          <w:sz w:val="28"/>
          <w:szCs w:val="28"/>
          <w:color w:val="auto"/>
        </w:rPr>
        <w:t xml:space="preserve"> - нормативные затраты на общехозяйственные нужды.</w:t>
      </w: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Calibri" w:cs="Calibri" w:eastAsia="Calibri" w:hAnsi="Calibri"/>
          <w:sz w:val="22"/>
          <w:szCs w:val="22"/>
          <w:color w:val="auto"/>
        </w:rPr>
        <w:t>43</w:t>
      </w:r>
    </w:p>
    <w:p>
      <w:pPr>
        <w:sectPr>
          <w:pgSz w:w="11900" w:h="16838" w:orient="portrait"/>
          <w:cols w:equalWidth="0" w:num="1">
            <w:col w:w="9600"/>
          </w:cols>
          <w:pgMar w:left="1440" w:top="1138" w:right="866" w:bottom="419" w:gutter="0" w:footer="0" w:header="0"/>
        </w:sectPr>
      </w:pPr>
    </w:p>
    <w:p>
      <w:pPr>
        <w:jc w:val="both"/>
        <w:ind w:left="260" w:firstLine="684"/>
        <w:spacing w:after="0" w:line="326" w:lineRule="auto"/>
        <w:rPr>
          <w:sz w:val="20"/>
          <w:szCs w:val="20"/>
          <w:color w:val="auto"/>
        </w:rPr>
      </w:pPr>
      <w:r>
        <w:rPr>
          <w:rFonts w:ascii="Times New Roman" w:cs="Times New Roman" w:eastAsia="Times New Roman" w:hAnsi="Times New Roman"/>
          <w:sz w:val="28"/>
          <w:szCs w:val="28"/>
          <w:color w:val="auto"/>
        </w:rPr>
        <w:t>Нормативные затраты, непосредственно связанные с оказанием государственной услуги на соответствующий финансовый год, определяются по формуле:</w:t>
      </w:r>
    </w:p>
    <w:p>
      <w:pPr>
        <w:spacing w:after="0" w:line="3" w:lineRule="exact"/>
        <w:rPr>
          <w:sz w:val="20"/>
          <w:szCs w:val="20"/>
          <w:color w:val="auto"/>
        </w:rPr>
      </w:pPr>
    </w:p>
    <w:p>
      <w:pPr>
        <w:jc w:val="center"/>
        <w:ind w:right="-779"/>
        <w:spacing w:after="0"/>
        <w:tabs>
          <w:tab w:leader="none" w:pos="30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НЗ </w:t>
      </w:r>
      <w:r>
        <w:rPr>
          <w:rFonts w:ascii="Times New Roman" w:cs="Times New Roman" w:eastAsia="Times New Roman" w:hAnsi="Times New Roman"/>
          <w:sz w:val="51"/>
          <w:szCs w:val="51"/>
          <w:b w:val="1"/>
          <w:bCs w:val="1"/>
          <w:color w:val="auto"/>
          <w:vertAlign w:val="subscript"/>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40"/>
          <w:szCs w:val="40"/>
          <w:b w:val="1"/>
          <w:bCs w:val="1"/>
          <w:i w:val="1"/>
          <w:iCs w:val="1"/>
          <w:color w:val="auto"/>
        </w:rPr>
        <w:t xml:space="preserve"> НЗ</w:t>
      </w:r>
      <w:r>
        <w:rPr>
          <w:rFonts w:ascii="Times New Roman" w:cs="Times New Roman" w:eastAsia="Times New Roman" w:hAnsi="Times New Roman"/>
          <w:sz w:val="51"/>
          <w:szCs w:val="51"/>
          <w:b w:val="1"/>
          <w:bCs w:val="1"/>
          <w:i w:val="1"/>
          <w:iCs w:val="1"/>
          <w:color w:val="auto"/>
          <w:vertAlign w:val="subscript"/>
        </w:rPr>
        <w:t>oтгу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51"/>
          <w:szCs w:val="51"/>
          <w:b w:val="1"/>
          <w:bCs w:val="1"/>
          <w:i w:val="1"/>
          <w:iCs w:val="1"/>
          <w:color w:val="auto"/>
          <w:vertAlign w:val="subscript"/>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мp +</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пп</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140" w:lineRule="exact"/>
        <w:rPr>
          <w:sz w:val="20"/>
          <w:szCs w:val="20"/>
          <w:color w:val="auto"/>
        </w:rPr>
      </w:pPr>
    </w:p>
    <w:p>
      <w:pPr>
        <w:jc w:val="both"/>
        <w:ind w:left="260" w:firstLine="629"/>
        <w:spacing w:after="0" w:line="314"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omгy</w:t>
      </w:r>
      <w:r>
        <w:rPr>
          <w:rFonts w:ascii="Times New Roman" w:cs="Times New Roman" w:eastAsia="Times New Roman" w:hAnsi="Times New Roman"/>
          <w:sz w:val="28"/>
          <w:szCs w:val="28"/>
          <w:color w:val="auto"/>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4"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мp</w:t>
      </w:r>
      <w:r>
        <w:rPr>
          <w:rFonts w:ascii="Times New Roman" w:cs="Times New Roman" w:eastAsia="Times New Roman" w:hAnsi="Times New Roman"/>
          <w:sz w:val="28"/>
          <w:szCs w:val="28"/>
          <w:color w:val="auto"/>
        </w:rPr>
        <w:t xml:space="preserve"> - нормативные затраты на приобретение материальных ресурсов, непосредственно потребляемых в процессе оказания государственной услуги,</w:t>
      </w:r>
    </w:p>
    <w:p>
      <w:pPr>
        <w:spacing w:after="0" w:line="3" w:lineRule="exact"/>
        <w:rPr>
          <w:sz w:val="20"/>
          <w:szCs w:val="20"/>
          <w:color w:val="auto"/>
        </w:rPr>
      </w:pPr>
    </w:p>
    <w:p>
      <w:pPr>
        <w:jc w:val="both"/>
        <w:ind w:left="260" w:firstLine="2"/>
        <w:spacing w:after="0" w:line="351" w:lineRule="auto"/>
        <w:tabs>
          <w:tab w:leader="none" w:pos="531" w:val="left"/>
        </w:tabs>
        <w:numPr>
          <w:ilvl w:val="0"/>
          <w:numId w:val="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затраты на учебники, учебные пособия, учебно-методические материалы, специальное оборудование, специальные технические средства,</w:t>
      </w:r>
    </w:p>
    <w:p>
      <w:pPr>
        <w:spacing w:after="0" w:line="25" w:lineRule="exact"/>
        <w:rPr>
          <w:sz w:val="20"/>
          <w:szCs w:val="20"/>
          <w:color w:val="auto"/>
        </w:r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auto"/>
        </w:rPr>
        <w:t>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jc w:val="both"/>
        <w:ind w:left="260" w:firstLine="708"/>
        <w:spacing w:after="0" w:line="343"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пп</w:t>
      </w:r>
      <w:r>
        <w:rPr>
          <w:rFonts w:ascii="Times New Roman" w:cs="Times New Roman" w:eastAsia="Times New Roman" w:hAnsi="Times New Roman"/>
          <w:sz w:val="28"/>
          <w:szCs w:val="28"/>
          <w:color w:val="auto"/>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w:t>
      </w:r>
    </w:p>
    <w:p>
      <w:pPr>
        <w:spacing w:after="0" w:line="3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перевязочных средств (в соответствии с материально-техническими условиями с учетом специфики обучающихся по АООП типа j).</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w:t>
      </w:r>
    </w:p>
    <w:p>
      <w:pPr>
        <w:spacing w:after="0" w:line="25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44</w:t>
      </w:r>
    </w:p>
    <w:p>
      <w:pPr>
        <w:sectPr>
          <w:pgSz w:w="11900" w:h="16838" w:orient="portrait"/>
          <w:cols w:equalWidth="0" w:num="1">
            <w:col w:w="9620"/>
          </w:cols>
          <w:pgMar w:left="1440" w:top="1138" w:right="846" w:bottom="41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0"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auto"/>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20" w:lineRule="exact"/>
        <w:rPr>
          <w:sz w:val="20"/>
          <w:szCs w:val="20"/>
          <w:color w:val="auto"/>
        </w:rPr>
      </w:pPr>
    </w:p>
    <w:p>
      <w:pPr>
        <w:jc w:val="both"/>
        <w:ind w:left="260" w:firstLine="540"/>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слепых обучающихся:</w:t>
      </w:r>
    </w:p>
    <w:p>
      <w:pPr>
        <w:spacing w:after="0" w:line="22" w:lineRule="exact"/>
        <w:rPr>
          <w:sz w:val="20"/>
          <w:szCs w:val="20"/>
          <w:color w:val="auto"/>
        </w:rPr>
      </w:pPr>
    </w:p>
    <w:p>
      <w:pPr>
        <w:jc w:val="both"/>
        <w:ind w:left="260" w:firstLine="540"/>
        <w:spacing w:after="0" w:line="325" w:lineRule="auto"/>
        <w:rPr>
          <w:sz w:val="20"/>
          <w:szCs w:val="20"/>
          <w:color w:val="auto"/>
        </w:rPr>
      </w:pPr>
      <w:r>
        <w:rPr>
          <w:rFonts w:ascii="Times New Roman" w:cs="Times New Roman" w:eastAsia="Times New Roman" w:hAnsi="Times New Roman"/>
          <w:sz w:val="28"/>
          <w:szCs w:val="28"/>
          <w:color w:val="auto"/>
        </w:rPr>
        <w:t>реализация АООП начального общего образования слепых обучающихся может определяться по формуле:</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 12 * К</w:t>
      </w:r>
      <w:r>
        <w:rPr>
          <w:rFonts w:ascii="Times New Roman" w:cs="Times New Roman" w:eastAsia="Times New Roman" w:hAnsi="Times New Roman"/>
          <w:sz w:val="36"/>
          <w:szCs w:val="36"/>
          <w:b w:val="1"/>
          <w:bCs w:val="1"/>
          <w:i w:val="1"/>
          <w:iCs w:val="1"/>
          <w:color w:val="auto"/>
          <w:vertAlign w:val="superscript"/>
        </w:rPr>
        <w:t>овз</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1</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2</w:t>
      </w:r>
      <w:r>
        <w:rPr>
          <w:rFonts w:ascii="Times New Roman" w:cs="Times New Roman" w:eastAsia="Times New Roman" w:hAnsi="Times New Roman"/>
          <w:sz w:val="28"/>
          <w:szCs w:val="28"/>
          <w:b w:val="1"/>
          <w:bCs w:val="1"/>
          <w:i w:val="1"/>
          <w:iCs w:val="1"/>
          <w:color w:val="auto"/>
        </w:rPr>
        <w:t xml:space="preserve"> , где:</w:t>
      </w:r>
    </w:p>
    <w:p>
      <w:pPr>
        <w:spacing w:after="0" w:line="71" w:lineRule="exact"/>
        <w:rPr>
          <w:sz w:val="20"/>
          <w:szCs w:val="20"/>
          <w:color w:val="auto"/>
        </w:rPr>
      </w:pPr>
    </w:p>
    <w:p>
      <w:pPr>
        <w:jc w:val="both"/>
        <w:ind w:left="260" w:firstLine="540"/>
        <w:spacing w:after="0" w:line="334"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w:t>
      </w:r>
      <w:r>
        <w:rPr>
          <w:rFonts w:ascii="Times New Roman" w:cs="Times New Roman" w:eastAsia="Times New Roman" w:hAnsi="Times New Roman"/>
          <w:sz w:val="28"/>
          <w:szCs w:val="28"/>
          <w:color w:val="auto"/>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 оплате труда персонала, принимающего непосредственное участие в оказании государственной услуги по предоставлению начального общего образования слепым обучающимся;</w:t>
      </w:r>
    </w:p>
    <w:p>
      <w:pPr>
        <w:spacing w:after="0" w:line="3"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среднемесячная заработная плата в экономике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соответствующего региона в предшествующем году, руб./мес.;</w:t>
      </w:r>
    </w:p>
    <w:p>
      <w:pPr>
        <w:ind w:left="980"/>
        <w:spacing w:after="0" w:line="231" w:lineRule="auto"/>
        <w:rPr>
          <w:sz w:val="20"/>
          <w:szCs w:val="20"/>
          <w:color w:val="auto"/>
        </w:rPr>
      </w:pPr>
      <w:r>
        <w:rPr>
          <w:rFonts w:ascii="Times New Roman" w:cs="Times New Roman" w:eastAsia="Times New Roman" w:hAnsi="Times New Roman"/>
          <w:sz w:val="28"/>
          <w:szCs w:val="28"/>
          <w:i w:val="1"/>
          <w:iCs w:val="1"/>
          <w:color w:val="auto"/>
        </w:rPr>
        <w:t xml:space="preserve">12 – </w:t>
      </w:r>
      <w:r>
        <w:rPr>
          <w:rFonts w:ascii="Times New Roman" w:cs="Times New Roman" w:eastAsia="Times New Roman" w:hAnsi="Times New Roman"/>
          <w:sz w:val="28"/>
          <w:szCs w:val="28"/>
          <w:color w:val="auto"/>
        </w:rPr>
        <w:t>количество месяцев в году;</w:t>
      </w:r>
    </w:p>
    <w:p>
      <w:pPr>
        <w:spacing w:after="0" w:line="135" w:lineRule="exact"/>
        <w:rPr>
          <w:sz w:val="20"/>
          <w:szCs w:val="20"/>
          <w:color w:val="auto"/>
        </w:rPr>
      </w:pPr>
    </w:p>
    <w:p>
      <w:pPr>
        <w:jc w:val="both"/>
        <w:ind w:left="260" w:firstLine="708"/>
        <w:spacing w:after="0" w:line="310"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ОВЗ</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специфику образовательной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программы или категорию обучающихся (при их наличии);</w:t>
      </w:r>
    </w:p>
    <w:p>
      <w:pPr>
        <w:spacing w:after="0" w:line="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45</w:t>
      </w:r>
    </w:p>
    <w:p>
      <w:pPr>
        <w:sectPr>
          <w:pgSz w:w="11900" w:h="16838" w:orient="portrait"/>
          <w:cols w:equalWidth="0" w:num="1">
            <w:col w:w="9620"/>
          </w:cols>
          <w:pgMar w:left="1440" w:top="1138" w:right="846" w:bottom="419" w:gutter="0" w:footer="0" w:header="0"/>
        </w:sectPr>
      </w:pPr>
    </w:p>
    <w:p>
      <w:pPr>
        <w:jc w:val="both"/>
        <w:ind w:left="260" w:firstLine="708"/>
        <w:spacing w:after="0" w:line="312"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1</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 страховых взносов на выплаты по оплате труда.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Значение коэффициента – 1,302;</w:t>
      </w:r>
    </w:p>
    <w:p>
      <w:pPr>
        <w:spacing w:after="0" w:line="11" w:lineRule="exact"/>
        <w:rPr>
          <w:sz w:val="20"/>
          <w:szCs w:val="20"/>
          <w:color w:val="auto"/>
        </w:rPr>
      </w:pPr>
    </w:p>
    <w:p>
      <w:pPr>
        <w:jc w:val="both"/>
        <w:ind w:left="260" w:firstLine="708"/>
        <w:spacing w:after="0" w:line="334"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2</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применение районных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52" w:lineRule="exact"/>
        <w:rPr>
          <w:sz w:val="20"/>
          <w:szCs w:val="20"/>
          <w:color w:val="auto"/>
        </w:rPr>
      </w:pPr>
    </w:p>
    <w:p>
      <w:pPr>
        <w:jc w:val="both"/>
        <w:ind w:left="260" w:firstLine="710"/>
        <w:spacing w:after="0" w:line="349" w:lineRule="auto"/>
        <w:tabs>
          <w:tab w:leader="none" w:pos="1335" w:val="left"/>
        </w:tabs>
        <w:numPr>
          <w:ilvl w:val="0"/>
          <w:numId w:val="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28" w:lineRule="exact"/>
        <w:rPr>
          <w:sz w:val="20"/>
          <w:szCs w:val="20"/>
          <w:color w:val="auto"/>
        </w:r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auto"/>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5"/>
          <w:szCs w:val="25"/>
          <w:b w:val="1"/>
          <w:bCs w:val="1"/>
          <w:i w:val="1"/>
          <w:iCs w:val="1"/>
          <w:color w:val="auto"/>
        </w:rPr>
        <w:t>НЗ</w:t>
      </w:r>
      <w:r>
        <w:rPr>
          <w:rFonts w:ascii="Times New Roman" w:cs="Times New Roman" w:eastAsia="Times New Roman" w:hAnsi="Times New Roman"/>
          <w:sz w:val="32"/>
          <w:szCs w:val="32"/>
          <w:b w:val="1"/>
          <w:bCs w:val="1"/>
          <w:i w:val="1"/>
          <w:iCs w:val="1"/>
          <w:color w:val="auto"/>
          <w:vertAlign w:val="subscript"/>
        </w:rPr>
        <w:t>он=</w:t>
      </w:r>
      <w:r>
        <w:rPr>
          <w:rFonts w:ascii="Times New Roman" w:cs="Times New Roman" w:eastAsia="Times New Roman" w:hAnsi="Times New Roman"/>
          <w:sz w:val="25"/>
          <w:szCs w:val="25"/>
          <w:b w:val="1"/>
          <w:bCs w:val="1"/>
          <w:i w:val="1"/>
          <w:iCs w:val="1"/>
          <w:color w:val="auto"/>
        </w:rPr>
        <w:t xml:space="preserve">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отпп</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ком</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32"/>
          <w:szCs w:val="32"/>
          <w:b w:val="1"/>
          <w:bCs w:val="1"/>
          <w:i w:val="1"/>
          <w:iCs w:val="1"/>
          <w:color w:val="auto"/>
          <w:vertAlign w:val="subscript"/>
        </w:rPr>
        <w:t>пк</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ни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ди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вс</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тр</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пр</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25"/>
          <w:szCs w:val="25"/>
          <w:color w:val="auto"/>
        </w:rPr>
        <w:t>,</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где</w:t>
      </w:r>
    </w:p>
    <w:p>
      <w:pPr>
        <w:spacing w:after="0" w:line="78" w:lineRule="exact"/>
        <w:rPr>
          <w:sz w:val="20"/>
          <w:szCs w:val="20"/>
          <w:color w:val="auto"/>
        </w:rPr>
      </w:pPr>
    </w:p>
    <w:p>
      <w:pPr>
        <w:jc w:val="both"/>
        <w:ind w:left="260" w:firstLine="708"/>
        <w:spacing w:after="0" w:line="345"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отпп</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оплату труда и начисления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8" w:lineRule="exact"/>
        <w:rPr>
          <w:sz w:val="20"/>
          <w:szCs w:val="20"/>
          <w:color w:val="auto"/>
        </w:rPr>
      </w:pPr>
    </w:p>
    <w:p>
      <w:pPr>
        <w:jc w:val="right"/>
        <w:ind w:left="260"/>
        <w:spacing w:after="0" w:line="33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36"/>
          <w:szCs w:val="36"/>
          <w:b w:val="1"/>
          <w:bCs w:val="1"/>
          <w:i w:val="1"/>
          <w:iCs w:val="1"/>
          <w:color w:val="auto"/>
          <w:vertAlign w:val="subscript"/>
        </w:rPr>
        <w:t>пк</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(или)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профессиональную переподготовку работников учреждения (в соответствии с кадровыми условиями с учетом специфики обучающихся по АООП типа j); </w:t>
      </w: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ком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коммунальные   услуги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(за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исключением нормативных затрат, отнесенных к нормативным затратам на</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содержание имущества);</w:t>
      </w:r>
    </w:p>
    <w:p>
      <w:pPr>
        <w:spacing w:after="0" w:line="78"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w:t>
      </w:r>
    </w:p>
    <w:p>
      <w:pPr>
        <w:jc w:val="center"/>
        <w:ind w:right="-259"/>
        <w:spacing w:after="0" w:line="231" w:lineRule="auto"/>
        <w:rPr>
          <w:sz w:val="20"/>
          <w:szCs w:val="20"/>
          <w:color w:val="auto"/>
        </w:rPr>
      </w:pPr>
      <w:r>
        <w:rPr>
          <w:rFonts w:ascii="Calibri" w:cs="Calibri" w:eastAsia="Calibri" w:hAnsi="Calibri"/>
          <w:sz w:val="22"/>
          <w:szCs w:val="22"/>
          <w:color w:val="auto"/>
        </w:rPr>
        <w:t>46</w:t>
      </w:r>
    </w:p>
    <w:p>
      <w:pPr>
        <w:sectPr>
          <w:pgSz w:w="11900" w:h="16838" w:orient="portrait"/>
          <w:cols w:equalWidth="0" w:num="1">
            <w:col w:w="9620"/>
          </w:cols>
          <w:pgMar w:left="1440" w:top="1098" w:right="846" w:bottom="419" w:gutter="0" w:footer="0" w:header="0"/>
        </w:sectPr>
      </w:pPr>
    </w:p>
    <w:p>
      <w:pPr>
        <w:jc w:val="both"/>
        <w:ind w:left="260"/>
        <w:spacing w:after="0" w:line="345" w:lineRule="auto"/>
        <w:rPr>
          <w:sz w:val="20"/>
          <w:szCs w:val="20"/>
          <w:color w:val="auto"/>
        </w:rPr>
      </w:pPr>
      <w:r>
        <w:rPr>
          <w:rFonts w:ascii="Times New Roman" w:cs="Times New Roman" w:eastAsia="Times New Roman" w:hAnsi="Times New Roman"/>
          <w:sz w:val="28"/>
          <w:szCs w:val="28"/>
          <w:color w:val="auto"/>
        </w:rPr>
        <w:t>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4" w:lineRule="exact"/>
        <w:rPr>
          <w:sz w:val="20"/>
          <w:szCs w:val="20"/>
          <w:color w:val="auto"/>
        </w:rPr>
      </w:pPr>
    </w:p>
    <w:p>
      <w:pPr>
        <w:jc w:val="both"/>
        <w:ind w:left="260" w:firstLine="708"/>
        <w:spacing w:after="0" w:line="336"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ди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вс</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услуг связи;</w:t>
      </w:r>
    </w:p>
    <w:p>
      <w:pPr>
        <w:spacing w:after="0" w:line="68"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тр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4" w:lineRule="exact"/>
        <w:rPr>
          <w:sz w:val="20"/>
          <w:szCs w:val="20"/>
          <w:color w:val="auto"/>
        </w:rPr>
      </w:pPr>
    </w:p>
    <w:p>
      <w:pPr>
        <w:jc w:val="both"/>
        <w:ind w:left="260" w:firstLine="708"/>
        <w:spacing w:after="0" w:line="342"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пр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39"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слепых обучающихся,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8" w:lineRule="exact"/>
        <w:rPr>
          <w:sz w:val="20"/>
          <w:szCs w:val="20"/>
          <w:color w:val="auto"/>
        </w:rPr>
      </w:pPr>
    </w:p>
    <w:p>
      <w:pPr>
        <w:ind w:left="1300" w:hanging="330"/>
        <w:spacing w:after="0"/>
        <w:tabs>
          <w:tab w:leader="none" w:pos="1300" w:val="left"/>
        </w:tabs>
        <w:numPr>
          <w:ilvl w:val="0"/>
          <w:numId w:val="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холодное водоснабжение и водоотведение,</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ассенизацию, канализацию, вывоз жидких бытовых отходов при отсутствии централизованной системы канализации;</w:t>
      </w:r>
    </w:p>
    <w:p>
      <w:pPr>
        <w:spacing w:after="0" w:line="12" w:lineRule="exact"/>
        <w:rPr>
          <w:sz w:val="20"/>
          <w:szCs w:val="20"/>
          <w:color w:val="auto"/>
        </w:rPr>
      </w:pPr>
    </w:p>
    <w:p>
      <w:pPr>
        <w:ind w:left="1280" w:hanging="310"/>
        <w:spacing w:after="0"/>
        <w:tabs>
          <w:tab w:leader="none" w:pos="1280" w:val="left"/>
        </w:tabs>
        <w:numPr>
          <w:ilvl w:val="0"/>
          <w:numId w:val="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горячее водоснабжение;</w:t>
      </w:r>
    </w:p>
    <w:p>
      <w:pPr>
        <w:spacing w:after="0" w:line="160" w:lineRule="exact"/>
        <w:rPr>
          <w:rFonts w:ascii="Times New Roman" w:cs="Times New Roman" w:eastAsia="Times New Roman" w:hAnsi="Times New Roman"/>
          <w:sz w:val="28"/>
          <w:szCs w:val="28"/>
          <w:color w:val="auto"/>
        </w:rPr>
      </w:pPr>
    </w:p>
    <w:p>
      <w:pPr>
        <w:ind w:left="1440" w:hanging="470"/>
        <w:spacing w:after="0"/>
        <w:tabs>
          <w:tab w:leader="none" w:pos="1440" w:val="left"/>
        </w:tabs>
        <w:numPr>
          <w:ilvl w:val="0"/>
          <w:numId w:val="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электрической  энергии</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(учитываются в размере 90 процентов от общего объема затрат потребления электрической энергии);</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4) 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Нормативные затраты на содержание недвижимого имущества включают в себя:</w:t>
      </w:r>
    </w:p>
    <w:p>
      <w:pPr>
        <w:spacing w:after="0" w:line="28" w:lineRule="exact"/>
        <w:rPr>
          <w:sz w:val="20"/>
          <w:szCs w:val="20"/>
          <w:color w:val="auto"/>
        </w:rPr>
      </w:pPr>
    </w:p>
    <w:p>
      <w:pPr>
        <w:ind w:left="260" w:firstLine="710"/>
        <w:spacing w:after="0" w:line="351" w:lineRule="auto"/>
        <w:tabs>
          <w:tab w:leader="none" w:pos="1381" w:val="left"/>
        </w:tabs>
        <w:numPr>
          <w:ilvl w:val="0"/>
          <w:numId w:val="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эксплуатацию системы охранной сигнализации и противопожарной безопасности;</w:t>
      </w:r>
    </w:p>
    <w:p>
      <w:pPr>
        <w:spacing w:after="0" w:line="12"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аренду недвижимого имущества;</w:t>
      </w:r>
    </w:p>
    <w:p>
      <w:pPr>
        <w:spacing w:after="0" w:line="174" w:lineRule="exact"/>
        <w:rPr>
          <w:rFonts w:ascii="Times New Roman" w:cs="Times New Roman" w:eastAsia="Times New Roman" w:hAnsi="Times New Roman"/>
          <w:sz w:val="28"/>
          <w:szCs w:val="28"/>
          <w:color w:val="auto"/>
        </w:rPr>
      </w:pPr>
    </w:p>
    <w:p>
      <w:pPr>
        <w:ind w:left="260" w:firstLine="710"/>
        <w:spacing w:after="0" w:line="349" w:lineRule="auto"/>
        <w:tabs>
          <w:tab w:leader="none" w:pos="1232" w:val="left"/>
        </w:tabs>
        <w:numPr>
          <w:ilvl w:val="0"/>
          <w:numId w:val="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проведение текущего ремонта объектов недвижимого имущества;</w:t>
      </w:r>
    </w:p>
    <w:p>
      <w:pPr>
        <w:spacing w:after="0" w:line="30" w:lineRule="exact"/>
        <w:rPr>
          <w:rFonts w:ascii="Times New Roman" w:cs="Times New Roman" w:eastAsia="Times New Roman" w:hAnsi="Times New Roman"/>
          <w:sz w:val="28"/>
          <w:szCs w:val="28"/>
          <w:color w:val="auto"/>
        </w:rPr>
      </w:pPr>
    </w:p>
    <w:p>
      <w:pPr>
        <w:ind w:left="260" w:firstLine="710"/>
        <w:spacing w:after="0" w:line="349" w:lineRule="auto"/>
        <w:tabs>
          <w:tab w:leader="none" w:pos="1227" w:val="left"/>
        </w:tabs>
        <w:numPr>
          <w:ilvl w:val="0"/>
          <w:numId w:val="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 соответствии с утвержденными санитарными правилами и нормами;</w:t>
      </w:r>
    </w:p>
    <w:p>
      <w:pPr>
        <w:spacing w:after="0" w:line="14"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прочие нормативные затраты на содержание недвижимого имущества.</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48</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Нормативные затраты на эксплуатацию систем охранной сигнализации</w:t>
      </w:r>
    </w:p>
    <w:p>
      <w:pPr>
        <w:spacing w:after="0" w:line="177" w:lineRule="exact"/>
        <w:rPr>
          <w:sz w:val="20"/>
          <w:szCs w:val="20"/>
          <w:color w:val="auto"/>
        </w:rPr>
      </w:pPr>
    </w:p>
    <w:p>
      <w:pPr>
        <w:jc w:val="both"/>
        <w:ind w:left="260" w:firstLine="2"/>
        <w:spacing w:after="0" w:line="357" w:lineRule="auto"/>
        <w:tabs>
          <w:tab w:leader="none" w:pos="562" w:val="left"/>
        </w:tabs>
        <w:numPr>
          <w:ilvl w:val="0"/>
          <w:numId w:val="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spacing w:after="0" w:line="6"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13" w:lineRule="exact"/>
        <w:rPr>
          <w:sz w:val="20"/>
          <w:szCs w:val="20"/>
          <w:color w:val="auto"/>
        </w:rPr>
      </w:pPr>
    </w:p>
    <w:p>
      <w:pPr>
        <w:ind w:left="980"/>
        <w:spacing w:after="0"/>
        <w:tabs>
          <w:tab w:leader="none" w:pos="2680" w:val="left"/>
          <w:tab w:leader="none" w:pos="3060" w:val="left"/>
          <w:tab w:leader="none" w:pos="6680" w:val="left"/>
          <w:tab w:leader="none" w:pos="8120" w:val="left"/>
        </w:tabs>
        <w:rPr>
          <w:sz w:val="20"/>
          <w:szCs w:val="20"/>
          <w:color w:val="auto"/>
        </w:rPr>
      </w:pPr>
      <w:r>
        <w:rPr>
          <w:rFonts w:ascii="Times New Roman" w:cs="Times New Roman" w:eastAsia="Times New Roman" w:hAnsi="Times New Roman"/>
          <w:sz w:val="28"/>
          <w:szCs w:val="28"/>
          <w:b w:val="1"/>
          <w:bCs w:val="1"/>
          <w:color w:val="auto"/>
        </w:rPr>
        <w:t>Требования</w:t>
        <w:tab/>
        <w:t>к</w:t>
        <w:tab/>
        <w:t>материально-техническим</w:t>
        <w:tab/>
        <w:t>условиям</w:t>
        <w:tab/>
        <w:t>реализации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 начального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общего образования для слепых обучающихся</w:t>
      </w:r>
    </w:p>
    <w:p>
      <w:pPr>
        <w:spacing w:after="0" w:line="158" w:lineRule="exact"/>
        <w:rPr>
          <w:sz w:val="20"/>
          <w:szCs w:val="20"/>
          <w:color w:val="auto"/>
        </w:rPr>
      </w:pPr>
    </w:p>
    <w:p>
      <w:pPr>
        <w:ind w:left="1460" w:hanging="490"/>
        <w:spacing w:after="0"/>
        <w:tabs>
          <w:tab w:leader="none" w:pos="1460" w:val="left"/>
        </w:tabs>
        <w:numPr>
          <w:ilvl w:val="0"/>
          <w:numId w:val="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Стандарта   для   материально-</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технического обеспечения всех предметных областей, включая коррекционно-развивающую область, и внеурочную деятельность образовательная организация должна соответствовать строительным нормам</w:t>
      </w:r>
    </w:p>
    <w:p>
      <w:pPr>
        <w:spacing w:after="0" w:line="23" w:lineRule="exact"/>
        <w:rPr>
          <w:sz w:val="20"/>
          <w:szCs w:val="20"/>
          <w:color w:val="auto"/>
        </w:rPr>
      </w:pPr>
    </w:p>
    <w:p>
      <w:pPr>
        <w:ind w:left="260" w:firstLine="2"/>
        <w:spacing w:after="0" w:line="351" w:lineRule="auto"/>
        <w:tabs>
          <w:tab w:leader="none" w:pos="629" w:val="left"/>
        </w:tabs>
        <w:numPr>
          <w:ilvl w:val="0"/>
          <w:numId w:val="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правилам, санитарным и гигиеническим нормам, нормам пожарной безопасности и быть оборудована:</w:t>
      </w:r>
    </w:p>
    <w:p>
      <w:pPr>
        <w:spacing w:after="0" w:line="12" w:lineRule="exact"/>
        <w:rPr>
          <w:sz w:val="20"/>
          <w:szCs w:val="20"/>
          <w:color w:val="auto"/>
        </w:rPr>
      </w:pPr>
    </w:p>
    <w:p>
      <w:pPr>
        <w:ind w:left="1180" w:hanging="210"/>
        <w:spacing w:after="0"/>
        <w:tabs>
          <w:tab w:leader="none" w:pos="1180" w:val="left"/>
        </w:tabs>
        <w:numPr>
          <w:ilvl w:val="0"/>
          <w:numId w:val="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учебными  помещениями  (классами,  специальными  кабинетами),</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площадь, освещенность, расположение, размеры рабочих, игровых зон и зон для индивидуальных занятий, активной деятельности, сна (в случае интернатного проживания обучающихся) и отдыха которых, должны обеспечивать возможность успешной реализации слепыми обучающимися урочной и внеурочной деятельности;</w:t>
      </w:r>
    </w:p>
    <w:p>
      <w:pPr>
        <w:spacing w:after="0" w:line="20" w:lineRule="exact"/>
        <w:rPr>
          <w:sz w:val="20"/>
          <w:szCs w:val="20"/>
          <w:color w:val="auto"/>
        </w:rPr>
      </w:pPr>
    </w:p>
    <w:p>
      <w:pPr>
        <w:ind w:left="260" w:firstLine="710"/>
        <w:spacing w:after="0" w:line="351" w:lineRule="auto"/>
        <w:tabs>
          <w:tab w:leader="none" w:pos="1333" w:val="left"/>
        </w:tabs>
        <w:numPr>
          <w:ilvl w:val="0"/>
          <w:numId w:val="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учебными помещениями для осуществления образовательного процесса (классами, специальными кабинетами):</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педагогической коррекции, коррекции речевых нарушений, психологической коррекции;</w:t>
      </w:r>
    </w:p>
    <w:p>
      <w:pPr>
        <w:spacing w:after="0" w:line="15" w:lineRule="exact"/>
        <w:rPr>
          <w:sz w:val="20"/>
          <w:szCs w:val="20"/>
          <w:color w:val="auto"/>
        </w:rPr>
      </w:pPr>
    </w:p>
    <w:p>
      <w:pPr>
        <w:ind w:left="1260" w:hanging="290"/>
        <w:spacing w:after="0"/>
        <w:tabs>
          <w:tab w:leader="none" w:pos="1260" w:val="left"/>
        </w:tabs>
        <w:numPr>
          <w:ilvl w:val="0"/>
          <w:numId w:val="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(кабинетами,  мастерскими,  студиями)  для  занятий</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49</w:t>
      </w:r>
    </w:p>
    <w:p>
      <w:pPr>
        <w:sectPr>
          <w:pgSz w:w="11900" w:h="16838" w:orient="portrait"/>
          <w:cols w:equalWidth="0" w:num="1">
            <w:col w:w="9620"/>
          </w:cols>
          <w:pgMar w:left="1440" w:top="1125" w:right="846" w:bottom="41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изобразительным искусством и др.;</w:t>
      </w:r>
    </w:p>
    <w:p>
      <w:pPr>
        <w:spacing w:after="0" w:line="177" w:lineRule="exact"/>
        <w:rPr>
          <w:sz w:val="20"/>
          <w:szCs w:val="20"/>
          <w:color w:val="auto"/>
        </w:rPr>
      </w:pPr>
    </w:p>
    <w:p>
      <w:pPr>
        <w:jc w:val="both"/>
        <w:ind w:left="260" w:firstLine="710"/>
        <w:spacing w:after="0" w:line="354" w:lineRule="auto"/>
        <w:tabs>
          <w:tab w:leader="none" w:pos="1299"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библиотек с рабочими зонами, оборудованными читальными залами и книгохранилищами, обеспечивающими сохранность книжного фонда, медиатекой, фонотекой;</w:t>
      </w:r>
    </w:p>
    <w:p>
      <w:pPr>
        <w:spacing w:after="0" w:line="8"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актовым залом;</w:t>
      </w:r>
    </w:p>
    <w:p>
      <w:pPr>
        <w:spacing w:after="0" w:line="176"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249"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спортивными сооружениями (залами, стадионами, спортивными площадками), оснащёнными игровым, спортивным оборудованием и инвентарём, соответствующим особым образовательным потребностям слепых детей;</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208"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для питания обучающихся, а также для хранения и приготовления пищи, обеспечивающими возможность организации качественного горячего питания, в том числе горячих завтраков;</w:t>
      </w:r>
    </w:p>
    <w:p>
      <w:pPr>
        <w:spacing w:after="0" w:line="22" w:lineRule="exact"/>
        <w:rPr>
          <w:rFonts w:ascii="Times New Roman" w:cs="Times New Roman" w:eastAsia="Times New Roman" w:hAnsi="Times New Roman"/>
          <w:sz w:val="28"/>
          <w:szCs w:val="28"/>
          <w:color w:val="auto"/>
        </w:rPr>
      </w:pPr>
    </w:p>
    <w:p>
      <w:pPr>
        <w:ind w:left="260" w:firstLine="710"/>
        <w:spacing w:after="0" w:line="351" w:lineRule="auto"/>
        <w:tabs>
          <w:tab w:leader="none" w:pos="1290"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медицинского назначения (в том числе кабинет офтальмолога, ортоптический кабинет);</w:t>
      </w:r>
    </w:p>
    <w:p>
      <w:pPr>
        <w:spacing w:after="0" w:line="25" w:lineRule="exact"/>
        <w:rPr>
          <w:rFonts w:ascii="Times New Roman" w:cs="Times New Roman" w:eastAsia="Times New Roman" w:hAnsi="Times New Roman"/>
          <w:sz w:val="28"/>
          <w:szCs w:val="28"/>
          <w:color w:val="auto"/>
        </w:rPr>
      </w:pPr>
    </w:p>
    <w:p>
      <w:pPr>
        <w:ind w:left="260" w:firstLine="710"/>
        <w:spacing w:after="0" w:line="349" w:lineRule="auto"/>
        <w:tabs>
          <w:tab w:leader="none" w:pos="1398"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административными и иными помещениями, оснащёнными необходимым оборудованием для организации учебного процесса;</w:t>
      </w:r>
    </w:p>
    <w:p>
      <w:pPr>
        <w:spacing w:after="0" w:line="15"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гардеробами, санузлами, местами личной гигиены;</w:t>
      </w:r>
    </w:p>
    <w:p>
      <w:pPr>
        <w:spacing w:after="0" w:line="160"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участком (территорией) с необходимым набором оснащённых зон.</w:t>
      </w:r>
    </w:p>
    <w:p>
      <w:pPr>
        <w:spacing w:after="0" w:line="17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реализующей АООП НОО для слепых обучающихся, должна включать в себя совокупность технологических средств (компьютеры, базы данных, коммуникационные каналы, программные продукты и др.), культурные и организационные формы информационного взаимодействия, компетентность участников образовательного процесса в решении учебно-познавательных и</w:t>
      </w:r>
    </w:p>
    <w:p>
      <w:pPr>
        <w:spacing w:after="0" w:line="16"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профессиональных задач с применением информационно-коммуникационных технологий (ИКТ), а также наличие служб поддержки применения ИКТ.</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должна обеспечивать возможность осуществлять в электронной (цифровой) форме следующие виды деятельности: планирование образовательного</w:t>
      </w:r>
    </w:p>
    <w:p>
      <w:pPr>
        <w:jc w:val="center"/>
        <w:ind w:right="-259"/>
        <w:spacing w:after="0" w:line="221" w:lineRule="auto"/>
        <w:rPr>
          <w:sz w:val="20"/>
          <w:szCs w:val="20"/>
          <w:color w:val="auto"/>
        </w:rPr>
      </w:pPr>
      <w:r>
        <w:rPr>
          <w:rFonts w:ascii="Calibri" w:cs="Calibri" w:eastAsia="Calibri" w:hAnsi="Calibri"/>
          <w:sz w:val="22"/>
          <w:szCs w:val="22"/>
          <w:color w:val="auto"/>
        </w:rPr>
        <w:t>50</w:t>
      </w:r>
    </w:p>
    <w:p>
      <w:pPr>
        <w:sectPr>
          <w:pgSz w:w="11900" w:h="16838" w:orient="portrait"/>
          <w:cols w:equalWidth="0" w:num="1">
            <w:col w:w="9620"/>
          </w:cols>
          <w:pgMar w:left="1440" w:top="1125" w:right="846" w:bottom="419"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процесса; размещение и сохранение материалов образовательного процесса, в том числе – работ слепых детей и педагогов, информационных ресурсов; фиксацию хода образовательного процесса и результатов освоения слепыми обучающимися АООП НОО; взаимодействие между участниками образовательного процесса, в том числе – дистанционное посредством сети Интернет; возможность использования данных, формируемых в ходе образовательного процесса для решения задач управления образовательной деятельностью; 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духовно-нравственного развития, воспитания детей); взаимодействие образовательной организации с органами, осуществляющими управление в сфере образования и с другими образовательными организациями.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Функционирование информационной образовательной среды обеспечивается средствами ИКТ и квалификацией работников ее использующих и поддерживающих. Функционирование информационной образовательной среды должно соответствовать законодательству Российской Федерации.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Образовательная организация вправе применять электронное обучение,</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 реализации образовательной организацией образовательных программ с применением исключительно электронного обучения, дистанционных образовательных технологий, в ней должны быть созданы</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условия для функционирования электронной информационно-образовательной среды, включающей в себя электронные информационные</w:t>
      </w:r>
    </w:p>
    <w:p>
      <w:pPr>
        <w:spacing w:after="0" w:line="15" w:lineRule="exact"/>
        <w:rPr>
          <w:sz w:val="20"/>
          <w:szCs w:val="20"/>
          <w:color w:val="auto"/>
        </w:rPr>
      </w:pPr>
    </w:p>
    <w:p>
      <w:pPr>
        <w:ind w:left="260"/>
        <w:spacing w:after="0"/>
        <w:tabs>
          <w:tab w:leader="none" w:pos="1820" w:val="left"/>
          <w:tab w:leader="none" w:pos="3860" w:val="left"/>
          <w:tab w:leader="none" w:pos="6400" w:val="left"/>
          <w:tab w:leader="none" w:pos="7960" w:val="left"/>
        </w:tabs>
        <w:rPr>
          <w:sz w:val="20"/>
          <w:szCs w:val="20"/>
          <w:color w:val="auto"/>
        </w:rPr>
      </w:pP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электронные</w:t>
      </w:r>
      <w:r>
        <w:rPr>
          <w:sz w:val="20"/>
          <w:szCs w:val="20"/>
          <w:color w:val="auto"/>
        </w:rPr>
        <w:tab/>
      </w:r>
      <w:r>
        <w:rPr>
          <w:rFonts w:ascii="Times New Roman" w:cs="Times New Roman" w:eastAsia="Times New Roman" w:hAnsi="Times New Roman"/>
          <w:sz w:val="28"/>
          <w:szCs w:val="28"/>
          <w:color w:val="auto"/>
        </w:rPr>
        <w:t>образовательные</w:t>
      </w:r>
      <w:r>
        <w:rPr>
          <w:sz w:val="20"/>
          <w:szCs w:val="20"/>
          <w:color w:val="auto"/>
        </w:rPr>
        <w:tab/>
      </w: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совокупность</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51</w:t>
      </w:r>
    </w:p>
    <w:p>
      <w:pPr>
        <w:sectPr>
          <w:pgSz w:w="11900" w:h="16838" w:orient="portrait"/>
          <w:cols w:equalWidth="0" w:num="1">
            <w:col w:w="9620"/>
          </w:cols>
          <w:pgMar w:left="1440" w:top="1138" w:right="846" w:bottom="41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информационных технологий, телекоммуникационных технологий, соответствующих технологических средств, обеспечивающих освоение обучающимися образовательных программ в полном объеме независимо от места нахождения.</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Материально-технические условия реализации АООП НОО для слепых обучающихся должны отвечать особым образовательным потребностям данной категории обучающихся и их особым образовательным потребностям, характерным для конкретной группы слепых, что обусловливает необходимость предъявления специфических требований к: организации процесса обучения; организации пространства; организации временного режима обучения; организации рабочего места обучающегося; техническим средствам обучения; учебникам, учебным принадлежностям, дидактическим материалам и средствам наглядности.</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процесса обучения</w:t>
      </w:r>
    </w:p>
    <w:p>
      <w:pPr>
        <w:spacing w:after="0" w:line="167" w:lineRule="exact"/>
        <w:rPr>
          <w:sz w:val="20"/>
          <w:szCs w:val="20"/>
          <w:color w:val="auto"/>
        </w:rPr>
      </w:pPr>
    </w:p>
    <w:p>
      <w:pPr>
        <w:ind w:left="260" w:firstLine="710"/>
        <w:spacing w:after="0" w:line="349" w:lineRule="auto"/>
        <w:tabs>
          <w:tab w:leader="none" w:pos="1676" w:val="left"/>
        </w:tabs>
        <w:numPr>
          <w:ilvl w:val="0"/>
          <w:numId w:val="50"/>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 xml:space="preserve">Требования к наполняемости классов. </w:t>
      </w:r>
      <w:r>
        <w:rPr>
          <w:rFonts w:ascii="Times New Roman" w:cs="Times New Roman" w:eastAsia="Times New Roman" w:hAnsi="Times New Roman"/>
          <w:sz w:val="28"/>
          <w:szCs w:val="28"/>
          <w:color w:val="auto"/>
        </w:rPr>
        <w:t>Наполняемость классов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определяется СанПиНом.</w:t>
      </w:r>
    </w:p>
    <w:p>
      <w:pPr>
        <w:spacing w:after="0" w:line="15" w:lineRule="exact"/>
        <w:rPr>
          <w:rFonts w:ascii="Times New Roman" w:cs="Times New Roman" w:eastAsia="Times New Roman" w:hAnsi="Times New Roman"/>
          <w:sz w:val="28"/>
          <w:szCs w:val="28"/>
          <w:i w:val="1"/>
          <w:iCs w:val="1"/>
          <w:color w:val="auto"/>
        </w:rPr>
      </w:pPr>
    </w:p>
    <w:p>
      <w:pPr>
        <w:ind w:left="1680" w:hanging="710"/>
        <w:spacing w:after="0"/>
        <w:tabs>
          <w:tab w:leader="none" w:pos="1680" w:val="left"/>
        </w:tabs>
        <w:numPr>
          <w:ilvl w:val="0"/>
          <w:numId w:val="50"/>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Требования к организации работы по реализации АООП НОО:</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необходимость повышенного педагогического руководства учебно-познавательной деятельностью слепых обучающихся;</w:t>
      </w:r>
    </w:p>
    <w:p>
      <w:pPr>
        <w:spacing w:after="0" w:line="2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необходимость постоянной обратной связи со слепыми обучающимися; необходимость использования специальных приемов организации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учебно-познавательной деятельности слепых обучающихся;</w:t>
      </w:r>
    </w:p>
    <w:p>
      <w:pPr>
        <w:spacing w:after="0" w:line="163" w:lineRule="exact"/>
        <w:rPr>
          <w:sz w:val="20"/>
          <w:szCs w:val="20"/>
          <w:color w:val="auto"/>
        </w:rPr>
      </w:pPr>
    </w:p>
    <w:p>
      <w:pPr>
        <w:ind w:left="980"/>
        <w:spacing w:after="0"/>
        <w:tabs>
          <w:tab w:leader="none" w:pos="2600" w:val="left"/>
          <w:tab w:leader="none" w:pos="4160" w:val="left"/>
          <w:tab w:leader="none" w:pos="5780" w:val="left"/>
          <w:tab w:leader="none" w:pos="6520" w:val="left"/>
          <w:tab w:leader="none" w:pos="7600" w:val="left"/>
          <w:tab w:leader="none" w:pos="9480" w:val="left"/>
        </w:tabs>
        <w:rPr>
          <w:sz w:val="20"/>
          <w:szCs w:val="20"/>
          <w:color w:val="auto"/>
        </w:rPr>
      </w:pPr>
      <w:r>
        <w:rPr>
          <w:rFonts w:ascii="Times New Roman" w:cs="Times New Roman" w:eastAsia="Times New Roman" w:hAnsi="Times New Roman"/>
          <w:sz w:val="28"/>
          <w:szCs w:val="28"/>
          <w:color w:val="auto"/>
        </w:rPr>
        <w:t>соблюдение</w:t>
        <w:tab/>
        <w:t>регламента</w:t>
        <w:tab/>
        <w:t>зрительных</w:t>
      </w:r>
      <w:r>
        <w:rPr>
          <w:sz w:val="20"/>
          <w:szCs w:val="20"/>
          <w:color w:val="auto"/>
        </w:rPr>
        <w:tab/>
      </w:r>
      <w:r>
        <w:rPr>
          <w:rFonts w:ascii="Times New Roman" w:cs="Times New Roman" w:eastAsia="Times New Roman" w:hAnsi="Times New Roman"/>
          <w:sz w:val="28"/>
          <w:szCs w:val="28"/>
          <w:color w:val="auto"/>
        </w:rPr>
        <w:t>(для</w:t>
      </w:r>
      <w:r>
        <w:rPr>
          <w:sz w:val="20"/>
          <w:szCs w:val="20"/>
          <w:color w:val="auto"/>
        </w:rPr>
        <w:tab/>
      </w:r>
      <w:r>
        <w:rPr>
          <w:rFonts w:ascii="Times New Roman" w:cs="Times New Roman" w:eastAsia="Times New Roman" w:hAnsi="Times New Roman"/>
          <w:sz w:val="28"/>
          <w:szCs w:val="28"/>
          <w:color w:val="auto"/>
        </w:rPr>
        <w:t>слепых</w:t>
        <w:tab/>
        <w:t>обучающихся</w:t>
      </w:r>
      <w:r>
        <w:rPr>
          <w:sz w:val="20"/>
          <w:szCs w:val="20"/>
          <w:color w:val="auto"/>
        </w:rPr>
        <w:tab/>
      </w:r>
      <w:r>
        <w:rPr>
          <w:rFonts w:ascii="Times New Roman" w:cs="Times New Roman" w:eastAsia="Times New Roman" w:hAnsi="Times New Roman"/>
          <w:sz w:val="27"/>
          <w:szCs w:val="27"/>
          <w:color w:val="auto"/>
        </w:rPr>
        <w:t>с</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остаточным зрением) и тактильных нагрузок;</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реализация офтальмо-гигиенических рекомендаций по соблюдению светового режима (для слепых обучающихся со светоощущением и остаточным зрением);</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приемов, направленных на снятие зрительного и тактильного напряжения;</w:t>
      </w:r>
    </w:p>
    <w:p>
      <w:pPr>
        <w:spacing w:after="0" w:line="15" w:lineRule="exact"/>
        <w:rPr>
          <w:sz w:val="20"/>
          <w:szCs w:val="20"/>
          <w:color w:val="auto"/>
        </w:rPr>
      </w:pPr>
    </w:p>
    <w:p>
      <w:pPr>
        <w:ind w:left="980"/>
        <w:spacing w:after="0"/>
        <w:tabs>
          <w:tab w:leader="none" w:pos="2920" w:val="left"/>
          <w:tab w:leader="none" w:pos="4720" w:val="left"/>
          <w:tab w:leader="none" w:pos="6400" w:val="left"/>
          <w:tab w:leader="none" w:pos="7780" w:val="left"/>
          <w:tab w:leader="none" w:pos="8340" w:val="left"/>
        </w:tabs>
        <w:rPr>
          <w:sz w:val="20"/>
          <w:szCs w:val="20"/>
          <w:color w:val="auto"/>
        </w:rPr>
      </w:pPr>
      <w:r>
        <w:rPr>
          <w:rFonts w:ascii="Times New Roman" w:cs="Times New Roman" w:eastAsia="Times New Roman" w:hAnsi="Times New Roman"/>
          <w:sz w:val="28"/>
          <w:szCs w:val="28"/>
          <w:color w:val="auto"/>
        </w:rPr>
        <w:t>рациональное</w:t>
        <w:tab/>
        <w:t>чередование</w:t>
        <w:tab/>
        <w:t>тактильной</w:t>
        <w:tab/>
        <w:t>нагрузки</w:t>
        <w:tab/>
        <w:t>со</w:t>
        <w:tab/>
        <w:t>слуховым,</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52</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зрительным (для слепых обучающихся с остаточным зрением) восприятием учебного материала;</w:t>
      </w:r>
    </w:p>
    <w:p>
      <w:pPr>
        <w:spacing w:after="0" w:line="26" w:lineRule="exact"/>
        <w:rPr>
          <w:sz w:val="20"/>
          <w:szCs w:val="20"/>
          <w:color w:val="auto"/>
        </w:rPr>
      </w:pPr>
    </w:p>
    <w:p>
      <w:pPr>
        <w:ind w:left="980" w:right="20"/>
        <w:spacing w:after="0" w:line="371" w:lineRule="auto"/>
        <w:rPr>
          <w:sz w:val="20"/>
          <w:szCs w:val="20"/>
          <w:color w:val="auto"/>
        </w:rPr>
      </w:pPr>
      <w:r>
        <w:rPr>
          <w:rFonts w:ascii="Times New Roman" w:cs="Times New Roman" w:eastAsia="Times New Roman" w:hAnsi="Times New Roman"/>
          <w:sz w:val="27"/>
          <w:szCs w:val="27"/>
          <w:color w:val="auto"/>
        </w:rPr>
        <w:t>соблюдение режима физических нагрузок (с учетом противопоказаний); обеспечение доступности учебной информации для непосредственного</w:t>
      </w:r>
    </w:p>
    <w:p>
      <w:pPr>
        <w:ind w:left="260"/>
        <w:spacing w:after="0" w:line="233" w:lineRule="auto"/>
        <w:rPr>
          <w:sz w:val="20"/>
          <w:szCs w:val="20"/>
          <w:color w:val="auto"/>
        </w:rPr>
      </w:pPr>
      <w:r>
        <w:rPr>
          <w:rFonts w:ascii="Times New Roman" w:cs="Times New Roman" w:eastAsia="Times New Roman" w:hAnsi="Times New Roman"/>
          <w:sz w:val="28"/>
          <w:szCs w:val="28"/>
          <w:color w:val="auto"/>
        </w:rPr>
        <w:t>восприятия (с помощью остаточного зрения и/или осязания);</w:t>
      </w:r>
    </w:p>
    <w:p>
      <w:pPr>
        <w:spacing w:after="0" w:line="17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необходимость при выполнении слепыми обучающимися итоговых работ адаптации (в соответствии с их особыми образовательными потребностями) текстового и иллюстративного материала и увеличения времени на их выполнение: время может быть увеличено в 2 раза по сравнению с регламентом, установленным для обучающихся, не имеющих ограничений по возможностям здоровья.</w:t>
      </w:r>
    </w:p>
    <w:p>
      <w:pPr>
        <w:spacing w:after="0" w:line="2" w:lineRule="exact"/>
        <w:rPr>
          <w:sz w:val="20"/>
          <w:szCs w:val="20"/>
          <w:color w:val="auto"/>
        </w:rPr>
      </w:pPr>
    </w:p>
    <w:p>
      <w:pPr>
        <w:ind w:left="1680" w:hanging="710"/>
        <w:spacing w:after="0"/>
        <w:tabs>
          <w:tab w:leader="none" w:pos="1680" w:val="left"/>
        </w:tabs>
        <w:numPr>
          <w:ilvl w:val="1"/>
          <w:numId w:val="51"/>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Требования к единому орфографическому режиму представлены</w:t>
      </w:r>
    </w:p>
    <w:p>
      <w:pPr>
        <w:spacing w:after="0" w:line="160" w:lineRule="exact"/>
        <w:rPr>
          <w:rFonts w:ascii="Times New Roman" w:cs="Times New Roman" w:eastAsia="Times New Roman" w:hAnsi="Times New Roman"/>
          <w:sz w:val="28"/>
          <w:szCs w:val="28"/>
          <w:i w:val="1"/>
          <w:iCs w:val="1"/>
          <w:color w:val="auto"/>
        </w:rPr>
      </w:pPr>
    </w:p>
    <w:p>
      <w:pPr>
        <w:ind w:left="460" w:hanging="198"/>
        <w:spacing w:after="0"/>
        <w:tabs>
          <w:tab w:leader="none" w:pos="460" w:val="left"/>
        </w:tabs>
        <w:numPr>
          <w:ilvl w:val="0"/>
          <w:numId w:val="51"/>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Приложении 1.</w:t>
      </w:r>
    </w:p>
    <w:p>
      <w:pPr>
        <w:spacing w:after="0" w:line="184" w:lineRule="exact"/>
        <w:rPr>
          <w:sz w:val="20"/>
          <w:szCs w:val="20"/>
          <w:color w:val="auto"/>
        </w:rPr>
      </w:pPr>
    </w:p>
    <w:p>
      <w:pPr>
        <w:ind w:left="980" w:right="3500"/>
        <w:spacing w:after="0" w:line="365" w:lineRule="auto"/>
        <w:rPr>
          <w:sz w:val="20"/>
          <w:szCs w:val="20"/>
          <w:color w:val="auto"/>
        </w:rPr>
      </w:pPr>
      <w:r>
        <w:rPr>
          <w:rFonts w:ascii="Times New Roman" w:cs="Times New Roman" w:eastAsia="Times New Roman" w:hAnsi="Times New Roman"/>
          <w:sz w:val="27"/>
          <w:szCs w:val="27"/>
          <w:b w:val="1"/>
          <w:bCs w:val="1"/>
          <w:i w:val="1"/>
          <w:iCs w:val="1"/>
          <w:color w:val="auto"/>
        </w:rPr>
        <w:t xml:space="preserve">Требования к организации пространства </w:t>
      </w:r>
      <w:r>
        <w:rPr>
          <w:rFonts w:ascii="Times New Roman" w:cs="Times New Roman" w:eastAsia="Times New Roman" w:hAnsi="Times New Roman"/>
          <w:sz w:val="27"/>
          <w:szCs w:val="27"/>
          <w:color w:val="auto"/>
        </w:rPr>
        <w:t>Необходимость обеспечения:</w:t>
      </w:r>
    </w:p>
    <w:p>
      <w:pPr>
        <w:ind w:left="1680" w:hanging="710"/>
        <w:spacing w:after="0"/>
        <w:tabs>
          <w:tab w:leader="none" w:pos="1680" w:val="left"/>
        </w:tabs>
        <w:numPr>
          <w:ilvl w:val="0"/>
          <w:numId w:val="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безопасности и постоянства предметно-пространственной среды,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что предполагает:</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определенное предметное наполнение школьных помещений (свободные проходы к партам, входным дверям, отсутствие выступающих углов и др.);</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оснащение в соответствии с особыми образовательными потребностями слепых с остаточным зрением школьных помещений специальными </w:t>
      </w:r>
      <w:r>
        <w:rPr>
          <w:rFonts w:ascii="Times New Roman" w:cs="Times New Roman" w:eastAsia="Times New Roman" w:hAnsi="Times New Roman"/>
          <w:sz w:val="28"/>
          <w:szCs w:val="28"/>
          <w:i w:val="1"/>
          <w:iCs w:val="1"/>
          <w:color w:val="auto"/>
        </w:rPr>
        <w:t>зрительными</w:t>
      </w:r>
      <w:r>
        <w:rPr>
          <w:rFonts w:ascii="Times New Roman" w:cs="Times New Roman" w:eastAsia="Times New Roman" w:hAnsi="Times New Roman"/>
          <w:sz w:val="28"/>
          <w:szCs w:val="28"/>
          <w:color w:val="auto"/>
        </w:rPr>
        <w:t xml:space="preserve"> ориентирами:</w:t>
      </w:r>
    </w:p>
    <w:p>
      <w:pPr>
        <w:spacing w:after="0" w:line="21" w:lineRule="exact"/>
        <w:rPr>
          <w:sz w:val="20"/>
          <w:szCs w:val="20"/>
          <w:color w:val="auto"/>
        </w:rPr>
      </w:pPr>
    </w:p>
    <w:p>
      <w:pPr>
        <w:jc w:val="both"/>
        <w:ind w:left="260" w:firstLine="710"/>
        <w:spacing w:after="0" w:line="372" w:lineRule="auto"/>
        <w:tabs>
          <w:tab w:leader="none" w:pos="1378" w:val="left"/>
        </w:tabs>
        <w:numPr>
          <w:ilvl w:val="0"/>
          <w:numId w:val="53"/>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уличными ориентирами: стрелочными указателями, которые показывают направление, в котором следует идти до указанного в них номера корпуса; номерными указателями, на которых номер наносится черной краской (толщина линии – 30 мм) на прямоугольную рамку с белым фоном,</w:t>
      </w:r>
    </w:p>
    <w:p>
      <w:pPr>
        <w:spacing w:after="0" w:line="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имеющими следующие габаритные размеры: высота 700 мм, ширина 500 мм; цветовыми указателями: двумя горизонтальными полосами шириной 400 мм верхняя полоса – красного цвета, нижняя – желтого (нижняя кромка должна</w:t>
      </w:r>
    </w:p>
    <w:p>
      <w:pPr>
        <w:jc w:val="center"/>
        <w:ind w:right="-259"/>
        <w:spacing w:after="0" w:line="221" w:lineRule="auto"/>
        <w:rPr>
          <w:sz w:val="20"/>
          <w:szCs w:val="20"/>
          <w:color w:val="auto"/>
        </w:rPr>
      </w:pPr>
      <w:r>
        <w:rPr>
          <w:rFonts w:ascii="Calibri" w:cs="Calibri" w:eastAsia="Calibri" w:hAnsi="Calibri"/>
          <w:sz w:val="22"/>
          <w:szCs w:val="22"/>
          <w:color w:val="auto"/>
        </w:rPr>
        <w:t>53</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находиться на высоте 500 мм от уровня пола), которые наносятся в случае, когда входные двери в здании стеклянные;</w:t>
      </w:r>
    </w:p>
    <w:p>
      <w:pPr>
        <w:spacing w:after="0" w:line="26" w:lineRule="exact"/>
        <w:rPr>
          <w:sz w:val="20"/>
          <w:szCs w:val="20"/>
          <w:color w:val="auto"/>
        </w:rPr>
      </w:pPr>
    </w:p>
    <w:p>
      <w:pPr>
        <w:jc w:val="both"/>
        <w:ind w:left="260" w:firstLine="710"/>
        <w:spacing w:after="0" w:line="357" w:lineRule="auto"/>
        <w:tabs>
          <w:tab w:leader="none" w:pos="1369" w:val="left"/>
        </w:tabs>
        <w:numPr>
          <w:ilvl w:val="0"/>
          <w:numId w:val="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ориентирами для помещений: табличками и надписями с обозначением номеров аудиторий, названий учебных кабинетов, кабинетов должностных лиц (укрепляются на стене со стороны дверной ручки на высоте 1,3 – 1,5 м, размер таблички составляет 500Х150 мм, текст выполняется на белой бумаге черным цветом, толщина линии 10 мм, текст вставляется в прозрачную пластину из оргстекла толщиной 4 мм);</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слуховыми </w:t>
      </w:r>
      <w:r>
        <w:rPr>
          <w:rFonts w:ascii="Times New Roman" w:cs="Times New Roman" w:eastAsia="Times New Roman" w:hAnsi="Times New Roman"/>
          <w:sz w:val="28"/>
          <w:szCs w:val="28"/>
          <w:color w:val="auto"/>
        </w:rPr>
        <w:t>уличными ориентирами: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переходах через проезжую часть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улиц, вблизи образовательной организации должны быть установлены звуковые кнопочные и автоматические светофоры и звуковые маяки, звуковые маяки в сочетании со световым сигналом;</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осязательными </w:t>
      </w:r>
      <w:r>
        <w:rPr>
          <w:rFonts w:ascii="Times New Roman" w:cs="Times New Roman" w:eastAsia="Times New Roman" w:hAnsi="Times New Roman"/>
          <w:sz w:val="28"/>
          <w:szCs w:val="28"/>
          <w:color w:val="auto"/>
        </w:rPr>
        <w:t>ориентирами:</w:t>
      </w:r>
    </w:p>
    <w:p>
      <w:pPr>
        <w:spacing w:after="0" w:line="163" w:lineRule="exact"/>
        <w:rPr>
          <w:sz w:val="20"/>
          <w:szCs w:val="20"/>
          <w:color w:val="auto"/>
        </w:rPr>
      </w:pPr>
    </w:p>
    <w:p>
      <w:pPr>
        <w:ind w:left="1260" w:hanging="290"/>
        <w:spacing w:after="0"/>
        <w:tabs>
          <w:tab w:leader="none" w:pos="1260" w:val="left"/>
        </w:tabs>
        <w:numPr>
          <w:ilvl w:val="0"/>
          <w:numId w:val="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уличными  ориентирами:  направляющими  перилами,  бордюрами,</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декоративным кустарником, пандусами на пешеходных дорожках, дорожками с гравийным покрытием; бетонными бордюрами с высотой не менее 150 мм и окрашенными в яркие цвета: 500 — 600 мм - в белый, 500—</w:t>
      </w:r>
    </w:p>
    <w:p>
      <w:pPr>
        <w:spacing w:after="0" w:line="9" w:lineRule="exact"/>
        <w:rPr>
          <w:sz w:val="20"/>
          <w:szCs w:val="20"/>
          <w:color w:val="auto"/>
        </w:rPr>
      </w:pPr>
    </w:p>
    <w:p>
      <w:pPr>
        <w:ind w:left="760" w:hanging="498"/>
        <w:spacing w:after="0"/>
        <w:tabs>
          <w:tab w:leader="none" w:pos="760" w:val="left"/>
        </w:tabs>
        <w:numPr>
          <w:ilvl w:val="0"/>
          <w:numId w:val="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мм — в черный;</w:t>
      </w:r>
    </w:p>
    <w:p>
      <w:pPr>
        <w:spacing w:after="0" w:line="163" w:lineRule="exact"/>
        <w:rPr>
          <w:sz w:val="20"/>
          <w:szCs w:val="20"/>
          <w:color w:val="auto"/>
        </w:rPr>
      </w:pPr>
    </w:p>
    <w:p>
      <w:pPr>
        <w:ind w:left="1440" w:hanging="470"/>
        <w:spacing w:after="0"/>
        <w:tabs>
          <w:tab w:leader="none" w:pos="1440" w:val="left"/>
        </w:tabs>
        <w:numPr>
          <w:ilvl w:val="0"/>
          <w:numId w:val="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ориентирами    для    помещений:    надписями    на    табличках,</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выполненными рельефно-точечным шрифтом Л. Брайля на специальной пластинке из жести (размер пластинки 180Х40 мм); пластмассовыми пластинами круглой формы на лестничных поручнях для обозначения этажей; направляющей (полосой или поручнем), которая крепится вдоль стены: расстояние от стены 30—50 мм, высота от пола 80 см, и которая имеет разрыв в поручнях на расстоянии 30—40 см от дверей и после них; в местах разрыва на поручнях укрепляются таблички с названием кабинета по Л. Брайлю; обозначениями на лестничных маршах первой и последней ступени (они должны отличаться от остальных фактурой поверхности и контрастным цветом); поручнями на лестничной площадке (должны быть устроены по обеим сторонам лестницы и проходить по всему периметру этажной</w:t>
      </w:r>
    </w:p>
    <w:p>
      <w:pPr>
        <w:jc w:val="center"/>
        <w:ind w:right="-259"/>
        <w:spacing w:after="0" w:line="227" w:lineRule="auto"/>
        <w:rPr>
          <w:sz w:val="20"/>
          <w:szCs w:val="20"/>
          <w:color w:val="auto"/>
        </w:rPr>
      </w:pPr>
      <w:r>
        <w:rPr>
          <w:rFonts w:ascii="Calibri" w:cs="Calibri" w:eastAsia="Calibri" w:hAnsi="Calibri"/>
          <w:sz w:val="22"/>
          <w:szCs w:val="22"/>
          <w:color w:val="auto"/>
        </w:rPr>
        <w:t>54</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площадки, не доходя 30—40 см до дверной коробки; разрывы в поручнях на маршах не допускаются); рельефными планами этажей;</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соблюдение необходимого для слепого обучающегося со светоощущением или остаточным зрением светового режима (обеспечение беспрепятственного прохождения в школьные помещения естественного света; одновременное использование естественного и искусственного освещения; возможность использования дополнительного индивидуального источника света и др.);</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оперативное устранение факторов, негативно влияющих на состояние зрительных функций слепых с остаточным зрением и светоощущением (недостаточность уровня освещенности рабочей зоны, наличие бликов и др.), осязания, слуха;</w:t>
      </w:r>
    </w:p>
    <w:p>
      <w:pPr>
        <w:spacing w:after="0" w:line="22" w:lineRule="exact"/>
        <w:rPr>
          <w:sz w:val="20"/>
          <w:szCs w:val="20"/>
          <w:color w:val="auto"/>
        </w:rPr>
      </w:pPr>
    </w:p>
    <w:p>
      <w:pPr>
        <w:ind w:left="1340" w:firstLine="708"/>
        <w:spacing w:after="0" w:line="351" w:lineRule="auto"/>
        <w:rPr>
          <w:sz w:val="20"/>
          <w:szCs w:val="20"/>
          <w:color w:val="auto"/>
        </w:rPr>
      </w:pPr>
      <w:r>
        <w:rPr>
          <w:rFonts w:ascii="Times New Roman" w:cs="Times New Roman" w:eastAsia="Times New Roman" w:hAnsi="Times New Roman"/>
          <w:sz w:val="28"/>
          <w:szCs w:val="28"/>
          <w:color w:val="auto"/>
        </w:rPr>
        <w:t>2) определенного уровня освещенности школьных помещений:</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требования к уровню освещенности школьных помещений (классов, кабинетов, спортивного зала, рекреаций, комнат отдыха и др.) при реализации АООП НОО в отдельных образовательных организациях должны соответствовать нормам освещения, предусмотренным для слепых обучающихся с остаточным зрением;</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требования к уровню освещенности школьных помещений при реализации АООП НОО в отдельном классе, в отдельных классах должны соответствовать нормам к уровню освещенности, утвержденным действующим СанПиНом для обучающихся, не имеющих ограничений по возможностям здоровья. Уровень освещенности рабочего места слепого обучающегося с остаточным зрением должен быть увеличен (по рекомендации врача-офтальмолога) за счет оборудования рабочего места индивидуальным источником света;</w:t>
      </w:r>
    </w:p>
    <w:p>
      <w:pPr>
        <w:spacing w:after="0" w:line="22" w:lineRule="exact"/>
        <w:rPr>
          <w:sz w:val="20"/>
          <w:szCs w:val="20"/>
          <w:color w:val="auto"/>
        </w:rPr>
      </w:pPr>
    </w:p>
    <w:p>
      <w:pPr>
        <w:ind w:left="260" w:firstLine="710"/>
        <w:spacing w:after="0" w:line="349" w:lineRule="auto"/>
        <w:tabs>
          <w:tab w:leader="none" w:pos="1315" w:val="left"/>
        </w:tabs>
        <w:numPr>
          <w:ilvl w:val="0"/>
          <w:numId w:val="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доступности образовательной среды для слепых обучающихся, что обеспечивается:</w:t>
      </w:r>
    </w:p>
    <w:p>
      <w:pPr>
        <w:spacing w:after="0" w:line="15" w:lineRule="exact"/>
        <w:rPr>
          <w:sz w:val="20"/>
          <w:szCs w:val="20"/>
          <w:color w:val="auto"/>
        </w:rPr>
      </w:pPr>
    </w:p>
    <w:p>
      <w:pPr>
        <w:ind w:left="980"/>
        <w:spacing w:after="0"/>
        <w:tabs>
          <w:tab w:leader="none" w:pos="3140" w:val="left"/>
          <w:tab w:leader="none" w:pos="4700" w:val="left"/>
          <w:tab w:leader="none" w:pos="6820" w:val="left"/>
          <w:tab w:leader="none" w:pos="8280" w:val="left"/>
          <w:tab w:leader="none" w:pos="8680" w:val="left"/>
        </w:tabs>
        <w:rPr>
          <w:sz w:val="20"/>
          <w:szCs w:val="20"/>
          <w:color w:val="auto"/>
        </w:rPr>
      </w:pPr>
      <w:r>
        <w:rPr>
          <w:rFonts w:ascii="Times New Roman" w:cs="Times New Roman" w:eastAsia="Times New Roman" w:hAnsi="Times New Roman"/>
          <w:sz w:val="28"/>
          <w:szCs w:val="28"/>
          <w:color w:val="auto"/>
        </w:rPr>
        <w:t>использованием</w:t>
        <w:tab/>
        <w:t>учебников,</w:t>
        <w:tab/>
        <w:t>дидактического</w:t>
        <w:tab/>
        <w:t>материала</w:t>
        <w:tab/>
        <w:t>и</w:t>
        <w:tab/>
        <w:t>средств</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55</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наглядности, отвечающих особым образовательным потребностям слепых обучающихся;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использованием оптических, тифлотехнических, технических средств, в том числе и средств комфортного доступа к образованию;</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наличием в классе (специальном кабинете) места для хранения брайлевских книг, тетрадей, индивидуальных тифлотехнических и оптических средств, дидактических материалов, выполненных рельефно-точечным шрифтом;</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обеспечением доступности справочной и наглядной информации, размещенной в образовательной организации, для непосредственного и беспрепятственного восприятия слепыми обучающимися, что достигается за счет использования наряду с традиционными (изданными рельефно-точечным шрифтом Л. Брайля) альтернативных форм предоставления учебных материалов (цифровая аудиозапись mp3, daisy, электронные форматы хранения текстов TXT, RTF, DOC, DOCX, HTML).</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Временной режим обучения</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Временной режим образования слепых обучающихся (учебный год, учебная неделя, день) устанавливается в соответствии с законодательно закрепленными нормативами (Федеральный закон «Об образовании в Российской Федерации», СанПиН, приказы Министерства образования и науки РФ и др.), локальными актами образовательной организации. Сроки освоения слепыми обучающимися различных вариантов АООП НОО устанавливаются ФГОС НОО.</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Учебный день включает в себя уроки, курсы коррекционно-развивающей области, паузу, время прогулки, выполнение домашних заданий. Обучение и воспитание происходит в урочной и внеурочной деятельности детей в течение учебного дня. Обучение слепых обучающихся</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осуществляется только в первую смену. Продолжительность общеобразовательного урока определяется действующим СанПиНом. Продолжительность групповых занятий коррекционно-развивающей области</w:t>
      </w:r>
    </w:p>
    <w:p>
      <w:pPr>
        <w:jc w:val="center"/>
        <w:ind w:right="-259"/>
        <w:spacing w:after="0" w:line="221" w:lineRule="auto"/>
        <w:rPr>
          <w:sz w:val="20"/>
          <w:szCs w:val="20"/>
          <w:color w:val="auto"/>
        </w:rPr>
      </w:pPr>
      <w:r>
        <w:rPr>
          <w:rFonts w:ascii="Calibri" w:cs="Calibri" w:eastAsia="Calibri" w:hAnsi="Calibri"/>
          <w:sz w:val="22"/>
          <w:szCs w:val="22"/>
          <w:color w:val="auto"/>
        </w:rPr>
        <w:t>56</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определяется приказами Минобрнауки РФ; индивидуальных занятий - возрастом и психофизическим состоянием обучающегося.</w:t>
      </w:r>
    </w:p>
    <w:p>
      <w:pPr>
        <w:spacing w:after="0" w:line="26" w:lineRule="exact"/>
        <w:rPr>
          <w:sz w:val="20"/>
          <w:szCs w:val="20"/>
          <w:color w:val="auto"/>
        </w:rPr>
      </w:pPr>
    </w:p>
    <w:p>
      <w:pPr>
        <w:jc w:val="both"/>
        <w:ind w:left="260" w:firstLine="710"/>
        <w:spacing w:after="0" w:line="354" w:lineRule="auto"/>
        <w:tabs>
          <w:tab w:leader="none" w:pos="1241" w:val="left"/>
        </w:tabs>
        <w:numPr>
          <w:ilvl w:val="0"/>
          <w:numId w:val="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середине урока проводится физкультурная минутка, направленная на снятие общего мышечного напряжения (в соответствии с действующим СанПиНом) и физкультминутка, в которую включаются упражнения,</w:t>
      </w:r>
    </w:p>
    <w:p>
      <w:pPr>
        <w:spacing w:after="0" w:line="2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способствующие снятию зрительного напряжения (у слепых обучающихся с остаточным зрением) и предупреждению зрительного (у слепых обучающихся с остаточным зрением) и/или тактильного утомления. Упражнения проводятся с учетом состояния зрения детей (клинических форм зрительного заболевания, имеющихся противопоказаний, этапа лечения).</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Психолого-медико-педагогическое сопровождение слепых в процессе освоения АООП НОО осуществляется в урочной и внеурочной деятельности</w:t>
      </w:r>
    </w:p>
    <w:p>
      <w:pPr>
        <w:spacing w:after="0" w:line="15" w:lineRule="exact"/>
        <w:rPr>
          <w:sz w:val="20"/>
          <w:szCs w:val="20"/>
          <w:color w:val="auto"/>
        </w:rPr>
      </w:pPr>
    </w:p>
    <w:p>
      <w:pPr>
        <w:ind w:left="800" w:hanging="538"/>
        <w:spacing w:after="0"/>
        <w:tabs>
          <w:tab w:leader="none" w:pos="800" w:val="left"/>
        </w:tabs>
        <w:numPr>
          <w:ilvl w:val="0"/>
          <w:numId w:val="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реализуется    командой    специалистов:    педагогами,    психологами,</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медицинским персоналом (в том числе врачом-офтальмологом, сестрой-ортоптисткой).</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рабочего места</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быть снабжена ограничительными бортиками, обеспечивающими предметную стабильность рабочей зоны (по рекомендации учителя-дефектолога-тифлопедагога).</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Номер парты должен соответствовать росту ученика. Определение местоположения парты в классе для слепого с остаточным зрением и для слепого со светоощущением осуществляется в соответствии с рекомендациями врача-офтальмолога.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 xml:space="preserve">Требования к техническим средствам комфортного доступа </w:t>
      </w:r>
      <w:r>
        <w:rPr>
          <w:rFonts w:ascii="Times New Roman" w:cs="Times New Roman" w:eastAsia="Times New Roman" w:hAnsi="Times New Roman"/>
          <w:sz w:val="28"/>
          <w:szCs w:val="28"/>
          <w:color w:val="auto"/>
        </w:rPr>
        <w:t>слепого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обучающегося к образованию.</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 целях комфортного доступа слепого обучающегося к образованию необходимо использовать: персональный компьютер или ноутбук,</w:t>
      </w:r>
    </w:p>
    <w:p>
      <w:pPr>
        <w:jc w:val="center"/>
        <w:ind w:right="-259"/>
        <w:spacing w:after="0" w:line="226" w:lineRule="auto"/>
        <w:rPr>
          <w:sz w:val="20"/>
          <w:szCs w:val="20"/>
          <w:color w:val="auto"/>
        </w:rPr>
      </w:pPr>
      <w:r>
        <w:rPr>
          <w:rFonts w:ascii="Calibri" w:cs="Calibri" w:eastAsia="Calibri" w:hAnsi="Calibri"/>
          <w:sz w:val="22"/>
          <w:szCs w:val="22"/>
          <w:color w:val="auto"/>
        </w:rPr>
        <w:t>57</w:t>
      </w:r>
    </w:p>
    <w:p>
      <w:pPr>
        <w:sectPr>
          <w:pgSz w:w="11900" w:h="16838" w:orient="portrait"/>
          <w:cols w:equalWidth="0" w:num="1">
            <w:col w:w="9620"/>
          </w:cols>
          <w:pgMar w:left="1440" w:top="1138" w:right="846" w:bottom="420"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оснащенный необходимым для данной категории обучающихся программным обеспечением (в том числе программой невизуального доступа (JAWS for Windows), синтезатором речи; адаптированные (с учетом особых образовательных потребностей детей) официальные сайты образовательной организации. Оборудование рабочего места должно соответствовать действующему ГОСТу, определяющему требования к типовому специальному компьютерному рабочему месту для инвалида по зрению.</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техническим средствам обучения</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Наряду с общими техническими средствами, использующимися на НОО, в обучении слепых должны применяться специальные тифлотехнические (колодка шеститочия, прибор «Ориентир» и др.) и оптические (очковые средства коррекции зрения, электронные лупы, дистанционные лупы, карманные увеличители различной кратности и др.) средства, облегчающие учебно-познавательную деятельность обучающимся. Оптические и тифлотехнические средства должны быть доступны для систематического использования слепыми обучающимися.</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Образовательная организация должна иметь тифлотехнические устройства позволяющие преобразовывать визуальную информацию:</w:t>
      </w:r>
    </w:p>
    <w:p>
      <w:pPr>
        <w:spacing w:after="0" w:line="31" w:lineRule="exact"/>
        <w:rPr>
          <w:sz w:val="20"/>
          <w:szCs w:val="20"/>
          <w:color w:val="auto"/>
        </w:rPr>
      </w:pPr>
    </w:p>
    <w:p>
      <w:pPr>
        <w:ind w:left="260" w:right="20" w:firstLine="710"/>
        <w:spacing w:after="0" w:line="349" w:lineRule="auto"/>
        <w:tabs>
          <w:tab w:leader="none" w:pos="1191" w:val="left"/>
        </w:tabs>
        <w:numPr>
          <w:ilvl w:val="0"/>
          <w:numId w:val="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речь (посредством использования программ невизуального доступа к информации, синтезаторов речи и читающих устройств);</w:t>
      </w:r>
    </w:p>
    <w:p>
      <w:pPr>
        <w:spacing w:after="0" w:line="28"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313" w:val="left"/>
        </w:tabs>
        <w:numPr>
          <w:ilvl w:val="0"/>
          <w:numId w:val="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рельефно-точечный шрифт по системе Л. Брайля посредством использования брайлевских дисплеев и брайлевских принтеров в сочетании со специальным программным обеспечением, тифлокомпьютеров;</w:t>
      </w:r>
    </w:p>
    <w:p>
      <w:pPr>
        <w:spacing w:after="0" w:line="21"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294" w:val="left"/>
        </w:tabs>
        <w:numPr>
          <w:ilvl w:val="0"/>
          <w:numId w:val="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визуальную информацию, которая представлена плоскопечатным брусковым рубленным шрифтом, выполненную в необходимом контрасте и цветовом оформлении посредством использования программ увеличения изображения на экране компьютера, автономных видео увеличителей.</w:t>
      </w:r>
    </w:p>
    <w:p>
      <w:pPr>
        <w:spacing w:after="0" w:line="15" w:lineRule="exact"/>
        <w:rPr>
          <w:sz w:val="20"/>
          <w:szCs w:val="20"/>
          <w:color w:val="auto"/>
        </w:rPr>
      </w:pPr>
    </w:p>
    <w:p>
      <w:pPr>
        <w:ind w:left="980"/>
        <w:spacing w:after="0"/>
        <w:tabs>
          <w:tab w:leader="none" w:pos="2920" w:val="left"/>
          <w:tab w:leader="none" w:pos="3600" w:val="left"/>
          <w:tab w:leader="none" w:pos="5520" w:val="left"/>
          <w:tab w:leader="none" w:pos="7140" w:val="left"/>
        </w:tabs>
        <w:rPr>
          <w:sz w:val="20"/>
          <w:szCs w:val="20"/>
          <w:color w:val="auto"/>
        </w:rPr>
      </w:pPr>
      <w:r>
        <w:rPr>
          <w:rFonts w:ascii="Times New Roman" w:cs="Times New Roman" w:eastAsia="Times New Roman" w:hAnsi="Times New Roman"/>
          <w:sz w:val="28"/>
          <w:szCs w:val="28"/>
          <w:b w:val="1"/>
          <w:bCs w:val="1"/>
          <w:i w:val="1"/>
          <w:iCs w:val="1"/>
          <w:color w:val="auto"/>
        </w:rPr>
        <w:t>Требования</w:t>
      </w:r>
      <w:r>
        <w:rPr>
          <w:sz w:val="20"/>
          <w:szCs w:val="20"/>
          <w:color w:val="auto"/>
        </w:rPr>
        <w:tab/>
      </w:r>
      <w:r>
        <w:rPr>
          <w:rFonts w:ascii="Times New Roman" w:cs="Times New Roman" w:eastAsia="Times New Roman" w:hAnsi="Times New Roman"/>
          <w:sz w:val="28"/>
          <w:szCs w:val="28"/>
          <w:b w:val="1"/>
          <w:bCs w:val="1"/>
          <w:i w:val="1"/>
          <w:iCs w:val="1"/>
          <w:color w:val="auto"/>
        </w:rPr>
        <w:t>к</w:t>
      </w:r>
      <w:r>
        <w:rPr>
          <w:sz w:val="20"/>
          <w:szCs w:val="20"/>
          <w:color w:val="auto"/>
        </w:rPr>
        <w:tab/>
      </w:r>
      <w:r>
        <w:rPr>
          <w:rFonts w:ascii="Times New Roman" w:cs="Times New Roman" w:eastAsia="Times New Roman" w:hAnsi="Times New Roman"/>
          <w:sz w:val="28"/>
          <w:szCs w:val="28"/>
          <w:b w:val="1"/>
          <w:bCs w:val="1"/>
          <w:i w:val="1"/>
          <w:iCs w:val="1"/>
          <w:color w:val="auto"/>
        </w:rPr>
        <w:t>учебникам,</w:t>
      </w:r>
      <w:r>
        <w:rPr>
          <w:sz w:val="20"/>
          <w:szCs w:val="20"/>
          <w:color w:val="auto"/>
        </w:rPr>
        <w:tab/>
      </w:r>
      <w:r>
        <w:rPr>
          <w:rFonts w:ascii="Times New Roman" w:cs="Times New Roman" w:eastAsia="Times New Roman" w:hAnsi="Times New Roman"/>
          <w:sz w:val="28"/>
          <w:szCs w:val="28"/>
          <w:b w:val="1"/>
          <w:bCs w:val="1"/>
          <w:i w:val="1"/>
          <w:iCs w:val="1"/>
          <w:color w:val="auto"/>
        </w:rPr>
        <w:t>учебным</w:t>
      </w:r>
      <w:r>
        <w:rPr>
          <w:sz w:val="20"/>
          <w:szCs w:val="20"/>
          <w:color w:val="auto"/>
        </w:rPr>
        <w:tab/>
      </w:r>
      <w:r>
        <w:rPr>
          <w:rFonts w:ascii="Times New Roman" w:cs="Times New Roman" w:eastAsia="Times New Roman" w:hAnsi="Times New Roman"/>
          <w:sz w:val="27"/>
          <w:szCs w:val="27"/>
          <w:b w:val="1"/>
          <w:bCs w:val="1"/>
          <w:i w:val="1"/>
          <w:iCs w:val="1"/>
          <w:color w:val="auto"/>
        </w:rPr>
        <w:t>принадлежностям,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дидактическим материалам и наглядным пособиям</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процессе обучения слепых необходимо использовать:</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58</w:t>
      </w:r>
    </w:p>
    <w:p>
      <w:pPr>
        <w:sectPr>
          <w:pgSz w:w="11900" w:h="16838" w:orient="portrait"/>
          <w:cols w:equalWidth="0" w:num="1">
            <w:col w:w="9620"/>
          </w:cols>
          <w:pgMar w:left="1440" w:top="1138" w:right="846" w:bottom="419" w:gutter="0" w:footer="0" w:header="0"/>
        </w:sectPr>
      </w:pPr>
    </w:p>
    <w:p>
      <w:pPr>
        <w:ind w:left="1340" w:hanging="370"/>
        <w:spacing w:after="0"/>
        <w:tabs>
          <w:tab w:leader="none" w:pos="1340" w:val="left"/>
        </w:tabs>
        <w:numPr>
          <w:ilvl w:val="0"/>
          <w:numId w:val="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специальные учебники:</w:t>
      </w:r>
    </w:p>
    <w:p>
      <w:pPr>
        <w:spacing w:after="0" w:line="17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созданные на основе учебников для детей, не имеющих ограничений по возможностям здоровья, но отвечающие особым образовательным потребностям слепых (изданные рельефно-точечным шрифтом; содержащие иллюстративно-графический материал, выполненный рельефом или рельефом и цветом) и имеющие учебно-методический аппарат, адаптированный к особенностям познавательной деятельности слепых обучающихся;</w:t>
      </w:r>
    </w:p>
    <w:p>
      <w:pPr>
        <w:spacing w:after="0" w:line="17" w:lineRule="exact"/>
        <w:rPr>
          <w:sz w:val="20"/>
          <w:szCs w:val="20"/>
          <w:color w:val="auto"/>
        </w:rPr>
      </w:pPr>
    </w:p>
    <w:p>
      <w:pPr>
        <w:ind w:left="1340" w:hanging="370"/>
        <w:spacing w:after="0" w:line="351" w:lineRule="auto"/>
        <w:tabs>
          <w:tab w:leader="none" w:pos="1340" w:val="left"/>
        </w:tabs>
        <w:numPr>
          <w:ilvl w:val="1"/>
          <w:numId w:val="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«озвученные» учебники, фонические материалы, аудио учебники, записанные на цифровые носители в формате аудиозаписи DAISY;</w:t>
      </w:r>
    </w:p>
    <w:p>
      <w:pPr>
        <w:spacing w:after="0" w:line="12"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1"/>
          <w:numId w:val="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тифлоплеер с функцией диктофона для воспроизведения аудиокниг</w:t>
      </w:r>
    </w:p>
    <w:p>
      <w:pPr>
        <w:spacing w:after="0" w:line="160"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формате DAISY;</w:t>
      </w:r>
    </w:p>
    <w:p>
      <w:pPr>
        <w:spacing w:after="0" w:line="160"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1"/>
          <w:numId w:val="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портативное устройство для чтения;</w:t>
      </w:r>
    </w:p>
    <w:p>
      <w:pPr>
        <w:spacing w:after="0" w:line="162"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1"/>
          <w:numId w:val="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тематические рельефно-графические пособия издательства «Логос»;</w:t>
      </w:r>
    </w:p>
    <w:p>
      <w:pPr>
        <w:spacing w:after="0" w:line="160"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1"/>
          <w:numId w:val="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рельефные координатные плоскости;</w:t>
      </w:r>
    </w:p>
    <w:p>
      <w:pPr>
        <w:spacing w:after="0" w:line="160" w:lineRule="exact"/>
        <w:rPr>
          <w:rFonts w:ascii="Times New Roman" w:cs="Times New Roman" w:eastAsia="Times New Roman" w:hAnsi="Times New Roman"/>
          <w:sz w:val="28"/>
          <w:szCs w:val="28"/>
          <w:color w:val="auto"/>
        </w:rPr>
      </w:pPr>
    </w:p>
    <w:p>
      <w:pPr>
        <w:ind w:left="1460" w:hanging="490"/>
        <w:spacing w:after="0"/>
        <w:tabs>
          <w:tab w:leader="none" w:pos="1460" w:val="left"/>
        </w:tabs>
        <w:numPr>
          <w:ilvl w:val="1"/>
          <w:numId w:val="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рельефные географические и исторические карты;</w:t>
      </w:r>
    </w:p>
    <w:p>
      <w:pPr>
        <w:spacing w:after="0" w:line="160"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1"/>
          <w:numId w:val="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принадлежности  для  рельефного  черчения  (линейка,  циркуль,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транспортер с тактильной индикацией);</w:t>
      </w:r>
    </w:p>
    <w:p>
      <w:pPr>
        <w:spacing w:after="0" w:line="176" w:lineRule="exact"/>
        <w:rPr>
          <w:sz w:val="20"/>
          <w:szCs w:val="20"/>
          <w:color w:val="auto"/>
        </w:rPr>
      </w:pPr>
    </w:p>
    <w:p>
      <w:pPr>
        <w:ind w:left="260" w:firstLine="708"/>
        <w:spacing w:after="0" w:line="294" w:lineRule="auto"/>
        <w:rPr>
          <w:sz w:val="20"/>
          <w:szCs w:val="20"/>
          <w:color w:val="auto"/>
        </w:rPr>
      </w:pPr>
      <w:r>
        <w:rPr>
          <w:rFonts w:ascii="Times New Roman" w:cs="Times New Roman" w:eastAsia="Times New Roman" w:hAnsi="Times New Roman"/>
          <w:sz w:val="28"/>
          <w:szCs w:val="28"/>
          <w:color w:val="auto"/>
        </w:rPr>
        <w:t>9) приспособление для рельефного черчения «Draftsman», «Школьник»;</w:t>
      </w:r>
    </w:p>
    <w:p>
      <w:pPr>
        <w:spacing w:after="0" w:line="200" w:lineRule="exact"/>
        <w:rPr>
          <w:sz w:val="20"/>
          <w:szCs w:val="20"/>
          <w:color w:val="auto"/>
        </w:rPr>
      </w:pPr>
    </w:p>
    <w:p>
      <w:pPr>
        <w:spacing w:after="0" w:line="357" w:lineRule="exact"/>
        <w:rPr>
          <w:sz w:val="20"/>
          <w:szCs w:val="20"/>
          <w:color w:val="auto"/>
        </w:rPr>
      </w:pPr>
    </w:p>
    <w:p>
      <w:pPr>
        <w:ind w:left="1540" w:hanging="570"/>
        <w:spacing w:after="0"/>
        <w:tabs>
          <w:tab w:leader="none" w:pos="1540" w:val="left"/>
        </w:tabs>
        <w:numPr>
          <w:ilvl w:val="0"/>
          <w:numId w:val="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специальные  учебные  принадлежности:  брайлевские  приборы,</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приборы для плоского письма, грифели, тетради, сделанные из плотной (брайлевской) бумаги;</w:t>
      </w:r>
    </w:p>
    <w:p>
      <w:pPr>
        <w:spacing w:after="0" w:line="26" w:lineRule="exact"/>
        <w:rPr>
          <w:sz w:val="20"/>
          <w:szCs w:val="20"/>
          <w:color w:val="auto"/>
        </w:rPr>
      </w:pPr>
    </w:p>
    <w:p>
      <w:pPr>
        <w:ind w:left="260" w:firstLine="710"/>
        <w:spacing w:after="0" w:line="349" w:lineRule="auto"/>
        <w:tabs>
          <w:tab w:leader="none" w:pos="1500" w:val="left"/>
        </w:tabs>
        <w:numPr>
          <w:ilvl w:val="0"/>
          <w:numId w:val="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брайлевские печатные машинки (Tatrapoint, Perkins и т.п.), бумагой для печати по Брайлю;</w:t>
      </w:r>
    </w:p>
    <w:p>
      <w:pPr>
        <w:spacing w:after="0" w:line="14" w:lineRule="exact"/>
        <w:rPr>
          <w:rFonts w:ascii="Times New Roman" w:cs="Times New Roman" w:eastAsia="Times New Roman" w:hAnsi="Times New Roman"/>
          <w:sz w:val="28"/>
          <w:szCs w:val="28"/>
          <w:color w:val="auto"/>
        </w:rPr>
      </w:pPr>
    </w:p>
    <w:p>
      <w:pPr>
        <w:ind w:left="1420" w:hanging="450"/>
        <w:spacing w:after="0"/>
        <w:tabs>
          <w:tab w:leader="none" w:pos="1420" w:val="left"/>
        </w:tabs>
        <w:numPr>
          <w:ilvl w:val="0"/>
          <w:numId w:val="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брайлевский дисплей;</w:t>
      </w:r>
    </w:p>
    <w:p>
      <w:pPr>
        <w:spacing w:after="0" w:line="162"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0"/>
          <w:numId w:val="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трость для ориентировки слепых;</w:t>
      </w:r>
    </w:p>
    <w:p>
      <w:pPr>
        <w:spacing w:after="0" w:line="160" w:lineRule="exact"/>
        <w:rPr>
          <w:rFonts w:ascii="Times New Roman" w:cs="Times New Roman" w:eastAsia="Times New Roman" w:hAnsi="Times New Roman"/>
          <w:sz w:val="28"/>
          <w:szCs w:val="28"/>
          <w:color w:val="auto"/>
        </w:rPr>
      </w:pPr>
    </w:p>
    <w:p>
      <w:pPr>
        <w:ind w:left="1460" w:hanging="490"/>
        <w:spacing w:after="0"/>
        <w:tabs>
          <w:tab w:leader="none" w:pos="1460" w:val="left"/>
        </w:tabs>
        <w:numPr>
          <w:ilvl w:val="0"/>
          <w:numId w:val="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приборы: «Графика», «Ориентир»;</w:t>
      </w:r>
    </w:p>
    <w:p>
      <w:pPr>
        <w:spacing w:after="0" w:line="160" w:lineRule="exact"/>
        <w:rPr>
          <w:rFonts w:ascii="Times New Roman" w:cs="Times New Roman" w:eastAsia="Times New Roman" w:hAnsi="Times New Roman"/>
          <w:sz w:val="28"/>
          <w:szCs w:val="28"/>
          <w:color w:val="auto"/>
        </w:rPr>
      </w:pPr>
    </w:p>
    <w:p>
      <w:pPr>
        <w:ind w:left="1460" w:hanging="490"/>
        <w:spacing w:after="0"/>
        <w:tabs>
          <w:tab w:leader="none" w:pos="1460" w:val="left"/>
        </w:tabs>
        <w:numPr>
          <w:ilvl w:val="0"/>
          <w:numId w:val="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тренажеры и спортивный инвентарь для слепых;</w:t>
      </w:r>
    </w:p>
    <w:p>
      <w:pPr>
        <w:spacing w:after="0" w:line="160" w:lineRule="exact"/>
        <w:rPr>
          <w:sz w:val="20"/>
          <w:szCs w:val="20"/>
          <w:color w:val="auto"/>
        </w:rPr>
      </w:pPr>
    </w:p>
    <w:p>
      <w:pPr>
        <w:ind w:left="980"/>
        <w:spacing w:after="0"/>
        <w:tabs>
          <w:tab w:leader="none" w:pos="2960" w:val="left"/>
          <w:tab w:leader="none" w:pos="5060" w:val="left"/>
          <w:tab w:leader="none" w:pos="6420" w:val="left"/>
          <w:tab w:leader="none" w:pos="8360" w:val="left"/>
        </w:tabs>
        <w:rPr>
          <w:sz w:val="20"/>
          <w:szCs w:val="20"/>
          <w:color w:val="auto"/>
        </w:rPr>
      </w:pPr>
      <w:r>
        <w:rPr>
          <w:rFonts w:ascii="Times New Roman" w:cs="Times New Roman" w:eastAsia="Times New Roman" w:hAnsi="Times New Roman"/>
          <w:sz w:val="28"/>
          <w:szCs w:val="28"/>
          <w:color w:val="auto"/>
        </w:rPr>
        <w:t>16) текстовые</w:t>
      </w:r>
      <w:r>
        <w:rPr>
          <w:sz w:val="20"/>
          <w:szCs w:val="20"/>
          <w:color w:val="auto"/>
        </w:rPr>
        <w:tab/>
      </w:r>
      <w:r>
        <w:rPr>
          <w:rFonts w:ascii="Times New Roman" w:cs="Times New Roman" w:eastAsia="Times New Roman" w:hAnsi="Times New Roman"/>
          <w:sz w:val="28"/>
          <w:szCs w:val="28"/>
          <w:color w:val="auto"/>
        </w:rPr>
        <w:t>дидактические</w:t>
        <w:tab/>
        <w:t>пособия,</w:t>
        <w:tab/>
        <w:t>выполненные</w:t>
        <w:tab/>
        <w:t>рельефно-</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59</w:t>
      </w:r>
    </w:p>
    <w:p>
      <w:pPr>
        <w:sectPr>
          <w:pgSz w:w="11900" w:h="16838" w:orient="portrait"/>
          <w:cols w:equalWidth="0" w:num="1">
            <w:col w:w="9620"/>
          </w:cols>
          <w:pgMar w:left="1440" w:top="1125" w:right="846" w:bottom="41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точечным шрифтом; иллюстративно-графические пособия, выполненные рельефом на плоскости и рассчитанные на осязательное восприятие (для тотально слепых); иллюстративно-графические пособия, выполненные рельефом на плоскости, но имеющие цветовое оформление, рассчитанные на осязательное и зрительное восприятие (для слепых детей со светоощущением и с остаточным зрением); индивидуальные дидактические материалы и наглядные пособия, отвечающие индивидуальным особым образовательным потребностям слепых детей.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60</w:t>
      </w:r>
    </w:p>
    <w:p>
      <w:pPr>
        <w:sectPr>
          <w:pgSz w:w="11900" w:h="16838" w:orient="portrait"/>
          <w:cols w:equalWidth="0" w:num="1">
            <w:col w:w="9620"/>
          </w:cols>
          <w:pgMar w:left="1440" w:top="1138" w:right="846" w:bottom="419" w:gutter="0" w:footer="0" w:header="0"/>
        </w:sectPr>
      </w:pPr>
    </w:p>
    <w:p>
      <w:pPr>
        <w:ind w:left="2160" w:hanging="364"/>
        <w:spacing w:after="0"/>
        <w:tabs>
          <w:tab w:leader="none" w:pos="2160" w:val="left"/>
        </w:tabs>
        <w:numPr>
          <w:ilvl w:val="0"/>
          <w:numId w:val="67"/>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ПРИМЕРНАЯ АДАПТИРОВАННАЯ ОСНОВНАЯ</w:t>
      </w:r>
    </w:p>
    <w:p>
      <w:pPr>
        <w:spacing w:after="0" w:line="15" w:lineRule="exact"/>
        <w:rPr>
          <w:rFonts w:ascii="Times New Roman" w:cs="Times New Roman" w:eastAsia="Times New Roman" w:hAnsi="Times New Roman"/>
          <w:sz w:val="28"/>
          <w:szCs w:val="28"/>
          <w:b w:val="1"/>
          <w:bCs w:val="1"/>
          <w:color w:val="auto"/>
        </w:rPr>
      </w:pPr>
    </w:p>
    <w:p>
      <w:pPr>
        <w:jc w:val="center"/>
        <w:ind w:left="1700" w:right="260" w:hanging="238"/>
        <w:spacing w:after="0" w:line="247" w:lineRule="auto"/>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7"/>
          <w:szCs w:val="27"/>
          <w:b w:val="1"/>
          <w:bCs w:val="1"/>
          <w:color w:val="auto"/>
        </w:rPr>
        <w:t>ОБЩЕОБРАЗОВАТЕЛЬНАЯ ПРОГРАММА НАЧАЛЬНОГО ОБЩЕГО ОБРАЗОВАНИЯ СЛЕПЫХ ОБУЧАЮЩИХСЯ</w:t>
      </w:r>
    </w:p>
    <w:p>
      <w:pPr>
        <w:ind w:left="4400"/>
        <w:spacing w:after="0" w:line="233" w:lineRule="auto"/>
        <w:rPr>
          <w:sz w:val="20"/>
          <w:szCs w:val="20"/>
          <w:color w:val="auto"/>
        </w:rPr>
      </w:pPr>
      <w:r>
        <w:rPr>
          <w:rFonts w:ascii="Times New Roman" w:cs="Times New Roman" w:eastAsia="Times New Roman" w:hAnsi="Times New Roman"/>
          <w:sz w:val="28"/>
          <w:szCs w:val="28"/>
          <w:b w:val="1"/>
          <w:bCs w:val="1"/>
          <w:color w:val="auto"/>
        </w:rPr>
        <w:t>(ВАРИАНТ 3.2)</w:t>
      </w:r>
    </w:p>
    <w:p>
      <w:pPr>
        <w:spacing w:after="0" w:line="24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8"/>
          <w:szCs w:val="28"/>
          <w:b w:val="1"/>
          <w:bCs w:val="1"/>
          <w:color w:val="auto"/>
        </w:rPr>
        <w:t>3.1. Целевой раздел</w:t>
      </w:r>
    </w:p>
    <w:p>
      <w:pPr>
        <w:spacing w:after="0" w:line="12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8"/>
          <w:szCs w:val="28"/>
          <w:b w:val="1"/>
          <w:bCs w:val="1"/>
          <w:color w:val="auto"/>
        </w:rPr>
        <w:t>3.1.1. Пояснительная записка</w:t>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Цель реализации адаптированной основной общеобразовательной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 для слепых обучающихся</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Целью реализации </w:t>
      </w:r>
      <w:r>
        <w:rPr>
          <w:rFonts w:ascii="Times New Roman" w:cs="Times New Roman" w:eastAsia="Times New Roman" w:hAnsi="Times New Roman"/>
          <w:sz w:val="28"/>
          <w:szCs w:val="28"/>
          <w:color w:val="auto"/>
        </w:rPr>
        <w:t>АООП НОО для слепых обучающихся является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создание условий выполнения требований Стандарта через обеспечение получения качественного начального общего образования слепыми обучающимися в пролонгированные сроки, по итоговым достижениям полностью соответствующим требованиям к результатам освоения, определенным ФГОС НОО, с учетом особых образовательных потребностей обучающихся данной категории.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Достижение поставленной цели при разработке и реализации образовательной организацией АООП НОО для слепых предусматривает решение следующих основных </w:t>
      </w:r>
      <w:r>
        <w:rPr>
          <w:rFonts w:ascii="Times New Roman" w:cs="Times New Roman" w:eastAsia="Times New Roman" w:hAnsi="Times New Roman"/>
          <w:sz w:val="28"/>
          <w:szCs w:val="28"/>
          <w:b w:val="1"/>
          <w:bCs w:val="1"/>
          <w:color w:val="auto"/>
        </w:rPr>
        <w:t>задач</w:t>
      </w:r>
      <w:r>
        <w:rPr>
          <w:rFonts w:ascii="Times New Roman" w:cs="Times New Roman" w:eastAsia="Times New Roman" w:hAnsi="Times New Roman"/>
          <w:sz w:val="28"/>
          <w:szCs w:val="28"/>
          <w:color w:val="auto"/>
        </w:rPr>
        <w:t>:</w:t>
      </w:r>
    </w:p>
    <w:p>
      <w:pPr>
        <w:spacing w:after="0" w:line="15" w:lineRule="exact"/>
        <w:rPr>
          <w:sz w:val="20"/>
          <w:szCs w:val="20"/>
          <w:color w:val="auto"/>
        </w:rPr>
      </w:pPr>
    </w:p>
    <w:p>
      <w:pPr>
        <w:jc w:val="both"/>
        <w:ind w:left="260" w:firstLine="780"/>
        <w:spacing w:after="0" w:line="355" w:lineRule="auto"/>
        <w:rPr>
          <w:sz w:val="20"/>
          <w:szCs w:val="20"/>
          <w:color w:val="auto"/>
        </w:rPr>
      </w:pPr>
      <w:r>
        <w:rPr>
          <w:rFonts w:ascii="Times New Roman" w:cs="Times New Roman" w:eastAsia="Times New Roman" w:hAnsi="Times New Roman"/>
          <w:sz w:val="28"/>
          <w:szCs w:val="28"/>
          <w:color w:val="auto"/>
        </w:rPr>
        <w:t>формирование общей культуры, духовно­нравственное, гражданское, социальное, личностное и интеллектуальное развитие, развитие творческих способностей, сохранение и укрепление здоровья;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обеспечение планируемых результатов по освоению слепыми обучающимися целевых установок, приобретению знаний, умений, навыков, компетенций и компетентностей, определяемых личностными, особыми образовательными потребностями;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развитие личности слепых обучающихся в их индивидуальности, самобытности, уникальности и неповторимости с обеспечением преодоления ими возможных трудностей сенсорно-перцептивного, коммуникативного, двигательного, личностного развития, обусловленных негативным влиянием патогенного фактора, их успешной социальной адаптации и интеграции;</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61</w:t>
      </w:r>
    </w:p>
    <w:p>
      <w:pPr>
        <w:sectPr>
          <w:pgSz w:w="11900" w:h="16838" w:orient="portrait"/>
          <w:cols w:equalWidth="0" w:num="1">
            <w:col w:w="9620"/>
          </w:cols>
          <w:pgMar w:left="1440" w:top="1130"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достижение планируемых результатов освоения адаптированной основной общеобразовательной программы начального общего образования слепыми обучающимися;</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осуществление коррекционной работы, обеспечивающей минимизацию негативного влияния особенностей познавательной деятельности слепых на освоение ими АООП НОО, сохранение и поддержание их физического и психического здоровья, профилактику и коррекцию вторичных нарушений, оптимизацию социальной адаптации и интеграции;</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выявление и развитие способностей слепых обучающихся, в том числе одарённых детей, через систему клубов, секций, студий и кружков, организацию общественно полезной деятельности;</w:t>
      </w:r>
    </w:p>
    <w:p>
      <w:pPr>
        <w:spacing w:after="0" w:line="8" w:lineRule="exact"/>
        <w:rPr>
          <w:sz w:val="20"/>
          <w:szCs w:val="20"/>
          <w:color w:val="auto"/>
        </w:rPr>
      </w:pPr>
    </w:p>
    <w:p>
      <w:pPr>
        <w:ind w:left="980"/>
        <w:spacing w:after="0"/>
        <w:tabs>
          <w:tab w:leader="none" w:pos="2860" w:val="left"/>
          <w:tab w:leader="none" w:pos="5500" w:val="left"/>
          <w:tab w:leader="none" w:pos="6080" w:val="left"/>
          <w:tab w:leader="none" w:pos="7860" w:val="left"/>
        </w:tabs>
        <w:rPr>
          <w:sz w:val="20"/>
          <w:szCs w:val="20"/>
          <w:color w:val="auto"/>
        </w:rPr>
      </w:pPr>
      <w:r>
        <w:rPr>
          <w:rFonts w:ascii="Times New Roman" w:cs="Times New Roman" w:eastAsia="Times New Roman" w:hAnsi="Times New Roman"/>
          <w:sz w:val="28"/>
          <w:szCs w:val="28"/>
          <w:color w:val="auto"/>
        </w:rPr>
        <w:t>организация</w:t>
      </w:r>
      <w:r>
        <w:rPr>
          <w:sz w:val="20"/>
          <w:szCs w:val="20"/>
          <w:color w:val="auto"/>
        </w:rPr>
        <w:tab/>
      </w:r>
      <w:r>
        <w:rPr>
          <w:rFonts w:ascii="Times New Roman" w:cs="Times New Roman" w:eastAsia="Times New Roman" w:hAnsi="Times New Roman"/>
          <w:sz w:val="28"/>
          <w:szCs w:val="28"/>
          <w:color w:val="auto"/>
        </w:rPr>
        <w:t>интеллектуальных</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творческих</w:t>
      </w:r>
      <w:r>
        <w:rPr>
          <w:sz w:val="20"/>
          <w:szCs w:val="20"/>
          <w:color w:val="auto"/>
        </w:rPr>
        <w:tab/>
      </w:r>
      <w:r>
        <w:rPr>
          <w:rFonts w:ascii="Times New Roman" w:cs="Times New Roman" w:eastAsia="Times New Roman" w:hAnsi="Times New Roman"/>
          <w:sz w:val="28"/>
          <w:szCs w:val="28"/>
          <w:color w:val="auto"/>
        </w:rPr>
        <w:t>соревнований,</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научно­технического творчества и проектно­исследовательской деятельности, физкультурно-оздоровительной деятельности;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участие слепых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использование в образовательном процессе современных образовательных технологий деятельностного типа, определяющих пути и способы достижения ими социально желаемого уровня (результата) личностного и познавательного развития с учетом их особых образовательных потребностей;</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предоставление слепым обучающимся возможности накопления опыта самостоятельности и активности в реализации освоенных умений и навыков в урочной и внеурочной деятельности;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включение слепых обучающихся в процессы познания и преобразования внешкольной социальной среды (населённого пункта, района, города).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62</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w:t>
      </w:r>
    </w:p>
    <w:p>
      <w:pPr>
        <w:spacing w:after="0" w:line="163" w:lineRule="exact"/>
        <w:rPr>
          <w:sz w:val="20"/>
          <w:szCs w:val="20"/>
          <w:color w:val="auto"/>
        </w:rPr>
      </w:pPr>
    </w:p>
    <w:p>
      <w:pPr>
        <w:ind w:left="260"/>
        <w:spacing w:after="0"/>
        <w:tabs>
          <w:tab w:leader="none" w:pos="2640" w:val="left"/>
          <w:tab w:leader="none" w:pos="4400" w:val="left"/>
          <w:tab w:leader="none" w:pos="6120" w:val="left"/>
          <w:tab w:leader="none" w:pos="7300" w:val="left"/>
          <w:tab w:leader="none" w:pos="9140" w:val="left"/>
        </w:tabs>
        <w:rPr>
          <w:sz w:val="20"/>
          <w:szCs w:val="20"/>
          <w:color w:val="auto"/>
        </w:rPr>
      </w:pPr>
      <w:r>
        <w:rPr>
          <w:rFonts w:ascii="Times New Roman" w:cs="Times New Roman" w:eastAsia="Times New Roman" w:hAnsi="Times New Roman"/>
          <w:sz w:val="28"/>
          <w:szCs w:val="28"/>
          <w:b w:val="1"/>
          <w:bCs w:val="1"/>
          <w:color w:val="auto"/>
        </w:rPr>
        <w:t>образовательной</w:t>
        <w:tab/>
        <w:t>программы</w:t>
        <w:tab/>
        <w:t>начального</w:t>
        <w:tab/>
        <w:t>общего</w:t>
        <w:tab/>
        <w:t>образования</w:t>
        <w:tab/>
        <w:t>для</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 xml:space="preserve">слепых обучающихся </w:t>
      </w:r>
      <w:r>
        <w:rPr>
          <w:rFonts w:ascii="Times New Roman" w:cs="Times New Roman" w:eastAsia="Times New Roman" w:hAnsi="Times New Roman"/>
          <w:sz w:val="28"/>
          <w:szCs w:val="28"/>
          <w:color w:val="auto"/>
        </w:rPr>
        <w:t>представлены в разделе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1 «Общие положения».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Общая характеристика АООП НОО для слепых обучающихся</w:t>
      </w:r>
    </w:p>
    <w:p>
      <w:pPr>
        <w:spacing w:after="0" w:line="18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Вариант 3.2 предполагает, что слепой обучающийся получает образование, соответствующее по итоговым достижениям к моменту завершения обучения, образованию обучающихся, не имеющих ограничений по возможностям здоровья. Данный вариант стандарта предполагает пролонгированные сроки обучения: пять лет (1 - 5 классы).</w:t>
      </w:r>
    </w:p>
    <w:p>
      <w:pPr>
        <w:spacing w:after="0" w:line="4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Данный вариант предполагает планомерное введение слепого в более сложную социальную среду, формирование навыков использования рельефно-точечного шрифта л. Брайля, развитие сохранных анализаторов и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проявление социальной активности.</w:t>
      </w:r>
    </w:p>
    <w:p>
      <w:pPr>
        <w:spacing w:after="0" w:line="3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Обязательной является специальная организация среды для реализации особых образовательных потребностей обучающегося и развития слепых обучающихся в разных социальных сферах; включение коррекционно – развивающей области, особое структурирование содержания обучения на основе усиления внимания к целенаправленному развитию осязания, навыков ориентировки в микро и макропространстве, расширению предметных представлений, коммуникативных навыков, а также необходимость использования специальных приемов организации учебно-познавательной деятельности слепых обучающихся; соблюдение регламента зрительных (для слепых обучающихся с остаточным зрением) и тактильных нагрузок; реализация офтальмо-гигиенических рекомендаций по соблюдению светового режима (для слепых обучающихся со светоощущением и остаточным зрением); использование приемов, направленных на снятие зрительного и тактильного напряжения; рациональное чередование</w:t>
      </w:r>
    </w:p>
    <w:p>
      <w:pPr>
        <w:jc w:val="center"/>
        <w:ind w:right="-259"/>
        <w:spacing w:after="0" w:line="198" w:lineRule="auto"/>
        <w:rPr>
          <w:sz w:val="20"/>
          <w:szCs w:val="20"/>
          <w:color w:val="auto"/>
        </w:rPr>
      </w:pPr>
      <w:r>
        <w:rPr>
          <w:rFonts w:ascii="Calibri" w:cs="Calibri" w:eastAsia="Calibri" w:hAnsi="Calibri"/>
          <w:sz w:val="22"/>
          <w:szCs w:val="22"/>
          <w:color w:val="auto"/>
        </w:rPr>
        <w:t>63</w:t>
      </w:r>
    </w:p>
    <w:p>
      <w:pPr>
        <w:sectPr>
          <w:pgSz w:w="11900" w:h="16838" w:orient="portrait"/>
          <w:cols w:equalWidth="0" w:num="1">
            <w:col w:w="9620"/>
          </w:cols>
          <w:pgMar w:left="1440" w:top="1130" w:right="846" w:bottom="419"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тактильной нагрузки со слуховым, зрительным (для слепых обучающихся с остаточным зрением) восприятием учебного материала; соблюдение режима физических нагрузок (с учетом противопоказаний); обеспечение доступности учебной информации для непосредственного восприятия (с помощью остаточного зрения и (или) осязания); необходимость при выполнении слепыми обучающимися итоговых работ адаптации (в соответствии с их особыми образовательными потребностями) текстового и иллюстративного материала и увеличения времени на их выполнение: время может быть увеличено в 2 раза по сравнению с регламентом, установленным для обучающихся, не имеющих ограничений по возможностям здоровья.</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слепых обучающихся</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 развитие обучающихся данной категории серьезное влияние оказывает состояние зрительных функций, по которому выделяю: тотальную слепоту, светоощущение, практическую слепоту (наличие остаточного зрения).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Тотально слепые, характеризуются абсолютной (тотальной) слепотой на оба глаза, что детерминирует полное отсутствие у них даже зрительных ощущений (отсутствие возможности различить свет и тьму). В качестве ведущих в учебно-познавательной и ориентировочной деятельности данной подгруппы обучающихся выступает осязательное и слуховое восприятие. Другие анализаторы выполняют вспомогательную роль.</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Слепые со светоощущением в отличие от первой подгруппы, имеют зрительные ощущения, по своим зрительным возможностям данная группа весьма разнообразна и включает:</w:t>
      </w:r>
    </w:p>
    <w:p>
      <w:pPr>
        <w:spacing w:after="0" w:line="23" w:lineRule="exact"/>
        <w:rPr>
          <w:sz w:val="20"/>
          <w:szCs w:val="20"/>
          <w:color w:val="auto"/>
        </w:rPr>
      </w:pPr>
    </w:p>
    <w:p>
      <w:pPr>
        <w:jc w:val="both"/>
        <w:ind w:left="260" w:firstLine="710"/>
        <w:spacing w:after="0" w:line="351" w:lineRule="auto"/>
        <w:tabs>
          <w:tab w:leader="none" w:pos="1234" w:val="left"/>
        </w:tabs>
        <w:numPr>
          <w:ilvl w:val="0"/>
          <w:numId w:val="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слепых, у которых имеет место светоощущение с неправильной проекцией (не могут правильно определять направление света), что не дает</w:t>
      </w:r>
    </w:p>
    <w:p>
      <w:pPr>
        <w:spacing w:after="0" w:line="25" w:lineRule="exact"/>
        <w:rPr>
          <w:rFonts w:ascii="Times New Roman" w:cs="Times New Roman" w:eastAsia="Times New Roman" w:hAnsi="Times New Roman"/>
          <w:sz w:val="28"/>
          <w:szCs w:val="28"/>
          <w:color w:val="auto"/>
        </w:rPr>
      </w:pPr>
    </w:p>
    <w:p>
      <w:pPr>
        <w:ind w:left="26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возможности использовать светоощущение при самостоятельной ориентировке в пространстве;</w:t>
      </w:r>
    </w:p>
    <w:p>
      <w:pPr>
        <w:spacing w:after="0" w:line="28" w:lineRule="exact"/>
        <w:rPr>
          <w:rFonts w:ascii="Times New Roman" w:cs="Times New Roman" w:eastAsia="Times New Roman" w:hAnsi="Times New Roman"/>
          <w:sz w:val="28"/>
          <w:szCs w:val="28"/>
          <w:color w:val="auto"/>
        </w:rPr>
      </w:pPr>
    </w:p>
    <w:p>
      <w:pPr>
        <w:jc w:val="both"/>
        <w:ind w:left="260" w:firstLine="710"/>
        <w:spacing w:after="0" w:line="351" w:lineRule="auto"/>
        <w:tabs>
          <w:tab w:leader="none" w:pos="1268" w:val="left"/>
        </w:tabs>
        <w:numPr>
          <w:ilvl w:val="0"/>
          <w:numId w:val="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слепых, у которых имеет место светоощущение с правильной проекцией (могут адекватно определять направление света), что позволяет</w:t>
      </w:r>
    </w:p>
    <w:p>
      <w:pPr>
        <w:jc w:val="center"/>
        <w:ind w:right="-259"/>
        <w:spacing w:after="0" w:line="205" w:lineRule="auto"/>
        <w:rPr>
          <w:sz w:val="20"/>
          <w:szCs w:val="20"/>
          <w:color w:val="auto"/>
        </w:rPr>
      </w:pPr>
      <w:r>
        <w:rPr>
          <w:rFonts w:ascii="Calibri" w:cs="Calibri" w:eastAsia="Calibri" w:hAnsi="Calibri"/>
          <w:sz w:val="22"/>
          <w:szCs w:val="22"/>
          <w:color w:val="auto"/>
        </w:rPr>
        <w:t>64</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использовать его в учебно-познавательной деятельности (особенно в пространственной ориентировке);</w:t>
      </w:r>
    </w:p>
    <w:p>
      <w:pPr>
        <w:spacing w:after="0" w:line="45" w:lineRule="exact"/>
        <w:rPr>
          <w:sz w:val="20"/>
          <w:szCs w:val="20"/>
          <w:color w:val="auto"/>
        </w:rPr>
      </w:pPr>
    </w:p>
    <w:p>
      <w:pPr>
        <w:jc w:val="both"/>
        <w:ind w:left="260" w:firstLine="710"/>
        <w:spacing w:after="0" w:line="349" w:lineRule="auto"/>
        <w:tabs>
          <w:tab w:leader="none" w:pos="1328" w:val="left"/>
        </w:tabs>
        <w:numPr>
          <w:ilvl w:val="0"/>
          <w:numId w:val="69"/>
        </w:numPr>
        <w:rPr>
          <w:rFonts w:ascii="Symbol" w:cs="Symbol" w:eastAsia="Symbol" w:hAnsi="Symbol"/>
          <w:sz w:val="28"/>
          <w:szCs w:val="28"/>
          <w:color w:val="auto"/>
        </w:rPr>
      </w:pPr>
      <w:r>
        <w:rPr>
          <w:rFonts w:ascii="Times New Roman" w:cs="Times New Roman" w:eastAsia="Times New Roman" w:hAnsi="Times New Roman"/>
          <w:sz w:val="28"/>
          <w:szCs w:val="28"/>
          <w:color w:val="auto"/>
        </w:rPr>
        <w:t>слепых, у которых наряду со светоощущением имеет место цветоощущение (могут наряду со светом и тьмой различать цвета), что обеспечивает возможность его использования в учебно-познавательной и ориентировочной деятельности.</w:t>
      </w:r>
    </w:p>
    <w:p>
      <w:pPr>
        <w:spacing w:after="0" w:line="29"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Слепые с остаточным зрением (практическая слепота) имеют относительно высокую по сравнению с другими группами слепых остроту зрения (острота зрения варьирует от 0,005 до 0,04 на лучше видящем глазу в условиях оптической коррекции). Это в свою очередь, создает возможность зрительного восприятия предметов и объектов окружающего мира. Способность воспринимать цвет, форму, размер предметов и объектов обеспечивает возможность получения данной подгруппой обучающихся очень некачественных, но и, тем не менее, зрительных представлений. Однако в силу того, что остаточное зрение характеризуется неравнозначностью нарушений отдельных функций, лабильностью (неустойчивостью) ряда компонентов и зрительного процесса в целом,</w:t>
      </w:r>
    </w:p>
    <w:p>
      <w:pPr>
        <w:spacing w:after="0" w:line="1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повышенной утомляемостью, ведущим в учебно-познавательной деятельности данной подгруппы обучающихся должно выступать осязательное и слуховое восприятие. Зрительное же восприятие должно выполнять роль вспомогательного способа ориентировки, контроля своих действий и получения информации.</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Среди слепых имеет место преобладание обучающихся, у которых зрение было нарушено (утеряно) в раннем возрасте, что, с одной стороны, обусловливает своеобразие их психофизического развития, с другой, определяет особенности развития компенсаторных механизмов, связанных с перестройкой организма, регулируемой центральной нервной системой.</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Неоднородность данной группы проявляется в различном уровне как психофизического развития детей, поступающих в школу, так и уровня развития компенсаторных процессов, необходимых для систематического</w:t>
      </w:r>
    </w:p>
    <w:p>
      <w:pPr>
        <w:jc w:val="center"/>
        <w:ind w:right="-259"/>
        <w:spacing w:after="0" w:line="200" w:lineRule="auto"/>
        <w:rPr>
          <w:sz w:val="20"/>
          <w:szCs w:val="20"/>
          <w:color w:val="auto"/>
        </w:rPr>
      </w:pPr>
      <w:r>
        <w:rPr>
          <w:rFonts w:ascii="Calibri" w:cs="Calibri" w:eastAsia="Calibri" w:hAnsi="Calibri"/>
          <w:sz w:val="22"/>
          <w:szCs w:val="22"/>
          <w:color w:val="auto"/>
        </w:rPr>
        <w:t>65</w:t>
      </w:r>
    </w:p>
    <w:p>
      <w:pPr>
        <w:sectPr>
          <w:pgSz w:w="11900" w:h="16838" w:orient="portrait"/>
          <w:cols w:equalWidth="0" w:num="1">
            <w:col w:w="9620"/>
          </w:cols>
          <w:pgMar w:left="1440" w:top="1138" w:right="846" w:bottom="420"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обучения. Диапазон колебания уровня развития в данной группе детей может быть очень широким: от отсутствия элементарных навыков самообслуживания, ориентировки (даже на собственном теле), общения, контроля над своим поведением до наличия достаточно высокого уровня общего развития и сформированности компенсаторных способов деятельности, умений и навыков социально-адаптивного поведения.</w:t>
      </w:r>
    </w:p>
    <w:p>
      <w:pPr>
        <w:spacing w:after="0" w:line="18" w:lineRule="exact"/>
        <w:rPr>
          <w:sz w:val="20"/>
          <w:szCs w:val="20"/>
          <w:color w:val="auto"/>
        </w:rPr>
      </w:pPr>
    </w:p>
    <w:p>
      <w:pPr>
        <w:jc w:val="both"/>
        <w:ind w:left="260" w:firstLine="710"/>
        <w:spacing w:after="0" w:line="349" w:lineRule="auto"/>
        <w:tabs>
          <w:tab w:leader="none" w:pos="1448" w:val="left"/>
        </w:tabs>
        <w:numPr>
          <w:ilvl w:val="0"/>
          <w:numId w:val="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условиях слепоты имеет место значительная обедненность чувственного опыта, обусловленная не только нарушением функций зрения</w:t>
      </w:r>
    </w:p>
    <w:p>
      <w:pPr>
        <w:spacing w:after="0" w:line="2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(вследствие сокращения зрительных ощущений и восприятий снижается количество и качество зрительных представлений, что проявляется в их фрагментарности, нечеткости, схематизме, вербализме, недостаточной обобщенности), но и низким уровнем развития сохранных анализаторов, недостаточной сформированностью приемов обследования предметов и объектов окружающего мира, отсутствием потребности и низким уровнем развития умения использовать в учебно-познавательной и ориентировочной деятельности сохранные анализаторы. Обедненность чувственного опыта требует развития сенсорной сферы, формирования, обогащения, коррекции чувственного опыта.</w:t>
      </w:r>
    </w:p>
    <w:p>
      <w:pPr>
        <w:spacing w:after="0" w:line="2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Слепота, в силу негативного влияния на уровень развития как общей, так и двигательной активности, значительно осложняет физическое развитие обучающегося, что проявляется: в замедленном темпе овладения слепыми различными движениями и более низком уровне их развития (снижение объема движений, качества выполнения); в нарушении координации движений; в снижении уровня развития общей и мелкой моторики; в возникновении навязчивых движений; в нарушении осанки, походки, положения тела; в трудности передвижения в пространстве.</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 слепых в силу снижения полноты, точности и дифференцированности чувственного отражения мира имеет место своеобразие становления и протекания познавательных процессов (снижение скорости и точности зрительных ощущений, восприятия, снижение полноты,</w:t>
      </w:r>
    </w:p>
    <w:p>
      <w:pPr>
        <w:jc w:val="center"/>
        <w:ind w:right="-259"/>
        <w:spacing w:after="0" w:line="218" w:lineRule="auto"/>
        <w:rPr>
          <w:sz w:val="20"/>
          <w:szCs w:val="20"/>
          <w:color w:val="auto"/>
        </w:rPr>
      </w:pPr>
      <w:r>
        <w:rPr>
          <w:rFonts w:ascii="Calibri" w:cs="Calibri" w:eastAsia="Calibri" w:hAnsi="Calibri"/>
          <w:sz w:val="22"/>
          <w:szCs w:val="22"/>
          <w:color w:val="auto"/>
        </w:rPr>
        <w:t>66</w:t>
      </w:r>
    </w:p>
    <w:p>
      <w:pPr>
        <w:sectPr>
          <w:pgSz w:w="11900" w:h="16838" w:orient="portrait"/>
          <w:cols w:equalWidth="0" w:num="1">
            <w:col w:w="9620"/>
          </w:cols>
          <w:pgMar w:left="1440" w:top="1138" w:right="846" w:bottom="420"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целостности образов, широты круга отображаемых предметов и явлений; возникновение трудностей в реализации мыслительных операций, в формировании и оперировании понятиями; дивергенция чувственного и логического, обуславливающая возможность возникновения формальных суждений; возникновение формализма и вербализма знаний; наличие низкого уровня развития основных свойств внимания, недостаточная его</w:t>
      </w:r>
    </w:p>
    <w:p>
      <w:pPr>
        <w:spacing w:after="0" w:line="1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концентрация, ограниченные возможности его распределения; возникновение трудностей реализации процессов запоминания, узнавания,</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воспроизведения; снижение количественной продуктивности и оригинальности воображения, подмена образов воображения образами памяти и др.).</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Имеющие место у слепых обучающихся трудности в овладении языковыми (фонематический состав, словарный запас, грамматический строй) и неязыковыми (мимика, пантомимика, интонация) средствами общения, осуществлении коммуникативной деятельности (восприятия, интерпретации и продуцирования средств общения), а также наличие своеобразия их речевого развития (снижение динамики в развитии и накоплении языковых средств и выразительных движений, своеобразие соотношения слова и образа, проявляющееся в слабой связи речи с предметным содержанием, особенности формирования речевых навыков и др.) обуславливают необходимость особого внимания к использованию речи</w:t>
      </w:r>
    </w:p>
    <w:p>
      <w:pPr>
        <w:spacing w:after="0" w:line="26" w:lineRule="exact"/>
        <w:rPr>
          <w:sz w:val="20"/>
          <w:szCs w:val="20"/>
          <w:color w:val="auto"/>
        </w:rPr>
      </w:pPr>
    </w:p>
    <w:p>
      <w:pPr>
        <w:jc w:val="both"/>
        <w:ind w:left="260" w:firstLine="2"/>
        <w:spacing w:after="0" w:line="358" w:lineRule="auto"/>
        <w:tabs>
          <w:tab w:leader="none" w:pos="483" w:val="left"/>
        </w:tabs>
        <w:numPr>
          <w:ilvl w:val="0"/>
          <w:numId w:val="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учебно-познавательном процессе слепыми обучающимися как важнейшего средства компенсации зрительной недостаточности; осуществление речевого развития слепых обучающихся с учетом особенностей их познавательной деятельности; коррекции речи с учетом непосредственного и опосредованного влияния на различные ее стороны глубоких нарушений зрения; формирование коммуникативной деятельности.</w:t>
      </w:r>
    </w:p>
    <w:p>
      <w:pPr>
        <w:spacing w:after="0" w:line="18"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Имеющее место у слепых обучающихся значительное снижение общей и познавательной активности препятствует своевременному развитию различных видов деятельности (в том числе и учебно-познавательной),</w:t>
      </w:r>
    </w:p>
    <w:p>
      <w:pPr>
        <w:jc w:val="center"/>
        <w:ind w:right="-259"/>
        <w:spacing w:after="0" w:line="221" w:lineRule="auto"/>
        <w:rPr>
          <w:sz w:val="20"/>
          <w:szCs w:val="20"/>
          <w:color w:val="auto"/>
        </w:rPr>
      </w:pPr>
      <w:r>
        <w:rPr>
          <w:rFonts w:ascii="Calibri" w:cs="Calibri" w:eastAsia="Calibri" w:hAnsi="Calibri"/>
          <w:sz w:val="22"/>
          <w:szCs w:val="22"/>
          <w:color w:val="auto"/>
        </w:rPr>
        <w:t>67</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способствует возникновению трудностей в процессе ее осуществления (трудности контроля, диспропорциональность понимания функций действия</w:t>
      </w:r>
    </w:p>
    <w:p>
      <w:pPr>
        <w:spacing w:after="0" w:line="26" w:lineRule="exact"/>
        <w:rPr>
          <w:sz w:val="20"/>
          <w:szCs w:val="20"/>
          <w:color w:val="auto"/>
        </w:rPr>
      </w:pPr>
    </w:p>
    <w:p>
      <w:pPr>
        <w:jc w:val="both"/>
        <w:ind w:left="260" w:firstLine="2"/>
        <w:spacing w:after="0" w:line="356" w:lineRule="auto"/>
        <w:tabs>
          <w:tab w:leader="none" w:pos="492" w:val="left"/>
        </w:tabs>
        <w:numPr>
          <w:ilvl w:val="0"/>
          <w:numId w:val="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его практического выполнения, стремление к решению практических задач в вербальном плане, трудности переноса сформированнных умений на новые условия деятельности и др.). У многих слепых обучающихся имеет место снижение активности (общей и познавательной).</w:t>
      </w:r>
    </w:p>
    <w:p>
      <w:pPr>
        <w:spacing w:after="0" w:line="21" w:lineRule="exact"/>
        <w:rPr>
          <w:rFonts w:ascii="Times New Roman" w:cs="Times New Roman" w:eastAsia="Times New Roman" w:hAnsi="Times New Roman"/>
          <w:sz w:val="28"/>
          <w:szCs w:val="28"/>
          <w:color w:val="auto"/>
        </w:rPr>
      </w:pPr>
    </w:p>
    <w:p>
      <w:pPr>
        <w:jc w:val="both"/>
        <w:ind w:left="260" w:firstLine="710"/>
        <w:spacing w:after="0" w:line="349" w:lineRule="auto"/>
        <w:tabs>
          <w:tab w:leader="none" w:pos="1249" w:val="left"/>
        </w:tabs>
        <w:numPr>
          <w:ilvl w:val="1"/>
          <w:numId w:val="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данной категории обучающихся имеет место значительное снижение в условиях слепоты уровня развития мотивационный сферы, регуляторных</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(самоконтроль, самооценка, воля) и рефлексивных образований (начало становления «Я-концепции», развитие самоотношения, включающее адекватное отношение к имеющимся у слепого обучающегося нарушениям).</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слепых обучающихся</w:t>
      </w:r>
    </w:p>
    <w:p>
      <w:pPr>
        <w:spacing w:after="0" w:line="169" w:lineRule="exact"/>
        <w:rPr>
          <w:sz w:val="20"/>
          <w:szCs w:val="20"/>
          <w:color w:val="auto"/>
        </w:rPr>
      </w:pPr>
    </w:p>
    <w:p>
      <w:pPr>
        <w:jc w:val="both"/>
        <w:ind w:left="260" w:firstLine="710"/>
        <w:spacing w:after="0" w:line="355" w:lineRule="auto"/>
        <w:tabs>
          <w:tab w:leader="none" w:pos="1275" w:val="left"/>
        </w:tabs>
        <w:numPr>
          <w:ilvl w:val="0"/>
          <w:numId w:val="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структуру особых образовательных потребностей слепых входят, с одной стороны, образовательные потребности, свойственные для всех обучающихся с ограниченными возможностями здоровья, с другой,</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характерные только для слепых обучающихся.</w:t>
      </w:r>
    </w:p>
    <w:p>
      <w:pPr>
        <w:spacing w:after="0" w:line="1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К общим потребностям относятся:</w:t>
      </w:r>
    </w:p>
    <w:p>
      <w:pPr>
        <w:spacing w:after="0" w:line="174"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получение специальной помощи средствами образования; психологическое сопровождение, оптимизирующее взаимодействие</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слепых обучающихся с педагогами и сверстниками;</w:t>
      </w:r>
    </w:p>
    <w:p>
      <w:pPr>
        <w:spacing w:after="0" w:line="160" w:lineRule="exact"/>
        <w:rPr>
          <w:sz w:val="20"/>
          <w:szCs w:val="20"/>
          <w:color w:val="auto"/>
        </w:rPr>
      </w:pPr>
    </w:p>
    <w:p>
      <w:pPr>
        <w:ind w:left="980"/>
        <w:spacing w:after="0"/>
        <w:tabs>
          <w:tab w:leader="none" w:pos="3280" w:val="left"/>
          <w:tab w:leader="none" w:pos="5480" w:val="left"/>
          <w:tab w:leader="none" w:pos="7400" w:val="left"/>
          <w:tab w:leader="none" w:pos="7980" w:val="left"/>
        </w:tabs>
        <w:rPr>
          <w:sz w:val="20"/>
          <w:szCs w:val="20"/>
          <w:color w:val="auto"/>
        </w:rPr>
      </w:pPr>
      <w:r>
        <w:rPr>
          <w:rFonts w:ascii="Times New Roman" w:cs="Times New Roman" w:eastAsia="Times New Roman" w:hAnsi="Times New Roman"/>
          <w:sz w:val="28"/>
          <w:szCs w:val="28"/>
          <w:color w:val="auto"/>
        </w:rPr>
        <w:t>психологическое</w:t>
        <w:tab/>
        <w:t>сопровождение,</w:t>
        <w:tab/>
        <w:t>направленное</w:t>
        <w:tab/>
        <w:t>на</w:t>
      </w:r>
      <w:r>
        <w:rPr>
          <w:sz w:val="20"/>
          <w:szCs w:val="20"/>
          <w:color w:val="auto"/>
        </w:rPr>
        <w:tab/>
      </w:r>
      <w:r>
        <w:rPr>
          <w:rFonts w:ascii="Times New Roman" w:cs="Times New Roman" w:eastAsia="Times New Roman" w:hAnsi="Times New Roman"/>
          <w:sz w:val="27"/>
          <w:szCs w:val="27"/>
          <w:color w:val="auto"/>
        </w:rPr>
        <w:t>установление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взаимодействия семьи и образовательной организации;</w:t>
      </w:r>
    </w:p>
    <w:p>
      <w:pPr>
        <w:spacing w:after="0" w:line="163" w:lineRule="exact"/>
        <w:rPr>
          <w:sz w:val="20"/>
          <w:szCs w:val="20"/>
          <w:color w:val="auto"/>
        </w:rPr>
      </w:pPr>
    </w:p>
    <w:p>
      <w:pPr>
        <w:ind w:left="980"/>
        <w:spacing w:after="0"/>
        <w:tabs>
          <w:tab w:leader="none" w:pos="2960" w:val="left"/>
          <w:tab w:leader="none" w:pos="4800" w:val="left"/>
          <w:tab w:leader="none" w:pos="5960" w:val="left"/>
          <w:tab w:leader="none" w:pos="7320" w:val="left"/>
          <w:tab w:leader="none" w:pos="7820" w:val="left"/>
          <w:tab w:leader="none" w:pos="8500" w:val="left"/>
          <w:tab w:leader="none" w:pos="9440" w:val="left"/>
        </w:tabs>
        <w:rPr>
          <w:sz w:val="20"/>
          <w:szCs w:val="20"/>
          <w:color w:val="auto"/>
        </w:rPr>
      </w:pPr>
      <w:r>
        <w:rPr>
          <w:rFonts w:ascii="Times New Roman" w:cs="Times New Roman" w:eastAsia="Times New Roman" w:hAnsi="Times New Roman"/>
          <w:sz w:val="28"/>
          <w:szCs w:val="28"/>
          <w:color w:val="auto"/>
        </w:rPr>
        <w:t>использование</w:t>
        <w:tab/>
        <w:t>специальных</w:t>
        <w:tab/>
        <w:t>средств</w:t>
        <w:tab/>
        <w:t>обучения</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том</w:t>
        <w:tab/>
        <w:t>числе</w:t>
        <w:tab/>
        <w:t>и</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специализированных компьютерных технологий), обеспечивающих реализацию «обходных» путей обучения;</w:t>
      </w:r>
    </w:p>
    <w:p>
      <w:pPr>
        <w:spacing w:after="0" w:line="28" w:lineRule="exact"/>
        <w:rPr>
          <w:sz w:val="20"/>
          <w:szCs w:val="20"/>
          <w:color w:val="auto"/>
        </w:rPr>
      </w:pPr>
    </w:p>
    <w:p>
      <w:pPr>
        <w:jc w:val="right"/>
        <w:ind w:left="260"/>
        <w:spacing w:after="0" w:line="355" w:lineRule="auto"/>
        <w:rPr>
          <w:sz w:val="20"/>
          <w:szCs w:val="20"/>
          <w:color w:val="auto"/>
        </w:rPr>
      </w:pPr>
      <w:r>
        <w:rPr>
          <w:rFonts w:ascii="Times New Roman" w:cs="Times New Roman" w:eastAsia="Times New Roman" w:hAnsi="Times New Roman"/>
          <w:sz w:val="28"/>
          <w:szCs w:val="28"/>
          <w:color w:val="auto"/>
        </w:rPr>
        <w:t>индивидуализация  обучения  требуется  в  большей  степени,  чем  для обучения сверстников, не имеющих ограничений по возможностям здоровья; обеспечение  особой  пространственной  и  временной  организации</w:t>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8"/>
          <w:szCs w:val="28"/>
          <w:color w:val="auto"/>
        </w:rPr>
        <w:t>образовательной среды;</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68</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максимальное расширение образовательного пространства за счет расширения социальных контактов с широким социумом.</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 потребностям, характерным для слепых обучающихся, относятся: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целенаправленное обогащение (коррекция) чувственного опыта за счет</w:t>
      </w:r>
    </w:p>
    <w:p>
      <w:pPr>
        <w:spacing w:after="0" w:line="174" w:lineRule="exact"/>
        <w:rPr>
          <w:sz w:val="20"/>
          <w:szCs w:val="20"/>
          <w:color w:val="auto"/>
        </w:rPr>
      </w:pPr>
    </w:p>
    <w:p>
      <w:pPr>
        <w:jc w:val="both"/>
        <w:ind w:left="980" w:hanging="707"/>
        <w:spacing w:after="0" w:line="351" w:lineRule="auto"/>
        <w:rPr>
          <w:sz w:val="20"/>
          <w:szCs w:val="20"/>
          <w:color w:val="auto"/>
        </w:rPr>
      </w:pPr>
      <w:r>
        <w:rPr>
          <w:rFonts w:ascii="Times New Roman" w:cs="Times New Roman" w:eastAsia="Times New Roman" w:hAnsi="Times New Roman"/>
          <w:sz w:val="28"/>
          <w:szCs w:val="28"/>
          <w:color w:val="auto"/>
        </w:rPr>
        <w:t>развития сохранных анализаторов (в том числе и остаточного зрения); целенаправленное руководство осязательным и зрительным</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восприятием;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компенсаторных способов деятельности;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профилактика вербализма и формализма знаний за счет расширения, обогащения и коррекции предметных и пространственных представлений, формирования, обогащения, коррекции понятий;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специальных приемов организации учебно-познавательной деятельности слепых обучающихся (алгоритмизация и др.);</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систематическое и целенаправленное развитие логических приемов переработки учебной информации;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полисенсорного восприятия предметов и объектов окружающего мира;</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обеспечение доступности учебной информации для тактильного и зрительного восприятия слепыми обучающимися с остаточным зрением;</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учет в организации обучения и воспитания слепого обучающегося </w:t>
      </w:r>
      <w:r>
        <w:rPr>
          <w:rFonts w:ascii="Times New Roman" w:cs="Times New Roman" w:eastAsia="Times New Roman" w:hAnsi="Times New Roman"/>
          <w:sz w:val="28"/>
          <w:szCs w:val="28"/>
          <w:i w:val="1"/>
          <w:iCs w:val="1"/>
          <w:color w:val="auto"/>
        </w:rPr>
        <w:t>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остаточным зрением</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зрительного диагноза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(основного и дополнительного),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возраста и времени нарушения зрения, состояния основных зрительных функций, возможности коррекции зрения с помощью оптических средств и приборов, режима зрительной, тактильной и физической нагрузок; </w:t>
      </w:r>
      <w:r>
        <w:rPr>
          <w:rFonts w:ascii="Times New Roman" w:cs="Times New Roman" w:eastAsia="Times New Roman" w:hAnsi="Times New Roman"/>
          <w:sz w:val="28"/>
          <w:szCs w:val="28"/>
          <w:i w:val="1"/>
          <w:iCs w:val="1"/>
          <w:color w:val="auto"/>
        </w:rPr>
        <w:t>тотально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слепыми и слепыми со светоощущением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возраста и времени утраты зрения,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режима тактильных и физических нагрузок;</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преимущественное использование индивидуальных пособий, рассчитанных на осязательное или осязательное и зрительное восприятие;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учет темпа учебной работы слепых обучающихся в зависимости от уровня сформированности компенсаторных способов деятельности;</w:t>
      </w:r>
    </w:p>
    <w:p>
      <w:pPr>
        <w:jc w:val="center"/>
        <w:ind w:right="-259"/>
        <w:spacing w:after="0" w:line="226" w:lineRule="auto"/>
        <w:rPr>
          <w:sz w:val="20"/>
          <w:szCs w:val="20"/>
          <w:color w:val="auto"/>
        </w:rPr>
      </w:pPr>
      <w:r>
        <w:rPr>
          <w:rFonts w:ascii="Calibri" w:cs="Calibri" w:eastAsia="Calibri" w:hAnsi="Calibri"/>
          <w:sz w:val="22"/>
          <w:szCs w:val="22"/>
          <w:color w:val="auto"/>
        </w:rPr>
        <w:t>69</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введение в структурное построение урока, курса пропедевтических (подготовительных) этапов;</w:t>
      </w:r>
    </w:p>
    <w:p>
      <w:pPr>
        <w:spacing w:after="0" w:line="12" w:lineRule="exact"/>
        <w:rPr>
          <w:sz w:val="20"/>
          <w:szCs w:val="20"/>
          <w:color w:val="auto"/>
        </w:rPr>
      </w:pPr>
    </w:p>
    <w:p>
      <w:pPr>
        <w:ind w:left="980"/>
        <w:spacing w:after="0"/>
        <w:tabs>
          <w:tab w:leader="none" w:pos="2620" w:val="left"/>
          <w:tab w:leader="none" w:pos="3080" w:val="left"/>
          <w:tab w:leader="none" w:pos="4740" w:val="left"/>
          <w:tab w:leader="none" w:pos="5320" w:val="left"/>
          <w:tab w:leader="none" w:pos="8300" w:val="left"/>
          <w:tab w:leader="none" w:pos="9440" w:val="left"/>
        </w:tabs>
        <w:rPr>
          <w:sz w:val="20"/>
          <w:szCs w:val="20"/>
          <w:color w:val="auto"/>
        </w:rPr>
      </w:pPr>
      <w:r>
        <w:rPr>
          <w:rFonts w:ascii="Times New Roman" w:cs="Times New Roman" w:eastAsia="Times New Roman" w:hAnsi="Times New Roman"/>
          <w:sz w:val="28"/>
          <w:szCs w:val="28"/>
          <w:color w:val="auto"/>
        </w:rPr>
        <w:t>постановка</w:t>
        <w:tab/>
        <w:t>и</w:t>
        <w:tab/>
        <w:t>реализация</w:t>
        <w:tab/>
        <w:t>на</w:t>
        <w:tab/>
        <w:t>общеобразовательных</w:t>
        <w:tab/>
        <w:t>уроках</w:t>
        <w:tab/>
        <w:t>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внеклассных мероприятиях коррекционных целевых установок, направленных на коррекцию отклонений в развитии и профилактику возникновения вторичных отклонений;</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активное использование в учебно-познавательном процессе речи как средства компенсации нарушенных функций, осуществление специальной работы по коррекции речевых нарушений;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реализация приемов, направленных на профилактику и устранение вербализма и формализма речи;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формирование умений и навыков ориентировки в микро и макропространстве;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формирование умений и навыков социально-бытовой ориентировки;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создание условий для развития у слепых обучающихся инициативы, познавательной и общей (в том числе двигательной) активности;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мотивационного компонента деятельности, в том числе за счет привлечения слепых обучающихся к участию в различных (доступных) видах деятельности;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создание условий для развития и коррекции коммуникативной деятельности;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коррекция нарушений в двигательной сфере;</w:t>
      </w:r>
    </w:p>
    <w:p>
      <w:pPr>
        <w:spacing w:after="0" w:line="17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развитие регуляторных (самоконтроль, самооценка) и рефлексивных (самоотношение) образований;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нивелирование негативных качеств характера, коррекция поведенческих проявлений и профилактика их возникновения.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70</w:t>
      </w:r>
    </w:p>
    <w:p>
      <w:pPr>
        <w:sectPr>
          <w:pgSz w:w="11900" w:h="16838" w:orient="portrait"/>
          <w:cols w:equalWidth="0" w:num="1">
            <w:col w:w="9620"/>
          </w:cols>
          <w:pgMar w:left="1440" w:top="1138" w:right="846" w:bottom="419" w:gutter="0" w:footer="0" w:header="0"/>
        </w:sectPr>
      </w:pPr>
    </w:p>
    <w:p>
      <w:pPr>
        <w:jc w:val="center"/>
        <w:ind w:right="-119"/>
        <w:spacing w:after="0" w:line="237" w:lineRule="auto"/>
        <w:rPr>
          <w:sz w:val="20"/>
          <w:szCs w:val="20"/>
          <w:color w:val="auto"/>
        </w:rPr>
      </w:pPr>
      <w:r>
        <w:rPr>
          <w:rFonts w:ascii="Times New Roman" w:cs="Times New Roman" w:eastAsia="Times New Roman" w:hAnsi="Times New Roman"/>
          <w:sz w:val="28"/>
          <w:szCs w:val="28"/>
          <w:b w:val="1"/>
          <w:bCs w:val="1"/>
          <w:color w:val="auto"/>
        </w:rPr>
        <w:t>3.2.1. Планируемые результаты освоения слепыми обучающимися адаптированной основной общеобразовательной программы начального общего образования</w:t>
      </w:r>
    </w:p>
    <w:p>
      <w:pPr>
        <w:spacing w:after="0" w:line="129" w:lineRule="exact"/>
        <w:rPr>
          <w:sz w:val="20"/>
          <w:szCs w:val="20"/>
          <w:color w:val="auto"/>
        </w:rPr>
      </w:pPr>
    </w:p>
    <w:p>
      <w:pPr>
        <w:jc w:val="both"/>
        <w:ind w:left="260" w:right="140" w:firstLine="708"/>
        <w:spacing w:after="0" w:line="354" w:lineRule="auto"/>
        <w:rPr>
          <w:sz w:val="20"/>
          <w:szCs w:val="20"/>
          <w:color w:val="auto"/>
        </w:rPr>
      </w:pPr>
      <w:r>
        <w:rPr>
          <w:rFonts w:ascii="Times New Roman" w:cs="Times New Roman" w:eastAsia="Times New Roman" w:hAnsi="Times New Roman"/>
          <w:sz w:val="28"/>
          <w:szCs w:val="28"/>
          <w:color w:val="auto"/>
        </w:rPr>
        <w:t>Планируемые результаты освоения слепыми обучающимися АООП НОО должны уточнять и конкретизировать общее понимание личностных, метапредметных и предметных результатов для каждой учебной программы</w:t>
      </w:r>
    </w:p>
    <w:p>
      <w:pPr>
        <w:spacing w:after="0" w:line="25" w:lineRule="exact"/>
        <w:rPr>
          <w:sz w:val="20"/>
          <w:szCs w:val="20"/>
          <w:color w:val="auto"/>
        </w:rPr>
      </w:pPr>
    </w:p>
    <w:p>
      <w:pPr>
        <w:ind w:left="260" w:right="140" w:firstLine="2"/>
        <w:spacing w:after="0" w:line="349" w:lineRule="auto"/>
        <w:tabs>
          <w:tab w:leader="none" w:pos="510" w:val="left"/>
        </w:tabs>
        <w:numPr>
          <w:ilvl w:val="0"/>
          <w:numId w:val="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учетом ведущих целевых установок их освоения, возрастной специфики обучающихся и требований, предъявляемых системой оценки.</w:t>
      </w:r>
    </w:p>
    <w:p>
      <w:pPr>
        <w:spacing w:after="0" w:line="19"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Личностные результаты </w:t>
      </w:r>
      <w:r>
        <w:rPr>
          <w:rFonts w:ascii="Times New Roman" w:cs="Times New Roman" w:eastAsia="Times New Roman" w:hAnsi="Times New Roman"/>
          <w:sz w:val="28"/>
          <w:szCs w:val="28"/>
          <w:color w:val="auto"/>
        </w:rPr>
        <w:t>должны отражать:</w:t>
      </w:r>
    </w:p>
    <w:p>
      <w:pPr>
        <w:spacing w:after="0" w:line="169" w:lineRule="exact"/>
        <w:rPr>
          <w:rFonts w:ascii="Times New Roman" w:cs="Times New Roman" w:eastAsia="Times New Roman" w:hAnsi="Times New Roman"/>
          <w:sz w:val="28"/>
          <w:szCs w:val="28"/>
          <w:color w:val="auto"/>
        </w:rPr>
      </w:pPr>
    </w:p>
    <w:p>
      <w:pPr>
        <w:jc w:val="both"/>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основ гражданской идентичности, чувства гордости за свою Родину, знание знаменательных для Отечества исторических событий,</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любовь к своему краю; осознание своей национальности; уважение культуры и традиций народов России и мира;</w:t>
      </w:r>
    </w:p>
    <w:p>
      <w:pPr>
        <w:spacing w:after="0" w:line="28" w:lineRule="exact"/>
        <w:rPr>
          <w:sz w:val="20"/>
          <w:szCs w:val="20"/>
          <w:color w:val="auto"/>
        </w:rPr>
      </w:pPr>
    </w:p>
    <w:p>
      <w:pPr>
        <w:jc w:val="right"/>
        <w:ind w:left="260"/>
        <w:spacing w:after="0" w:line="356" w:lineRule="auto"/>
        <w:rPr>
          <w:sz w:val="20"/>
          <w:szCs w:val="20"/>
          <w:color w:val="auto"/>
        </w:rPr>
      </w:pPr>
      <w:r>
        <w:rPr>
          <w:rFonts w:ascii="Times New Roman" w:cs="Times New Roman" w:eastAsia="Times New Roman" w:hAnsi="Times New Roman"/>
          <w:sz w:val="28"/>
          <w:szCs w:val="28"/>
          <w:color w:val="auto"/>
        </w:rPr>
        <w:t>формирование самооценки с осознанием своих возможностей в учении; умение видеть свои достоинства и недостатки, уважать себя и верить в успех; принятие и освоение социальной роли обучающегося, формирование и развитие  значимых  мотивов  учебной  деятельности,  любознательности  и</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интереса к новому содержанию и способам решения проблем;</w:t>
      </w:r>
    </w:p>
    <w:p>
      <w:pPr>
        <w:spacing w:after="0" w:line="160" w:lineRule="exact"/>
        <w:rPr>
          <w:sz w:val="20"/>
          <w:szCs w:val="20"/>
          <w:color w:val="auto"/>
        </w:rPr>
      </w:pPr>
    </w:p>
    <w:p>
      <w:pPr>
        <w:ind w:left="980"/>
        <w:spacing w:after="0"/>
        <w:tabs>
          <w:tab w:leader="none" w:pos="2820" w:val="left"/>
          <w:tab w:leader="none" w:pos="3780" w:val="left"/>
          <w:tab w:leader="none" w:pos="4820" w:val="left"/>
          <w:tab w:leader="none" w:pos="5180" w:val="left"/>
          <w:tab w:leader="none" w:pos="6340" w:val="left"/>
          <w:tab w:leader="none" w:pos="8300" w:val="left"/>
        </w:tabs>
        <w:rPr>
          <w:sz w:val="20"/>
          <w:szCs w:val="20"/>
          <w:color w:val="auto"/>
        </w:rPr>
      </w:pPr>
      <w:r>
        <w:rPr>
          <w:rFonts w:ascii="Times New Roman" w:cs="Times New Roman" w:eastAsia="Times New Roman" w:hAnsi="Times New Roman"/>
          <w:sz w:val="28"/>
          <w:szCs w:val="28"/>
          <w:color w:val="auto"/>
        </w:rPr>
        <w:t>приобретение</w:t>
        <w:tab/>
        <w:t>новых</w:t>
        <w:tab/>
        <w:t>знаний</w:t>
        <w:tab/>
        <w:t>и</w:t>
        <w:tab/>
        <w:t>умений,</w:t>
        <w:tab/>
        <w:t>формирование</w:t>
        <w:tab/>
        <w:t>мотивации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достижения результата;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ориентацию на содержательные моменты образовательного процесса;</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наличие стремления к совершенствованию своих способностей, ориентации на образец поведения «хорошего ученика» как примера для подражания;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умения ориентироваться в пространственной и социально-бытовой среде;</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владение навыками коммуникации и принятыми ритуалами социального взаимодействия;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 к осмыслению и дифференциации картины мира, ее временно-пространственной организации;</w:t>
      </w:r>
    </w:p>
    <w:p>
      <w:pPr>
        <w:spacing w:after="0" w:line="34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71</w:t>
      </w:r>
    </w:p>
    <w:p>
      <w:pPr>
        <w:sectPr>
          <w:pgSz w:w="11900" w:h="16838" w:orient="portrait"/>
          <w:cols w:equalWidth="0" w:num="1">
            <w:col w:w="9620"/>
          </w:cols>
          <w:pgMar w:left="1440" w:top="1143"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способность  к  осмыслению  социального  окружения,  своего  места  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нем;</w:t>
      </w:r>
    </w:p>
    <w:p>
      <w:pPr>
        <w:spacing w:after="0" w:line="174" w:lineRule="exact"/>
        <w:rPr>
          <w:sz w:val="20"/>
          <w:szCs w:val="20"/>
          <w:color w:val="auto"/>
        </w:rPr>
      </w:pPr>
    </w:p>
    <w:p>
      <w:pPr>
        <w:ind w:left="980" w:right="20"/>
        <w:spacing w:after="0" w:line="349" w:lineRule="auto"/>
        <w:rPr>
          <w:sz w:val="20"/>
          <w:szCs w:val="20"/>
          <w:color w:val="auto"/>
        </w:rPr>
      </w:pPr>
      <w:r>
        <w:rPr>
          <w:rFonts w:ascii="Times New Roman" w:cs="Times New Roman" w:eastAsia="Times New Roman" w:hAnsi="Times New Roman"/>
          <w:sz w:val="28"/>
          <w:szCs w:val="28"/>
          <w:color w:val="auto"/>
        </w:rPr>
        <w:t>принятие соответствующих возрасту ценностей и социальных ролей; развитие способности к пониманию и сопереживанию чувствам других</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людей;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ценностей и чувств;</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этических чувств, доброжелательности и эмоционально-нравственной отзывчивости, понимания и сопереживания чувствам других людей;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навыков сотрудничества со взрослыми и сверстниками в различных социальных ситуациях;</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установки на поддержание здоровьесбережения, охрану сохранных анализаторов; на безопасный, здоровый образ жизни;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бережного отношения к материальным и духовным ценностям.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Метапредметные результаты </w:t>
      </w:r>
      <w:r>
        <w:rPr>
          <w:rFonts w:ascii="Times New Roman" w:cs="Times New Roman" w:eastAsia="Times New Roman" w:hAnsi="Times New Roman"/>
          <w:sz w:val="28"/>
          <w:szCs w:val="28"/>
          <w:color w:val="auto"/>
        </w:rPr>
        <w:t>должны отражать:</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 решать учебные и жизненные задачи и готовность к овладению основным общим образованием;</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способности принимать и сохранять цели и задачи учебной деятельности, находить средства ее осуществления;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способов решения проблем творческого и поискового характера;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умения планировать, контролировать и оценивать учебные действия в соответствии с поставленной задачей и условиями ее реализации;</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умения понимать причины успеха/неуспеха в учебной деятельности;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освоение начальных форм познавательной и личностной рефлексии;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72</w:t>
      </w:r>
    </w:p>
    <w:p>
      <w:pPr>
        <w:sectPr>
          <w:pgSz w:w="11900" w:h="16838" w:orient="portrait"/>
          <w:cols w:equalWidth="0" w:num="1">
            <w:col w:w="9620"/>
          </w:cols>
          <w:pgMar w:left="1440" w:top="1125"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готовность слушать собеседника и вести диалог; готовность признавать возможность существования различных точек зрения и права каждого иметь свою; формирование умения излагать свое мнение и аргументировать свою точку зрения и оценку событий;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определение общей цели и путей ее достижения; умение договариваться о распределении функций и ролей в совместной деятельности; формирование умения адекватно оценивать собственное поведение и поведение окружающих;</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овладение умением сотрудничать с педагогом и сверстниками при решении учебных задач, принимать на себя ответственность за результаты своих действий;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овладение базовыми предметными и межпредметными понятиями, отражающими существенные связи и отношения между объектами и процессами;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73</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работать в материальной и информационной среде образовательной организации (в том числе с учебными моделями) в соответствии с содержанием конкретного учебного предмета.</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На ступени начального общего образования устанавливаются планируемые результаты освоения:</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междисциплинарной программы «Формирование универсальных учебных действий», а также её разделов «Чтение. Работа с текстом» и «Формирование ИКТ компетентности обучающихся»;</w:t>
      </w:r>
    </w:p>
    <w:p>
      <w:pPr>
        <w:spacing w:after="0" w:line="9" w:lineRule="exact"/>
        <w:rPr>
          <w:sz w:val="20"/>
          <w:szCs w:val="20"/>
          <w:color w:val="auto"/>
        </w:rPr>
      </w:pPr>
    </w:p>
    <w:p>
      <w:pPr>
        <w:ind w:left="980"/>
        <w:spacing w:after="0"/>
        <w:tabs>
          <w:tab w:leader="none" w:pos="2460" w:val="left"/>
          <w:tab w:leader="none" w:pos="3100" w:val="left"/>
          <w:tab w:leader="none" w:pos="4000" w:val="left"/>
          <w:tab w:leader="none" w:pos="5380" w:val="left"/>
          <w:tab w:leader="none" w:pos="7400" w:val="left"/>
          <w:tab w:leader="none" w:pos="8840" w:val="left"/>
        </w:tabs>
        <w:rPr>
          <w:sz w:val="20"/>
          <w:szCs w:val="20"/>
          <w:color w:val="auto"/>
        </w:rPr>
      </w:pPr>
      <w:r>
        <w:rPr>
          <w:rFonts w:ascii="Times New Roman" w:cs="Times New Roman" w:eastAsia="Times New Roman" w:hAnsi="Times New Roman"/>
          <w:sz w:val="28"/>
          <w:szCs w:val="28"/>
          <w:i w:val="1"/>
          <w:iCs w:val="1"/>
          <w:color w:val="auto"/>
        </w:rPr>
        <w:t>программ</w:t>
      </w:r>
      <w:r>
        <w:rPr>
          <w:sz w:val="20"/>
          <w:szCs w:val="20"/>
          <w:color w:val="auto"/>
        </w:rPr>
        <w:tab/>
      </w:r>
      <w:r>
        <w:rPr>
          <w:rFonts w:ascii="Times New Roman" w:cs="Times New Roman" w:eastAsia="Times New Roman" w:hAnsi="Times New Roman"/>
          <w:sz w:val="28"/>
          <w:szCs w:val="28"/>
          <w:i w:val="1"/>
          <w:iCs w:val="1"/>
          <w:color w:val="auto"/>
        </w:rPr>
        <w:t>по</w:t>
      </w:r>
      <w:r>
        <w:rPr>
          <w:sz w:val="20"/>
          <w:szCs w:val="20"/>
          <w:color w:val="auto"/>
        </w:rPr>
        <w:tab/>
      </w:r>
      <w:r>
        <w:rPr>
          <w:rFonts w:ascii="Times New Roman" w:cs="Times New Roman" w:eastAsia="Times New Roman" w:hAnsi="Times New Roman"/>
          <w:sz w:val="28"/>
          <w:szCs w:val="28"/>
          <w:i w:val="1"/>
          <w:iCs w:val="1"/>
          <w:color w:val="auto"/>
        </w:rPr>
        <w:t>всем</w:t>
      </w:r>
      <w:r>
        <w:rPr>
          <w:sz w:val="20"/>
          <w:szCs w:val="20"/>
          <w:color w:val="auto"/>
        </w:rPr>
        <w:tab/>
      </w:r>
      <w:r>
        <w:rPr>
          <w:rFonts w:ascii="Times New Roman" w:cs="Times New Roman" w:eastAsia="Times New Roman" w:hAnsi="Times New Roman"/>
          <w:sz w:val="28"/>
          <w:szCs w:val="28"/>
          <w:i w:val="1"/>
          <w:iCs w:val="1"/>
          <w:color w:val="auto"/>
        </w:rPr>
        <w:t>учебным</w:t>
      </w:r>
      <w:r>
        <w:rPr>
          <w:sz w:val="20"/>
          <w:szCs w:val="20"/>
          <w:color w:val="auto"/>
        </w:rPr>
        <w:tab/>
      </w:r>
      <w:r>
        <w:rPr>
          <w:rFonts w:ascii="Times New Roman" w:cs="Times New Roman" w:eastAsia="Times New Roman" w:hAnsi="Times New Roman"/>
          <w:sz w:val="28"/>
          <w:szCs w:val="28"/>
          <w:i w:val="1"/>
          <w:iCs w:val="1"/>
          <w:color w:val="auto"/>
        </w:rPr>
        <w:t>предметам —</w:t>
      </w:r>
      <w:r>
        <w:rPr>
          <w:sz w:val="20"/>
          <w:szCs w:val="20"/>
          <w:color w:val="auto"/>
        </w:rPr>
        <w:tab/>
      </w:r>
      <w:r>
        <w:rPr>
          <w:rFonts w:ascii="Times New Roman" w:cs="Times New Roman" w:eastAsia="Times New Roman" w:hAnsi="Times New Roman"/>
          <w:sz w:val="28"/>
          <w:szCs w:val="28"/>
          <w:i w:val="1"/>
          <w:iCs w:val="1"/>
          <w:color w:val="auto"/>
        </w:rPr>
        <w:t>«Русский</w:t>
      </w:r>
      <w:r>
        <w:rPr>
          <w:sz w:val="20"/>
          <w:szCs w:val="20"/>
          <w:color w:val="auto"/>
        </w:rPr>
        <w:tab/>
      </w:r>
      <w:r>
        <w:rPr>
          <w:rFonts w:ascii="Times New Roman" w:cs="Times New Roman" w:eastAsia="Times New Roman" w:hAnsi="Times New Roman"/>
          <w:sz w:val="27"/>
          <w:szCs w:val="27"/>
          <w:i w:val="1"/>
          <w:iCs w:val="1"/>
          <w:color w:val="auto"/>
        </w:rPr>
        <w:t>язык»,</w:t>
      </w:r>
    </w:p>
    <w:p>
      <w:pPr>
        <w:spacing w:after="0" w:line="17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i w:val="1"/>
          <w:iCs w:val="1"/>
          <w:color w:val="auto"/>
        </w:rPr>
        <w:t>«Литературное чтение», «Иностранный язык», «Математика», «Окружающий мир», «</w:t>
      </w:r>
      <w:r>
        <w:rPr>
          <w:rFonts w:ascii="Times New Roman" w:cs="Times New Roman" w:eastAsia="Times New Roman" w:hAnsi="Times New Roman"/>
          <w:sz w:val="28"/>
          <w:szCs w:val="28"/>
          <w:color w:val="auto"/>
        </w:rPr>
        <w:t>Основы религиозных культур и светской этики</w:t>
      </w:r>
      <w:r>
        <w:rPr>
          <w:rFonts w:ascii="Times New Roman" w:cs="Times New Roman" w:eastAsia="Times New Roman" w:hAnsi="Times New Roman"/>
          <w:sz w:val="28"/>
          <w:szCs w:val="28"/>
          <w:i w:val="1"/>
          <w:iCs w:val="1"/>
          <w:color w:val="auto"/>
        </w:rPr>
        <w:t>», «Изобразительное искусство. Тифлографика», «Музыка», «Технология», «Физическая культура»;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программ курсов коррекционно-развивающей области: «Ритмика», «Адаптивная физическая культура», «Охрана, развитие остаточного зрения и</w:t>
      </w:r>
    </w:p>
    <w:p>
      <w:pPr>
        <w:spacing w:after="0" w:line="28"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зрительного восприятия», «Социально-бытовая ориентировка», «Пространственная ориентировка», «Развитие осязания и мелкой моторики», «Развитие коммуникативной деятельности».</w:t>
      </w:r>
    </w:p>
    <w:p>
      <w:pPr>
        <w:spacing w:after="0" w:line="25" w:lineRule="exact"/>
        <w:rPr>
          <w:sz w:val="20"/>
          <w:szCs w:val="20"/>
          <w:color w:val="auto"/>
        </w:rPr>
      </w:pPr>
    </w:p>
    <w:p>
      <w:pPr>
        <w:jc w:val="both"/>
        <w:ind w:left="260" w:firstLine="710"/>
        <w:spacing w:after="0" w:line="356" w:lineRule="auto"/>
        <w:tabs>
          <w:tab w:leader="none" w:pos="1280"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данном разделе АООП НОО для слепых обучающихся приводятся планируемые результаты освоения всех обязательных учебных предметов на ступени НОО (за исключением родного языка, литературного чтения на родном языке), курсов коррекционно-развивающей области.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Планируемые результаты освоения родного языка и литературного чтения на родном языке разрабатываются органами исполнительной власти субъектов Российской Федерации, осуществляющими управление в сфере образования, с учётом требований ФГОС НОО слепых к соответствующим предметам.</w:t>
      </w:r>
    </w:p>
    <w:p>
      <w:pPr>
        <w:spacing w:after="0" w:line="12" w:lineRule="exact"/>
        <w:rPr>
          <w:sz w:val="20"/>
          <w:szCs w:val="20"/>
          <w:color w:val="auto"/>
        </w:rPr>
      </w:pPr>
    </w:p>
    <w:p>
      <w:pPr>
        <w:ind w:left="980"/>
        <w:spacing w:after="0"/>
        <w:tabs>
          <w:tab w:leader="none" w:pos="3060" w:val="left"/>
          <w:tab w:leader="none" w:pos="4820" w:val="left"/>
          <w:tab w:leader="none" w:pos="8120" w:val="left"/>
        </w:tabs>
        <w:rPr>
          <w:sz w:val="20"/>
          <w:szCs w:val="20"/>
          <w:color w:val="auto"/>
        </w:rPr>
      </w:pPr>
      <w:r>
        <w:rPr>
          <w:rFonts w:ascii="Times New Roman" w:cs="Times New Roman" w:eastAsia="Times New Roman" w:hAnsi="Times New Roman"/>
          <w:sz w:val="28"/>
          <w:szCs w:val="28"/>
          <w:b w:val="1"/>
          <w:bCs w:val="1"/>
          <w:color w:val="auto"/>
        </w:rPr>
        <w:t>Результаты</w:t>
      </w:r>
      <w:r>
        <w:rPr>
          <w:sz w:val="20"/>
          <w:szCs w:val="20"/>
          <w:color w:val="auto"/>
        </w:rPr>
        <w:tab/>
      </w:r>
      <w:r>
        <w:rPr>
          <w:rFonts w:ascii="Times New Roman" w:cs="Times New Roman" w:eastAsia="Times New Roman" w:hAnsi="Times New Roman"/>
          <w:sz w:val="28"/>
          <w:szCs w:val="28"/>
          <w:b w:val="1"/>
          <w:bCs w:val="1"/>
          <w:color w:val="auto"/>
        </w:rPr>
        <w:t>освоения</w:t>
      </w:r>
      <w:r>
        <w:rPr>
          <w:sz w:val="20"/>
          <w:szCs w:val="20"/>
          <w:color w:val="auto"/>
        </w:rPr>
        <w:tab/>
      </w:r>
      <w:r>
        <w:rPr>
          <w:rFonts w:ascii="Times New Roman" w:cs="Times New Roman" w:eastAsia="Times New Roman" w:hAnsi="Times New Roman"/>
          <w:sz w:val="28"/>
          <w:szCs w:val="28"/>
          <w:b w:val="1"/>
          <w:bCs w:val="1"/>
          <w:color w:val="auto"/>
        </w:rPr>
        <w:t>междисциплинарной</w:t>
      </w:r>
      <w:r>
        <w:rPr>
          <w:sz w:val="20"/>
          <w:szCs w:val="20"/>
          <w:color w:val="auto"/>
        </w:rPr>
        <w:tab/>
      </w:r>
      <w:r>
        <w:rPr>
          <w:rFonts w:ascii="Times New Roman" w:cs="Times New Roman" w:eastAsia="Times New Roman" w:hAnsi="Times New Roman"/>
          <w:sz w:val="28"/>
          <w:szCs w:val="28"/>
          <w:b w:val="1"/>
          <w:bCs w:val="1"/>
          <w:color w:val="auto"/>
        </w:rPr>
        <w:t>программы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«Формирование универсальных учебных действий», а также её разделов</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74</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b w:val="1"/>
          <w:bCs w:val="1"/>
          <w:color w:val="auto"/>
        </w:rPr>
        <w:t>«Чтение. Работа с текстом» и «Формирование ИКТ компетентности обучающихся».</w:t>
      </w:r>
    </w:p>
    <w:p>
      <w:pPr>
        <w:spacing w:after="0" w:line="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8"/>
          <w:szCs w:val="28"/>
          <w:b w:val="1"/>
          <w:bCs w:val="1"/>
          <w:i w:val="1"/>
          <w:iCs w:val="1"/>
          <w:color w:val="auto"/>
        </w:rPr>
        <w:t>Чтение. Работа с текстом (метапредметные результаты)</w:t>
      </w:r>
    </w:p>
    <w:p>
      <w:pPr>
        <w:spacing w:after="0" w:line="167" w:lineRule="exact"/>
        <w:rPr>
          <w:sz w:val="20"/>
          <w:szCs w:val="20"/>
          <w:color w:val="auto"/>
        </w:rPr>
      </w:pPr>
    </w:p>
    <w:p>
      <w:pPr>
        <w:jc w:val="both"/>
        <w:ind w:left="260" w:firstLine="710"/>
        <w:spacing w:after="0" w:line="356" w:lineRule="auto"/>
        <w:tabs>
          <w:tab w:leader="none" w:pos="1332" w:val="left"/>
        </w:tabs>
        <w:numPr>
          <w:ilvl w:val="0"/>
          <w:numId w:val="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всех без исключения учебных предметов и освоения курсов коррекционно-развивающей области АООП НОО слепые обучающиеся приобретут первичные навыки работы с содержащейся в текстах информации в процессе чтения литературных, учебных, научно-</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познавательных текстов, инструкций.</w:t>
      </w:r>
    </w:p>
    <w:p>
      <w:pPr>
        <w:spacing w:after="0" w:line="174" w:lineRule="exact"/>
        <w:rPr>
          <w:sz w:val="20"/>
          <w:szCs w:val="20"/>
          <w:color w:val="auto"/>
        </w:rPr>
      </w:pPr>
    </w:p>
    <w:p>
      <w:pPr>
        <w:ind w:left="980"/>
        <w:spacing w:after="0" w:line="373" w:lineRule="auto"/>
        <w:rPr>
          <w:sz w:val="20"/>
          <w:szCs w:val="20"/>
          <w:color w:val="auto"/>
        </w:rPr>
      </w:pPr>
      <w:r>
        <w:rPr>
          <w:rFonts w:ascii="Times New Roman" w:cs="Times New Roman" w:eastAsia="Times New Roman" w:hAnsi="Times New Roman"/>
          <w:sz w:val="27"/>
          <w:szCs w:val="27"/>
          <w:i w:val="1"/>
          <w:iCs w:val="1"/>
          <w:color w:val="auto"/>
        </w:rPr>
        <w:t xml:space="preserve">Работа с текстом: поиск информации и понимание прочитанного. </w:t>
      </w:r>
      <w:r>
        <w:rPr>
          <w:rFonts w:ascii="Times New Roman" w:cs="Times New Roman" w:eastAsia="Times New Roman" w:hAnsi="Times New Roman"/>
          <w:sz w:val="27"/>
          <w:szCs w:val="27"/>
          <w:color w:val="auto"/>
        </w:rPr>
        <w:t>Слепые обучающиеся овладеют следующими умениями: ориентироваться в текстовом материале с использованием специальных</w:t>
      </w:r>
    </w:p>
    <w:p>
      <w:pPr>
        <w:ind w:left="260"/>
        <w:spacing w:after="0" w:line="231" w:lineRule="auto"/>
        <w:rPr>
          <w:sz w:val="20"/>
          <w:szCs w:val="20"/>
          <w:color w:val="auto"/>
        </w:rPr>
      </w:pPr>
      <w:r>
        <w:rPr>
          <w:rFonts w:ascii="Times New Roman" w:cs="Times New Roman" w:eastAsia="Times New Roman" w:hAnsi="Times New Roman"/>
          <w:sz w:val="28"/>
          <w:szCs w:val="28"/>
          <w:color w:val="auto"/>
        </w:rPr>
        <w:t>навыков;</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находить в тексте конкретные сведения, факты, заданные в явном виде;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определять тему и главную мысль текста;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делить текст на смысловые части, составлять план текста;</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вычленять содержащиеся в тексте основные события и устанавливать их последовательность;</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сравнивать между собой объекты, описанные в тексте, выделяя 2— 3 существенных признака;</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понимать информацию, представленную в неявном виде (например, находить в тексте несколько примеров, доказывающих приведённое утверждение; характеризовать явление по его описанию; выделять общий признак группы элементов);</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информацию, представленную разными способами: словесно, в виде таблицы, схемы;</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понимать текст, опираясь не только на содержащуюся в нём информацию, но и на жанр, структуру, выразительные средства текста;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различные виды чтения: ознакомительное, изучающее, поисковое, выбирать нужный вид чтения в соответствии с целью чтения;</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75</w:t>
      </w:r>
    </w:p>
    <w:p>
      <w:pPr>
        <w:sectPr>
          <w:pgSz w:w="11900" w:h="16838" w:orient="portrait"/>
          <w:cols w:equalWidth="0" w:num="1">
            <w:col w:w="9620"/>
          </w:cols>
          <w:pgMar w:left="1440" w:top="1143"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ориентироваться в соответствующих возрасту словарях и справочниках.</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Работа с текстом: преобразование и интерпретация информации.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Слепые обучающиеся овладеют следующими умениями: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пересказывать текст устно и письменно;</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соотносить факты с общей идеей текста, устанавливать простые связи,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 показанные в тексте напрямую;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формулировать несложные выводы, основываясь на тексте; находить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аргументы, подтверждающие вывод;</w:t>
      </w:r>
    </w:p>
    <w:p>
      <w:pPr>
        <w:spacing w:after="0" w:line="163" w:lineRule="exact"/>
        <w:rPr>
          <w:sz w:val="20"/>
          <w:szCs w:val="20"/>
          <w:color w:val="auto"/>
        </w:rPr>
      </w:pPr>
    </w:p>
    <w:p>
      <w:pPr>
        <w:ind w:left="980"/>
        <w:spacing w:after="0"/>
        <w:tabs>
          <w:tab w:leader="none" w:pos="2740" w:val="left"/>
          <w:tab w:leader="none" w:pos="3080" w:val="left"/>
          <w:tab w:leader="none" w:pos="4440" w:val="left"/>
          <w:tab w:leader="none" w:pos="6460" w:val="left"/>
          <w:tab w:leader="none" w:pos="6800" w:val="left"/>
          <w:tab w:leader="none" w:pos="7860" w:val="left"/>
          <w:tab w:leader="none" w:pos="8840" w:val="left"/>
        </w:tabs>
        <w:rPr>
          <w:sz w:val="20"/>
          <w:szCs w:val="20"/>
          <w:color w:val="auto"/>
        </w:rPr>
      </w:pPr>
      <w:r>
        <w:rPr>
          <w:rFonts w:ascii="Times New Roman" w:cs="Times New Roman" w:eastAsia="Times New Roman" w:hAnsi="Times New Roman"/>
          <w:sz w:val="28"/>
          <w:szCs w:val="28"/>
          <w:color w:val="auto"/>
        </w:rPr>
        <w:t>сопоставлять</w:t>
        <w:tab/>
        <w:t>и</w:t>
        <w:tab/>
        <w:t>обобщать</w:t>
        <w:tab/>
        <w:t>содержащуюся</w:t>
        <w:tab/>
        <w:t>в</w:t>
        <w:tab/>
        <w:t>разных</w:t>
        <w:tab/>
        <w:t>частях</w:t>
        <w:tab/>
        <w:t>текста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информацию;</w:t>
      </w:r>
    </w:p>
    <w:p>
      <w:pPr>
        <w:spacing w:after="0" w:line="160" w:lineRule="exact"/>
        <w:rPr>
          <w:sz w:val="20"/>
          <w:szCs w:val="20"/>
          <w:color w:val="auto"/>
        </w:rPr>
      </w:pPr>
    </w:p>
    <w:p>
      <w:pPr>
        <w:ind w:left="980"/>
        <w:spacing w:after="0"/>
        <w:tabs>
          <w:tab w:leader="none" w:pos="2600" w:val="left"/>
          <w:tab w:leader="none" w:pos="3240" w:val="left"/>
          <w:tab w:leader="none" w:pos="4860" w:val="left"/>
          <w:tab w:leader="none" w:pos="5980" w:val="left"/>
          <w:tab w:leader="none" w:pos="7660" w:val="left"/>
        </w:tabs>
        <w:rPr>
          <w:sz w:val="20"/>
          <w:szCs w:val="20"/>
          <w:color w:val="auto"/>
        </w:rPr>
      </w:pPr>
      <w:r>
        <w:rPr>
          <w:rFonts w:ascii="Times New Roman" w:cs="Times New Roman" w:eastAsia="Times New Roman" w:hAnsi="Times New Roman"/>
          <w:sz w:val="28"/>
          <w:szCs w:val="28"/>
          <w:color w:val="auto"/>
        </w:rPr>
        <w:t>составлять</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основании</w:t>
      </w:r>
      <w:r>
        <w:rPr>
          <w:sz w:val="20"/>
          <w:szCs w:val="20"/>
          <w:color w:val="auto"/>
        </w:rPr>
        <w:tab/>
      </w:r>
      <w:r>
        <w:rPr>
          <w:rFonts w:ascii="Times New Roman" w:cs="Times New Roman" w:eastAsia="Times New Roman" w:hAnsi="Times New Roman"/>
          <w:sz w:val="28"/>
          <w:szCs w:val="28"/>
          <w:color w:val="auto"/>
        </w:rPr>
        <w:t>текста</w:t>
      </w:r>
      <w:r>
        <w:rPr>
          <w:sz w:val="20"/>
          <w:szCs w:val="20"/>
          <w:color w:val="auto"/>
        </w:rPr>
        <w:tab/>
      </w:r>
      <w:r>
        <w:rPr>
          <w:rFonts w:ascii="Times New Roman" w:cs="Times New Roman" w:eastAsia="Times New Roman" w:hAnsi="Times New Roman"/>
          <w:sz w:val="28"/>
          <w:szCs w:val="28"/>
          <w:color w:val="auto"/>
        </w:rPr>
        <w:t>небольшое</w:t>
      </w:r>
      <w:r>
        <w:rPr>
          <w:sz w:val="20"/>
          <w:szCs w:val="20"/>
          <w:color w:val="auto"/>
        </w:rPr>
        <w:tab/>
      </w:r>
      <w:r>
        <w:rPr>
          <w:rFonts w:ascii="Times New Roman" w:cs="Times New Roman" w:eastAsia="Times New Roman" w:hAnsi="Times New Roman"/>
          <w:sz w:val="27"/>
          <w:szCs w:val="27"/>
          <w:color w:val="auto"/>
        </w:rPr>
        <w:t>монологическое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высказывание, отвечая на поставленный вопрос.</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Работа с текстом: оценка информации.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Слепые обучающиеся овладеют следующими умениями: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высказывать оценочные суждения и свою точку зрения о прочитанном тексте;</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оценивать содержание, языковые особенности и структуру текста; участвовать в учебном диалоге при обсуждении прочитанного или прослушанного текста.</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Формирование ИКТ компетентности слепых обучающихся (метапредметные результаты)</w:t>
      </w:r>
    </w:p>
    <w:p>
      <w:pPr>
        <w:spacing w:after="0" w:line="24" w:lineRule="exact"/>
        <w:rPr>
          <w:sz w:val="20"/>
          <w:szCs w:val="20"/>
          <w:color w:val="auto"/>
        </w:rPr>
      </w:pPr>
    </w:p>
    <w:p>
      <w:pPr>
        <w:jc w:val="both"/>
        <w:ind w:left="260" w:firstLine="710"/>
        <w:spacing w:after="0" w:line="373" w:lineRule="auto"/>
        <w:tabs>
          <w:tab w:leader="none" w:pos="1345" w:val="left"/>
        </w:tabs>
        <w:numPr>
          <w:ilvl w:val="0"/>
          <w:numId w:val="77"/>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результате изучения всех без исключения предметов, освоения курсов коррекционно-развивающей области АООП НОО слепые обучающиеся приобретут опыт работы с гипермедийными информационными объектами, в которых объединяются текст, наглядно-графические изображения (для слепых обучающихся с остаточным зрением), цифровые данные, звук, ссылки и базы данных и которые могут передаваться как устно,</w:t>
      </w:r>
    </w:p>
    <w:p>
      <w:pPr>
        <w:spacing w:after="0" w:line="2"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так и с помощью телекоммуникационных технологий или размещаться в Интернете.</w:t>
      </w:r>
    </w:p>
    <w:p>
      <w:pPr>
        <w:jc w:val="center"/>
        <w:ind w:right="-259"/>
        <w:spacing w:after="0" w:line="226" w:lineRule="auto"/>
        <w:rPr>
          <w:sz w:val="20"/>
          <w:szCs w:val="20"/>
          <w:color w:val="auto"/>
        </w:rPr>
      </w:pPr>
      <w:r>
        <w:rPr>
          <w:rFonts w:ascii="Calibri" w:cs="Calibri" w:eastAsia="Calibri" w:hAnsi="Calibri"/>
          <w:sz w:val="22"/>
          <w:szCs w:val="22"/>
          <w:color w:val="auto"/>
        </w:rPr>
        <w:t>76</w:t>
      </w:r>
    </w:p>
    <w:p>
      <w:pPr>
        <w:sectPr>
          <w:pgSz w:w="11900" w:h="16838" w:orient="portrait"/>
          <w:cols w:equalWidth="0" w:num="1">
            <w:col w:w="9620"/>
          </w:cols>
          <w:pgMar w:left="1440" w:top="1138" w:right="846" w:bottom="420"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Знакомство со средствами ИКТ, гигиена работы с брайлевским компьютером.</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Слепые обучающиеся овладеют следующими умениями: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дифференцировать средства ИКТ по цели, назначению;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работать с конкретным средством ИКТ;</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использовать безопасные для остаточного зрения, нервной системы, опорно-двигательного аппарата эргономичные, в том числе офтальмо-гигиенические, приёмы работы с брайлевским компьютером и другими средствами ИКТ;</w:t>
      </w:r>
    </w:p>
    <w:p>
      <w:pPr>
        <w:spacing w:after="0" w:line="22"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 xml:space="preserve">выполнять компенсирующие физические упражнения (минизарядку). </w:t>
      </w:r>
      <w:r>
        <w:rPr>
          <w:rFonts w:ascii="Times New Roman" w:cs="Times New Roman" w:eastAsia="Times New Roman" w:hAnsi="Times New Roman"/>
          <w:sz w:val="28"/>
          <w:szCs w:val="28"/>
          <w:i w:val="1"/>
          <w:iCs w:val="1"/>
          <w:color w:val="auto"/>
        </w:rPr>
        <w:t>Технология ввода информации в компьютер: ввод текста, запись звука,</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изображения, цифровых данных.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Слепые обучающиеся овладеют следующими умениями:</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компьютер для ввода, поиска, сохранения, передачи информации;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набирать текст, сканировать тексты;</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работать в интернете;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сменные носители (флэшкарты);</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редактировать цепочки экранов сообщения и содержание экранов в соответствии с коммуникативной или учебной задачей, включая редактирование текста, цепочек изображений, видео- и аудиозаписей, фотоизображений (для слепых обучающихся с остаточным зрением);</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пользоваться основными функциями стандартного текстового редактора, следовать основным правилам оформления текста; использовать полуавтоматический орфографический контроль; использовать, добавлять и удалять ссылки в сообщениях разного вида;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организовывать, преобразовывать информацию с использованием инструментов ИКТ;</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записывать аудиовизуальную (для слепых с остаточным зрением) и числовую информацию, используя инструменты ИКТ;</w:t>
      </w:r>
    </w:p>
    <w:p>
      <w:pPr>
        <w:jc w:val="center"/>
        <w:ind w:right="-259"/>
        <w:spacing w:after="0" w:line="226" w:lineRule="auto"/>
        <w:rPr>
          <w:sz w:val="20"/>
          <w:szCs w:val="20"/>
          <w:color w:val="auto"/>
        </w:rPr>
      </w:pPr>
      <w:r>
        <w:rPr>
          <w:rFonts w:ascii="Calibri" w:cs="Calibri" w:eastAsia="Calibri" w:hAnsi="Calibri"/>
          <w:sz w:val="22"/>
          <w:szCs w:val="22"/>
          <w:color w:val="auto"/>
        </w:rPr>
        <w:t>77</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пользоваться способами переработки информации в соответствии с её особенностями и средством ИКТ;</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информационные технологии для расширения коммуникации.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Создание, представление и передача сообщений.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Слепые обучающиеся овладеют следующими умениями:</w:t>
      </w:r>
    </w:p>
    <w:p>
      <w:pPr>
        <w:spacing w:after="0" w:line="160" w:lineRule="exact"/>
        <w:rPr>
          <w:sz w:val="20"/>
          <w:szCs w:val="20"/>
          <w:color w:val="auto"/>
        </w:rPr>
      </w:pPr>
    </w:p>
    <w:p>
      <w:pPr>
        <w:ind w:left="980"/>
        <w:spacing w:after="0"/>
        <w:tabs>
          <w:tab w:leader="none" w:pos="2320" w:val="left"/>
          <w:tab w:leader="none" w:pos="3760" w:val="left"/>
          <w:tab w:leader="none" w:pos="5300" w:val="left"/>
          <w:tab w:leader="none" w:pos="5660" w:val="left"/>
          <w:tab w:leader="none" w:pos="7820" w:val="left"/>
          <w:tab w:leader="none" w:pos="8960" w:val="left"/>
        </w:tabs>
        <w:rPr>
          <w:sz w:val="20"/>
          <w:szCs w:val="20"/>
          <w:color w:val="auto"/>
        </w:rPr>
      </w:pPr>
      <w:r>
        <w:rPr>
          <w:rFonts w:ascii="Times New Roman" w:cs="Times New Roman" w:eastAsia="Times New Roman" w:hAnsi="Times New Roman"/>
          <w:sz w:val="28"/>
          <w:szCs w:val="28"/>
          <w:color w:val="auto"/>
        </w:rPr>
        <w:t>создавать</w:t>
        <w:tab/>
        <w:t>текстовые</w:t>
        <w:tab/>
        <w:t>сообщения</w:t>
        <w:tab/>
        <w:t>с</w:t>
        <w:tab/>
        <w:t>использованием</w:t>
        <w:tab/>
        <w:t>средств</w:t>
        <w:tab/>
        <w:t>ИКТ:</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редактировать, оформлять и сохранять их;</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создавать сообщения в виде аудио- и видеофрагментов (для слепых обучающихся с остаточным зрением);</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готовить и проводить презентацию перед небольшой аудиторией (для слепых обучающихся с остаточным зрением);</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создавать изображения (для слепых обучающихся с остаточным зрением), пользуясь возможностями ИКТ; составлять новое изображение из готовых фрагментов (аппликация).</w:t>
      </w:r>
    </w:p>
    <w:p>
      <w:pPr>
        <w:spacing w:after="0" w:line="21" w:lineRule="exact"/>
        <w:rPr>
          <w:sz w:val="20"/>
          <w:szCs w:val="20"/>
          <w:color w:val="auto"/>
        </w:rPr>
      </w:pPr>
    </w:p>
    <w:p>
      <w:pPr>
        <w:ind w:left="980" w:right="20"/>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Планирование деятельности, управление и организация. </w:t>
      </w:r>
      <w:r>
        <w:rPr>
          <w:rFonts w:ascii="Times New Roman" w:cs="Times New Roman" w:eastAsia="Times New Roman" w:hAnsi="Times New Roman"/>
          <w:sz w:val="28"/>
          <w:szCs w:val="28"/>
          <w:color w:val="auto"/>
        </w:rPr>
        <w:t>Слепые обучающиеся овладеют следующими умениями: организовывать учебную деятельность в соответствии с используемым</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средством ИКТ;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планировать несложные исследования объектов и процессов внешнего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мира.</w:t>
      </w:r>
    </w:p>
    <w:p>
      <w:pPr>
        <w:spacing w:after="0" w:line="1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Предметные результаты</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Образовательные области</w:t>
      </w:r>
    </w:p>
    <w:p>
      <w:pPr>
        <w:spacing w:after="0" w:line="1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169" w:lineRule="exact"/>
        <w:rPr>
          <w:sz w:val="20"/>
          <w:szCs w:val="20"/>
          <w:color w:val="auto"/>
        </w:rPr>
      </w:pPr>
    </w:p>
    <w:p>
      <w:pPr>
        <w:jc w:val="both"/>
        <w:ind w:left="260" w:firstLine="710"/>
        <w:spacing w:after="0" w:line="357" w:lineRule="auto"/>
        <w:tabs>
          <w:tab w:leader="none" w:pos="1328" w:val="left"/>
        </w:tabs>
        <w:numPr>
          <w:ilvl w:val="0"/>
          <w:numId w:val="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«Русский язык» слепые обучающиеся научатся осознавать язык как основное средство человеческого общения и явление национальной культуры. У них будут формироваться первоначальные представления о единстве и многообразии языкового и культурного пространства России, о языке как основе национального</w:t>
      </w:r>
    </w:p>
    <w:p>
      <w:pPr>
        <w:spacing w:after="0" w:line="6" w:lineRule="exact"/>
        <w:rPr>
          <w:sz w:val="20"/>
          <w:szCs w:val="20"/>
          <w:color w:val="auto"/>
        </w:rPr>
      </w:pPr>
    </w:p>
    <w:p>
      <w:pPr>
        <w:ind w:left="260"/>
        <w:spacing w:after="0"/>
        <w:tabs>
          <w:tab w:leader="none" w:pos="2260" w:val="left"/>
          <w:tab w:leader="none" w:pos="3920" w:val="left"/>
          <w:tab w:leader="none" w:pos="6200" w:val="left"/>
          <w:tab w:leader="none" w:pos="7860" w:val="left"/>
          <w:tab w:leader="none" w:pos="9460" w:val="left"/>
        </w:tabs>
        <w:rPr>
          <w:sz w:val="20"/>
          <w:szCs w:val="20"/>
          <w:color w:val="auto"/>
        </w:rPr>
      </w:pPr>
      <w:r>
        <w:rPr>
          <w:rFonts w:ascii="Times New Roman" w:cs="Times New Roman" w:eastAsia="Times New Roman" w:hAnsi="Times New Roman"/>
          <w:sz w:val="28"/>
          <w:szCs w:val="28"/>
          <w:color w:val="auto"/>
        </w:rPr>
        <w:t>самопознания;</w:t>
        <w:tab/>
        <w:t>позитивное</w:t>
        <w:tab/>
        <w:t>эмоционально</w:t>
      </w:r>
      <w:r>
        <w:rPr>
          <w:sz w:val="20"/>
          <w:szCs w:val="20"/>
          <w:color w:val="auto"/>
        </w:rPr>
        <w:tab/>
      </w:r>
      <w:r>
        <w:rPr>
          <w:rFonts w:ascii="Times New Roman" w:cs="Times New Roman" w:eastAsia="Times New Roman" w:hAnsi="Times New Roman"/>
          <w:sz w:val="28"/>
          <w:szCs w:val="28"/>
          <w:color w:val="auto"/>
        </w:rPr>
        <w:t>ценностное</w:t>
        <w:tab/>
        <w:t>отношение</w:t>
        <w:tab/>
        <w:t>к</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78</w:t>
      </w:r>
    </w:p>
    <w:p>
      <w:pPr>
        <w:sectPr>
          <w:pgSz w:w="11900" w:h="16838" w:orient="portrait"/>
          <w:cols w:equalWidth="0" w:num="1">
            <w:col w:w="9620"/>
          </w:cols>
          <w:pgMar w:left="1440" w:top="1138" w:right="846" w:bottom="419"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русскому и родному языкам, стремление к их грамотному использованию. Русский язык и родной язык станут средством развития их мышления, воображения, интеллектуальных и творческих способностей.</w:t>
      </w:r>
    </w:p>
    <w:p>
      <w:pPr>
        <w:spacing w:after="0" w:line="21" w:lineRule="exact"/>
        <w:rPr>
          <w:sz w:val="20"/>
          <w:szCs w:val="20"/>
          <w:color w:val="auto"/>
        </w:rPr>
      </w:pPr>
    </w:p>
    <w:p>
      <w:pPr>
        <w:jc w:val="both"/>
        <w:ind w:left="260" w:firstLine="710"/>
        <w:spacing w:after="0" w:line="358" w:lineRule="auto"/>
        <w:tabs>
          <w:tab w:leader="none" w:pos="1318" w:val="left"/>
        </w:tabs>
        <w:numPr>
          <w:ilvl w:val="0"/>
          <w:numId w:val="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русского языка и родного языка у слепых обучающихся, будет сформирован учебно - познавательный интерес к новому учебному материалу по русскому и родному языкам и способам решения новой языковой задачи. Обучающиеся овладеют первоначальными представлениями о нормах русского и родного языка и правилах речевого этикета; научатся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58" w:lineRule="auto"/>
        <w:tabs>
          <w:tab w:leader="none" w:pos="1287" w:val="left"/>
        </w:tabs>
        <w:numPr>
          <w:ilvl w:val="0"/>
          <w:numId w:val="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«Русский язык» у слепых обучающихся будут совершенствоваться навыки осязания и мелкой моторики, развиваться и повышаться возможности остаточного зрения (для слепых обучающихся с остаточным зрением), формироваться навыки ориентировки в микропространстве (на рабочем месте, в учебнике, в тетради на приборе Л. Брайля), координация и темп движений, навыки осязательного обследования при работе с дидактическим материалом. Они овладеют умением соотносить рельефные изображения с натуральными объектами и их моделями.</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Слепые обучающиеся овладеют умениями и навыками письма рельефно-точечным шрифтом Л. Брайля. Научатся воспринимать и представлять одну и ту же букву в двух различных положениях: в одном положении при письме, в другом – при чтении. В целях контроля за процессом письма будет формироваться умение читать грифелем написанный текст, не открывая письменного прибора.</w:t>
      </w:r>
    </w:p>
    <w:p>
      <w:pPr>
        <w:spacing w:after="0" w:line="18" w:lineRule="exact"/>
        <w:rPr>
          <w:sz w:val="20"/>
          <w:szCs w:val="20"/>
          <w:color w:val="auto"/>
        </w:rPr>
      </w:pPr>
    </w:p>
    <w:p>
      <w:pPr>
        <w:jc w:val="both"/>
        <w:ind w:left="260" w:firstLine="708"/>
        <w:spacing w:after="0" w:line="294" w:lineRule="auto"/>
        <w:rPr>
          <w:sz w:val="20"/>
          <w:szCs w:val="20"/>
          <w:color w:val="auto"/>
        </w:rPr>
      </w:pPr>
      <w:r>
        <w:rPr>
          <w:rFonts w:ascii="Times New Roman" w:cs="Times New Roman" w:eastAsia="Times New Roman" w:hAnsi="Times New Roman"/>
          <w:sz w:val="28"/>
          <w:szCs w:val="28"/>
          <w:color w:val="auto"/>
        </w:rPr>
        <w:t>Слепые обучающиеся овладеют плоским письмом по системе Гебольда.</w:t>
      </w:r>
    </w:p>
    <w:p>
      <w:pPr>
        <w:spacing w:after="0" w:line="200" w:lineRule="exact"/>
        <w:rPr>
          <w:sz w:val="20"/>
          <w:szCs w:val="20"/>
          <w:color w:val="auto"/>
        </w:rPr>
      </w:pPr>
    </w:p>
    <w:p>
      <w:pPr>
        <w:spacing w:after="0" w:line="3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79</w:t>
      </w:r>
    </w:p>
    <w:p>
      <w:pPr>
        <w:sectPr>
          <w:pgSz w:w="11900" w:h="16838" w:orient="portrait"/>
          <w:cols w:equalWidth="0" w:num="1">
            <w:col w:w="9620"/>
          </w:cols>
          <w:pgMar w:left="1440" w:top="1138" w:right="846" w:bottom="419" w:gutter="0" w:footer="0" w:header="0"/>
        </w:sectPr>
      </w:pPr>
    </w:p>
    <w:p>
      <w:pPr>
        <w:ind w:left="980" w:right="3580"/>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Содержательная линия «Система языка» </w:t>
      </w:r>
      <w:r>
        <w:rPr>
          <w:rFonts w:ascii="Times New Roman" w:cs="Times New Roman" w:eastAsia="Times New Roman" w:hAnsi="Times New Roman"/>
          <w:sz w:val="28"/>
          <w:szCs w:val="28"/>
          <w:b w:val="1"/>
          <w:bCs w:val="1"/>
          <w:i w:val="1"/>
          <w:iCs w:val="1"/>
          <w:color w:val="auto"/>
        </w:rPr>
        <w:t>Фонетика и графика:</w:t>
      </w:r>
    </w:p>
    <w:p>
      <w:pPr>
        <w:ind w:left="980"/>
        <w:spacing w:after="0" w:line="239" w:lineRule="auto"/>
        <w:rPr>
          <w:sz w:val="20"/>
          <w:szCs w:val="20"/>
          <w:color w:val="auto"/>
        </w:rPr>
      </w:pPr>
      <w:r>
        <w:rPr>
          <w:rFonts w:ascii="Times New Roman" w:cs="Times New Roman" w:eastAsia="Times New Roman" w:hAnsi="Times New Roman"/>
          <w:sz w:val="28"/>
          <w:szCs w:val="28"/>
          <w:color w:val="auto"/>
        </w:rPr>
        <w:t>различать звуки и буквы;</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характеризовать звуки русского языка: гласные ударные/безударные; согласные твёрдые/мягкие, парные/непарные твёрдые и мягкие; согласные звонкие/глухие, парные/непарные звонкие и глухие;</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знать последовательность букв в русском алфавите;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проводить слого - звуковой, фонетико - графический (звуко - буквенный) разбор простых по составу с использованием дидактического материала и без него;</w:t>
      </w:r>
    </w:p>
    <w:p>
      <w:pPr>
        <w:spacing w:after="0" w:line="21" w:lineRule="exact"/>
        <w:rPr>
          <w:sz w:val="20"/>
          <w:szCs w:val="20"/>
          <w:color w:val="auto"/>
        </w:rPr>
      </w:pPr>
    </w:p>
    <w:p>
      <w:pPr>
        <w:ind w:left="260" w:right="80" w:firstLine="708"/>
        <w:spacing w:after="0" w:line="349" w:lineRule="auto"/>
        <w:rPr>
          <w:sz w:val="20"/>
          <w:szCs w:val="20"/>
          <w:color w:val="auto"/>
        </w:rPr>
      </w:pPr>
      <w:r>
        <w:rPr>
          <w:rFonts w:ascii="Times New Roman" w:cs="Times New Roman" w:eastAsia="Times New Roman" w:hAnsi="Times New Roman"/>
          <w:sz w:val="28"/>
          <w:szCs w:val="28"/>
          <w:color w:val="auto"/>
        </w:rPr>
        <w:t>оценивать правильность проведения фонетико - графического (звуко - буквенного) разбора слов.</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Орфоэпия:</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в речи словесное, логическое (смысловое) и эмоциональное ударение в предложениях;</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словообразующую функцию ударения в соответствии с норами современного русского литературного языка;</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использовать в речи нормы русского и родного литературного языка (орфоэпические, лексические, грамматические) и правила речевого этикета;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различать орфографическое и орфоэпическое произношение;</w:t>
      </w:r>
    </w:p>
    <w:p>
      <w:pPr>
        <w:spacing w:after="0" w:line="174" w:lineRule="exact"/>
        <w:rPr>
          <w:sz w:val="20"/>
          <w:szCs w:val="20"/>
          <w:color w:val="auto"/>
        </w:rPr>
      </w:pPr>
    </w:p>
    <w:p>
      <w:pPr>
        <w:jc w:val="both"/>
        <w:ind w:left="260" w:right="20" w:firstLine="708"/>
        <w:spacing w:after="0" w:line="355" w:lineRule="auto"/>
        <w:rPr>
          <w:sz w:val="20"/>
          <w:szCs w:val="20"/>
          <w:color w:val="auto"/>
        </w:rPr>
      </w:pPr>
      <w:r>
        <w:rPr>
          <w:rFonts w:ascii="Times New Roman" w:cs="Times New Roman" w:eastAsia="Times New Roman" w:hAnsi="Times New Roman"/>
          <w:sz w:val="28"/>
          <w:szCs w:val="28"/>
          <w:color w:val="auto"/>
        </w:rPr>
        <w:t>находить при сомнении в правильности постановки ударения или произношения слова ответ самостоятельно (по словарю учебника) либо обращаться за помощью к учителю, родителям и др.</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Состав слова (морфемика):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различать изменяемые и неизменяемые слова;</w:t>
      </w:r>
    </w:p>
    <w:p>
      <w:pPr>
        <w:spacing w:after="0" w:line="174"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различать родственные (однокоренные) слова и формы слова; находить в словах с однозначно выделяемыми морфемами окончание,</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корень, приставку, суффикс;</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разбирать по составу слова с однозначно выделяемыми морфемами 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использованием дидактического материала и без него.</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80</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Лексика:</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выявлять слова, значение которых требует уточнения;</w:t>
      </w:r>
    </w:p>
    <w:p>
      <w:pPr>
        <w:spacing w:after="0" w:line="174"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определять значение слова по тексту или уточнять с помощью учителя; подбирать   сходные   и   противоположные   по   значению   имена существительные,   имена   прилагательные,   глаголы   при   составлении</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предложений;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выбирать наиболее точные слова для выражения мысли;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различать употребление в тексте слов в прямом и переносном значении (простые случаи);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оценивать уместность использования слов в тексте;</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выбирать слова из ряда предложенных, для успешного решения коммуникативной задачи.</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Морфология:</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различать части речи;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определять грамматические признаки имён существительных — род, число, падеж, склонение;</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определять грамматические признаки имён прилагательных — род, число, падеж;</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определять грамматические признаки глаголов — число, время, род (в прошедшем времени), лицо (в настоящем и будущем времени), спряжение;</w:t>
      </w:r>
    </w:p>
    <w:p>
      <w:pPr>
        <w:spacing w:after="0" w:line="28"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определять грамматические признаки местоимения – лицо, число; свободно применять дидактический материал ко всем видам</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грамматического разбора, используя готовые и самостоятельно составленные рельефные схемы;</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проводить морфологический разбор имён существительных, имён прилагательных, глаголов по предложенному в учебнике алгоритму; оценивать правильность проведения морфологического разбора;</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находить в тексте такие части речи, как личные местоимения, наречия, предлоги вместе с существительными и личными местоимениями, к которым они относятся, союзы и, а, но, частицу не при глаголах;</w:t>
      </w:r>
    </w:p>
    <w:p>
      <w:pPr>
        <w:jc w:val="center"/>
        <w:ind w:right="-259"/>
        <w:spacing w:after="0" w:line="221" w:lineRule="auto"/>
        <w:rPr>
          <w:sz w:val="20"/>
          <w:szCs w:val="20"/>
          <w:color w:val="auto"/>
        </w:rPr>
      </w:pPr>
      <w:r>
        <w:rPr>
          <w:rFonts w:ascii="Calibri" w:cs="Calibri" w:eastAsia="Calibri" w:hAnsi="Calibri"/>
          <w:sz w:val="22"/>
          <w:szCs w:val="22"/>
          <w:color w:val="auto"/>
        </w:rPr>
        <w:t>81</w:t>
      </w:r>
    </w:p>
    <w:p>
      <w:pPr>
        <w:sectPr>
          <w:pgSz w:w="11900" w:h="16838" w:orient="portrait"/>
          <w:cols w:equalWidth="0" w:num="1">
            <w:col w:w="9620"/>
          </w:cols>
          <w:pgMar w:left="1440" w:top="1132"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пользоваться дидактическим материалом при всех видах грамматического разбора слов и предложений, рассматривая его как средство конкретизации усвоенных знаний по грамматике.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Синтаксис</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различать предложение, словосочетание, слово;</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рельефные схемы слов и предложений в готовом виде и элементы этих схем для моделирования слов и предложений;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устанавливать при помощи смысловых вопросов связь между словами в словосочетании и предложении;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классифицировать предложения по цели высказывания, находить повествовательные/побудительные/вопросительные предложения;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определять восклицательную/невосклицательную интонацию предложения;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находить главные и второстепенные (без деления на виды) члены предложения;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выделять предложения с однородными членами;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выполнять разбор простого предложения (по членам предложения, синтаксический), оценивать правильность разбора с использованием подвижных рельефных схем;</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различать простые и сложные предложения (составленные из двух простых).</w:t>
      </w:r>
    </w:p>
    <w:p>
      <w:pPr>
        <w:spacing w:after="0" w:line="28"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Содержательная линия «Орфография и пунктуация»: </w:t>
      </w:r>
      <w:r>
        <w:rPr>
          <w:rFonts w:ascii="Times New Roman" w:cs="Times New Roman" w:eastAsia="Times New Roman" w:hAnsi="Times New Roman"/>
          <w:sz w:val="28"/>
          <w:szCs w:val="28"/>
          <w:color w:val="auto"/>
        </w:rPr>
        <w:t>применять правила правописания (в объёме содержания курса); определять (уточнять) написание слова по орфографическому словарю</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учебника;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безошибочно списывать с учебника или карточки текст объёмом 50-60</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слов;</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писать под диктовку текст объёмом 60-70 слов, включающий изученные орфограммы и знаки препинания в простом предложении;</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82</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писать буквами плоского письменного шрифта отдельные слова и короткие предложения, а печатным шрифтом – небольшие тексты (до 30 слов) для слепых обучающихся с остаточным зрением;</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писать отдельные буквы письменного шрифта, писать предложения и небольшой текст (печатным шрифтом по системе Гебольда) для тотально слепых обучающихся;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проверять собственный и предложенный текст, находить и исправлять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орфографические и пунктуационные ошибки;</w:t>
      </w:r>
    </w:p>
    <w:p>
      <w:pPr>
        <w:spacing w:after="0" w:line="160" w:lineRule="exact"/>
        <w:rPr>
          <w:sz w:val="20"/>
          <w:szCs w:val="20"/>
          <w:color w:val="auto"/>
        </w:rPr>
      </w:pPr>
    </w:p>
    <w:p>
      <w:pPr>
        <w:ind w:left="980"/>
        <w:spacing w:after="0"/>
        <w:tabs>
          <w:tab w:leader="none" w:pos="2580" w:val="left"/>
          <w:tab w:leader="none" w:pos="3580" w:val="left"/>
          <w:tab w:leader="none" w:pos="5340" w:val="left"/>
          <w:tab w:leader="none" w:pos="7460" w:val="left"/>
        </w:tabs>
        <w:rPr>
          <w:sz w:val="20"/>
          <w:szCs w:val="20"/>
          <w:color w:val="auto"/>
        </w:rPr>
      </w:pPr>
      <w:r>
        <w:rPr>
          <w:rFonts w:ascii="Times New Roman" w:cs="Times New Roman" w:eastAsia="Times New Roman" w:hAnsi="Times New Roman"/>
          <w:sz w:val="28"/>
          <w:szCs w:val="28"/>
          <w:color w:val="auto"/>
        </w:rPr>
        <w:t>осознавать</w:t>
      </w:r>
      <w:r>
        <w:rPr>
          <w:sz w:val="20"/>
          <w:szCs w:val="20"/>
          <w:color w:val="auto"/>
        </w:rPr>
        <w:tab/>
      </w:r>
      <w:r>
        <w:rPr>
          <w:rFonts w:ascii="Times New Roman" w:cs="Times New Roman" w:eastAsia="Times New Roman" w:hAnsi="Times New Roman"/>
          <w:sz w:val="28"/>
          <w:szCs w:val="28"/>
          <w:color w:val="auto"/>
        </w:rPr>
        <w:t>место</w:t>
        <w:tab/>
        <w:t>возможного</w:t>
        <w:tab/>
        <w:t>возникновения</w:t>
        <w:tab/>
        <w:t>орфографической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ошибки;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подбирать примеры с определённой орфограммой;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  составлении  собственных  текстов  перефразировать  записанное,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чтобы избежать орфографических и пунктуационных ошибок;</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 работе над ошибками осознавать причины появления ошибки и определять способы действий, помогающих предотвратить её в последующих письменных работах;</w:t>
      </w:r>
    </w:p>
    <w:p>
      <w:pPr>
        <w:spacing w:after="0" w:line="9" w:lineRule="exact"/>
        <w:rPr>
          <w:sz w:val="20"/>
          <w:szCs w:val="20"/>
          <w:color w:val="auto"/>
        </w:rPr>
      </w:pPr>
    </w:p>
    <w:p>
      <w:pPr>
        <w:ind w:left="980"/>
        <w:spacing w:after="0"/>
        <w:tabs>
          <w:tab w:leader="none" w:pos="2020" w:val="left"/>
          <w:tab w:leader="none" w:pos="3300" w:val="left"/>
          <w:tab w:leader="none" w:pos="4620" w:val="left"/>
          <w:tab w:leader="none" w:pos="5420" w:val="left"/>
          <w:tab w:leader="none" w:pos="6140" w:val="left"/>
          <w:tab w:leader="none" w:pos="6560" w:val="left"/>
          <w:tab w:leader="none" w:pos="8040" w:val="left"/>
        </w:tabs>
        <w:rPr>
          <w:sz w:val="20"/>
          <w:szCs w:val="20"/>
          <w:color w:val="auto"/>
        </w:rPr>
      </w:pPr>
      <w:r>
        <w:rPr>
          <w:rFonts w:ascii="Times New Roman" w:cs="Times New Roman" w:eastAsia="Times New Roman" w:hAnsi="Times New Roman"/>
          <w:sz w:val="28"/>
          <w:szCs w:val="28"/>
          <w:color w:val="auto"/>
        </w:rPr>
        <w:t>писать</w:t>
        <w:tab/>
        <w:t>плоским</w:t>
        <w:tab/>
        <w:t>письмом</w:t>
        <w:tab/>
        <w:t>свои</w:t>
        <w:tab/>
        <w:t>имя</w:t>
        <w:tab/>
        <w:t>и</w:t>
        <w:tab/>
        <w:t>фамилию;</w:t>
        <w:tab/>
        <w:t>подписывать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поздравительные открытки, письма печатным шрифтом.</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Содержательная линия «Развитие речи»: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овладеет системой знаний, умений и навыков:</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оценивать правильность (уместность) выбора языковых и неязыковых средств устного общения на уроке, в школе,</w:t>
      </w:r>
    </w:p>
    <w:p>
      <w:pPr>
        <w:spacing w:after="0" w:line="31"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в быту, со знакомыми и незнакомыми, с людьми разного возраста; соблюдать в повседневной жизни нормы речевого этикета и правила</w:t>
      </w:r>
    </w:p>
    <w:p>
      <w:pPr>
        <w:spacing w:after="0" w:line="29"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устного общения (умение слышать, реагировать на реплики, поддерживать разговор);</w:t>
      </w:r>
    </w:p>
    <w:p>
      <w:pPr>
        <w:spacing w:after="0" w:line="31"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определять свое мнение к содержанию прочитанного или прослушанного и передавать его с помощью интонации;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самостоятельно озаглавливать текст;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определять тему текста и его части;</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83</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составлять план текста;</w:t>
      </w:r>
    </w:p>
    <w:p>
      <w:pPr>
        <w:spacing w:after="0" w:line="17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писать изложение текста (не более 70 – 80 слов) по данному учителем и самостоятельно составленному плану;</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составлять объяснение рельефного рисунка, красочной сюжетной картинки (для слепых обучающихся с остаточным зрением), используемой для конкретизации прочитанного текста;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сочинять письма, поздравительные открытки, записки и другие небольшие тексты для конкретных ситуаций общения;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создавать элементарные тексты рассуждения-доказательства;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подробно, кратко или выборочно пересказывать текст;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пересказывать текст от другого лица;</w:t>
      </w:r>
    </w:p>
    <w:p>
      <w:pPr>
        <w:spacing w:after="0" w:line="174" w:lineRule="exact"/>
        <w:rPr>
          <w:sz w:val="20"/>
          <w:szCs w:val="20"/>
          <w:color w:val="auto"/>
        </w:rPr>
      </w:pPr>
    </w:p>
    <w:p>
      <w:pPr>
        <w:jc w:val="right"/>
        <w:ind w:left="260"/>
        <w:spacing w:after="0" w:line="356" w:lineRule="auto"/>
        <w:rPr>
          <w:sz w:val="20"/>
          <w:szCs w:val="20"/>
          <w:color w:val="auto"/>
        </w:rPr>
      </w:pPr>
      <w:r>
        <w:rPr>
          <w:rFonts w:ascii="Times New Roman" w:cs="Times New Roman" w:eastAsia="Times New Roman" w:hAnsi="Times New Roman"/>
          <w:sz w:val="28"/>
          <w:szCs w:val="28"/>
          <w:color w:val="auto"/>
        </w:rPr>
        <w:t>составлять устные высказывания на темы, близкие обучающемуся (об интересном  случае  из  своей  жизни,  о  любимом  занятии  и  др.)  с использованием разных типов речи: описания, повествования и рассуждения; анализировать  и  корректировать  тексты  с  нарушенным  порядком</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предложений, находить в тексте смысловые пропуски;</w:t>
      </w:r>
    </w:p>
    <w:p>
      <w:pPr>
        <w:spacing w:after="0" w:line="161" w:lineRule="exact"/>
        <w:rPr>
          <w:sz w:val="20"/>
          <w:szCs w:val="20"/>
          <w:color w:val="auto"/>
        </w:rPr>
      </w:pPr>
    </w:p>
    <w:p>
      <w:pPr>
        <w:ind w:left="980"/>
        <w:spacing w:after="0"/>
        <w:tabs>
          <w:tab w:leader="none" w:pos="3000" w:val="left"/>
          <w:tab w:leader="none" w:pos="4060" w:val="left"/>
          <w:tab w:leader="none" w:pos="4360" w:val="left"/>
          <w:tab w:leader="none" w:pos="5540" w:val="left"/>
          <w:tab w:leader="none" w:pos="6960" w:val="left"/>
          <w:tab w:leader="none" w:pos="8460" w:val="left"/>
        </w:tabs>
        <w:rPr>
          <w:sz w:val="20"/>
          <w:szCs w:val="20"/>
          <w:color w:val="auto"/>
        </w:rPr>
      </w:pPr>
      <w:r>
        <w:rPr>
          <w:rFonts w:ascii="Times New Roman" w:cs="Times New Roman" w:eastAsia="Times New Roman" w:hAnsi="Times New Roman"/>
          <w:sz w:val="28"/>
          <w:szCs w:val="28"/>
          <w:color w:val="auto"/>
        </w:rPr>
        <w:t>корректировать</w:t>
        <w:tab/>
        <w:t>тексты,</w:t>
        <w:tab/>
        <w:t>в</w:t>
        <w:tab/>
        <w:t>которых</w:t>
        <w:tab/>
        <w:t>допущены</w:t>
        <w:tab/>
        <w:t>нарушения</w:t>
      </w:r>
      <w:r>
        <w:rPr>
          <w:sz w:val="20"/>
          <w:szCs w:val="20"/>
          <w:color w:val="auto"/>
        </w:rPr>
        <w:tab/>
      </w:r>
      <w:r>
        <w:rPr>
          <w:rFonts w:ascii="Times New Roman" w:cs="Times New Roman" w:eastAsia="Times New Roman" w:hAnsi="Times New Roman"/>
          <w:sz w:val="27"/>
          <w:szCs w:val="27"/>
          <w:color w:val="auto"/>
        </w:rPr>
        <w:t>культуры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речи;</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оценивать правильность выполнения учебной задачи: соотносить собственный текст с исходным (для изложений) и с назначением, задачами, условиями общения (для самостоятельно создаваемых текстов);</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соблюдать нормы речевого взаимодействия при интерактивном общении (sms сообщения, электронная почта, Интернет и другие виды и способы связи).</w:t>
      </w:r>
    </w:p>
    <w:p>
      <w:pPr>
        <w:spacing w:after="0" w:line="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Литературное чтение</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Слепые обучающиеся осознают значимость чтения для своего личностного развития и успешности обучения по всем учебным предметам. Они овладеют техникой чтения рельефно-точечного шрифта Л. Брайля.</w:t>
      </w:r>
    </w:p>
    <w:p>
      <w:pPr>
        <w:spacing w:after="0" w:line="21" w:lineRule="exact"/>
        <w:rPr>
          <w:sz w:val="20"/>
          <w:szCs w:val="20"/>
          <w:color w:val="auto"/>
        </w:rPr>
      </w:pPr>
    </w:p>
    <w:p>
      <w:pPr>
        <w:jc w:val="both"/>
        <w:ind w:left="260" w:firstLine="780"/>
        <w:spacing w:after="0" w:line="349" w:lineRule="auto"/>
        <w:tabs>
          <w:tab w:leader="none" w:pos="1328" w:val="left"/>
        </w:tabs>
        <w:numPr>
          <w:ilvl w:val="0"/>
          <w:numId w:val="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будет формироваться потребность в систематическом чтении рельефно-точечного шрифта Л. Брайля. У них появится интерес к</w:t>
      </w:r>
    </w:p>
    <w:p>
      <w:pPr>
        <w:jc w:val="center"/>
        <w:ind w:right="-259"/>
        <w:spacing w:after="0" w:line="226" w:lineRule="auto"/>
        <w:rPr>
          <w:sz w:val="20"/>
          <w:szCs w:val="20"/>
          <w:color w:val="auto"/>
        </w:rPr>
      </w:pPr>
      <w:r>
        <w:rPr>
          <w:rFonts w:ascii="Calibri" w:cs="Calibri" w:eastAsia="Calibri" w:hAnsi="Calibri"/>
          <w:sz w:val="22"/>
          <w:szCs w:val="22"/>
          <w:color w:val="auto"/>
        </w:rPr>
        <w:t>84</w:t>
      </w:r>
    </w:p>
    <w:p>
      <w:pPr>
        <w:sectPr>
          <w:pgSz w:w="11900" w:h="16838" w:orient="portrait"/>
          <w:cols w:equalWidth="0" w:num="1">
            <w:col w:w="9620"/>
          </w:cols>
          <w:pgMar w:left="1440" w:top="1125" w:right="846" w:bottom="420"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чтению художественных произведений, которые помогут им сформировать собственную позицию в жизни, расширить кругозор, обогатить словарный запас.</w:t>
      </w:r>
    </w:p>
    <w:p>
      <w:pPr>
        <w:spacing w:after="0" w:line="21" w:lineRule="exact"/>
        <w:rPr>
          <w:sz w:val="20"/>
          <w:szCs w:val="20"/>
          <w:color w:val="auto"/>
        </w:rPr>
      </w:pPr>
    </w:p>
    <w:p>
      <w:pPr>
        <w:jc w:val="both"/>
        <w:ind w:left="260" w:firstLine="710"/>
        <w:spacing w:after="0" w:line="355" w:lineRule="auto"/>
        <w:tabs>
          <w:tab w:leader="none" w:pos="1361" w:val="left"/>
        </w:tabs>
        <w:numPr>
          <w:ilvl w:val="0"/>
          <w:numId w:val="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сформируются представления о мире, российской истории и культуре, первоначальные этические представления, понятия о добре и зле, нравственности.</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Слепые обучающиеся будут учиться осознанно воспринимать художественную литературу, эмоционально отзываться на прочитанное, высказывать свою точку зрения и уважать мнение собеседника. Они получат возможность воспринимать художественное произведение как особый вид искусства, соотносить его с другими видами искусства, познакомятся с некоторыми коммуникативными и эстетическими возможностями родного языка, используемыми в художественных произведениях.</w:t>
      </w:r>
    </w:p>
    <w:p>
      <w:pPr>
        <w:spacing w:after="0" w:line="20" w:lineRule="exact"/>
        <w:rPr>
          <w:sz w:val="20"/>
          <w:szCs w:val="20"/>
          <w:color w:val="auto"/>
        </w:rPr>
      </w:pPr>
    </w:p>
    <w:p>
      <w:pPr>
        <w:jc w:val="both"/>
        <w:ind w:left="260" w:firstLine="710"/>
        <w:spacing w:after="0" w:line="357" w:lineRule="auto"/>
        <w:tabs>
          <w:tab w:leader="none" w:pos="1318" w:val="left"/>
        </w:tabs>
        <w:numPr>
          <w:ilvl w:val="0"/>
          <w:numId w:val="8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концу обучения в начальной школе слепые обучающиеся будут готовы к дальнейшему обучению, ими будет достигнут необходимый уровень читательской компетентности, общего речевого развития (овладение техникой чтения вслух и «про себя», приёмами понимания прочитанного и прослушанного произведения, элементарными приёмами анализа,</w:t>
      </w:r>
    </w:p>
    <w:p>
      <w:pPr>
        <w:spacing w:after="0" w:line="2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интерпретации и преобразования художественных, научно-популярных и учебных текстов).</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Научатся самостоятельно выбирать интересующую их литературу, пользоваться справочными источниками для получения информации. Они осознают себя как грамотного читателя, способного к творческой деятельности.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Обучающиеся научатся вести диалог в различных коммуникативных ситуациях, соблюдая правила речевого этикета, участвовать в обсуждении прослушанного (прочитанного) произведения. Они будут составлять несложные монологические высказывания о произведении (героях, событиях), устно передавать содержание текста по плану, составлять небольшие тексты с элементами рассуждения и описания. Слепые</w:t>
      </w:r>
    </w:p>
    <w:p>
      <w:pPr>
        <w:jc w:val="center"/>
        <w:ind w:right="-259"/>
        <w:spacing w:after="0" w:line="222" w:lineRule="auto"/>
        <w:rPr>
          <w:sz w:val="20"/>
          <w:szCs w:val="20"/>
          <w:color w:val="auto"/>
        </w:rPr>
      </w:pPr>
      <w:r>
        <w:rPr>
          <w:rFonts w:ascii="Calibri" w:cs="Calibri" w:eastAsia="Calibri" w:hAnsi="Calibri"/>
          <w:sz w:val="22"/>
          <w:szCs w:val="22"/>
          <w:color w:val="auto"/>
        </w:rPr>
        <w:t>85</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обучающиеся научатся декламировать (читать наизусть) стихотворные произведения.</w:t>
      </w:r>
    </w:p>
    <w:p>
      <w:pPr>
        <w:spacing w:after="0" w:line="26" w:lineRule="exact"/>
        <w:rPr>
          <w:sz w:val="20"/>
          <w:szCs w:val="20"/>
          <w:color w:val="auto"/>
        </w:rPr>
      </w:pPr>
    </w:p>
    <w:p>
      <w:pPr>
        <w:jc w:val="both"/>
        <w:ind w:left="260" w:firstLine="710"/>
        <w:spacing w:after="0" w:line="358" w:lineRule="auto"/>
        <w:tabs>
          <w:tab w:leader="none" w:pos="1297" w:val="left"/>
        </w:tabs>
        <w:numPr>
          <w:ilvl w:val="0"/>
          <w:numId w:val="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«Литературное чтение» у слепых повысится уровень речевого развития. У них будет осуществляться коррекция познавательной деятельности, своеобразие которой обусловлено ограниченностью чувственного восприятия, недостаточным накоплением представлений о предметах и явлениях окружающего мира. Осуществление работы по развитию речи слепого обучающегося, путем систематической ее конкретизации, обогащению будет способствовать преодолению вербализма речи, оказывать положительное компенсаторное воздействие на формирование всех познавательных процессов.</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Слепые обучающиеся приобретут навыки чтения рельефно-точечного шрифта Л. Брайля, используя специальные приспособления: увеличенное шеститочие, двойной брайлевский пенал, прибор прямого чтения, рассыпную азбуку.</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Слепые обучающиеся научатся воспринимать и понимать рельефные рисунки, помещенные в учебнике, что будет способствовать коррекции осязательного восприятия и предметных представлений, конкретизирующих речь. Для повышения скорости и качества чтения они овладеют приемами правильного движения рук в процессе чтения, что обеспечит быстрое распознавание букв рельефно-точечного шрифта.</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Виды речевой и читательской деятельности:</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осознавать значимость чтения для дальнейшего обучения, саморазвития; воспринимать чтение с учётом его цели как источник эстетического, нравственного, познавательного опыта;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читать сознательно, правильно и выразительно незнакомый текст вслух (темп чтения 65-80 слов в минуту) и «про себя» (темп чтения – 75-90 – 100 слов в минуту);</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86</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читать текст обеими руками, не используя остаточное зрение (для слепых с остаточным зрением);</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читать (вслух) выразительно книги, напечатанные рельефно-точечным шрифтом Л.Брайля, доступные для данного возраста, прозаические произведения;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декламировать стихотворные произведения (30 стихотворений) после предварительной подготовки (</w:t>
      </w:r>
      <w:r>
        <w:rPr>
          <w:rFonts w:ascii="Times New Roman" w:cs="Times New Roman" w:eastAsia="Times New Roman" w:hAnsi="Times New Roman"/>
          <w:sz w:val="28"/>
          <w:szCs w:val="28"/>
          <w:i w:val="1"/>
          <w:iCs w:val="1"/>
          <w:color w:val="auto"/>
        </w:rPr>
        <w:t>только для художественных текстов</w:t>
      </w:r>
      <w:r>
        <w:rPr>
          <w:rFonts w:ascii="Times New Roman" w:cs="Times New Roman" w:eastAsia="Times New Roman" w:hAnsi="Times New Roman"/>
          <w:sz w:val="28"/>
          <w:szCs w:val="28"/>
          <w:color w:val="auto"/>
        </w:rPr>
        <w:t>);</w:t>
      </w:r>
    </w:p>
    <w:p>
      <w:pPr>
        <w:spacing w:after="0" w:line="28"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слушать книги, озвученные или напечатанные плоским шрифтом; применять умение при чтении художественной, научно-популярной,</w:t>
      </w:r>
    </w:p>
    <w:p>
      <w:pPr>
        <w:spacing w:after="0" w:line="31" w:lineRule="exact"/>
        <w:rPr>
          <w:sz w:val="20"/>
          <w:szCs w:val="20"/>
          <w:color w:val="auto"/>
        </w:rPr>
      </w:pPr>
    </w:p>
    <w:p>
      <w:pPr>
        <w:jc w:val="both"/>
        <w:ind w:left="980" w:hanging="707"/>
        <w:spacing w:after="0" w:line="349" w:lineRule="auto"/>
        <w:rPr>
          <w:sz w:val="20"/>
          <w:szCs w:val="20"/>
          <w:color w:val="auto"/>
        </w:rPr>
      </w:pPr>
      <w:r>
        <w:rPr>
          <w:rFonts w:ascii="Times New Roman" w:cs="Times New Roman" w:eastAsia="Times New Roman" w:hAnsi="Times New Roman"/>
          <w:sz w:val="28"/>
          <w:szCs w:val="28"/>
          <w:color w:val="auto"/>
        </w:rPr>
        <w:t>детской литературы по заданию учителя и по личной инициативе; использовать различные виды чтения: ознакомительное, изучающее,</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просмотровое, поисковое/выборочное — в соответствии с целью чтения (</w:t>
      </w:r>
      <w:r>
        <w:rPr>
          <w:rFonts w:ascii="Times New Roman" w:cs="Times New Roman" w:eastAsia="Times New Roman" w:hAnsi="Times New Roman"/>
          <w:sz w:val="28"/>
          <w:szCs w:val="28"/>
          <w:i w:val="1"/>
          <w:iCs w:val="1"/>
          <w:color w:val="auto"/>
        </w:rPr>
        <w:t>для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всех видов текстов</w:t>
      </w:r>
      <w:r>
        <w:rPr>
          <w:rFonts w:ascii="Times New Roman" w:cs="Times New Roman" w:eastAsia="Times New Roman" w:hAnsi="Times New Roman"/>
          <w:sz w:val="28"/>
          <w:szCs w:val="28"/>
          <w:color w:val="auto"/>
        </w:rPr>
        <w:t>);</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ориентироваться в содержании художественного и научно - популярного текстов, понимать их смысл (при чтении вслух и «про себя», при прослушивании):</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для художественных текстов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определять главную мысль и героев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произведения; определять основные события и устанавливать их последовательность и взаимосвязь; устанавливать причинно-следственные, временные связи; озаглавливать текст, передавая в заголовке главную мысль текста; находить в тексте требуемую информацию (конкретные сведения, факты, описания), заданную в явном виде; задавать вопросы по содержанию произведения и отвечать на них, подтверждая ответ примерами из текста; объяснять значение слова с опорой на контекст, с использованием словаря в учебнике и другой справочной литературы;</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для научно-популярных текстов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определять основное содержание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текста; озаглавливать текст, в краткой форме отражая в названии основное содержание текста; находить в тексте требуемую информацию (конкретные сведения, факты, описания явлений, процессов), заданную в явном виде; задавать вопросы по содержанию текста и отвечать на них, подтверждая</w:t>
      </w:r>
    </w:p>
    <w:p>
      <w:pPr>
        <w:jc w:val="center"/>
        <w:ind w:right="-259"/>
        <w:spacing w:after="0" w:line="219" w:lineRule="auto"/>
        <w:rPr>
          <w:sz w:val="20"/>
          <w:szCs w:val="20"/>
          <w:color w:val="auto"/>
        </w:rPr>
      </w:pPr>
      <w:r>
        <w:rPr>
          <w:rFonts w:ascii="Calibri" w:cs="Calibri" w:eastAsia="Calibri" w:hAnsi="Calibri"/>
          <w:sz w:val="22"/>
          <w:szCs w:val="22"/>
          <w:color w:val="auto"/>
        </w:rPr>
        <w:t>87</w:t>
      </w:r>
    </w:p>
    <w:p>
      <w:pPr>
        <w:sectPr>
          <w:pgSz w:w="11900" w:h="16838" w:orient="portrait"/>
          <w:cols w:equalWidth="0" w:num="1">
            <w:col w:w="9620"/>
          </w:cols>
          <w:pgMar w:left="1440" w:top="1138" w:right="846" w:bottom="41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ответ примерами из текста; объяснять значение слова с опорой на контекст,</w:t>
      </w:r>
    </w:p>
    <w:p>
      <w:pPr>
        <w:spacing w:after="0" w:line="177" w:lineRule="exact"/>
        <w:rPr>
          <w:sz w:val="20"/>
          <w:szCs w:val="20"/>
          <w:color w:val="auto"/>
        </w:rPr>
      </w:pPr>
    </w:p>
    <w:p>
      <w:pPr>
        <w:ind w:left="980" w:hanging="718"/>
        <w:spacing w:after="0" w:line="354" w:lineRule="auto"/>
        <w:tabs>
          <w:tab w:leader="none" w:pos="467" w:val="left"/>
        </w:tabs>
        <w:numPr>
          <w:ilvl w:val="0"/>
          <w:numId w:val="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использованием словарей и другой справочной литературы; использовать простейшие приёмы анализа различных видов текстов: </w:t>
      </w:r>
      <w:r>
        <w:rPr>
          <w:rFonts w:ascii="Times New Roman" w:cs="Times New Roman" w:eastAsia="Times New Roman" w:hAnsi="Times New Roman"/>
          <w:sz w:val="28"/>
          <w:szCs w:val="28"/>
          <w:i w:val="1"/>
          <w:iCs w:val="1"/>
          <w:color w:val="auto"/>
        </w:rPr>
        <w:t>для художественных текстов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делить текст на части,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озаглавливать</w:t>
      </w:r>
    </w:p>
    <w:p>
      <w:pPr>
        <w:spacing w:after="0" w:line="22"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их; составлять простой план; устанавливать взаимосвязь между событиями, фактами, поступками, мыслями, чувствами героев, опираясь на содержание текста;</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для научно популярных текстов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делить текст на части,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озаглавливать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их; составлять простой план; устанавливать взаимосвязь между отдельными фактами, событиями, явлениями, описаниями, процессами и между отдельными частями текста, опираясь на его содержание;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различные формы интерпретации содержания текстов:</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для художественных текстов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формулировать простые выводы,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основываясь на содержании текста; интерпретировать текст, опираясь на некоторые его жанровые, структурные, языковые особенности; устанавливать связи, отношения, не высказанные в тексте напрямую, например, соотносить ситуацию и поступки героев, объяснять (пояснять) поступки героев, опираясь на содержание текста;</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для научно - популярных текстов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формулировать простые выводы,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основываясь на тексте; устанавливать связи, отношения, не высказанные в тексте напрямую, например, объяснять явления природы, пояснять описываемые события, соотнося их с содержанием текста;</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ориентироваться в нравственном содержании прочитанного, самостоятельно делать выводы, соотносить поступки героев с нравственными нормами (</w:t>
      </w:r>
      <w:r>
        <w:rPr>
          <w:rFonts w:ascii="Times New Roman" w:cs="Times New Roman" w:eastAsia="Times New Roman" w:hAnsi="Times New Roman"/>
          <w:sz w:val="28"/>
          <w:szCs w:val="28"/>
          <w:i w:val="1"/>
          <w:iCs w:val="1"/>
          <w:color w:val="auto"/>
        </w:rPr>
        <w:t>только для художественных текстов</w:t>
      </w:r>
      <w:r>
        <w:rPr>
          <w:rFonts w:ascii="Times New Roman" w:cs="Times New Roman" w:eastAsia="Times New Roman" w:hAnsi="Times New Roman"/>
          <w:sz w:val="28"/>
          <w:szCs w:val="28"/>
          <w:color w:val="auto"/>
        </w:rPr>
        <w:t>);</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передавать содержание прочитанного или прослушанного с учётом специфики текста в виде пересказа (полного, краткого или выборочного) (</w:t>
      </w:r>
      <w:r>
        <w:rPr>
          <w:rFonts w:ascii="Times New Roman" w:cs="Times New Roman" w:eastAsia="Times New Roman" w:hAnsi="Times New Roman"/>
          <w:sz w:val="28"/>
          <w:szCs w:val="28"/>
          <w:i w:val="1"/>
          <w:iCs w:val="1"/>
          <w:color w:val="auto"/>
        </w:rPr>
        <w:t>для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всех видов текстов</w:t>
      </w:r>
      <w:r>
        <w:rPr>
          <w:rFonts w:ascii="Times New Roman" w:cs="Times New Roman" w:eastAsia="Times New Roman" w:hAnsi="Times New Roman"/>
          <w:sz w:val="28"/>
          <w:szCs w:val="28"/>
          <w:color w:val="auto"/>
        </w:rPr>
        <w:t>);</w:t>
      </w:r>
    </w:p>
    <w:p>
      <w:pPr>
        <w:spacing w:after="0" w:line="7" w:lineRule="exact"/>
        <w:rPr>
          <w:sz w:val="20"/>
          <w:szCs w:val="20"/>
          <w:color w:val="auto"/>
        </w:rPr>
      </w:pPr>
    </w:p>
    <w:p>
      <w:pPr>
        <w:ind w:left="980"/>
        <w:spacing w:after="0"/>
        <w:tabs>
          <w:tab w:leader="none" w:pos="2700" w:val="left"/>
          <w:tab w:leader="none" w:pos="3140" w:val="left"/>
          <w:tab w:leader="none" w:pos="4920" w:val="left"/>
          <w:tab w:leader="none" w:pos="8840" w:val="left"/>
        </w:tabs>
        <w:rPr>
          <w:sz w:val="20"/>
          <w:szCs w:val="20"/>
          <w:color w:val="auto"/>
        </w:rPr>
      </w:pPr>
      <w:r>
        <w:rPr>
          <w:rFonts w:ascii="Times New Roman" w:cs="Times New Roman" w:eastAsia="Times New Roman" w:hAnsi="Times New Roman"/>
          <w:sz w:val="28"/>
          <w:szCs w:val="28"/>
          <w:color w:val="auto"/>
        </w:rPr>
        <w:t>участвовать</w:t>
        <w:tab/>
        <w:t>в</w:t>
        <w:tab/>
        <w:t>обсуждении</w:t>
        <w:tab/>
        <w:t>прослушанного/прочитанного</w:t>
        <w:tab/>
        <w:t>текста</w:t>
      </w:r>
    </w:p>
    <w:p>
      <w:pPr>
        <w:spacing w:after="0" w:line="160" w:lineRule="exact"/>
        <w:rPr>
          <w:sz w:val="20"/>
          <w:szCs w:val="20"/>
          <w:color w:val="auto"/>
        </w:rPr>
      </w:pPr>
    </w:p>
    <w:p>
      <w:pPr>
        <w:ind w:left="260"/>
        <w:spacing w:after="0"/>
        <w:tabs>
          <w:tab w:leader="none" w:pos="1580" w:val="left"/>
          <w:tab w:leader="none" w:pos="2900" w:val="left"/>
          <w:tab w:leader="none" w:pos="4660" w:val="left"/>
          <w:tab w:leader="none" w:pos="5040" w:val="left"/>
          <w:tab w:leader="none" w:pos="6940" w:val="left"/>
          <w:tab w:leader="none" w:pos="8640" w:val="left"/>
        </w:tabs>
        <w:rPr>
          <w:sz w:val="20"/>
          <w:szCs w:val="20"/>
          <w:color w:val="auto"/>
        </w:rPr>
      </w:pPr>
      <w:r>
        <w:rPr>
          <w:rFonts w:ascii="Times New Roman" w:cs="Times New Roman" w:eastAsia="Times New Roman" w:hAnsi="Times New Roman"/>
          <w:sz w:val="28"/>
          <w:szCs w:val="28"/>
          <w:color w:val="auto"/>
        </w:rPr>
        <w:t>(задавать</w:t>
      </w:r>
      <w:r>
        <w:rPr>
          <w:sz w:val="20"/>
          <w:szCs w:val="20"/>
          <w:color w:val="auto"/>
        </w:rPr>
        <w:tab/>
      </w:r>
      <w:r>
        <w:rPr>
          <w:rFonts w:ascii="Times New Roman" w:cs="Times New Roman" w:eastAsia="Times New Roman" w:hAnsi="Times New Roman"/>
          <w:sz w:val="28"/>
          <w:szCs w:val="28"/>
          <w:color w:val="auto"/>
        </w:rPr>
        <w:t>вопросы,</w:t>
        <w:tab/>
        <w:t>высказывать</w:t>
        <w:tab/>
        <w:t>и</w:t>
        <w:tab/>
        <w:t>обосновывать</w:t>
        <w:tab/>
        <w:t>собственное</w:t>
        <w:tab/>
        <w:t>мнение,</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88</w:t>
      </w:r>
    </w:p>
    <w:p>
      <w:pPr>
        <w:sectPr>
          <w:pgSz w:w="11900" w:h="16838" w:orient="portrait"/>
          <w:cols w:equalWidth="0" w:num="1">
            <w:col w:w="9620"/>
          </w:cols>
          <w:pgMar w:left="1440" w:top="1125"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соблюдая правила речевого этикета и правила работы в группе), опираясь на текст или собственный опыт (</w:t>
      </w:r>
      <w:r>
        <w:rPr>
          <w:rFonts w:ascii="Times New Roman" w:cs="Times New Roman" w:eastAsia="Times New Roman" w:hAnsi="Times New Roman"/>
          <w:sz w:val="28"/>
          <w:szCs w:val="28"/>
          <w:i w:val="1"/>
          <w:iCs w:val="1"/>
          <w:color w:val="auto"/>
        </w:rPr>
        <w:t>для всех видов текстов</w:t>
      </w:r>
      <w:r>
        <w:rPr>
          <w:rFonts w:ascii="Times New Roman" w:cs="Times New Roman" w:eastAsia="Times New Roman" w:hAnsi="Times New Roman"/>
          <w:sz w:val="28"/>
          <w:szCs w:val="28"/>
          <w:color w:val="auto"/>
        </w:rPr>
        <w:t>).</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Круг детского чтения (для всех видов текстов):</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осуществлять выбор книги в библиотеке по заданной тематике или по собственному желанию;</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самостоятельно читать детские книги для слепых;</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вести список прочитанных книг, в том числе для планирования своего круга чтения;</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составлять аннотацию и краткий отзыв на прочитанное произведение по заданному образцу.</w:t>
      </w:r>
    </w:p>
    <w:p>
      <w:pPr>
        <w:spacing w:after="0" w:line="33"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Литературоведческая пропедевтика (только для художественных текстов):</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распознавать некоторые отличительные особенности художественных произведений (на примерах художественных образов и средств художественной выразительности);</w:t>
      </w:r>
    </w:p>
    <w:p>
      <w:pPr>
        <w:spacing w:after="0" w:line="21"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отличать     на     практическом     уровне     прозаический     текст от стихотворного, приводить примеры прозаических и стихотворных текстов; различать  художественные  произведения  разных  жанров  (рассказ,</w:t>
      </w:r>
    </w:p>
    <w:p>
      <w:pPr>
        <w:spacing w:after="0" w:line="25" w:lineRule="exact"/>
        <w:rPr>
          <w:sz w:val="20"/>
          <w:szCs w:val="20"/>
          <w:color w:val="auto"/>
        </w:rPr>
      </w:pPr>
    </w:p>
    <w:p>
      <w:pPr>
        <w:jc w:val="both"/>
        <w:ind w:left="980" w:hanging="707"/>
        <w:spacing w:after="0" w:line="349" w:lineRule="auto"/>
        <w:rPr>
          <w:sz w:val="20"/>
          <w:szCs w:val="20"/>
          <w:color w:val="auto"/>
        </w:rPr>
      </w:pPr>
      <w:r>
        <w:rPr>
          <w:rFonts w:ascii="Times New Roman" w:cs="Times New Roman" w:eastAsia="Times New Roman" w:hAnsi="Times New Roman"/>
          <w:sz w:val="28"/>
          <w:szCs w:val="28"/>
          <w:color w:val="auto"/>
        </w:rPr>
        <w:t>басня, сказка, загадка, пословица), приводить примеры этих произведений; находить средства художественной выразительности (метафора,</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эпитет);</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сравнивать, сопоставлять, делать элементарный анализ различных текстов, используя ряд литературоведческих понятий (фольклорная и авторская литература, структура текста, герой, автор) и средств художественной выразительности (сравнение, олицетворение, метафора, эпитет).</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Творческая деятельность (только для художественных текстов):</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создавать по аналогии собственный текст в жанре сказки и загадки;</w:t>
      </w:r>
    </w:p>
    <w:p>
      <w:pPr>
        <w:spacing w:after="0" w:line="160" w:lineRule="exact"/>
        <w:rPr>
          <w:sz w:val="20"/>
          <w:szCs w:val="20"/>
          <w:color w:val="auto"/>
        </w:rPr>
      </w:pPr>
    </w:p>
    <w:p>
      <w:pPr>
        <w:ind w:left="980"/>
        <w:spacing w:after="0"/>
        <w:tabs>
          <w:tab w:leader="none" w:pos="3140" w:val="left"/>
          <w:tab w:leader="none" w:pos="4060" w:val="left"/>
          <w:tab w:leader="none" w:pos="5400" w:val="left"/>
          <w:tab w:leader="none" w:pos="5980" w:val="left"/>
          <w:tab w:leader="none" w:pos="7020" w:val="left"/>
          <w:tab w:leader="none" w:pos="7680" w:val="left"/>
          <w:tab w:leader="none" w:pos="9160" w:val="left"/>
        </w:tabs>
        <w:rPr>
          <w:sz w:val="20"/>
          <w:szCs w:val="20"/>
          <w:color w:val="auto"/>
        </w:rPr>
      </w:pPr>
      <w:r>
        <w:rPr>
          <w:rFonts w:ascii="Times New Roman" w:cs="Times New Roman" w:eastAsia="Times New Roman" w:hAnsi="Times New Roman"/>
          <w:sz w:val="28"/>
          <w:szCs w:val="28"/>
          <w:color w:val="auto"/>
        </w:rPr>
        <w:t>восстанавливать</w:t>
        <w:tab/>
        <w:t>текст,</w:t>
        <w:tab/>
        <w:t>дополняя</w:t>
        <w:tab/>
        <w:t>его</w:t>
        <w:tab/>
        <w:t>начало</w:t>
        <w:tab/>
        <w:t>или</w:t>
        <w:tab/>
        <w:t>окончание</w:t>
      </w:r>
      <w:r>
        <w:rPr>
          <w:sz w:val="20"/>
          <w:szCs w:val="20"/>
          <w:color w:val="auto"/>
        </w:rPr>
        <w:tab/>
      </w:r>
      <w:r>
        <w:rPr>
          <w:rFonts w:ascii="Times New Roman" w:cs="Times New Roman" w:eastAsia="Times New Roman" w:hAnsi="Times New Roman"/>
          <w:sz w:val="26"/>
          <w:szCs w:val="26"/>
          <w:color w:val="auto"/>
        </w:rPr>
        <w:t>или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пополняя его событиями;</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89</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составлять устный рассказ на основе личного опыта;</w:t>
      </w:r>
    </w:p>
    <w:p>
      <w:pPr>
        <w:spacing w:after="0" w:line="17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составлять устный рассказ на основе прочитанных произведений с учётом коммуникативной задачи (для разных адресатов);</w:t>
      </w:r>
    </w:p>
    <w:p>
      <w:pPr>
        <w:spacing w:after="0" w:line="28"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работать в группе, создавая сценарии и инсценируя прочитанное (прослушанное, созданное самостоятельно) художественное произведение.</w:t>
      </w:r>
    </w:p>
    <w:p>
      <w:pPr>
        <w:spacing w:after="0" w:line="2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8"/>
          <w:szCs w:val="28"/>
          <w:b w:val="1"/>
          <w:bCs w:val="1"/>
          <w:color w:val="auto"/>
        </w:rPr>
        <w:t>Иностранный язык (на примере английского языка)</w:t>
      </w:r>
    </w:p>
    <w:p>
      <w:pPr>
        <w:spacing w:after="0" w:line="169" w:lineRule="exact"/>
        <w:rPr>
          <w:sz w:val="20"/>
          <w:szCs w:val="20"/>
          <w:color w:val="auto"/>
        </w:rPr>
      </w:pPr>
    </w:p>
    <w:p>
      <w:pPr>
        <w:jc w:val="both"/>
        <w:ind w:left="260" w:firstLine="710"/>
        <w:spacing w:after="0" w:line="349" w:lineRule="auto"/>
        <w:tabs>
          <w:tab w:leader="none" w:pos="1356" w:val="left"/>
        </w:tabs>
        <w:numPr>
          <w:ilvl w:val="0"/>
          <w:numId w:val="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иностранного языка слепые обучающиеся приобретут начальные навыки общения на иностранном языке,</w:t>
      </w:r>
    </w:p>
    <w:p>
      <w:pPr>
        <w:spacing w:after="0" w:line="28"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первоначальные представления о роли и значимости иностранного языка в жизни современного человека и в поликультурном мире.</w:t>
      </w:r>
    </w:p>
    <w:p>
      <w:pPr>
        <w:spacing w:after="0" w:line="26" w:lineRule="exact"/>
        <w:rPr>
          <w:sz w:val="20"/>
          <w:szCs w:val="20"/>
          <w:color w:val="auto"/>
        </w:rPr>
      </w:pPr>
    </w:p>
    <w:p>
      <w:pPr>
        <w:jc w:val="both"/>
        <w:ind w:left="260" w:firstLine="710"/>
        <w:spacing w:after="0" w:line="349" w:lineRule="auto"/>
        <w:tabs>
          <w:tab w:leader="none" w:pos="1452" w:val="left"/>
        </w:tabs>
        <w:numPr>
          <w:ilvl w:val="0"/>
          <w:numId w:val="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курса иностранного языка у слепых обучающихся будут формироваться навыки письма и чтения рельефно-</w:t>
      </w:r>
    </w:p>
    <w:p>
      <w:pPr>
        <w:spacing w:after="0" w:line="28" w:lineRule="exact"/>
        <w:rPr>
          <w:sz w:val="20"/>
          <w:szCs w:val="20"/>
          <w:color w:val="auto"/>
        </w:rPr>
      </w:pPr>
    </w:p>
    <w:p>
      <w:pPr>
        <w:jc w:val="both"/>
        <w:ind w:left="260" w:right="20"/>
        <w:spacing w:after="0" w:line="371" w:lineRule="auto"/>
        <w:rPr>
          <w:sz w:val="20"/>
          <w:szCs w:val="20"/>
          <w:color w:val="auto"/>
        </w:rPr>
      </w:pPr>
      <w:r>
        <w:rPr>
          <w:rFonts w:ascii="Times New Roman" w:cs="Times New Roman" w:eastAsia="Times New Roman" w:hAnsi="Times New Roman"/>
          <w:sz w:val="28"/>
          <w:szCs w:val="28"/>
          <w:color w:val="auto"/>
        </w:rPr>
        <w:t>точечным шрифтом Л. Брайля. Слепые обучающиеся освоят начальные знания и умения, необходимые для дальнейшего изучения иностранного языка, расширения словаря, закрепления умения соотнесения слова и образа.</w:t>
      </w:r>
    </w:p>
    <w:p>
      <w:pPr>
        <w:spacing w:after="0" w:line="200" w:lineRule="exact"/>
        <w:rPr>
          <w:sz w:val="20"/>
          <w:szCs w:val="20"/>
          <w:color w:val="auto"/>
        </w:rPr>
      </w:pPr>
    </w:p>
    <w:p>
      <w:pPr>
        <w:spacing w:after="0" w:line="239" w:lineRule="exact"/>
        <w:rPr>
          <w:sz w:val="20"/>
          <w:szCs w:val="20"/>
          <w:color w:val="auto"/>
        </w:rPr>
      </w:pPr>
    </w:p>
    <w:p>
      <w:pPr>
        <w:jc w:val="both"/>
        <w:ind w:left="260" w:firstLine="780"/>
        <w:spacing w:after="0" w:line="358" w:lineRule="auto"/>
        <w:rPr>
          <w:sz w:val="20"/>
          <w:szCs w:val="20"/>
          <w:color w:val="auto"/>
        </w:rPr>
      </w:pPr>
      <w:r>
        <w:rPr>
          <w:rFonts w:ascii="Times New Roman" w:cs="Times New Roman" w:eastAsia="Times New Roman" w:hAnsi="Times New Roman"/>
          <w:sz w:val="28"/>
          <w:szCs w:val="28"/>
          <w:color w:val="auto"/>
        </w:rPr>
        <w:t>У них будет формироваться дружелюбное отношение и толерантность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 Они приобретут начальный опыт использования иностранного языка как средства межкультурного общения, как нового инструмента познания мира и культуры других народов, осознают личностный смысл овладения иностранным языком.</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Коммуникативные умения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Говорение:</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участвовать в элементарных диалогах, соблюдая нормы речевого этикета, принятые в англоязычных странах;</w:t>
      </w:r>
    </w:p>
    <w:p>
      <w:pPr>
        <w:spacing w:after="0" w:line="28" w:lineRule="exact"/>
        <w:rPr>
          <w:sz w:val="20"/>
          <w:szCs w:val="20"/>
          <w:color w:val="auto"/>
        </w:rPr>
      </w:pPr>
    </w:p>
    <w:p>
      <w:pPr>
        <w:ind w:left="980" w:right="3640"/>
        <w:spacing w:after="0" w:line="371" w:lineRule="auto"/>
        <w:rPr>
          <w:sz w:val="20"/>
          <w:szCs w:val="20"/>
          <w:color w:val="auto"/>
        </w:rPr>
      </w:pPr>
      <w:r>
        <w:rPr>
          <w:rFonts w:ascii="Times New Roman" w:cs="Times New Roman" w:eastAsia="Times New Roman" w:hAnsi="Times New Roman"/>
          <w:sz w:val="27"/>
          <w:szCs w:val="27"/>
          <w:color w:val="auto"/>
        </w:rPr>
        <w:t>составлять небольшое описание предмета; рассказывать о себе, своей семье, друге.</w:t>
      </w:r>
    </w:p>
    <w:p>
      <w:pPr>
        <w:jc w:val="center"/>
        <w:ind w:right="-259"/>
        <w:spacing w:after="0" w:line="206" w:lineRule="auto"/>
        <w:rPr>
          <w:sz w:val="20"/>
          <w:szCs w:val="20"/>
          <w:color w:val="auto"/>
        </w:rPr>
      </w:pPr>
      <w:r>
        <w:rPr>
          <w:rFonts w:ascii="Calibri" w:cs="Calibri" w:eastAsia="Calibri" w:hAnsi="Calibri"/>
          <w:sz w:val="22"/>
          <w:szCs w:val="22"/>
          <w:color w:val="auto"/>
        </w:rPr>
        <w:t>90</w:t>
      </w:r>
    </w:p>
    <w:p>
      <w:pPr>
        <w:sectPr>
          <w:pgSz w:w="11900" w:h="16838" w:orient="portrait"/>
          <w:cols w:equalWidth="0" w:num="1">
            <w:col w:w="9620"/>
          </w:cols>
          <w:pgMar w:left="1440" w:top="1125" w:right="846" w:bottom="419" w:gutter="0" w:footer="0" w:header="0"/>
        </w:sectPr>
      </w:pPr>
    </w:p>
    <w:p>
      <w:pPr>
        <w:jc w:val="both"/>
        <w:ind w:left="260" w:firstLine="708"/>
        <w:spacing w:after="0" w:line="295" w:lineRule="auto"/>
        <w:rPr>
          <w:sz w:val="20"/>
          <w:szCs w:val="20"/>
          <w:color w:val="auto"/>
        </w:rPr>
      </w:pPr>
      <w:r>
        <w:rPr>
          <w:rFonts w:ascii="Times New Roman" w:cs="Times New Roman" w:eastAsia="Times New Roman" w:hAnsi="Times New Roman"/>
          <w:sz w:val="28"/>
          <w:szCs w:val="28"/>
          <w:color w:val="auto"/>
        </w:rPr>
        <w:t>воспроизводить наизусть небольшие произведения детского фольклора;</w:t>
      </w:r>
    </w:p>
    <w:p>
      <w:pPr>
        <w:spacing w:after="0" w:line="200" w:lineRule="exact"/>
        <w:rPr>
          <w:sz w:val="20"/>
          <w:szCs w:val="20"/>
          <w:color w:val="auto"/>
        </w:rPr>
      </w:pPr>
    </w:p>
    <w:p>
      <w:pPr>
        <w:spacing w:after="0" w:line="3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кратко излагать содержание прочитанного текста.</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Аудирование:</w:t>
      </w:r>
    </w:p>
    <w:p>
      <w:pPr>
        <w:spacing w:after="0" w:line="167"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понимать на слух речь учителя и одноклассников при непосредственном общении и вербально реагировать на услышанное;</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воспринимать на слух в аудиозаписи и понимать основное содержание небольших сообщений, рассказов построенных в основном на знакомом языковом материале;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воспринимать на слух аудиотекст и понимать содержащуюся в нём информацию;</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контекстуальную или языковую догадку при восприятии на слух текстов, содержащих некоторые незнакомые слова.</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соотносить английское слово, записанное рельефно-точечным шрифтом с его звуковым произношением;</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читать вслух небольшой простой текст, построенный на изученном языковом материале, соблюдая правила произношения и соответствующую интонацию;</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читать «про себя» и понимать содержание небольшого простого текста, построенного в основном на изученном языковом материале;</w:t>
      </w:r>
    </w:p>
    <w:p>
      <w:pPr>
        <w:spacing w:after="0" w:line="28" w:lineRule="exact"/>
        <w:rPr>
          <w:sz w:val="20"/>
          <w:szCs w:val="20"/>
          <w:color w:val="auto"/>
        </w:rPr>
      </w:pPr>
    </w:p>
    <w:p>
      <w:pPr>
        <w:ind w:left="980" w:right="640"/>
        <w:spacing w:after="0" w:line="373" w:lineRule="auto"/>
        <w:rPr>
          <w:sz w:val="20"/>
          <w:szCs w:val="20"/>
          <w:color w:val="auto"/>
        </w:rPr>
      </w:pPr>
      <w:r>
        <w:rPr>
          <w:rFonts w:ascii="Times New Roman" w:cs="Times New Roman" w:eastAsia="Times New Roman" w:hAnsi="Times New Roman"/>
          <w:sz w:val="27"/>
          <w:szCs w:val="27"/>
          <w:color w:val="auto"/>
        </w:rPr>
        <w:t>читать «про себя» и находить в тексте необходимую информацию; догадываться о значении незнакомых слов по контексту.</w:t>
      </w:r>
    </w:p>
    <w:p>
      <w:pPr>
        <w:ind w:left="980"/>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Письмо:</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записывать слова, словосочетания, простые предложения рельефно-точечным шрифтом Л. Брайля; плоским письмом (для слепых с остаточным зрение);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составлять рассказ в письменной форме из простых 2-3 предложений по образцу (плану, ключевым словам).</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91</w:t>
      </w:r>
    </w:p>
    <w:p>
      <w:pPr>
        <w:sectPr>
          <w:pgSz w:w="11900" w:h="16838" w:orient="portrait"/>
          <w:cols w:equalWidth="0" w:num="1">
            <w:col w:w="9620"/>
          </w:cols>
          <w:pgMar w:left="1440" w:top="1138" w:right="846" w:bottom="419" w:gutter="0" w:footer="0" w:header="0"/>
        </w:sectPr>
      </w:pPr>
    </w:p>
    <w:p>
      <w:pPr>
        <w:ind w:left="980" w:right="2900"/>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Языковые средства и навыки оперирования ими </w:t>
      </w:r>
      <w:r>
        <w:rPr>
          <w:rFonts w:ascii="Times New Roman" w:cs="Times New Roman" w:eastAsia="Times New Roman" w:hAnsi="Times New Roman"/>
          <w:sz w:val="28"/>
          <w:szCs w:val="28"/>
          <w:b w:val="1"/>
          <w:bCs w:val="1"/>
          <w:i w:val="1"/>
          <w:iCs w:val="1"/>
          <w:color w:val="auto"/>
        </w:rPr>
        <w:t>Графика, орфография:</w:t>
      </w:r>
    </w:p>
    <w:p>
      <w:pPr>
        <w:spacing w:after="0" w:line="1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воспроизводить все буквы английского алфавита с использованием рельефно-точечного шрифта Л. Брайля;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пользоваться английским алфавитом, знать последовательность букв 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нём;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списывать простой текст;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группировать слова в соответствии с изученными правилами чтения;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уточнять написание слова с помощью учителя;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прием  перевода  отдельных  слов  (с  русского  языка  на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иностранный и обратно).</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Фонетическая сторона речи:</w:t>
      </w:r>
    </w:p>
    <w:p>
      <w:pPr>
        <w:spacing w:after="0" w:line="167"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различать на слух и адекватно произносить все звуки английского языка, соблюдая нормы произношения звуков;</w:t>
      </w:r>
    </w:p>
    <w:p>
      <w:pPr>
        <w:spacing w:after="0" w:line="25"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auto"/>
        </w:rPr>
        <w:t>соблюдать правильное ударение в изолированном слове, фразе; различать коммуникативные типы предложений по интонации; корректно произносить предложения с точки зрения их</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ритмико-интонационных особенностей;</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распознавать связующее </w:t>
      </w:r>
      <w:r>
        <w:rPr>
          <w:rFonts w:ascii="Times New Roman" w:cs="Times New Roman" w:eastAsia="Times New Roman" w:hAnsi="Times New Roman"/>
          <w:sz w:val="28"/>
          <w:szCs w:val="28"/>
          <w:b w:val="1"/>
          <w:bCs w:val="1"/>
          <w:color w:val="auto"/>
        </w:rPr>
        <w:t>r</w:t>
      </w:r>
      <w:r>
        <w:rPr>
          <w:rFonts w:ascii="Times New Roman" w:cs="Times New Roman" w:eastAsia="Times New Roman" w:hAnsi="Times New Roman"/>
          <w:sz w:val="28"/>
          <w:szCs w:val="28"/>
          <w:color w:val="auto"/>
        </w:rPr>
        <w:t xml:space="preserve"> в речи и уметь его использовать;</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соблюдать интонацию перечисления;</w:t>
      </w:r>
    </w:p>
    <w:p>
      <w:pPr>
        <w:spacing w:after="0" w:line="160" w:lineRule="exact"/>
        <w:rPr>
          <w:sz w:val="20"/>
          <w:szCs w:val="20"/>
          <w:color w:val="auto"/>
        </w:rPr>
      </w:pPr>
    </w:p>
    <w:p>
      <w:pPr>
        <w:ind w:left="980"/>
        <w:spacing w:after="0"/>
        <w:tabs>
          <w:tab w:leader="none" w:pos="2480" w:val="left"/>
          <w:tab w:leader="none" w:pos="3720" w:val="left"/>
          <w:tab w:leader="none" w:pos="5300" w:val="left"/>
          <w:tab w:leader="none" w:pos="6660" w:val="left"/>
          <w:tab w:leader="none" w:pos="7180" w:val="left"/>
          <w:tab w:leader="none" w:pos="8800" w:val="left"/>
        </w:tabs>
        <w:rPr>
          <w:sz w:val="20"/>
          <w:szCs w:val="20"/>
          <w:color w:val="auto"/>
        </w:rPr>
      </w:pPr>
      <w:r>
        <w:rPr>
          <w:rFonts w:ascii="Times New Roman" w:cs="Times New Roman" w:eastAsia="Times New Roman" w:hAnsi="Times New Roman"/>
          <w:sz w:val="28"/>
          <w:szCs w:val="28"/>
          <w:color w:val="auto"/>
        </w:rPr>
        <w:t>соблюдать</w:t>
        <w:tab/>
        <w:t>правило</w:t>
        <w:tab/>
        <w:t>отсутствия</w:t>
        <w:tab/>
        <w:t>ударения</w:t>
        <w:tab/>
        <w:t>на</w:t>
        <w:tab/>
        <w:t>служебных</w:t>
      </w:r>
      <w:r>
        <w:rPr>
          <w:sz w:val="20"/>
          <w:szCs w:val="20"/>
          <w:color w:val="auto"/>
        </w:rPr>
        <w:tab/>
      </w:r>
      <w:r>
        <w:rPr>
          <w:rFonts w:ascii="Times New Roman" w:cs="Times New Roman" w:eastAsia="Times New Roman" w:hAnsi="Times New Roman"/>
          <w:sz w:val="27"/>
          <w:szCs w:val="27"/>
          <w:color w:val="auto"/>
        </w:rPr>
        <w:t>словах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(артиклях, союзах, предлогах)</w:t>
      </w:r>
      <w:r>
        <w:rPr>
          <w:rFonts w:ascii="Times New Roman" w:cs="Times New Roman" w:eastAsia="Times New Roman" w:hAnsi="Times New Roman"/>
          <w:sz w:val="28"/>
          <w:szCs w:val="28"/>
          <w:i w:val="1"/>
          <w:iCs w:val="1"/>
          <w:color w:val="auto"/>
        </w:rPr>
        <w:t>.</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Лексическая сторона речи:</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узнавать в устном тексте изученные лексические единицы, в том числе словосочетания;</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оперировать в процессе общения лексикой в соответствии с коммуникативной задачей;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узнавать простые словообразовательные элементы;</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опираться на языковую догадку в процессе чтения и аудирования (интернациональные и сложные слова).</w:t>
      </w:r>
    </w:p>
    <w:p>
      <w:pPr>
        <w:jc w:val="center"/>
        <w:ind w:right="-259"/>
        <w:spacing w:after="0" w:line="226" w:lineRule="auto"/>
        <w:rPr>
          <w:sz w:val="20"/>
          <w:szCs w:val="20"/>
          <w:color w:val="auto"/>
        </w:rPr>
      </w:pPr>
      <w:r>
        <w:rPr>
          <w:rFonts w:ascii="Calibri" w:cs="Calibri" w:eastAsia="Calibri" w:hAnsi="Calibri"/>
          <w:sz w:val="22"/>
          <w:szCs w:val="22"/>
          <w:color w:val="auto"/>
        </w:rPr>
        <w:t>92</w:t>
      </w:r>
    </w:p>
    <w:p>
      <w:pPr>
        <w:sectPr>
          <w:pgSz w:w="11900" w:h="16838" w:orient="portrait"/>
          <w:cols w:equalWidth="0" w:num="1">
            <w:col w:w="9620"/>
          </w:cols>
          <w:pgMar w:left="1440" w:top="1138"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Грамматическая сторона речи:</w:t>
      </w:r>
    </w:p>
    <w:p>
      <w:pPr>
        <w:spacing w:after="0" w:line="1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распознавать и употреблять в речи основные коммуникативные типы предложений;</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распознавать в тексте и употреблять в речи изученные части речи: существительные с определённым/неопределённым/нулевым артиклем; существительные в единственном и множественном числе; глагол связку to be; глаголы в Present, Past, Future Simple; модальные глаголы can, may, must; личные, притяжательные и указательные местоимения; прилагательные в положительной, сравнительной и превосходной степени; количественные (до</w:t>
      </w:r>
    </w:p>
    <w:p>
      <w:pPr>
        <w:spacing w:after="0" w:line="26" w:lineRule="exact"/>
        <w:rPr>
          <w:sz w:val="20"/>
          <w:szCs w:val="20"/>
          <w:color w:val="auto"/>
        </w:rPr>
      </w:pPr>
    </w:p>
    <w:p>
      <w:pPr>
        <w:ind w:left="260" w:firstLine="2"/>
        <w:spacing w:after="0" w:line="349" w:lineRule="auto"/>
        <w:tabs>
          <w:tab w:leader="none" w:pos="1001" w:val="left"/>
        </w:tabs>
        <w:numPr>
          <w:ilvl w:val="0"/>
          <w:numId w:val="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 порядковые (до 30) числительные; наиболее употребительные предлоги для выражения временных и пространственных отношений;</w:t>
      </w:r>
    </w:p>
    <w:p>
      <w:pPr>
        <w:spacing w:after="0" w:line="28" w:lineRule="exact"/>
        <w:rPr>
          <w:sz w:val="20"/>
          <w:szCs w:val="20"/>
          <w:color w:val="auto"/>
        </w:rPr>
      </w:pPr>
    </w:p>
    <w:p>
      <w:pPr>
        <w:ind w:left="980"/>
        <w:spacing w:after="0" w:line="371" w:lineRule="auto"/>
        <w:rPr>
          <w:sz w:val="20"/>
          <w:szCs w:val="20"/>
          <w:color w:val="auto"/>
        </w:rPr>
      </w:pPr>
      <w:r>
        <w:rPr>
          <w:rFonts w:ascii="Times New Roman" w:cs="Times New Roman" w:eastAsia="Times New Roman" w:hAnsi="Times New Roman"/>
          <w:sz w:val="27"/>
          <w:szCs w:val="27"/>
          <w:color w:val="auto"/>
        </w:rPr>
        <w:t>узнавать сложносочинённые предложения с союзами and и but; использовать в речи безличные предложения (It’s cold. It’s 5 o’clock. It’s</w:t>
      </w:r>
    </w:p>
    <w:p>
      <w:pPr>
        <w:ind w:left="260"/>
        <w:spacing w:after="0" w:line="235" w:lineRule="auto"/>
        <w:rPr>
          <w:sz w:val="20"/>
          <w:szCs w:val="20"/>
          <w:color w:val="auto"/>
        </w:rPr>
      </w:pPr>
      <w:r>
        <w:rPr>
          <w:rFonts w:ascii="Times New Roman" w:cs="Times New Roman" w:eastAsia="Times New Roman" w:hAnsi="Times New Roman"/>
          <w:sz w:val="28"/>
          <w:szCs w:val="28"/>
          <w:color w:val="auto"/>
        </w:rPr>
        <w:t>interesting), предложения с конструкцией there is/there are;</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оперировать в речи неопределёнными местоимениями some, any (некоторые случаи употребления: Can I have some tea? Is there any milk in the fridge? — No, there isn’t any);</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оперировать в речи наречиями времени (yesterday, tomorrow, never, usually, often, sometimes); наречиями степени (much, little, very);</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распознавать в тексте и дифференцировать слова по определённым признакам (существительные, прилагательные, модальные/смысловые глаголы).</w:t>
      </w:r>
    </w:p>
    <w:p>
      <w:pPr>
        <w:spacing w:after="0" w:line="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Математика</w:t>
      </w:r>
    </w:p>
    <w:p>
      <w:pPr>
        <w:spacing w:after="0" w:line="170" w:lineRule="exact"/>
        <w:rPr>
          <w:sz w:val="20"/>
          <w:szCs w:val="20"/>
          <w:color w:val="auto"/>
        </w:rPr>
      </w:pPr>
    </w:p>
    <w:p>
      <w:pPr>
        <w:jc w:val="both"/>
        <w:ind w:left="260" w:firstLine="710"/>
        <w:spacing w:after="0" w:line="354" w:lineRule="auto"/>
        <w:tabs>
          <w:tab w:leader="none" w:pos="1373" w:val="left"/>
        </w:tabs>
        <w:numPr>
          <w:ilvl w:val="0"/>
          <w:numId w:val="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«Математика» слепые обучающиеся овладеют основами логического и алгоритмического мышления, пространственного воображения и математической речи,</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приобретут необходимые вычислительные навыки.</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Обучающиеся освоят запись математических цифр и знаков с использованием рельефно-точечного шрифта Л. Брайля.</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93</w:t>
      </w:r>
    </w:p>
    <w:p>
      <w:pPr>
        <w:sectPr>
          <w:pgSz w:w="11900" w:h="16838" w:orient="portrait"/>
          <w:cols w:equalWidth="0" w:num="1">
            <w:col w:w="9620"/>
          </w:cols>
          <w:pgMar w:left="1440" w:top="1132"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Слепые обучающиеся овладеют умениями использовать начальные математические знания для описания процессов, явлений, оценки их количественных и пространственных отношений. Овладеют навыками измерения, пересчета, вычисления, записи и выполнения алгоритмов с использованием тифлотехнических средств.</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Слепые обучающиеся приобретут начальный опыт применения математических знаний для решения учебно-познавательных и учебно-практических задач. Обучающиеся овладеют умениями выполнять устные и письменные арифметические действия с числами и числовыми выражениями, решать текстовые задачи. Они овладеют умением действовать в соответствии</w:t>
      </w:r>
    </w:p>
    <w:p>
      <w:pPr>
        <w:spacing w:after="0" w:line="7" w:lineRule="exact"/>
        <w:rPr>
          <w:sz w:val="20"/>
          <w:szCs w:val="20"/>
          <w:color w:val="auto"/>
        </w:rPr>
      </w:pPr>
    </w:p>
    <w:p>
      <w:pPr>
        <w:ind w:left="680" w:hanging="418"/>
        <w:spacing w:after="0"/>
        <w:tabs>
          <w:tab w:leader="none" w:pos="680" w:val="left"/>
        </w:tabs>
        <w:numPr>
          <w:ilvl w:val="0"/>
          <w:numId w:val="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алгоритмом   и   строить   простейшие   алгоритмы,   таблицы,   схемы,</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исследовать, распознавать геометрические фигуры в рельефных рисунках, моделях, натуральных предметах.</w:t>
      </w:r>
    </w:p>
    <w:p>
      <w:pPr>
        <w:spacing w:after="0" w:line="31" w:lineRule="exact"/>
        <w:rPr>
          <w:sz w:val="20"/>
          <w:szCs w:val="20"/>
          <w:color w:val="auto"/>
        </w:rPr>
      </w:pPr>
    </w:p>
    <w:p>
      <w:pPr>
        <w:jc w:val="both"/>
        <w:ind w:left="260" w:firstLine="710"/>
        <w:spacing w:after="0" w:line="354" w:lineRule="auto"/>
        <w:tabs>
          <w:tab w:leader="none" w:pos="1373" w:val="left"/>
        </w:tabs>
        <w:numPr>
          <w:ilvl w:val="0"/>
          <w:numId w:val="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«Математика» слепые обучающиеся овладеют умениями, направленными на обогащение сенсорного опыта, ориентировочными навыками в микро- и макро-</w:t>
      </w:r>
    </w:p>
    <w:p>
      <w:pPr>
        <w:spacing w:after="0" w:line="23"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пространстве. Они овладеют умением располагать предметы на плоскости (на парте, рельефных рисунках др.), в пространстве, в заданном по отношению друг к другу положении, словесно объяснять расположение предметов. У обучающихся будут сформированы конкретных представлений</w:t>
      </w:r>
    </w:p>
    <w:p>
      <w:pPr>
        <w:spacing w:after="0" w:line="22" w:lineRule="exact"/>
        <w:rPr>
          <w:sz w:val="20"/>
          <w:szCs w:val="20"/>
          <w:color w:val="auto"/>
        </w:rPr>
      </w:pPr>
    </w:p>
    <w:p>
      <w:pPr>
        <w:ind w:left="260" w:firstLine="2"/>
        <w:spacing w:after="0" w:line="349" w:lineRule="auto"/>
        <w:tabs>
          <w:tab w:leader="none" w:pos="521" w:val="left"/>
        </w:tabs>
        <w:numPr>
          <w:ilvl w:val="0"/>
          <w:numId w:val="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величине, форме, количестве, пространственном положении предметов и чертежно-измерительных действий.</w:t>
      </w:r>
    </w:p>
    <w:p>
      <w:pPr>
        <w:spacing w:after="0" w:line="30" w:lineRule="exact"/>
        <w:rPr>
          <w:rFonts w:ascii="Times New Roman" w:cs="Times New Roman" w:eastAsia="Times New Roman" w:hAnsi="Times New Roman"/>
          <w:sz w:val="28"/>
          <w:szCs w:val="28"/>
          <w:color w:val="auto"/>
        </w:rPr>
      </w:pPr>
    </w:p>
    <w:p>
      <w:pPr>
        <w:ind w:left="980" w:right="38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Приобретут начальные представления о компьютерной грамотности. Слепой обучающийся научится:</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Числа и величины:</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читать числа, записанные рельефно-точечным шрифтом Л. Брайля, выполнять запись чисел на письменном приборе Л. Брайля, на приборе прямого чтения, сравнивать; составлять последовательность чисел и разрезных цифр, используя ряды индивидуально-наборных полотен, упорядочивать числа от нуля до миллиона;</w:t>
      </w:r>
    </w:p>
    <w:p>
      <w:pPr>
        <w:jc w:val="center"/>
        <w:ind w:right="-259"/>
        <w:spacing w:after="0" w:line="219" w:lineRule="auto"/>
        <w:rPr>
          <w:sz w:val="20"/>
          <w:szCs w:val="20"/>
          <w:color w:val="auto"/>
        </w:rPr>
      </w:pPr>
      <w:r>
        <w:rPr>
          <w:rFonts w:ascii="Calibri" w:cs="Calibri" w:eastAsia="Calibri" w:hAnsi="Calibri"/>
          <w:sz w:val="22"/>
          <w:szCs w:val="22"/>
          <w:color w:val="auto"/>
        </w:rPr>
        <w:t>94</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устанавливать закономерность, по которой составлена числовая последовательность, и составлять последовательность по заданному или самостоятельно выбранному правилу (увеличение/уменьшение числа на несколько единиц, увеличение/уменьшение числа в несколько раз);</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группировать практическим способом в индивидуальных наборных полотнах по заданному или самостоятельно установленному признаку, используя разрезные цифры, выполненные одновременно плоским и рельефно-точечным шрифтом, карточки с цифрами;</w:t>
      </w:r>
    </w:p>
    <w:p>
      <w:pPr>
        <w:spacing w:after="0" w:line="22"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выполнять запись чисел в письменном приборе Л. Брайля или прямого чтения;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выписывать из текстов, содержащих многозначные числа при чтении или представленных в математических диктантах учителя, используя карточки, выполненные рельефно-точечным шрифтом, с заданиями</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связанными с именованными числами, сравнивать, выполнять преобразования;</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читать, записывать и сравнивать величины (массу, время, длину, площадь, скорость), используя основные единицы измерения величин и соотношения между ними (килограмм — грамм; час — минута, минута — секунда; километр — метр, метр — дециметр, дециметр — сантиметр, метр — сантиметр, сантиметр — миллиметр);</w:t>
      </w:r>
    </w:p>
    <w:p>
      <w:pPr>
        <w:spacing w:after="0" w:line="20"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классифицировать числа по одному или нескольким основаниям, объяснять свои действия;</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выбирать единицу для измерения данной величины (длины, массы, площади, времени), объяснять свои действия; возможность научиться из предложенных моделей, единиц измерения выбирать сантиметры, дециметры, метры; килограммы, граммы, тонны, центнеры и др.; объяснять свои действия в процессе работы с разными величинами.</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Арифметические действия: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письменно рельефно-точечным шрифтом действия с многозначными числами на приборе Л. Брайля, на приборе прямого чтения</w:t>
      </w:r>
    </w:p>
    <w:p>
      <w:pPr>
        <w:jc w:val="center"/>
        <w:ind w:right="-259"/>
        <w:spacing w:after="0" w:line="226" w:lineRule="auto"/>
        <w:rPr>
          <w:sz w:val="20"/>
          <w:szCs w:val="20"/>
          <w:color w:val="auto"/>
        </w:rPr>
      </w:pPr>
      <w:r>
        <w:rPr>
          <w:rFonts w:ascii="Calibri" w:cs="Calibri" w:eastAsia="Calibri" w:hAnsi="Calibri"/>
          <w:sz w:val="22"/>
          <w:szCs w:val="22"/>
          <w:color w:val="auto"/>
        </w:rPr>
        <w:t>95</w:t>
      </w:r>
    </w:p>
    <w:p>
      <w:pPr>
        <w:sectPr>
          <w:pgSz w:w="11900" w:h="16838" w:orient="portrait"/>
          <w:cols w:equalWidth="0" w:num="1">
            <w:col w:w="9620"/>
          </w:cols>
          <w:pgMar w:left="1440" w:top="1138" w:right="846" w:bottom="420"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(сложение, вычитание, умножение и деление на однозначное, двузначное числа в пределах 10 000) с использованием таблиц сложения и умножения чисел, алгоритмов письменных арифметических действий (в том числе деления с остатком);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выполнять устно сложение, вычитание, умножение и деление однозначных, двузначных и трёхзначных чисел в случаях, сводимых к действиям в пределах 100 (в том числе с нулём и числом 1);</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выделять неизвестный компонент арифметического действия и находить его значение; знать правила нахождения неизвестного компонента, уметь их формулировать;</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читать математические выражения, вычислять значение числового выражения (содержащего 2—3 арифметических действия, со скобками и без скобок);</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действия с величинами;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формулировать свойства арифметических действий и использовать их для удобства вычислений;</w:t>
      </w:r>
    </w:p>
    <w:p>
      <w:pPr>
        <w:spacing w:after="0" w:line="29"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проводить проверку правильности вычислений (с помощью обратного действия, прикидки и оценки результата действия и др.).</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текстовыми задачами:</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устанавливать зависимость между величинами, представленными в задаче, планировать ход решения задачи, выбирать и объяснять выбор действий;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решать арифметическим способом (в 1—2 действия) учебные задачи и задачи, связанные с повседневной жизнью;</w:t>
      </w:r>
    </w:p>
    <w:p>
      <w:pPr>
        <w:spacing w:after="0" w:line="29"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оценивать правильность хода решения и реальность ответа на вопрос задачи;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практически, используя различные способы моделирования данных условия задач, определять или находить доли величины или величины по значению её доли;</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96</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решать задачи на нахождение доли величины и величины по значению её доли (половина, треть, четверть, пятая, десятая часть);</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решать задачи в 3—4 действия;</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находить разные способы решения задачи; определять наиболее рациональные из них.</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Пространственные отношения. Геометрические фигуры:</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описывать взаимное расположение предметов в пространстве и на плоскости;</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распознавать, называть, изображать геометрические фигуры (точка, отрезок, ломаная, прямой угол, многоугольник, треугольник, прямоугольник, квадрат, окружность, круг); в том числе используя прибор Н.В. Клушиной, выполнять изображения отрезков, ломанных и других геометрических фигур, изображать, в том числе, на приборе Н.А. Семевского геометрические фигуры;</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выполнять построение геометрических фигур с заданными измерениями (отрезок, квадрат, прямоугольник) с помощью линейки, угольника, в том числе, прибора Н.А. Семевского и др.;</w:t>
      </w:r>
    </w:p>
    <w:p>
      <w:pPr>
        <w:spacing w:after="0" w:line="23" w:lineRule="exact"/>
        <w:rPr>
          <w:sz w:val="20"/>
          <w:szCs w:val="20"/>
          <w:color w:val="auto"/>
        </w:rPr>
      </w:pPr>
    </w:p>
    <w:p>
      <w:pPr>
        <w:ind w:left="980"/>
        <w:spacing w:after="0" w:line="356" w:lineRule="auto"/>
        <w:rPr>
          <w:sz w:val="20"/>
          <w:szCs w:val="20"/>
          <w:color w:val="auto"/>
        </w:rPr>
      </w:pPr>
      <w:r>
        <w:rPr>
          <w:rFonts w:ascii="Times New Roman" w:cs="Times New Roman" w:eastAsia="Times New Roman" w:hAnsi="Times New Roman"/>
          <w:sz w:val="28"/>
          <w:szCs w:val="28"/>
          <w:color w:val="auto"/>
        </w:rPr>
        <w:t>использовать свойства прямоугольника и квадрата для решения задач; распознавать и называть геометрические тела (куб, шар); соотносить реальные объекты с моделями геометрических фигур; распознавать, различать и называть геометрические тела:</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параллелепипед, пирамиду, цилиндр, конус;</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модели геометрических тел в математическом приборе, в</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том числе, Н.В. Клушиной и других моделей.</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Геометрические величины:</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измерять длину отрезка; использовать линейку с рельефными делениями (для слепых и слепых с остаточным зрением);</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вычислять периметр треугольника, прямоугольника, квадрата, многоугольника; вычислять периметр, площадь фигуры, составленной из прямоугольников; используя модели квадратных сантиметров, квадратных</w:t>
      </w:r>
    </w:p>
    <w:p>
      <w:pPr>
        <w:jc w:val="center"/>
        <w:ind w:right="-259"/>
        <w:spacing w:after="0" w:line="221" w:lineRule="auto"/>
        <w:rPr>
          <w:sz w:val="20"/>
          <w:szCs w:val="20"/>
          <w:color w:val="auto"/>
        </w:rPr>
      </w:pPr>
      <w:r>
        <w:rPr>
          <w:rFonts w:ascii="Calibri" w:cs="Calibri" w:eastAsia="Calibri" w:hAnsi="Calibri"/>
          <w:sz w:val="22"/>
          <w:szCs w:val="22"/>
          <w:color w:val="auto"/>
        </w:rPr>
        <w:t>97</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метров, практически определять площадь прямоугольника и квадрата; решать задачи на нахождении площади прямоугольника и квадрата;</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оценивать размеры геометрических объектов, расстояния приближённо, используя осязание и остаточное зрение (для слепых и слепых с остаточным зрением).</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информацией:</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 несложные готовые таблицы;</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заполнять несложные готовые таблицы, выполненные рельефно-точечным шрифтом;</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 несложные готовые столбчатые диаграммы;</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читать несложные готовые круговые диаграммы, в том числе, выполненные в рельефном изображении;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понимать простейшие выражения, содержащие логические связки и слова («…и…», «если… то…», «верно/неверно, что…», «каждый», «все», «некоторые», «не»);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составлять, записывать и выполнять инструкцию (простой алгоритм), план поиска информации;</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планировать несложные исследования, собирать и представлять полученную информацию с помощью таблиц;</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интерпретировать информацию, полученную при проведении несложных исследований (объяснять, сравнивать и обобщать данные, делать выводы и прогнозы).</w:t>
      </w:r>
    </w:p>
    <w:p>
      <w:pPr>
        <w:spacing w:after="0" w:line="1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8"/>
          <w:szCs w:val="28"/>
          <w:b w:val="1"/>
          <w:bCs w:val="1"/>
          <w:color w:val="auto"/>
        </w:rPr>
        <w:t>Окружающий мир (человек, природа, общество)</w:t>
      </w:r>
    </w:p>
    <w:p>
      <w:pPr>
        <w:spacing w:after="0" w:line="17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 результате изучения учебного предмета «Окружающий мир (человек, природа, общество» слепые обучающиеся получат возможность расширить, систематизировать и углубить исходные представления о природных и социальных объектах и явлениях как компонентах единого мира, овладеть основами практико-ориентированных знаний о природе, человеке и обществе, приобрести целостный взгляд на мир в его органичном единстве и разнообразии природы, народов, культур и религий.</w:t>
      </w:r>
    </w:p>
    <w:p>
      <w:pPr>
        <w:jc w:val="center"/>
        <w:ind w:right="-259"/>
        <w:spacing w:after="0" w:line="216" w:lineRule="auto"/>
        <w:rPr>
          <w:sz w:val="20"/>
          <w:szCs w:val="20"/>
          <w:color w:val="auto"/>
        </w:rPr>
      </w:pPr>
      <w:r>
        <w:rPr>
          <w:rFonts w:ascii="Calibri" w:cs="Calibri" w:eastAsia="Calibri" w:hAnsi="Calibri"/>
          <w:sz w:val="22"/>
          <w:szCs w:val="22"/>
          <w:color w:val="auto"/>
        </w:rPr>
        <w:t>98</w:t>
      </w:r>
    </w:p>
    <w:p>
      <w:pPr>
        <w:sectPr>
          <w:pgSz w:w="11900" w:h="16838" w:orient="portrait"/>
          <w:cols w:equalWidth="0" w:num="1">
            <w:col w:w="9620"/>
          </w:cols>
          <w:pgMar w:left="1440" w:top="1138" w:right="846" w:bottom="420"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Слепые обучающиеся научатся понимать роль России в мировой истории. У них будет развиваться чувство гордости за национальные свершения, открытия, победы; формироваться уважительное отношение к России, родному городу (краю), своей семье, истории, культуре, природе нашей страны, её современной жизни; осознание целостности окружающего мира. Они освоят основы экологической грамотности, элементарные правила нравственного поведения в мире природы и людей, нормы здоровьесберегающего поведения в природной и социальной среде. Они овладеют доступными способами изучения природы и общества, умениями и навыками установления и выявления причинно-следственных связей в окружающем мире. Научатся использовать приемы и способы осязательного обследования натуральных предметов, их моделей, макетов и рельефных изображений.</w:t>
      </w:r>
    </w:p>
    <w:p>
      <w:pPr>
        <w:spacing w:after="0" w:line="21" w:lineRule="exact"/>
        <w:rPr>
          <w:sz w:val="20"/>
          <w:szCs w:val="20"/>
          <w:color w:val="auto"/>
        </w:rPr>
      </w:pPr>
    </w:p>
    <w:p>
      <w:pPr>
        <w:jc w:val="both"/>
        <w:ind w:left="260" w:firstLine="710"/>
        <w:spacing w:after="0" w:line="354" w:lineRule="auto"/>
        <w:tabs>
          <w:tab w:leader="none" w:pos="1380" w:val="left"/>
        </w:tabs>
        <w:numPr>
          <w:ilvl w:val="0"/>
          <w:numId w:val="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предмета слепые обучающиеся овладеют специальными приемами и способами ориентировки и выполнения правил дорожного движения (знакомство с дорожным знаком «Осторожно слепые»,</w:t>
      </w:r>
    </w:p>
    <w:p>
      <w:pPr>
        <w:spacing w:after="0" w:line="23"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рельефными схемами улиц и площадей, маршрутами, звуковыми светофорами и локаторами). Познакомятся с правилами пользования тростью при движении, переходе улицы и умениями по обнаружению препятствий. В результате изучения предмета у обучающихся разовьется умение выделять элементарные сигнальные признаки предметов и объектов живой и неживой природы в реальных условиях с помощью осязания, слуха, обоняния, остаточного зрения.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природа:</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узнавать изученные объекты и явления живой и неживой природы посредством тактильно - осязательного восприятия и использования других сохранных анализаторов;</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описывать на основе предложенного алгоритма изученные объекты и явления живой и неживой природы, выделять их существенные признаки;</w:t>
      </w:r>
    </w:p>
    <w:p>
      <w:pPr>
        <w:jc w:val="center"/>
        <w:ind w:right="-259"/>
        <w:spacing w:after="0" w:line="226" w:lineRule="auto"/>
        <w:rPr>
          <w:sz w:val="20"/>
          <w:szCs w:val="20"/>
          <w:color w:val="auto"/>
        </w:rPr>
      </w:pPr>
      <w:r>
        <w:rPr>
          <w:rFonts w:ascii="Calibri" w:cs="Calibri" w:eastAsia="Calibri" w:hAnsi="Calibri"/>
          <w:sz w:val="22"/>
          <w:szCs w:val="22"/>
          <w:color w:val="auto"/>
        </w:rPr>
        <w:t>99</w:t>
      </w:r>
    </w:p>
    <w:p>
      <w:pPr>
        <w:sectPr>
          <w:pgSz w:w="11900" w:h="16838" w:orient="portrait"/>
          <w:cols w:equalWidth="0" w:num="1">
            <w:col w:w="9620"/>
          </w:cols>
          <w:pgMar w:left="1440" w:top="1138" w:right="846" w:bottom="420"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сравнивать объекты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w:t>
      </w:r>
    </w:p>
    <w:p>
      <w:pPr>
        <w:spacing w:after="0" w:line="8" w:lineRule="exact"/>
        <w:rPr>
          <w:sz w:val="20"/>
          <w:szCs w:val="20"/>
          <w:color w:val="auto"/>
        </w:rPr>
      </w:pPr>
    </w:p>
    <w:p>
      <w:pPr>
        <w:ind w:left="980"/>
        <w:spacing w:after="0"/>
        <w:tabs>
          <w:tab w:leader="none" w:pos="2360" w:val="left"/>
          <w:tab w:leader="none" w:pos="3860" w:val="left"/>
          <w:tab w:leader="none" w:pos="5500" w:val="left"/>
          <w:tab w:leader="none" w:pos="7540" w:val="left"/>
          <w:tab w:leader="none" w:pos="8680" w:val="left"/>
        </w:tabs>
        <w:rPr>
          <w:sz w:val="20"/>
          <w:szCs w:val="20"/>
          <w:color w:val="auto"/>
        </w:rPr>
      </w:pPr>
      <w:r>
        <w:rPr>
          <w:rFonts w:ascii="Times New Roman" w:cs="Times New Roman" w:eastAsia="Times New Roman" w:hAnsi="Times New Roman"/>
          <w:sz w:val="28"/>
          <w:szCs w:val="28"/>
          <w:color w:val="auto"/>
        </w:rPr>
        <w:t>проводить</w:t>
        <w:tab/>
        <w:t>несложные</w:t>
        <w:tab/>
        <w:t>наблюдения</w:t>
        <w:tab/>
        <w:t>в  окружающей</w:t>
        <w:tab/>
        <w:t>среде  и</w:t>
        <w:tab/>
        <w:t>ставить</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опыты, используя простейшее лабораторное оборудование и тифлотехнические измерительные приборы; следовать инструкциям</w:t>
      </w:r>
    </w:p>
    <w:p>
      <w:pPr>
        <w:spacing w:after="0" w:line="25" w:lineRule="exact"/>
        <w:rPr>
          <w:sz w:val="20"/>
          <w:szCs w:val="20"/>
          <w:color w:val="auto"/>
        </w:rPr>
      </w:pPr>
    </w:p>
    <w:p>
      <w:pPr>
        <w:ind w:left="980" w:hanging="718"/>
        <w:spacing w:after="0" w:line="349" w:lineRule="auto"/>
        <w:tabs>
          <w:tab w:leader="none" w:pos="493" w:val="left"/>
        </w:tabs>
        <w:numPr>
          <w:ilvl w:val="0"/>
          <w:numId w:val="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правилам техники безопасности при проведении наблюдений и опытов; использовать естественно-научные тексты на бумажных (выполненных</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рельефно-точечным шрифтом Л.Брайля) и электронных носителях, в том числе в контролируемом Интернете, с целью поиска и извлечения информации, ответов на вопросы, объяснений, создания собственных устных или письменных высказываний;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использовать различные справочные издания, выполненные рельефно-графическим способом (словарь по естествознанию, определитель растений и животных на основе иллюстраций, атлас карт, в том числе и компьютерные издания) для поиска необходимой информации;</w:t>
      </w:r>
    </w:p>
    <w:p>
      <w:pPr>
        <w:spacing w:after="0" w:line="22"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готовые модели (рельефные глобус, карту, план) для объяснения явлений или описания свойств объектов;</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обнаруживать простейшие взаимосвязи между живой и неживой природой, взаимосвязи в живой природе; использовать их для объяснения необходимости бережного отношения к природе;</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определять характер взаимоотношений человека и природы, находить примеры влияния этих отношений на природные объекты, здоровье и безопасность человека;</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понимать необходимость здорового образа жизни, соблюдения правил</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безопасного поведения; использовать знания о строении и функционировании организма человека для сохранения и укрепления своего здоровья, личной гигиены;</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понимать роль остаточного зрения и значение его охраны;</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100</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понимать необходимость пополнения, формирования конкретных представлений, обогащения понятий;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необходимость пополнения социального (в том числе чувственного) опыта;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использовать при проведении практических работ инструменты ИКТ (диктофон, микрофон и др.) для записи и обработки информации,</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готовить небольшие доклады и сообщения по результатам наблюдений и опытов;</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выполнять правила безопасного поведения в доме, на улице, природной среде; расширять представления о естественных искусственно созданных препятствиях</w:t>
      </w:r>
      <w:r>
        <w:rPr>
          <w:rFonts w:ascii="Times New Roman" w:cs="Times New Roman" w:eastAsia="Times New Roman" w:hAnsi="Times New Roman"/>
          <w:sz w:val="28"/>
          <w:szCs w:val="28"/>
          <w:i w:val="1"/>
          <w:iCs w:val="1"/>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общество:</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узнавать государственную символику Российской Федерации и своего региона на основе использования наглядных пособий, выполненных рельефно-графическим способом; описывать достопримечательности столицы и родного края; находить на рельефной карте мира Российскую Федерацию, на карте России Москву, свой регион и его главный город;</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различать прошлое, настоящее, будущее; соотносить изученные исторические события с датами, конкретную дату с веком; находить место изученных событий на «ленте времени»;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оценивать характер взаимоотношений людей в различных социальных группах (семья, группа сверстников, этнос), в том числе с позиции развития этических чувств, доброжелательности и эмоционально-нравственной отзывчивости, понимания чувств других людей и сопереживания им;</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ориентироваться в важнейших для страны и личности событиях и фактах прошлого и настоящего;</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проявлять уважение и готовность выполнять совместно установленные договорённости и правила, в том числе правила общения со взрослыми и сверстниками в официальной обстановке; участвовать в коллективной коммуникативной деятельности в информационной образовательной среде;</w:t>
      </w:r>
    </w:p>
    <w:p>
      <w:pPr>
        <w:jc w:val="center"/>
        <w:ind w:right="-259"/>
        <w:spacing w:after="0" w:line="218" w:lineRule="auto"/>
        <w:rPr>
          <w:sz w:val="20"/>
          <w:szCs w:val="20"/>
          <w:color w:val="auto"/>
        </w:rPr>
      </w:pPr>
      <w:r>
        <w:rPr>
          <w:rFonts w:ascii="Calibri" w:cs="Calibri" w:eastAsia="Calibri" w:hAnsi="Calibri"/>
          <w:sz w:val="22"/>
          <w:szCs w:val="22"/>
          <w:color w:val="auto"/>
        </w:rPr>
        <w:t>101</w:t>
      </w:r>
    </w:p>
    <w:p>
      <w:pPr>
        <w:sectPr>
          <w:pgSz w:w="11900" w:h="16838" w:orient="portrait"/>
          <w:cols w:equalWidth="0" w:num="1">
            <w:col w:w="9620"/>
          </w:cols>
          <w:pgMar w:left="1440" w:top="1138" w:right="846" w:bottom="420"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определять общую цель в совместной деятельности и пути её достижения; договариваться о распределении функций и ролей; осуществлять взаимный контроль в совместной деятельности.</w:t>
      </w:r>
    </w:p>
    <w:p>
      <w:pPr>
        <w:spacing w:after="0" w:line="1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8"/>
          <w:szCs w:val="28"/>
          <w:b w:val="1"/>
          <w:bCs w:val="1"/>
          <w:color w:val="auto"/>
        </w:rPr>
        <w:t>Основы религиозных культур и светской этики</w:t>
      </w:r>
    </w:p>
    <w:p>
      <w:pPr>
        <w:spacing w:after="0" w:line="169" w:lineRule="exact"/>
        <w:rPr>
          <w:sz w:val="20"/>
          <w:szCs w:val="20"/>
          <w:color w:val="auto"/>
        </w:rPr>
      </w:pPr>
    </w:p>
    <w:p>
      <w:pPr>
        <w:jc w:val="both"/>
        <w:ind w:left="260" w:firstLine="710"/>
        <w:spacing w:after="0" w:line="351" w:lineRule="auto"/>
        <w:tabs>
          <w:tab w:leader="none" w:pos="1335" w:val="left"/>
        </w:tabs>
        <w:numPr>
          <w:ilvl w:val="0"/>
          <w:numId w:val="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предмета «Основы религиозных культур и светской этики» у слепых обучающиеся будет развиваться способность к</w:t>
      </w:r>
    </w:p>
    <w:p>
      <w:pPr>
        <w:spacing w:after="0" w:line="25" w:lineRule="exact"/>
        <w:rPr>
          <w:rFonts w:ascii="Times New Roman" w:cs="Times New Roman" w:eastAsia="Times New Roman" w:hAnsi="Times New Roman"/>
          <w:sz w:val="28"/>
          <w:szCs w:val="28"/>
          <w:color w:val="auto"/>
        </w:rPr>
      </w:pPr>
    </w:p>
    <w:p>
      <w:pPr>
        <w:jc w:val="both"/>
        <w:ind w:left="260"/>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нравственному самосовершенствованию. У них сформируются первоначальные представления о светской этике, об отечественных традиционных религиях, их роли в культуре, истории и современности России.</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ориентироваться в первоначальных представлениях о светской этике; понимать значение нравственных норм, веры и места религии в жизни</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человека и общества;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осознавать ценность человеческой жизни;</w:t>
      </w:r>
    </w:p>
    <w:p>
      <w:pPr>
        <w:spacing w:after="0" w:line="174"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понимать роль традиционных религий в становлении российской государственности;</w:t>
      </w:r>
    </w:p>
    <w:p>
      <w:pPr>
        <w:spacing w:after="0" w:line="29"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соотносить свои поступки с поступками других; поступать согласно своей совести, нравственности, духовных традициях народов России.</w:t>
      </w:r>
    </w:p>
    <w:p>
      <w:pPr>
        <w:spacing w:after="0" w:line="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Музыка</w:t>
      </w:r>
    </w:p>
    <w:p>
      <w:pPr>
        <w:spacing w:after="0" w:line="169" w:lineRule="exact"/>
        <w:rPr>
          <w:sz w:val="20"/>
          <w:szCs w:val="20"/>
          <w:color w:val="auto"/>
        </w:rPr>
      </w:pPr>
    </w:p>
    <w:p>
      <w:pPr>
        <w:jc w:val="both"/>
        <w:ind w:left="260" w:firstLine="710"/>
        <w:spacing w:after="0" w:line="355" w:lineRule="auto"/>
        <w:tabs>
          <w:tab w:leader="none" w:pos="1416" w:val="left"/>
        </w:tabs>
        <w:numPr>
          <w:ilvl w:val="0"/>
          <w:numId w:val="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музыки у слепых обучающихся будут сформированы основы музыкальной культуры через эмоционально активное восприятие.</w:t>
      </w:r>
    </w:p>
    <w:p>
      <w:pPr>
        <w:spacing w:after="0" w:line="21" w:lineRule="exact"/>
        <w:rPr>
          <w:sz w:val="20"/>
          <w:szCs w:val="20"/>
          <w:color w:val="auto"/>
        </w:rPr>
      </w:pPr>
    </w:p>
    <w:p>
      <w:pPr>
        <w:jc w:val="both"/>
        <w:ind w:left="260" w:firstLine="710"/>
        <w:spacing w:after="0" w:line="349" w:lineRule="auto"/>
        <w:tabs>
          <w:tab w:leader="none" w:pos="1472" w:val="left"/>
        </w:tabs>
        <w:numPr>
          <w:ilvl w:val="0"/>
          <w:numId w:val="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слепых обучающихся будут формироваться первоначальные представления о роли музыки в жизни человека, ее роли в духовно-</w:t>
      </w:r>
    </w:p>
    <w:p>
      <w:pPr>
        <w:spacing w:after="0" w:line="28"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нравственном развитии человека. Обучающиеся овладеют основами музыкальной культуры (в том числе на материале музыкальной культуры родного края). У них будет развиваться художественный вкус и интерес к музыкальному искусству и музыкальной деятельности. Они научатся воспринимать музыку и выражать свое отношение к музыкальному</w:t>
      </w:r>
    </w:p>
    <w:p>
      <w:pPr>
        <w:jc w:val="center"/>
        <w:ind w:right="-259"/>
        <w:spacing w:after="0" w:line="219" w:lineRule="auto"/>
        <w:rPr>
          <w:sz w:val="20"/>
          <w:szCs w:val="20"/>
          <w:color w:val="auto"/>
        </w:rPr>
      </w:pPr>
      <w:r>
        <w:rPr>
          <w:rFonts w:ascii="Calibri" w:cs="Calibri" w:eastAsia="Calibri" w:hAnsi="Calibri"/>
          <w:sz w:val="22"/>
          <w:szCs w:val="22"/>
          <w:color w:val="auto"/>
        </w:rPr>
        <w:t>102</w:t>
      </w:r>
    </w:p>
    <w:p>
      <w:pPr>
        <w:sectPr>
          <w:pgSz w:w="11900" w:h="16838" w:orient="portrait"/>
          <w:cols w:equalWidth="0" w:num="1">
            <w:col w:w="9620"/>
          </w:cols>
          <w:pgMar w:left="1440" w:top="1138" w:right="846" w:bottom="41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произведению; приобретут опыт использования музыкальных образов при создании театрализованных и музыкально-пластических композиций, исполнении вокально-хоровых произведений, в процессе импровизации. Слепые обучающиеся научатся организовывать своё культурное пространство и овладеют опытом самовыражения посредством музыки.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Музыка в жизни человека:</w:t>
      </w:r>
    </w:p>
    <w:p>
      <w:pPr>
        <w:spacing w:after="0" w:line="153" w:lineRule="exact"/>
        <w:rPr>
          <w:sz w:val="20"/>
          <w:szCs w:val="20"/>
          <w:color w:val="auto"/>
        </w:rPr>
      </w:pPr>
    </w:p>
    <w:p>
      <w:pPr>
        <w:ind w:left="980"/>
        <w:spacing w:after="0"/>
        <w:tabs>
          <w:tab w:leader="none" w:pos="3220" w:val="left"/>
          <w:tab w:leader="none" w:pos="4700" w:val="left"/>
          <w:tab w:leader="none" w:pos="6560" w:val="left"/>
          <w:tab w:leader="none" w:pos="8100" w:val="left"/>
        </w:tabs>
        <w:rPr>
          <w:sz w:val="20"/>
          <w:szCs w:val="20"/>
          <w:color w:val="auto"/>
        </w:rPr>
      </w:pPr>
      <w:r>
        <w:rPr>
          <w:rFonts w:ascii="Times New Roman" w:cs="Times New Roman" w:eastAsia="Times New Roman" w:hAnsi="Times New Roman"/>
          <w:sz w:val="28"/>
          <w:szCs w:val="28"/>
          <w:color w:val="auto"/>
        </w:rPr>
        <w:t>воспринимать</w:t>
      </w:r>
      <w:r>
        <w:rPr>
          <w:sz w:val="20"/>
          <w:szCs w:val="20"/>
          <w:color w:val="auto"/>
        </w:rPr>
        <w:tab/>
      </w:r>
      <w:r>
        <w:rPr>
          <w:rFonts w:ascii="Times New Roman" w:cs="Times New Roman" w:eastAsia="Times New Roman" w:hAnsi="Times New Roman"/>
          <w:sz w:val="28"/>
          <w:szCs w:val="28"/>
          <w:color w:val="auto"/>
        </w:rPr>
        <w:t>музыку</w:t>
      </w:r>
      <w:r>
        <w:rPr>
          <w:sz w:val="20"/>
          <w:szCs w:val="20"/>
          <w:color w:val="auto"/>
        </w:rPr>
        <w:tab/>
      </w:r>
      <w:r>
        <w:rPr>
          <w:rFonts w:ascii="Times New Roman" w:cs="Times New Roman" w:eastAsia="Times New Roman" w:hAnsi="Times New Roman"/>
          <w:sz w:val="28"/>
          <w:szCs w:val="28"/>
          <w:color w:val="auto"/>
        </w:rPr>
        <w:t>различных</w:t>
      </w:r>
      <w:r>
        <w:rPr>
          <w:sz w:val="20"/>
          <w:szCs w:val="20"/>
          <w:color w:val="auto"/>
        </w:rPr>
        <w:tab/>
      </w:r>
      <w:r>
        <w:rPr>
          <w:rFonts w:ascii="Times New Roman" w:cs="Times New Roman" w:eastAsia="Times New Roman" w:hAnsi="Times New Roman"/>
          <w:sz w:val="28"/>
          <w:szCs w:val="28"/>
          <w:color w:val="auto"/>
        </w:rPr>
        <w:t>жанров;</w:t>
      </w:r>
      <w:r>
        <w:rPr>
          <w:sz w:val="20"/>
          <w:szCs w:val="20"/>
          <w:color w:val="auto"/>
        </w:rPr>
        <w:tab/>
      </w:r>
      <w:r>
        <w:rPr>
          <w:rFonts w:ascii="Times New Roman" w:cs="Times New Roman" w:eastAsia="Times New Roman" w:hAnsi="Times New Roman"/>
          <w:sz w:val="28"/>
          <w:szCs w:val="28"/>
          <w:color w:val="auto"/>
        </w:rPr>
        <w:t>размышлять</w:t>
      </w:r>
    </w:p>
    <w:p>
      <w:pPr>
        <w:spacing w:after="0" w:line="174" w:lineRule="exact"/>
        <w:rPr>
          <w:sz w:val="20"/>
          <w:szCs w:val="20"/>
          <w:color w:val="auto"/>
        </w:rPr>
      </w:pPr>
    </w:p>
    <w:p>
      <w:pPr>
        <w:jc w:val="both"/>
        <w:ind w:left="260" w:firstLine="2"/>
        <w:spacing w:after="0" w:line="356" w:lineRule="auto"/>
        <w:tabs>
          <w:tab w:leader="none" w:pos="562" w:val="left"/>
        </w:tabs>
        <w:numPr>
          <w:ilvl w:val="0"/>
          <w:numId w:val="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музыкальных произведениях как способе выражения чувств и мыслей человека; эмоционально, эстетически откликаться на искусство, выражая своё отношение к нему в различных видах музыкально-творческой деятельности;</w:t>
      </w:r>
    </w:p>
    <w:p>
      <w:pPr>
        <w:spacing w:after="0" w:line="22" w:lineRule="exact"/>
        <w:rPr>
          <w:rFonts w:ascii="Times New Roman" w:cs="Times New Roman" w:eastAsia="Times New Roman" w:hAnsi="Times New Roman"/>
          <w:sz w:val="28"/>
          <w:szCs w:val="28"/>
          <w:color w:val="auto"/>
        </w:rPr>
      </w:pPr>
    </w:p>
    <w:p>
      <w:pPr>
        <w:jc w:val="both"/>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ориентироваться в музыкально-поэтическом творчестве, в многообразии музыкального фольклора России, в том числе родного края;</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сопоставлять различные образцы народной и профессиональной музыки; ценить отечественные народные музыкальные традиции;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воплощать художественно-образное содержание и интонационно-мелодические особенности профессионального и народного творчества (в пении, слове, движении, играх, действах и др.);</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организовывать культурный досуг, самостоятельную музыкально-творческую деятельность; музицировать.</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закономерности музыкального искусства:</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соотносить выразительные и изобразительные интонации; узнавать характерные черты музыкальной речи разных композиторов; воплощать особенности музыки в исполнительской деятельности на основе полученных знаний;</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наблюдать за процессом и результатом музыкального развития на основе сходства и различий интонаций, тем, образов и распознавать художественный смысл различных форм построения музыки;</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103</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общаться и взаимодействовать в процессе ансамблевого, коллективного (хорового и инструментального) воплощения различных художественных образов;</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реализовывать собственные творческие замыслы в различных видах музыкальной деятельности (в пении и интерпретации музыки, игре на детских элементарных музыкальных инструментах, музыкально-пластическом движении и импровизации);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систему графических знаков для ориентации в нотном письме при пении простейших мелодий;</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владеть певческим голосом и участвовать в коллективной творческой деятельности при воплощении заинтересовавших его музыкальных образов.</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Музыкальная картина мира:</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исполнять музыкальные произведения разных форм и жанров (пение, драматизация, музыкально-пластическое движение, инструментальное музицирование, импровизация и др.);</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определять виды музыки, сопоставлять музыкальные образы в звучании различных музыкальных инструментов, в том числе и современных электронных;</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оценивать и соотносить музыкальный язык народного и профессионального музыкального творчества разных стран мира;</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оказывать помощь в организации и проведении школьных культурно-массовых мероприятий; представлять широкой публике результаты собственной музыкально-творческой деятельности (пение, инструментальное музицирование, драматизация и др.);</w:t>
      </w:r>
    </w:p>
    <w:p>
      <w:pPr>
        <w:spacing w:after="0" w:line="9"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28"/>
          <w:szCs w:val="28"/>
          <w:color w:val="auto"/>
        </w:rPr>
        <w:t>собирать музыкальные коллекции (фонотека, видеотека).</w:t>
      </w:r>
    </w:p>
    <w:p>
      <w:pPr>
        <w:spacing w:after="0" w:line="165"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28"/>
          <w:szCs w:val="28"/>
          <w:b w:val="1"/>
          <w:bCs w:val="1"/>
          <w:color w:val="auto"/>
        </w:rPr>
        <w:t>Изобразительное искусство. Тифлографика.</w:t>
      </w:r>
    </w:p>
    <w:p>
      <w:pPr>
        <w:spacing w:after="0" w:line="172" w:lineRule="exact"/>
        <w:rPr>
          <w:sz w:val="20"/>
          <w:szCs w:val="20"/>
          <w:color w:val="auto"/>
        </w:rPr>
      </w:pPr>
    </w:p>
    <w:p>
      <w:pPr>
        <w:jc w:val="both"/>
        <w:ind w:left="260" w:firstLine="710"/>
        <w:spacing w:after="0" w:line="354" w:lineRule="auto"/>
        <w:tabs>
          <w:tab w:leader="none" w:pos="1450" w:val="left"/>
        </w:tabs>
        <w:numPr>
          <w:ilvl w:val="0"/>
          <w:numId w:val="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изобразительного искусства у слепых обучающихся будут формироваться первоначальные представления о роли изобразительного искусства в жизни человека и духовно-нравственном</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104</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развитии. У слепых обучающихся будет формироваться потребность в художественном творчестве и в общении с искусством.</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Слепые обучающиеся овладеют основами художественной культуры (в том числе на материале художественной культуры родного края), эстетического отношения к миру. У них будет формироваться понимание красоты как ценности; адекватное восприятие действительности, развитие наблюдательности, образного мышления, пространственной ориентировки и познавательной деятельности.</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Они овладеют элементарными практическими умениями и навыками в доступных видах художественной деятельности; умениями обследовать на полисенсорной основе отдельные предметы, группы предметов, сравнивать их по форме, величине и расположении в пространстве; умениями соотносить предметы с моделями, макетами, рельефными изображениями.</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Обучающиеся овладеют умением самостоятельно выполнять рельефно-графические изображения предметов с натуры, по памяти, по представлению.</w:t>
      </w:r>
    </w:p>
    <w:p>
      <w:pPr>
        <w:spacing w:after="0" w:line="28" w:lineRule="exact"/>
        <w:rPr>
          <w:sz w:val="20"/>
          <w:szCs w:val="20"/>
          <w:color w:val="auto"/>
        </w:rPr>
      </w:pPr>
    </w:p>
    <w:p>
      <w:pPr>
        <w:jc w:val="both"/>
        <w:ind w:left="260" w:firstLine="2"/>
        <w:spacing w:after="0" w:line="349" w:lineRule="auto"/>
        <w:tabs>
          <w:tab w:leader="none" w:pos="543" w:val="left"/>
        </w:tabs>
        <w:numPr>
          <w:ilvl w:val="0"/>
          <w:numId w:val="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них сформируются представления об основах построения реалистического рисунка. Они научатся использовать рельефные рисунки в предметно-</w:t>
      </w:r>
    </w:p>
    <w:p>
      <w:pPr>
        <w:spacing w:after="0" w:line="29"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практической деятельности. У них будут формироваться навыки чтения рельефных изображений и соотнесение их с натурой; общие представления об отдельных видах изобразительного искусства (мелкая пластика, скульптура, архитектура).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Будут совершенствоваться умения ориентировки на приборе для рисования.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Технические средства и приемы рельефного рисования:</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использовать рельефный рисунок в учебной и практической деятельности; ориентироваться в приборе для рельефного рисования; использовать инструменты для выполнения рельефных изображений;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владеть основными приемами изображения предметов на тифлотехнических приборах;</w:t>
      </w:r>
    </w:p>
    <w:p>
      <w:pPr>
        <w:jc w:val="center"/>
        <w:ind w:right="-259"/>
        <w:spacing w:after="0" w:line="226" w:lineRule="auto"/>
        <w:rPr>
          <w:sz w:val="20"/>
          <w:szCs w:val="20"/>
          <w:color w:val="auto"/>
        </w:rPr>
      </w:pPr>
      <w:r>
        <w:rPr>
          <w:rFonts w:ascii="Calibri" w:cs="Calibri" w:eastAsia="Calibri" w:hAnsi="Calibri"/>
          <w:sz w:val="22"/>
          <w:szCs w:val="22"/>
          <w:color w:val="auto"/>
        </w:rPr>
        <w:t>105</w:t>
      </w:r>
    </w:p>
    <w:p>
      <w:pPr>
        <w:sectPr>
          <w:pgSz w:w="11900" w:h="16838" w:orient="portrait"/>
          <w:cols w:equalWidth="0" w:num="1">
            <w:col w:w="9620"/>
          </w:cols>
          <w:pgMar w:left="1440" w:top="1138" w:right="846" w:bottom="420" w:gutter="0" w:footer="0" w:header="0"/>
        </w:sect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использовать приобретенные навыки приемов рельефного рисования в самостоятельной предметно-практической и учебной деятельности.</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 рельефных изображений:</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понимать рельефное изображение; соотносить рельефное изображение</w:t>
      </w:r>
    </w:p>
    <w:p>
      <w:pPr>
        <w:spacing w:after="0" w:line="174" w:lineRule="exact"/>
        <w:rPr>
          <w:sz w:val="20"/>
          <w:szCs w:val="20"/>
          <w:color w:val="auto"/>
        </w:rPr>
      </w:pPr>
    </w:p>
    <w:p>
      <w:pPr>
        <w:jc w:val="both"/>
        <w:ind w:left="260" w:firstLine="2"/>
        <w:spacing w:after="0" w:line="351" w:lineRule="auto"/>
        <w:tabs>
          <w:tab w:leader="none" w:pos="541" w:val="left"/>
        </w:tabs>
        <w:numPr>
          <w:ilvl w:val="0"/>
          <w:numId w:val="1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реальным предметом и предмет с рельефным изображением; выделять предметы по форме и величине; изображать их рельефом и в пластилине;</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соотносить предметы между собой по форме и величине;</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понимать пространственное расположение предметов, читать рельефные изображения разной степени сложности и соотносить их с реальными предметами; описывать предметы и рельефные изображения, знать их назначение;</w:t>
      </w:r>
    </w:p>
    <w:p>
      <w:pPr>
        <w:spacing w:after="0" w:line="22" w:lineRule="exact"/>
        <w:rPr>
          <w:sz w:val="20"/>
          <w:szCs w:val="20"/>
          <w:color w:val="auto"/>
        </w:rPr>
      </w:pPr>
    </w:p>
    <w:p>
      <w:pPr>
        <w:jc w:val="both"/>
        <w:ind w:left="260" w:firstLine="778"/>
        <w:spacing w:after="0" w:line="355" w:lineRule="auto"/>
        <w:rPr>
          <w:sz w:val="20"/>
          <w:szCs w:val="20"/>
          <w:color w:val="auto"/>
        </w:rPr>
      </w:pPr>
      <w:r>
        <w:rPr>
          <w:rFonts w:ascii="Times New Roman" w:cs="Times New Roman" w:eastAsia="Times New Roman" w:hAnsi="Times New Roman"/>
          <w:sz w:val="28"/>
          <w:szCs w:val="28"/>
          <w:color w:val="auto"/>
        </w:rPr>
        <w:t>использовать навыки чтения рельефных изображений в самостоятельной предметно-практической деятельности при чтении рисунков, простых чертежей, схем.</w:t>
      </w:r>
    </w:p>
    <w:p>
      <w:pPr>
        <w:spacing w:after="0" w:line="1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i w:val="1"/>
          <w:iCs w:val="1"/>
          <w:color w:val="auto"/>
        </w:rPr>
        <w:t>Рисование с натуры:</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обследовать натуральные предметы разной степени сложности, анализировать их форму, строение, сравнивать реальный предмет с его рельефным изображением; выделять форму, величину предметов, проводить изучение габаритных размеров, занимаемого пространственного положения;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самостоятельно выбирать наиболее характерный вид предмета для его последующего рельефного изображения;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переносить форму, конструкцию, величину и конфигурацию характерных частей предмета, имеющего объемную форму, на изобразительную плоскость;</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наблюдать, сравнивать, сопоставлять и анализировать пространственную форму предмета посредством тактильно-осязательного способа;</w:t>
      </w:r>
    </w:p>
    <w:p>
      <w:pPr>
        <w:spacing w:after="0" w:line="21" w:lineRule="exact"/>
        <w:rPr>
          <w:sz w:val="20"/>
          <w:szCs w:val="20"/>
          <w:color w:val="auto"/>
        </w:rPr>
      </w:pPr>
    </w:p>
    <w:p>
      <w:pPr>
        <w:jc w:val="both"/>
        <w:ind w:left="260" w:firstLine="778"/>
        <w:spacing w:after="0" w:line="354" w:lineRule="auto"/>
        <w:rPr>
          <w:sz w:val="20"/>
          <w:szCs w:val="20"/>
          <w:color w:val="auto"/>
        </w:rPr>
      </w:pPr>
      <w:r>
        <w:rPr>
          <w:rFonts w:ascii="Times New Roman" w:cs="Times New Roman" w:eastAsia="Times New Roman" w:hAnsi="Times New Roman"/>
          <w:sz w:val="28"/>
          <w:szCs w:val="28"/>
          <w:color w:val="auto"/>
        </w:rPr>
        <w:t>изображать предметы различной формы; использовать простые формы для создания образов в лепке, рельефной графике; самостоятельно выполнять рельефные рисунки на тифлотехнических приборах;</w:t>
      </w:r>
    </w:p>
    <w:p>
      <w:pPr>
        <w:jc w:val="center"/>
        <w:ind w:right="-259"/>
        <w:spacing w:after="0" w:line="221" w:lineRule="auto"/>
        <w:rPr>
          <w:sz w:val="20"/>
          <w:szCs w:val="20"/>
          <w:color w:val="auto"/>
        </w:rPr>
      </w:pPr>
      <w:r>
        <w:rPr>
          <w:rFonts w:ascii="Calibri" w:cs="Calibri" w:eastAsia="Calibri" w:hAnsi="Calibri"/>
          <w:sz w:val="22"/>
          <w:szCs w:val="22"/>
          <w:color w:val="auto"/>
        </w:rPr>
        <w:t>106</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совершенствовать тактильно-осязательное восприятие предметов окружающего мира, ощущать их форму, фактуру, характерные признаки, различать и классифицировать предметы по группам.</w:t>
      </w:r>
    </w:p>
    <w:p>
      <w:pPr>
        <w:spacing w:after="0" w:line="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i w:val="1"/>
          <w:iCs w:val="1"/>
          <w:color w:val="auto"/>
        </w:rPr>
        <w:t>Декоративное рисование:</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понимать назначение орнамента; выполнять построения простых видов орнамента;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использовать простые декоративные элементы для создания орнамента, геометрические, растительные узоры для украшения изделий и предметов быта; использовать ритм форм для создания орнамента.</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Рисование на темы:</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аппликации на заданную тему и по замыслу;</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раскрывать заданную тему или замысел в рельефном рисунке или пластилине;</w:t>
      </w:r>
    </w:p>
    <w:p>
      <w:pPr>
        <w:spacing w:after="0" w:line="3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создавать простейшие композиции на заданную тему на плоскости и в пространстве.</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Беседы об искусстве:</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воспринимать и различать доступные виды художественной деятельности (скульптура, художественное конструирование, декоративно-прикладное искусство) и участвовать в их обсуждении; различать основные виды пластических искусств, понимать их специфику;</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эмоционально относиться к природе, человеку, обществу; узнавать, воспринимать, описывать и оценивать доступные посредством тактильно-осязательного способа восприятия и остаточного зрения произведения своего национального, российского и мирового искусства, изображающие природу, человека, различные стороны окружающего мира и жизненных явлений;</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воспринимать скульптуру, мелкую пластику, пространственные и объемные произведения народных промыслов как вид изобразительного искусства;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воспринимать и совершенствовать восприятие разных видов рельефа, материала, фактуры.</w:t>
      </w:r>
    </w:p>
    <w:p>
      <w:pPr>
        <w:jc w:val="center"/>
        <w:ind w:right="-259"/>
        <w:spacing w:after="0" w:line="226" w:lineRule="auto"/>
        <w:rPr>
          <w:sz w:val="20"/>
          <w:szCs w:val="20"/>
          <w:color w:val="auto"/>
        </w:rPr>
      </w:pPr>
      <w:r>
        <w:rPr>
          <w:rFonts w:ascii="Calibri" w:cs="Calibri" w:eastAsia="Calibri" w:hAnsi="Calibri"/>
          <w:sz w:val="22"/>
          <w:szCs w:val="22"/>
          <w:color w:val="auto"/>
        </w:rPr>
        <w:t>107</w:t>
      </w:r>
    </w:p>
    <w:p>
      <w:pPr>
        <w:sectPr>
          <w:pgSz w:w="11900" w:h="16838" w:orient="portrait"/>
          <w:cols w:equalWidth="0" w:num="1">
            <w:col w:w="9620"/>
          </w:cols>
          <w:pgMar w:left="1440" w:top="1138" w:right="846" w:bottom="420"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приводить примеры ведущих художественных музеев России и художественных музеев своего региона;</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воспринимать произведения, доступные тактильно - осязательному восприятию и остаточному зрению видов изобразительного искусства.</w:t>
      </w:r>
    </w:p>
    <w:p>
      <w:pPr>
        <w:spacing w:after="0" w:line="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Технология (труд)</w:t>
      </w:r>
    </w:p>
    <w:p>
      <w:pPr>
        <w:spacing w:after="0" w:line="172" w:lineRule="exact"/>
        <w:rPr>
          <w:sz w:val="20"/>
          <w:szCs w:val="20"/>
          <w:color w:val="auto"/>
        </w:rPr>
      </w:pPr>
    </w:p>
    <w:p>
      <w:pPr>
        <w:jc w:val="both"/>
        <w:ind w:left="260" w:firstLine="710"/>
        <w:spacing w:after="0" w:line="354" w:lineRule="auto"/>
        <w:tabs>
          <w:tab w:leader="none" w:pos="1347" w:val="left"/>
        </w:tabs>
        <w:numPr>
          <w:ilvl w:val="1"/>
          <w:numId w:val="1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«Технология (труд)» у слепых обучающихся будут формироваться первоначальные представления о созидательном и нравственном значении труда в жизни человека и общества,</w:t>
      </w:r>
    </w:p>
    <w:p>
      <w:pPr>
        <w:spacing w:after="0" w:line="22" w:lineRule="exact"/>
        <w:rPr>
          <w:rFonts w:ascii="Times New Roman" w:cs="Times New Roman" w:eastAsia="Times New Roman" w:hAnsi="Times New Roman"/>
          <w:sz w:val="28"/>
          <w:szCs w:val="28"/>
          <w:color w:val="auto"/>
        </w:rPr>
      </w:pPr>
    </w:p>
    <w:p>
      <w:pPr>
        <w:ind w:left="260" w:firstLine="2"/>
        <w:spacing w:after="0" w:line="351" w:lineRule="auto"/>
        <w:tabs>
          <w:tab w:leader="none" w:pos="475" w:val="left"/>
        </w:tabs>
        <w:numPr>
          <w:ilvl w:val="0"/>
          <w:numId w:val="1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мире профессий и важности правильного выбора профессии с учетом своих возможностей и противопоказаний.</w:t>
      </w:r>
    </w:p>
    <w:p>
      <w:pPr>
        <w:spacing w:after="0" w:line="1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Обучающиеся   овладеют   первоначальными   представлениями   о</w:t>
      </w:r>
    </w:p>
    <w:p>
      <w:pPr>
        <w:spacing w:after="0" w:line="174" w:lineRule="exact"/>
        <w:rPr>
          <w:rFonts w:ascii="Times New Roman" w:cs="Times New Roman" w:eastAsia="Times New Roman" w:hAnsi="Times New Roman"/>
          <w:sz w:val="28"/>
          <w:szCs w:val="28"/>
          <w:color w:val="auto"/>
        </w:rPr>
      </w:pPr>
    </w:p>
    <w:p>
      <w:pPr>
        <w:jc w:val="both"/>
        <w:ind w:left="260"/>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материальной культуре как продукте предметно-преобразующей деятельности человека. Слепые обучающиеся приобретут навыки самообслуживания, овладеют технологическими приемами ручной обработки материалов, усвоят правила техники безопасности. Они научатся использовать приобретенные знания и умения для творческого решения технологических и организационных задач.</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Слепые обучающиеся овладеют первоначальными навыками совместной продуктивной деятельности, сотрудничества, взаимопомощи,</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планирования и организации. Они приобретут первоначальные знания о правилах создания предметной и информационной среды и умения применять их для выполнения учебно-познавательных задач.</w:t>
      </w:r>
    </w:p>
    <w:p>
      <w:pPr>
        <w:spacing w:after="0" w:line="25" w:lineRule="exact"/>
        <w:rPr>
          <w:sz w:val="20"/>
          <w:szCs w:val="20"/>
          <w:color w:val="auto"/>
        </w:rPr>
      </w:pPr>
    </w:p>
    <w:p>
      <w:pPr>
        <w:jc w:val="both"/>
        <w:ind w:left="260" w:firstLine="710"/>
        <w:spacing w:after="0" w:line="356" w:lineRule="auto"/>
        <w:tabs>
          <w:tab w:leader="none" w:pos="1275" w:val="left"/>
        </w:tabs>
        <w:numPr>
          <w:ilvl w:val="0"/>
          <w:numId w:val="1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ходе овладения учебным предметом у слепых обучающихся будут заложены основы таких социально ценных личностных и нравственных качеств как трудолюбие, организованность, добросовестное и ответственное отношение к делу, любознательность, потребность помогать другим,</w:t>
      </w:r>
    </w:p>
    <w:p>
      <w:pPr>
        <w:spacing w:after="0" w:line="22"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уважение к чужому труду и результатам труда, культурному наследию. Слепые обучающиеся овладеют технологиями, основами трудовой</w:t>
      </w:r>
    </w:p>
    <w:p>
      <w:pPr>
        <w:spacing w:after="0" w:line="28" w:lineRule="exact"/>
        <w:rPr>
          <w:sz w:val="20"/>
          <w:szCs w:val="20"/>
          <w:color w:val="auto"/>
        </w:rPr>
      </w:pPr>
    </w:p>
    <w:p>
      <w:pPr>
        <w:ind w:left="260" w:right="20"/>
        <w:spacing w:after="0" w:line="349" w:lineRule="auto"/>
        <w:rPr>
          <w:sz w:val="20"/>
          <w:szCs w:val="20"/>
          <w:color w:val="auto"/>
        </w:rPr>
      </w:pPr>
      <w:r>
        <w:rPr>
          <w:rFonts w:ascii="Times New Roman" w:cs="Times New Roman" w:eastAsia="Times New Roman" w:hAnsi="Times New Roman"/>
          <w:sz w:val="28"/>
          <w:szCs w:val="28"/>
          <w:color w:val="auto"/>
        </w:rPr>
        <w:t>деятельности, необходимыми для полноценной коммуникации, социального и трудового взаимодействия.</w:t>
      </w:r>
    </w:p>
    <w:p>
      <w:pPr>
        <w:jc w:val="center"/>
        <w:ind w:right="-259"/>
        <w:spacing w:after="0" w:line="226" w:lineRule="auto"/>
        <w:rPr>
          <w:sz w:val="20"/>
          <w:szCs w:val="20"/>
          <w:color w:val="auto"/>
        </w:rPr>
      </w:pPr>
      <w:r>
        <w:rPr>
          <w:rFonts w:ascii="Calibri" w:cs="Calibri" w:eastAsia="Calibri" w:hAnsi="Calibri"/>
          <w:sz w:val="22"/>
          <w:szCs w:val="22"/>
          <w:color w:val="auto"/>
        </w:rPr>
        <w:t>108</w:t>
      </w:r>
    </w:p>
    <w:p>
      <w:pPr>
        <w:sectPr>
          <w:pgSz w:w="11900" w:h="16838" w:orient="portrait"/>
          <w:cols w:equalWidth="0" w:num="1">
            <w:col w:w="9620"/>
          </w:cols>
          <w:pgMar w:left="1440" w:top="1138"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70" w:lineRule="exact"/>
        <w:rPr>
          <w:sz w:val="20"/>
          <w:szCs w:val="20"/>
          <w:color w:val="auto"/>
        </w:rPr>
      </w:pPr>
    </w:p>
    <w:p>
      <w:pPr>
        <w:ind w:left="980"/>
        <w:spacing w:after="0"/>
        <w:tabs>
          <w:tab w:leader="none" w:pos="4040" w:val="left"/>
          <w:tab w:leader="none" w:pos="5080" w:val="left"/>
          <w:tab w:leader="none" w:pos="7800" w:val="left"/>
        </w:tabs>
        <w:rPr>
          <w:sz w:val="20"/>
          <w:szCs w:val="20"/>
          <w:color w:val="auto"/>
        </w:rPr>
      </w:pPr>
      <w:r>
        <w:rPr>
          <w:rFonts w:ascii="Times New Roman" w:cs="Times New Roman" w:eastAsia="Times New Roman" w:hAnsi="Times New Roman"/>
          <w:sz w:val="28"/>
          <w:szCs w:val="28"/>
          <w:b w:val="1"/>
          <w:bCs w:val="1"/>
          <w:i w:val="1"/>
          <w:iCs w:val="1"/>
          <w:color w:val="auto"/>
        </w:rPr>
        <w:t>Общекультурные</w:t>
      </w:r>
      <w:r>
        <w:rPr>
          <w:sz w:val="20"/>
          <w:szCs w:val="20"/>
          <w:color w:val="auto"/>
        </w:rPr>
        <w:tab/>
      </w:r>
      <w:r>
        <w:rPr>
          <w:rFonts w:ascii="Times New Roman" w:cs="Times New Roman" w:eastAsia="Times New Roman" w:hAnsi="Times New Roman"/>
          <w:sz w:val="28"/>
          <w:szCs w:val="28"/>
          <w:b w:val="1"/>
          <w:bCs w:val="1"/>
          <w:i w:val="1"/>
          <w:iCs w:val="1"/>
          <w:color w:val="auto"/>
        </w:rPr>
        <w:t>и</w:t>
      </w:r>
      <w:r>
        <w:rPr>
          <w:sz w:val="20"/>
          <w:szCs w:val="20"/>
          <w:color w:val="auto"/>
        </w:rPr>
        <w:tab/>
      </w:r>
      <w:r>
        <w:rPr>
          <w:rFonts w:ascii="Times New Roman" w:cs="Times New Roman" w:eastAsia="Times New Roman" w:hAnsi="Times New Roman"/>
          <w:sz w:val="28"/>
          <w:szCs w:val="28"/>
          <w:b w:val="1"/>
          <w:bCs w:val="1"/>
          <w:i w:val="1"/>
          <w:iCs w:val="1"/>
          <w:color w:val="auto"/>
        </w:rPr>
        <w:t>общетрудовые</w:t>
      </w:r>
      <w:r>
        <w:rPr>
          <w:sz w:val="20"/>
          <w:szCs w:val="20"/>
          <w:color w:val="auto"/>
        </w:rPr>
        <w:tab/>
      </w:r>
      <w:r>
        <w:rPr>
          <w:rFonts w:ascii="Times New Roman" w:cs="Times New Roman" w:eastAsia="Times New Roman" w:hAnsi="Times New Roman"/>
          <w:sz w:val="28"/>
          <w:szCs w:val="28"/>
          <w:b w:val="1"/>
          <w:bCs w:val="1"/>
          <w:i w:val="1"/>
          <w:iCs w:val="1"/>
          <w:color w:val="auto"/>
        </w:rPr>
        <w:t>компетенции.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Основы культуры труда, самообслуживание:</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понимать общие правила создания предметов рукотворного мира: соответствие изделия обстановке, удобство (функциональность), прочность и руководствоваться ими в практической деятельности;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планировать и выполнять практическое задание (практическую работу)</w:t>
      </w:r>
    </w:p>
    <w:p>
      <w:pPr>
        <w:spacing w:after="0" w:line="174" w:lineRule="exact"/>
        <w:rPr>
          <w:sz w:val="20"/>
          <w:szCs w:val="20"/>
          <w:color w:val="auto"/>
        </w:rPr>
      </w:pPr>
    </w:p>
    <w:p>
      <w:pPr>
        <w:ind w:left="260" w:firstLine="2"/>
        <w:spacing w:after="0" w:line="349" w:lineRule="auto"/>
        <w:tabs>
          <w:tab w:leader="none" w:pos="497" w:val="left"/>
        </w:tabs>
        <w:numPr>
          <w:ilvl w:val="0"/>
          <w:numId w:val="1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опорой на сохранные анализаторы (развитие осязания, слуха, мышечного чувства, остаточного зрения) и алгоритм выполнения практической работы;</w:t>
      </w:r>
    </w:p>
    <w:p>
      <w:pPr>
        <w:spacing w:after="0" w:line="31" w:lineRule="exact"/>
        <w:rPr>
          <w:rFonts w:ascii="Times New Roman" w:cs="Times New Roman" w:eastAsia="Times New Roman" w:hAnsi="Times New Roman"/>
          <w:sz w:val="28"/>
          <w:szCs w:val="28"/>
          <w:color w:val="auto"/>
        </w:rPr>
      </w:pPr>
    </w:p>
    <w:p>
      <w:pPr>
        <w:ind w:left="260" w:right="2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выполнять доступные действия по самообслуживанию и доступные виды домашнего труда;</w:t>
      </w:r>
    </w:p>
    <w:p>
      <w:pPr>
        <w:spacing w:after="0" w:line="1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уважительно относиться к труду людей;</w:t>
      </w:r>
    </w:p>
    <w:p>
      <w:pPr>
        <w:spacing w:after="0" w:line="173" w:lineRule="exact"/>
        <w:rPr>
          <w:rFonts w:ascii="Times New Roman" w:cs="Times New Roman" w:eastAsia="Times New Roman" w:hAnsi="Times New Roman"/>
          <w:sz w:val="28"/>
          <w:szCs w:val="28"/>
          <w:color w:val="auto"/>
        </w:rPr>
      </w:pPr>
    </w:p>
    <w:p>
      <w:pPr>
        <w:ind w:left="260" w:right="2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испытывать потребность в выполнении трудовых действий в активной бытовой и социальной деятельности;</w:t>
      </w:r>
    </w:p>
    <w:p>
      <w:pPr>
        <w:spacing w:after="0" w:line="25"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нивелировать иждивенческую жизненную позицию для преодоления ситуации неуспеха, сотрудничества;</w:t>
      </w:r>
    </w:p>
    <w:p>
      <w:pPr>
        <w:spacing w:after="0" w:line="28"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осуществлять под руководством учителя элементарную проектную деятельность в малых группах: воплощать замысел в продукте,</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демонстрировать готовый продукт (изделия, комплексные работы, социальные услуги).</w:t>
      </w:r>
    </w:p>
    <w:p>
      <w:pPr>
        <w:spacing w:after="0" w:line="3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Технология ручной обработки материалов. Элементы графической грамоты:</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 основе полученных представлений о многообразии материалов, их видах, свойствах, происхождении, практическом применении в жизни осознанно подбирать доступные в обработке материалы для изделий по конструктивным свойствам в соответствии с поставленной задачей;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отбирать и выполнять в зависимости от свойств освоенных материалов оптимальные и доступные технологические приёмы их ручной обработки;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применять приёмы рациональной безопасной работы ручными инструментами;</w:t>
      </w:r>
    </w:p>
    <w:p>
      <w:pPr>
        <w:jc w:val="center"/>
        <w:ind w:right="-259"/>
        <w:spacing w:after="0" w:line="226" w:lineRule="auto"/>
        <w:rPr>
          <w:sz w:val="20"/>
          <w:szCs w:val="20"/>
          <w:color w:val="auto"/>
        </w:rPr>
      </w:pPr>
      <w:r>
        <w:rPr>
          <w:rFonts w:ascii="Calibri" w:cs="Calibri" w:eastAsia="Calibri" w:hAnsi="Calibri"/>
          <w:sz w:val="22"/>
          <w:szCs w:val="22"/>
          <w:color w:val="auto"/>
        </w:rPr>
        <w:t>109</w:t>
      </w:r>
    </w:p>
    <w:p>
      <w:pPr>
        <w:sectPr>
          <w:pgSz w:w="11900" w:h="16838" w:orient="portrait"/>
          <w:cols w:equalWidth="0" w:num="1">
            <w:col w:w="9620"/>
          </w:cols>
          <w:pgMar w:left="1440" w:top="1125" w:right="846" w:bottom="420"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выполнять символические действия моделирования и преобразования модели и работать с простейшей технической документацией: распознавать простейшие чертежи и эскизы, выполненные рельефным способом, читать их</w:t>
      </w:r>
    </w:p>
    <w:p>
      <w:pPr>
        <w:spacing w:after="0" w:line="21" w:lineRule="exact"/>
        <w:rPr>
          <w:sz w:val="20"/>
          <w:szCs w:val="20"/>
          <w:color w:val="auto"/>
        </w:rPr>
      </w:pPr>
    </w:p>
    <w:p>
      <w:pPr>
        <w:ind w:left="260" w:firstLine="2"/>
        <w:spacing w:after="0" w:line="349" w:lineRule="auto"/>
        <w:tabs>
          <w:tab w:leader="none" w:pos="711" w:val="left"/>
        </w:tabs>
        <w:numPr>
          <w:ilvl w:val="0"/>
          <w:numId w:val="1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выполнять разметку с опорой на них, используя специальные тифлотехнические измерительные инструменты;</w:t>
      </w:r>
    </w:p>
    <w:p>
      <w:pPr>
        <w:spacing w:after="0" w:line="30"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изготавливать плоскостные и объёмные изделия по простейшим чертежам, схемам, рисункам, выполненным рельефным способом;</w:t>
      </w:r>
    </w:p>
    <w:p>
      <w:pPr>
        <w:spacing w:after="0" w:line="1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наблюдать и активно познавать окружающий мир.</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Конструирование и моделирование:</w:t>
      </w:r>
    </w:p>
    <w:p>
      <w:pPr>
        <w:spacing w:after="0" w:line="1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анализировать устройство изделия: выделять детали, их форму, определять взаимное расположение, виды соединения деталей;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решать простейшие задачи конструктивного характера по изменению вида и способа соединения деталей: на достраивание, придание новых свойств конструкции;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изготавливать несложные конструкции изделий по рельефному рисунку, простейшему чертежу, образцу и доступным заданным условиям;</w:t>
      </w:r>
    </w:p>
    <w:p>
      <w:pPr>
        <w:spacing w:after="0" w:line="29"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соотносить объёмную конструкцию, основанную на правильных геометрических формах, с рельефными изображениями;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создавать простейшие конструкции, с целью решения определённой конструкторской задачи по алгоритму или образцу в материале.</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Практика работы на брайлевском компьютере:</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выполнять на основе знакомства с персональным брайлевским компьютером как техническим средством, его основными устройствами и их назначением базовые действия с компьютером и другими средствами ИКТ, используя безопасные для нервной системы, опорно-двигательного аппарата эргономичные приёмы работы; выполнять компенсирующие физические упражнения (минизарядку);</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пользоваться брайлевским компьютером для поиска и воспроизведения необходимой информации;</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110</w:t>
      </w:r>
    </w:p>
    <w:p>
      <w:pPr>
        <w:sectPr>
          <w:pgSz w:w="11900" w:h="16838" w:orient="portrait"/>
          <w:cols w:equalWidth="0" w:num="1">
            <w:col w:w="9620"/>
          </w:cols>
          <w:pgMar w:left="1440" w:top="1138" w:right="846" w:bottom="419" w:gutter="0" w:footer="0" w:header="0"/>
        </w:sect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пользоваться брайлевским компьютером для решения доступных учебных задач с простыми информационными объектами (устройство вывода, предназначенное для отображения текстовой информации в виде шеститочечных символов азбуки Брайля, программы чтения экрана на основе синтезатора речи).</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Физическая культура</w:t>
      </w:r>
      <w:r>
        <w:rPr>
          <w:rFonts w:ascii="Times New Roman" w:cs="Times New Roman" w:eastAsia="Times New Roman" w:hAnsi="Times New Roman"/>
          <w:sz w:val="36"/>
          <w:szCs w:val="36"/>
          <w:b w:val="1"/>
          <w:bCs w:val="1"/>
          <w:color w:val="auto"/>
          <w:vertAlign w:val="superscript"/>
        </w:rPr>
        <w:t>6</w:t>
      </w:r>
    </w:p>
    <w:p>
      <w:pPr>
        <w:spacing w:after="0" w:line="108" w:lineRule="exact"/>
        <w:rPr>
          <w:sz w:val="20"/>
          <w:szCs w:val="20"/>
          <w:color w:val="auto"/>
        </w:rPr>
      </w:pPr>
    </w:p>
    <w:p>
      <w:pPr>
        <w:jc w:val="both"/>
        <w:ind w:left="260" w:firstLine="710"/>
        <w:spacing w:after="0" w:line="354" w:lineRule="auto"/>
        <w:tabs>
          <w:tab w:leader="none" w:pos="1320" w:val="left"/>
        </w:tabs>
        <w:numPr>
          <w:ilvl w:val="0"/>
          <w:numId w:val="1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обучения на занятиях физической культурой слепые обучающиеся научатся понимать значение физических упражнений и подвижных игр для своего здоровья, содействия гармоничному физическому,</w:t>
      </w:r>
    </w:p>
    <w:p>
      <w:pPr>
        <w:spacing w:after="0" w:line="2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нравственному и социальному развитию, успешному обучению, физической подготовленности и трудовой деятельности. У них будут формироваться первоначальных умения саморегуляции средствами физической культуры. Они овладеют основными двигательными умениями и навыками (бег, ходьба и др.). У них будут формироваться основные физические качества (сила, быстрота, выносливость, координация, гибкость, равновесие). Занятия физической культурой будут способствовать профилактике вторичных</w:t>
      </w:r>
    </w:p>
    <w:p>
      <w:pPr>
        <w:spacing w:after="0" w:line="1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нарушений физического развития. У слепых обучающихся будет формироваться потребность в занятиях физической культурой.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Знания о физической культуре:</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ориентироваться в понятиях «физическая культура», «режим дня»; понимать назначение утренней зарядки, физкультминуток и физкультпауз, уроков физической культуры, закаливания, прогулок на свежем воздухе, подвижных игр; понимать роль занятий спортом для укрепления здоровья, развития основных физических качеств;</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раскрывать на примерах положительное влияние занятий физической культурой на успешное выполнение учебной и трудовой деятельности, укрепление здоровья и развитие физических качеств, повышение общей и зрительной работоспособности (для слепых с остаточным зрением);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52070</wp:posOffset>
                </wp:positionV>
                <wp:extent cx="18288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1pt" to="157.1pt,4.1pt" o:allowincell="f" strokecolor="#000000" strokeweight="0.7199pt"/>
            </w:pict>
          </mc:Fallback>
        </mc:AlternateContent>
      </w:r>
    </w:p>
    <w:p>
      <w:pPr>
        <w:spacing w:after="0" w:line="63" w:lineRule="exact"/>
        <w:rPr>
          <w:sz w:val="20"/>
          <w:szCs w:val="20"/>
          <w:color w:val="auto"/>
        </w:rPr>
      </w:pPr>
    </w:p>
    <w:p>
      <w:pPr>
        <w:ind w:left="400" w:hanging="138"/>
        <w:spacing w:after="0"/>
        <w:tabs>
          <w:tab w:leader="none" w:pos="400" w:val="left"/>
        </w:tabs>
        <w:numPr>
          <w:ilvl w:val="0"/>
          <w:numId w:val="10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58" w:lineRule="exact"/>
        <w:rPr>
          <w:rFonts w:ascii="Times New Roman" w:cs="Times New Roman" w:eastAsia="Times New Roman" w:hAnsi="Times New Roman"/>
          <w:sz w:val="32"/>
          <w:szCs w:val="32"/>
          <w:color w:val="auto"/>
          <w:vertAlign w:val="superscript"/>
        </w:rPr>
      </w:pPr>
    </w:p>
    <w:p>
      <w:pPr>
        <w:ind w:left="4780"/>
        <w:spacing w:after="0" w:line="196" w:lineRule="auto"/>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111</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ориентироваться в понятии «физическая подготовка»: характеризовать основные физические качества (силу, быстроту, выносливость, равновесие, гибкость) и демонстрировать физические упражнения, направленные на их развитие;</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понимать роль ходьбы, бега, прыжков, лазанья, ползания, ходьбы на лыжах, плавания как жизненно важных способов передвижения человека;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характеризовать способы безопасного поведения на уроках физической культуры и организовывать места занятий физическими упражнениями и подвижными играми (как в помещениях, так и на открытом воздухе).</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характеризовать роль и значение режима дня в сохранении и укреплении здоровья.</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Способы физкультурной деятельности:</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отбирать упражнения для комплексов утренней зарядки и физкультминуток, выполнять их в соответствии с изученными правилами;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участвовать в подвижных играх, дифференцировать их, соблюдать правила взаимодействия с игроками, сообщать и соблюдать правила безопасности.</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использовать остаточное зрение (для слепых с остаточным зрением) в процессе физкультурной деятельности.</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Физическое совершенствование:</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выполнять упражнения по коррекции и профилактике нарушений осанки, упражнения на развитие остаточного зрения (для слепых с остаточным зрением), мелкой моторики рук; упражнения на развитие физических качеств (силы, быстроты, выносливости, гибкости, равновесия);</w:t>
      </w:r>
    </w:p>
    <w:p>
      <w:pPr>
        <w:spacing w:after="0" w:line="22" w:lineRule="exact"/>
        <w:rPr>
          <w:sz w:val="20"/>
          <w:szCs w:val="20"/>
          <w:color w:val="auto"/>
        </w:rPr>
      </w:pPr>
    </w:p>
    <w:p>
      <w:pPr>
        <w:ind w:left="980" w:right="3160"/>
        <w:spacing w:after="0" w:line="371" w:lineRule="auto"/>
        <w:rPr>
          <w:sz w:val="20"/>
          <w:szCs w:val="20"/>
          <w:color w:val="auto"/>
        </w:rPr>
      </w:pPr>
      <w:r>
        <w:rPr>
          <w:rFonts w:ascii="Times New Roman" w:cs="Times New Roman" w:eastAsia="Times New Roman" w:hAnsi="Times New Roman"/>
          <w:sz w:val="27"/>
          <w:szCs w:val="27"/>
          <w:color w:val="auto"/>
        </w:rPr>
        <w:t>выполнять организующие строевые команды; выполнять акробатические упражнения;</w:t>
      </w:r>
    </w:p>
    <w:p>
      <w:pPr>
        <w:spacing w:after="0" w:line="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гимнастические упражнения на спортивных снарядах (гимнастическая стенка, гимнастическое бревно);</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легкоатлетические упражнения (бег, прыжки, метания и броски мячей разного веса и объёма);</w:t>
      </w:r>
    </w:p>
    <w:p>
      <w:pPr>
        <w:jc w:val="center"/>
        <w:ind w:right="-259"/>
        <w:spacing w:after="0" w:line="226" w:lineRule="auto"/>
        <w:rPr>
          <w:sz w:val="20"/>
          <w:szCs w:val="20"/>
          <w:color w:val="auto"/>
        </w:rPr>
      </w:pPr>
      <w:r>
        <w:rPr>
          <w:rFonts w:ascii="Calibri" w:cs="Calibri" w:eastAsia="Calibri" w:hAnsi="Calibri"/>
          <w:sz w:val="22"/>
          <w:szCs w:val="22"/>
          <w:color w:val="auto"/>
        </w:rPr>
        <w:t>112</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выполнять игровые действия и упражнения из подвижных игр разной функциональной направленности;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совершенствовать знание «схемы тела»; дифференцировать части тела, осваивать их двигательные возможности;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сохранять правильную осанку;</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эстетически красиво гимнастические и акробатические комбинации;</w:t>
      </w:r>
    </w:p>
    <w:p>
      <w:pPr>
        <w:spacing w:after="0" w:line="28" w:lineRule="exact"/>
        <w:rPr>
          <w:sz w:val="20"/>
          <w:szCs w:val="20"/>
          <w:color w:val="auto"/>
        </w:rPr>
      </w:pPr>
    </w:p>
    <w:p>
      <w:pPr>
        <w:jc w:val="center"/>
        <w:ind w:right="-539"/>
        <w:spacing w:after="0" w:line="336" w:lineRule="auto"/>
        <w:rPr>
          <w:sz w:val="20"/>
          <w:szCs w:val="20"/>
          <w:color w:val="auto"/>
        </w:rPr>
      </w:pPr>
      <w:r>
        <w:rPr>
          <w:rFonts w:ascii="Times New Roman" w:cs="Times New Roman" w:eastAsia="Times New Roman" w:hAnsi="Times New Roman"/>
          <w:sz w:val="28"/>
          <w:szCs w:val="28"/>
          <w:color w:val="auto"/>
        </w:rPr>
        <w:t xml:space="preserve">выполнять передвижения на лыжах (для снежных регионов России). </w:t>
      </w:r>
      <w:r>
        <w:rPr>
          <w:rFonts w:ascii="Times New Roman" w:cs="Times New Roman" w:eastAsia="Times New Roman" w:hAnsi="Times New Roman"/>
          <w:sz w:val="28"/>
          <w:szCs w:val="28"/>
          <w:b w:val="1"/>
          <w:bCs w:val="1"/>
          <w:color w:val="auto"/>
        </w:rPr>
        <w:t>Коррекционно-развивающая область Ритмика</w:t>
      </w:r>
      <w:r>
        <w:rPr>
          <w:rFonts w:ascii="Times New Roman" w:cs="Times New Roman" w:eastAsia="Times New Roman" w:hAnsi="Times New Roman"/>
          <w:sz w:val="36"/>
          <w:szCs w:val="36"/>
          <w:b w:val="1"/>
          <w:bCs w:val="1"/>
          <w:color w:val="auto"/>
          <w:vertAlign w:val="superscript"/>
        </w:rPr>
        <w:t>7</w:t>
      </w:r>
    </w:p>
    <w:p>
      <w:pPr>
        <w:spacing w:after="0" w:line="200" w:lineRule="exact"/>
        <w:rPr>
          <w:sz w:val="20"/>
          <w:szCs w:val="20"/>
          <w:color w:val="auto"/>
        </w:rPr>
      </w:pPr>
    </w:p>
    <w:p>
      <w:pPr>
        <w:spacing w:after="0" w:line="2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Слепые обучающиеся осознают значимость ритмичных движений для жизнедеятельности человека и своего дальнейшего развития. У них будет развиваться чувство ритма, музыкально-ритмическая память, двигательная активность, координация движений, двигательные умения и навыки как необходимые условия для уверенного владения своим телом. У них будет формироваться понимание связи движений с музыкой.</w:t>
      </w:r>
    </w:p>
    <w:p>
      <w:pPr>
        <w:spacing w:after="0" w:line="24" w:lineRule="exact"/>
        <w:rPr>
          <w:sz w:val="20"/>
          <w:szCs w:val="20"/>
          <w:color w:val="auto"/>
        </w:rPr>
      </w:pPr>
    </w:p>
    <w:p>
      <w:pPr>
        <w:jc w:val="both"/>
        <w:ind w:left="260" w:firstLine="778"/>
        <w:spacing w:after="0" w:line="358" w:lineRule="auto"/>
        <w:rPr>
          <w:sz w:val="20"/>
          <w:szCs w:val="20"/>
          <w:color w:val="auto"/>
        </w:rPr>
      </w:pPr>
      <w:r>
        <w:rPr>
          <w:rFonts w:ascii="Times New Roman" w:cs="Times New Roman" w:eastAsia="Times New Roman" w:hAnsi="Times New Roman"/>
          <w:sz w:val="28"/>
          <w:szCs w:val="28"/>
          <w:color w:val="auto"/>
        </w:rPr>
        <w:t>Слепые обучающиеся научатся дифференцировать движения по степени мышечных усилий; овладеют специальными ритмическими упражнениями (ритмичная ходьба, упражнения с движениями рук и туловища, с проговариванием стихов и т.д.); упражнениями на связь движений с музыкой, упражнениями ритмической гимнастики, направленными на коррекцию двигательных нарушений, развитие двигательных качеств и устранение недостатков физического развития.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Обучающиеся овладеют умением выполнять подготовительные упражнения к танцам, элементы танцев, танцы. У них будут развиваться выразительность и пластичность движений, мобильность. Они научатся использовать остаточное зрение при выполнении различных видов упражнений.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182245</wp:posOffset>
                </wp:positionV>
                <wp:extent cx="18288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4.35pt" to="157.1pt,14.35pt" o:allowincell="f" strokecolor="#000000" strokeweight="0.72pt"/>
            </w:pict>
          </mc:Fallback>
        </mc:AlternateContent>
      </w:r>
    </w:p>
    <w:p>
      <w:pPr>
        <w:spacing w:after="0" w:line="268" w:lineRule="exact"/>
        <w:rPr>
          <w:sz w:val="20"/>
          <w:szCs w:val="20"/>
          <w:color w:val="auto"/>
        </w:rPr>
      </w:pPr>
    </w:p>
    <w:p>
      <w:pPr>
        <w:ind w:left="400" w:hanging="138"/>
        <w:spacing w:after="0"/>
        <w:tabs>
          <w:tab w:leader="none" w:pos="400" w:val="left"/>
        </w:tabs>
        <w:numPr>
          <w:ilvl w:val="0"/>
          <w:numId w:val="10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285" w:lineRule="exact"/>
        <w:rPr>
          <w:rFonts w:ascii="Times New Roman" w:cs="Times New Roman" w:eastAsia="Times New Roman" w:hAnsi="Times New Roman"/>
          <w:sz w:val="32"/>
          <w:szCs w:val="32"/>
          <w:color w:val="auto"/>
          <w:vertAlign w:val="superscript"/>
        </w:rPr>
      </w:pPr>
    </w:p>
    <w:p>
      <w:pPr>
        <w:ind w:left="4780"/>
        <w:spacing w:after="0"/>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113</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Ритмика (теоретические сведения):</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осознавать ритмическую деятельность и её роль в жизни человека, понимать её значение для собственного развития;</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дифференцировать и называть виды ритмической деятельности; дифференцировать и называть формы музыкально-ритмической</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 рассказывать о содержании движений;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понимать  связь  движения  с  заданным  ритмом,  характером  музыки,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связь техники речи с характером движения;</w:t>
      </w:r>
    </w:p>
    <w:p>
      <w:pPr>
        <w:spacing w:after="0" w:line="163" w:lineRule="exact"/>
        <w:rPr>
          <w:sz w:val="20"/>
          <w:szCs w:val="20"/>
          <w:color w:val="auto"/>
        </w:rPr>
      </w:pPr>
    </w:p>
    <w:p>
      <w:pPr>
        <w:ind w:left="980"/>
        <w:spacing w:after="0"/>
        <w:tabs>
          <w:tab w:leader="none" w:pos="2300" w:val="left"/>
          <w:tab w:leader="none" w:pos="3040" w:val="left"/>
          <w:tab w:leader="none" w:pos="4180" w:val="left"/>
          <w:tab w:leader="none" w:pos="5940" w:val="left"/>
          <w:tab w:leader="none" w:pos="7920" w:val="left"/>
          <w:tab w:leader="none" w:pos="8540" w:val="left"/>
        </w:tabs>
        <w:rPr>
          <w:sz w:val="20"/>
          <w:szCs w:val="20"/>
          <w:color w:val="auto"/>
        </w:rPr>
      </w:pPr>
      <w:r>
        <w:rPr>
          <w:rFonts w:ascii="Times New Roman" w:cs="Times New Roman" w:eastAsia="Times New Roman" w:hAnsi="Times New Roman"/>
          <w:sz w:val="28"/>
          <w:szCs w:val="28"/>
          <w:color w:val="auto"/>
        </w:rPr>
        <w:t>понимать</w:t>
        <w:tab/>
        <w:t>роль</w:t>
        <w:tab/>
        <w:t>занятий</w:t>
        <w:tab/>
        <w:t>ритмической</w:t>
        <w:tab/>
        <w:t>деятельностью</w:t>
        <w:tab/>
        <w:t>для</w:t>
        <w:tab/>
        <w:t>развития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музыкального слуха, развития ориентировочных умений;</w:t>
      </w:r>
    </w:p>
    <w:p>
      <w:pPr>
        <w:spacing w:after="0" w:line="160" w:lineRule="exact"/>
        <w:rPr>
          <w:sz w:val="20"/>
          <w:szCs w:val="20"/>
          <w:color w:val="auto"/>
        </w:rPr>
      </w:pPr>
    </w:p>
    <w:p>
      <w:pPr>
        <w:ind w:left="980"/>
        <w:spacing w:after="0"/>
        <w:tabs>
          <w:tab w:leader="none" w:pos="2440" w:val="left"/>
          <w:tab w:leader="none" w:pos="4140" w:val="left"/>
          <w:tab w:leader="none" w:pos="4660" w:val="left"/>
          <w:tab w:leader="none" w:pos="5740" w:val="left"/>
          <w:tab w:leader="none" w:pos="6380" w:val="left"/>
          <w:tab w:leader="none" w:pos="8060" w:val="left"/>
        </w:tabs>
        <w:rPr>
          <w:sz w:val="20"/>
          <w:szCs w:val="20"/>
          <w:color w:val="auto"/>
        </w:rPr>
      </w:pPr>
      <w:r>
        <w:rPr>
          <w:rFonts w:ascii="Times New Roman" w:cs="Times New Roman" w:eastAsia="Times New Roman" w:hAnsi="Times New Roman"/>
          <w:sz w:val="28"/>
          <w:szCs w:val="28"/>
          <w:color w:val="auto"/>
        </w:rPr>
        <w:t>соблюдать</w:t>
        <w:tab/>
        <w:t>ограничения</w:t>
        <w:tab/>
        <w:t>по</w:t>
        <w:tab/>
        <w:t>зрению</w:t>
        <w:tab/>
        <w:t>при</w:t>
        <w:tab/>
        <w:t>выполнении</w:t>
        <w:tab/>
        <w:t>музыкально-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ритмических упражнений, движений.</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Специальные ритмические упражнения:</w:t>
      </w:r>
    </w:p>
    <w:p>
      <w:pPr>
        <w:spacing w:after="0" w:line="167" w:lineRule="exact"/>
        <w:rPr>
          <w:sz w:val="20"/>
          <w:szCs w:val="20"/>
          <w:color w:val="auto"/>
        </w:rPr>
      </w:pPr>
    </w:p>
    <w:p>
      <w:pPr>
        <w:ind w:left="980" w:right="20"/>
        <w:spacing w:after="0" w:line="349" w:lineRule="auto"/>
        <w:rPr>
          <w:sz w:val="20"/>
          <w:szCs w:val="20"/>
          <w:color w:val="auto"/>
        </w:rPr>
      </w:pPr>
      <w:r>
        <w:rPr>
          <w:rFonts w:ascii="Times New Roman" w:cs="Times New Roman" w:eastAsia="Times New Roman" w:hAnsi="Times New Roman"/>
          <w:sz w:val="28"/>
          <w:szCs w:val="28"/>
          <w:color w:val="auto"/>
        </w:rPr>
        <w:t>реагировать на сигнальные слова «движение», «темп», «ритм»; выполнять движения в соответствии с освоенным видом ритмического</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упражнения;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согласовывать темп движения с проговариванием.</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связь движений с музыкой:</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согласовывать характер, темп, направление движения в соответствии с видом упражнений;</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понимать характер, ритм музыки, песни и двигаться под музыку; выполнять новые виды ходьбы, бега и других видов движений как</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средств выражения простейших музыкально-двигательных образов.</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ритмической гимнастики:</w:t>
      </w:r>
    </w:p>
    <w:p>
      <w:pPr>
        <w:spacing w:after="0" w:line="167"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выполнять амплитуду движений в соответствии с видом упражнения; выполнять ритмические гимнастические движения без предмета; с</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предметом на счет, с хлопками и с проговариванием стихов, пословиц, речевок и др.;</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114</w:t>
      </w:r>
    </w:p>
    <w:p>
      <w:pPr>
        <w:sectPr>
          <w:pgSz w:w="11900" w:h="16838" w:orient="portrait"/>
          <w:cols w:equalWidth="0" w:num="1">
            <w:col w:w="9620"/>
          </w:cols>
          <w:pgMar w:left="1440" w:top="1125"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правильно захватывать предмет для выполнения определённого упражнения ритмической гимнастики;</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дифференцировать движения кисти, пальцев руки для захвата и удерживания предмета при выполнении упражнений под музыку;</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стремиться к выразительности и красоте движения;</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свои двигательные возможности при выполнении упражнений ритмической гимнастики.</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Подготовительные упражнения к танцам:</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сознательно относиться к выполнению движений;</w:t>
      </w:r>
    </w:p>
    <w:p>
      <w:pPr>
        <w:spacing w:after="0" w:line="17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упражнения для ступней ног (вставание на полупальцы, выставление ноги на пятку и носок);</w:t>
      </w:r>
    </w:p>
    <w:p>
      <w:pPr>
        <w:spacing w:after="0" w:line="28" w:lineRule="exact"/>
        <w:rPr>
          <w:sz w:val="20"/>
          <w:szCs w:val="20"/>
          <w:color w:val="auto"/>
        </w:rPr>
      </w:pPr>
    </w:p>
    <w:p>
      <w:pPr>
        <w:ind w:left="980" w:right="2640"/>
        <w:spacing w:after="0" w:line="373" w:lineRule="auto"/>
        <w:rPr>
          <w:sz w:val="20"/>
          <w:szCs w:val="20"/>
          <w:color w:val="auto"/>
        </w:rPr>
      </w:pPr>
      <w:r>
        <w:rPr>
          <w:rFonts w:ascii="Times New Roman" w:cs="Times New Roman" w:eastAsia="Times New Roman" w:hAnsi="Times New Roman"/>
          <w:sz w:val="27"/>
          <w:szCs w:val="27"/>
          <w:color w:val="auto"/>
        </w:rPr>
        <w:t>принимать положение полуприседания; выполнять необходимые танцевальные движения; принимать и удерживать правильную осанку;</w:t>
      </w:r>
    </w:p>
    <w:p>
      <w:pPr>
        <w:ind w:left="980"/>
        <w:spacing w:after="0" w:line="231" w:lineRule="auto"/>
        <w:rPr>
          <w:sz w:val="20"/>
          <w:szCs w:val="20"/>
          <w:color w:val="auto"/>
        </w:rPr>
      </w:pPr>
      <w:r>
        <w:rPr>
          <w:rFonts w:ascii="Times New Roman" w:cs="Times New Roman" w:eastAsia="Times New Roman" w:hAnsi="Times New Roman"/>
          <w:sz w:val="28"/>
          <w:szCs w:val="28"/>
          <w:color w:val="auto"/>
        </w:rPr>
        <w:t>выполнять согласованные танцевальные движениям с партнером.</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Элементы танцев:</w:t>
      </w:r>
    </w:p>
    <w:p>
      <w:pPr>
        <w:spacing w:after="0" w:line="167"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выполнять различные виды ходьбы, бега под музыку; дифференцировать виды танцевальных движений, обозначать их</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словом;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элементы танцевальных движений.</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Танцы:</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принимать базовые исходные позиции и выполнять движения изучаемого танца;</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танцевальные движения в общем ритме и темпе с партнёрами;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ориентироваться в пространстве зала и свободно передвигаться в нем с изменением темпа музыки и направления движения («Гопак», «Полька», «Хоровод» и др.);</w:t>
      </w:r>
    </w:p>
    <w:p>
      <w:pPr>
        <w:spacing w:after="0" w:line="21" w:lineRule="exact"/>
        <w:rPr>
          <w:sz w:val="20"/>
          <w:szCs w:val="20"/>
          <w:color w:val="auto"/>
        </w:rPr>
      </w:pPr>
    </w:p>
    <w:p>
      <w:pPr>
        <w:ind w:left="980" w:right="2640"/>
        <w:spacing w:after="0" w:line="371" w:lineRule="auto"/>
        <w:rPr>
          <w:sz w:val="20"/>
          <w:szCs w:val="20"/>
          <w:color w:val="auto"/>
        </w:rPr>
      </w:pPr>
      <w:r>
        <w:rPr>
          <w:rFonts w:ascii="Times New Roman" w:cs="Times New Roman" w:eastAsia="Times New Roman" w:hAnsi="Times New Roman"/>
          <w:sz w:val="27"/>
          <w:szCs w:val="27"/>
          <w:color w:val="auto"/>
        </w:rPr>
        <w:t>самостоятельно выполнять движения под музыку; соблюдать технику и культуру движений танца;</w:t>
      </w:r>
    </w:p>
    <w:p>
      <w:pPr>
        <w:jc w:val="center"/>
        <w:ind w:right="-259"/>
        <w:spacing w:after="0" w:line="206" w:lineRule="auto"/>
        <w:rPr>
          <w:sz w:val="20"/>
          <w:szCs w:val="20"/>
          <w:color w:val="auto"/>
        </w:rPr>
      </w:pPr>
      <w:r>
        <w:rPr>
          <w:rFonts w:ascii="Calibri" w:cs="Calibri" w:eastAsia="Calibri" w:hAnsi="Calibri"/>
          <w:sz w:val="22"/>
          <w:szCs w:val="22"/>
          <w:color w:val="auto"/>
        </w:rPr>
        <w:t>115</w:t>
      </w:r>
    </w:p>
    <w:p>
      <w:pPr>
        <w:sectPr>
          <w:pgSz w:w="11900" w:h="16838" w:orient="portrait"/>
          <w:cols w:equalWidth="0" w:num="1">
            <w:col w:w="9620"/>
          </w:cols>
          <w:pgMar w:left="1440" w:top="1138" w:right="846" w:bottom="419" w:gutter="0" w:footer="0" w:header="0"/>
        </w:sectPr>
      </w:pPr>
    </w:p>
    <w:p>
      <w:pPr>
        <w:ind w:left="980" w:right="2080"/>
        <w:spacing w:after="0" w:line="373" w:lineRule="auto"/>
        <w:rPr>
          <w:sz w:val="20"/>
          <w:szCs w:val="20"/>
          <w:color w:val="auto"/>
        </w:rPr>
      </w:pPr>
      <w:r>
        <w:rPr>
          <w:rFonts w:ascii="Times New Roman" w:cs="Times New Roman" w:eastAsia="Times New Roman" w:hAnsi="Times New Roman"/>
          <w:sz w:val="27"/>
          <w:szCs w:val="27"/>
          <w:color w:val="auto"/>
        </w:rPr>
        <w:t>слушать танцевальную музыку, двигаться под музыку; выполнять коллективные танцевальные движения.</w:t>
      </w:r>
    </w:p>
    <w:p>
      <w:pPr>
        <w:ind w:left="980"/>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Музыкально-ритмические и речевые игры:</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имитационные и образно-игровые движения под музыку;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принимать участие в музыкально-ритмических играх;</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регулировать силу, высоту голоса, внятность произношения в речевых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играх;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мимические и пантомимические движения в играх;</w:t>
      </w:r>
    </w:p>
    <w:p>
      <w:pPr>
        <w:spacing w:after="0" w:line="174" w:lineRule="exact"/>
        <w:rPr>
          <w:sz w:val="20"/>
          <w:szCs w:val="20"/>
          <w:color w:val="auto"/>
        </w:rPr>
      </w:pPr>
    </w:p>
    <w:p>
      <w:pPr>
        <w:jc w:val="right"/>
        <w:ind w:left="980" w:right="2460"/>
        <w:spacing w:after="0" w:line="315" w:lineRule="auto"/>
        <w:rPr>
          <w:sz w:val="20"/>
          <w:szCs w:val="20"/>
          <w:color w:val="auto"/>
        </w:rPr>
      </w:pPr>
      <w:r>
        <w:rPr>
          <w:rFonts w:ascii="Times New Roman" w:cs="Times New Roman" w:eastAsia="Times New Roman" w:hAnsi="Times New Roman"/>
          <w:sz w:val="28"/>
          <w:szCs w:val="28"/>
          <w:color w:val="auto"/>
        </w:rPr>
        <w:t xml:space="preserve">самовыражаться в музыкально-ритмических играх. </w:t>
      </w:r>
      <w:r>
        <w:rPr>
          <w:rFonts w:ascii="Times New Roman" w:cs="Times New Roman" w:eastAsia="Times New Roman" w:hAnsi="Times New Roman"/>
          <w:sz w:val="28"/>
          <w:szCs w:val="28"/>
          <w:b w:val="1"/>
          <w:bCs w:val="1"/>
          <w:color w:val="auto"/>
        </w:rPr>
        <w:t>Адаптивная физическая культура</w:t>
      </w:r>
      <w:r>
        <w:rPr>
          <w:rFonts w:ascii="Times New Roman" w:cs="Times New Roman" w:eastAsia="Times New Roman" w:hAnsi="Times New Roman"/>
          <w:sz w:val="36"/>
          <w:szCs w:val="36"/>
          <w:b w:val="1"/>
          <w:bCs w:val="1"/>
          <w:color w:val="auto"/>
          <w:vertAlign w:val="superscript"/>
        </w:rPr>
        <w:t>8</w:t>
      </w:r>
    </w:p>
    <w:p>
      <w:pPr>
        <w:spacing w:after="0" w:line="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Слепые обучающиеся овладеют специальными знаниями, умениями и навыками, способствующими преодолению отклонений в физическом развитии и двигательной сфере. У них будут развиваться функциональные</w:t>
      </w:r>
    </w:p>
    <w:p>
      <w:pPr>
        <w:spacing w:after="0" w:line="25"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возможности организма, обогащаться двигательные умения, совершенствоваться жизненно необходимых двигательные навыки. Обучающиеся овладеют знаниями об упражнениях, направленных на укрепление и охрану здоровья, в том числе охрану остаточного зрения; о необходимости рационального использования остаточного зрения в процессе выполнения физических упражнений. У них будут совершенствоваться основные физические качества, нивелироваться скованность, физическая пассивность, формироваться правильная осанка и походка. Занятия АФК будут способствовать коррекции навязчивых стереотипных движений. У обучающихся будут формироваться навыки свободного безбоязненного передвижения в пространстве, развиваться компенсаторные возможности за счет совершенствования физического развития и двигательной сферы средствами физической культуры.</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Адаптивная физическая культура (теоретические знания):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275590</wp:posOffset>
                </wp:positionV>
                <wp:extent cx="18288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1.7pt" to="157.1pt,21.7pt" o:allowincell="f" strokecolor="#000000" strokeweight="0.72pt"/>
            </w:pict>
          </mc:Fallback>
        </mc:AlternateContent>
      </w:r>
    </w:p>
    <w:p>
      <w:pPr>
        <w:spacing w:after="0" w:line="200" w:lineRule="exact"/>
        <w:rPr>
          <w:sz w:val="20"/>
          <w:szCs w:val="20"/>
          <w:color w:val="auto"/>
        </w:rPr>
      </w:pPr>
    </w:p>
    <w:p>
      <w:pPr>
        <w:spacing w:after="0" w:line="215" w:lineRule="exact"/>
        <w:rPr>
          <w:sz w:val="20"/>
          <w:szCs w:val="20"/>
          <w:color w:val="auto"/>
        </w:rPr>
      </w:pPr>
    </w:p>
    <w:p>
      <w:pPr>
        <w:ind w:left="400" w:hanging="138"/>
        <w:spacing w:after="0"/>
        <w:tabs>
          <w:tab w:leader="none" w:pos="400" w:val="left"/>
        </w:tabs>
        <w:numPr>
          <w:ilvl w:val="0"/>
          <w:numId w:val="10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285" w:lineRule="exact"/>
        <w:rPr>
          <w:rFonts w:ascii="Times New Roman" w:cs="Times New Roman" w:eastAsia="Times New Roman" w:hAnsi="Times New Roman"/>
          <w:sz w:val="32"/>
          <w:szCs w:val="32"/>
          <w:color w:val="auto"/>
          <w:vertAlign w:val="superscript"/>
        </w:rPr>
      </w:pPr>
    </w:p>
    <w:p>
      <w:pPr>
        <w:ind w:left="4780"/>
        <w:spacing w:after="0"/>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116</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понимать роль адаптивной физкультуры для собственного здоровья, развития;</w:t>
      </w:r>
    </w:p>
    <w:p>
      <w:pPr>
        <w:spacing w:after="0" w:line="2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дифференцировать виды упражнений адаптивной физкультуры; соблюдать противопоказания к физическим нагрузкам при выполнении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упражнений в рамках адаптивной физкультуры.</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Общие упражнения:</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дифференцировать упражнения по видам и назначению;</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упражнения на основе и под контролем рече - слухо - двигательной координации;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выполнять построения и перестроения в шеренге, колонне, круге; равнения в шеренге; расчет в шеренге и в колонне на первый-второй; повороты на месте; размыкание и смыкание; виды ходьбы, команды;</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выполнять общеразвивающие упражнениям адаптивной физкультуры: наклоны, повороты (головы, туловища); основные положения и движения рук; совместные движения головы и рук, рук и ног, рук и туловища; седы, полуприседания; прыжки, не противопоказанные для здоровья; движения ног; виды ходьбы и медленный бег; упражнения, в положении стоя, сидя, стоя на коленях;</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упражнения с предметами: с мячом, с гимнастической палкой, с флажками, со скакалкой;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упражнения, формирующие основные движения: ходьбу, бег, подскоки, броски мяча, лазанье, прыжки;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выполнять дыхательные упражнения: основные, под счет, на изменение пространственно-временной характеристики движения, на восстановление дыхания;</w:t>
      </w:r>
    </w:p>
    <w:p>
      <w:pPr>
        <w:spacing w:after="0" w:line="23"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принимать правильную осанку, исходное, промежуточное, заключительное положение для выполнения упражнения;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согласовывать движения тела с командами, заданным ритмом и темпом;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движения точно и выразительно.</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117</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Лечебно-корригирующие упражнения:</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лечебно - корригирующие упражнения;</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упражнения на укрепление мышц брюшного пресса и спины;</w:t>
      </w:r>
    </w:p>
    <w:p>
      <w:pPr>
        <w:spacing w:after="0" w:line="15" w:lineRule="exact"/>
        <w:rPr>
          <w:sz w:val="20"/>
          <w:szCs w:val="20"/>
          <w:color w:val="auto"/>
        </w:rPr>
      </w:pPr>
    </w:p>
    <w:p>
      <w:pPr>
        <w:ind w:left="980"/>
        <w:spacing w:after="0"/>
        <w:tabs>
          <w:tab w:leader="none" w:pos="2440" w:val="left"/>
          <w:tab w:leader="none" w:pos="4400" w:val="left"/>
          <w:tab w:leader="none" w:pos="5440" w:val="left"/>
          <w:tab w:leader="none" w:pos="5800" w:val="left"/>
          <w:tab w:leader="none" w:pos="6860" w:val="left"/>
          <w:tab w:leader="none" w:pos="7780" w:val="left"/>
          <w:tab w:leader="none" w:pos="8120" w:val="left"/>
        </w:tabs>
        <w:rPr>
          <w:sz w:val="20"/>
          <w:szCs w:val="20"/>
          <w:color w:val="auto"/>
        </w:rPr>
      </w:pPr>
      <w:r>
        <w:rPr>
          <w:rFonts w:ascii="Times New Roman" w:cs="Times New Roman" w:eastAsia="Times New Roman" w:hAnsi="Times New Roman"/>
          <w:sz w:val="28"/>
          <w:szCs w:val="28"/>
          <w:color w:val="auto"/>
        </w:rPr>
        <w:t>выполнять</w:t>
        <w:tab/>
        <w:t>дозированную</w:t>
        <w:tab/>
        <w:t>ходьбу</w:t>
        <w:tab/>
        <w:t>в</w:t>
        <w:tab/>
        <w:t>разном</w:t>
        <w:tab/>
        <w:t>темпе</w:t>
        <w:tab/>
        <w:t>с</w:t>
        <w:tab/>
        <w:t>правильным</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дыханием;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упражнения для осанки и укрепления мышц стопы;</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выполнять упражнения на координацию и ориентировку: перемещение на сигнал, индивидуальная игра с большим мячом, поочередные движения рук в основных и заданных направлениях, воспроизведение отрезков, поиск по словесным ориентирам, ходьба (по памяти, в определенном направлении после выполнении упражнений), передвижения по бревну, лежащему на полу, парные игры с мячом;</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выполнять упражнениям для совершенствования зрительных функций (для слепых с остаточным зрением): движение по световому сигналу, бросок мяча в горизонтальную мишень, в обруч, прокатывание мяча друг другу, метание малых и больших мячей в цель горизонтальную, вертикальную, слежение за кистями рук, предметом в руках, перевод взгляда, офтальмологические упражнения для глаз.</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коррекционно-развивающей направленности:</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самостоятельно выполнять упражнения на координацию движений, выносливость и ловкость;</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упражнения на основе и под контролем рече - слухо - двигательной координации;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сознательно относится к выполнению движений;</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выполнять упражнения с ходьбой и бегом (с остановкой, с преодолением препятствий и др.); с ускорением темпа движений руками;</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упражнения с прыжками (в разном темпе, разными видами прыжков), танцевальным движениям с прыжками и др.;</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118</w:t>
      </w:r>
    </w:p>
    <w:p>
      <w:pPr>
        <w:sectPr>
          <w:pgSz w:w="11900" w:h="16838" w:orient="portrait"/>
          <w:cols w:equalWidth="0" w:num="1">
            <w:col w:w="9620"/>
          </w:cols>
          <w:pgMar w:left="1440" w:top="1132"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свободно передвигаться в замкнутом пространстве на сигнал, в индивидуальной игре с большим мячом, с мячом в паре;</w:t>
      </w:r>
    </w:p>
    <w:p>
      <w:pPr>
        <w:spacing w:after="0" w:line="2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поочередные движения руками в основных и заданных направлениях;</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выполнять поиск по словесным ориентирам, ходьбу (по памяти, в определенном направлении), передвижение по бревну, лежащему на полу;</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движения по световому (цветовому) сигналу;</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бросать мяч в горизонтальную мишень, в обруч, прокатывать мяч друг другу, метать малый и большой мячи в горизонтальную и/или вертикальную цель; следить за кистями рук, предметом в руках;</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имитационные и образно-игровые движения в подвижных играх;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участвовать в подвижных играх.</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лечебных тренажерах:</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самостоятельно занимать исходное положение на тренажере для выполнения упражнения;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упражнения на тренажере определенного вида;</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соблюдать физическую нагрузку при выполнении упражнений на тренажере;</w:t>
      </w:r>
    </w:p>
    <w:p>
      <w:pPr>
        <w:spacing w:after="0" w:line="25" w:lineRule="exact"/>
        <w:rPr>
          <w:sz w:val="20"/>
          <w:szCs w:val="20"/>
          <w:color w:val="auto"/>
        </w:rPr>
      </w:pPr>
    </w:p>
    <w:p>
      <w:pPr>
        <w:ind w:left="980" w:right="20"/>
        <w:spacing w:after="0" w:line="354" w:lineRule="auto"/>
        <w:rPr>
          <w:sz w:val="20"/>
          <w:szCs w:val="20"/>
          <w:color w:val="auto"/>
        </w:rPr>
      </w:pPr>
      <w:r>
        <w:rPr>
          <w:rFonts w:ascii="Times New Roman" w:cs="Times New Roman" w:eastAsia="Times New Roman" w:hAnsi="Times New Roman"/>
          <w:sz w:val="28"/>
          <w:szCs w:val="28"/>
          <w:color w:val="auto"/>
        </w:rPr>
        <w:t>координировать движения в выполнении упражнений на тренажере; соблюдать требования к выполнению упражнений на тренажере; проявлять волевые усилия.</w:t>
      </w:r>
    </w:p>
    <w:p>
      <w:pPr>
        <w:spacing w:after="0" w:line="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b w:val="1"/>
          <w:bCs w:val="1"/>
          <w:color w:val="auto"/>
        </w:rPr>
        <w:t>Охрана, развитие остаточного зрения и зрительного восприятия</w:t>
      </w:r>
    </w:p>
    <w:p>
      <w:pPr>
        <w:spacing w:after="0" w:line="17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Слепые обучающиеся осознают значимость остаточного зрения в жизнедеятельности человека для своего дальнейшего развития и успешного обучения. У обучающихся будет формироваться потребность и умение использовать остаточное зрение как дополнительный канал получения информации в разных видах учебной деятельности, в удовлетворении коммуникативной потребности.</w:t>
      </w: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119</w:t>
      </w:r>
    </w:p>
    <w:p>
      <w:pPr>
        <w:sectPr>
          <w:pgSz w:w="11900" w:h="16838" w:orient="portrait"/>
          <w:cols w:equalWidth="0" w:num="1">
            <w:col w:w="9620"/>
          </w:cols>
          <w:pgMar w:left="1440" w:top="1138" w:right="846" w:bottom="419" w:gutter="0" w:footer="0" w:header="0"/>
        </w:sect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Слепые обучающиеся получат возможность познакомиться с ролью зрения в жизни человека, освоить знания и приёмы его охраны и поддержания.</w:t>
      </w:r>
    </w:p>
    <w:p>
      <w:pPr>
        <w:spacing w:after="0" w:line="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Обучающиеся в соответствии со своими зрительными возможностями овладеют опытом сличения, идентификации, локализации в процессе зрительного отражения. У них повысятся остаточные зрительные функции.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Слепым обучающимся будет доступно формирование зрительных образов о предметах и объектах ближайшего окружения жизнедеятельности,</w:t>
      </w:r>
    </w:p>
    <w:p>
      <w:pPr>
        <w:spacing w:after="0" w:line="28" w:lineRule="exact"/>
        <w:rPr>
          <w:sz w:val="20"/>
          <w:szCs w:val="20"/>
          <w:color w:val="auto"/>
        </w:rPr>
      </w:pPr>
    </w:p>
    <w:p>
      <w:pPr>
        <w:jc w:val="both"/>
        <w:ind w:left="260" w:firstLine="2"/>
        <w:spacing w:after="0" w:line="349" w:lineRule="auto"/>
        <w:tabs>
          <w:tab w:leader="none" w:pos="507" w:val="left"/>
        </w:tabs>
        <w:numPr>
          <w:ilvl w:val="0"/>
          <w:numId w:val="1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учебной деятельности. Обучающиеся научатся самостоятельно узнавать основные цвета, геометрические фигуры, ориентироваться в цвете,</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величине и структуре знакомых предметов в условиях их кратковременного зрительного отражения.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Слепые обучающиеся овладеют опытом использования остаточного зрения как дополнительного канала получения информации в познавательной</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деятельности, пространственной ориентировке, коммуникативной деятельности, в регуляции и контроле практических действий.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b w:val="1"/>
          <w:bCs w:val="1"/>
          <w:i w:val="1"/>
          <w:iCs w:val="1"/>
          <w:color w:val="auto"/>
        </w:rPr>
        <w:t>Охрана зрения и стабилизация зрительных функций</w:t>
      </w:r>
    </w:p>
    <w:p>
      <w:pPr>
        <w:spacing w:after="0" w:line="167" w:lineRule="exact"/>
        <w:rPr>
          <w:sz w:val="20"/>
          <w:szCs w:val="20"/>
          <w:color w:val="auto"/>
        </w:rPr>
      </w:pPr>
    </w:p>
    <w:p>
      <w:pPr>
        <w:jc w:val="both"/>
        <w:ind w:left="260" w:firstLine="569"/>
        <w:spacing w:after="0" w:line="351" w:lineRule="auto"/>
        <w:rPr>
          <w:sz w:val="20"/>
          <w:szCs w:val="20"/>
          <w:color w:val="auto"/>
        </w:rPr>
      </w:pPr>
      <w:r>
        <w:rPr>
          <w:rFonts w:ascii="Times New Roman" w:cs="Times New Roman" w:eastAsia="Times New Roman" w:hAnsi="Times New Roman"/>
          <w:sz w:val="28"/>
          <w:szCs w:val="28"/>
          <w:color w:val="auto"/>
        </w:rPr>
        <w:t>оптимально использовать остаточное зрение в жизнедеятельности, в том числе в учебной деятельности;</w:t>
      </w:r>
    </w:p>
    <w:p>
      <w:pPr>
        <w:spacing w:after="0" w:line="25" w:lineRule="exact"/>
        <w:rPr>
          <w:sz w:val="20"/>
          <w:szCs w:val="20"/>
          <w:color w:val="auto"/>
        </w:rPr>
      </w:pPr>
    </w:p>
    <w:p>
      <w:pPr>
        <w:jc w:val="both"/>
        <w:ind w:left="260" w:firstLine="569"/>
        <w:spacing w:after="0" w:line="354" w:lineRule="auto"/>
        <w:rPr>
          <w:sz w:val="20"/>
          <w:szCs w:val="20"/>
          <w:color w:val="auto"/>
        </w:rPr>
      </w:pPr>
      <w:r>
        <w:rPr>
          <w:rFonts w:ascii="Times New Roman" w:cs="Times New Roman" w:eastAsia="Times New Roman" w:hAnsi="Times New Roman"/>
          <w:sz w:val="28"/>
          <w:szCs w:val="28"/>
          <w:color w:val="auto"/>
        </w:rPr>
        <w:t>знать и понимать разнообразие средств профилактики зрительного утомления, использовать актуальные для своего зрения, не имеющие противопоказания;</w:t>
      </w:r>
    </w:p>
    <w:p>
      <w:pPr>
        <w:spacing w:after="0" w:line="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color w:val="auto"/>
        </w:rPr>
        <w:t>выполнять упражнения для снятия зрительного утомления;</w:t>
      </w:r>
    </w:p>
    <w:p>
      <w:pPr>
        <w:spacing w:after="0" w:line="175" w:lineRule="exact"/>
        <w:rPr>
          <w:sz w:val="20"/>
          <w:szCs w:val="20"/>
          <w:color w:val="auto"/>
        </w:rPr>
      </w:pPr>
    </w:p>
    <w:p>
      <w:pPr>
        <w:jc w:val="both"/>
        <w:ind w:left="260" w:firstLine="569"/>
        <w:spacing w:after="0" w:line="349" w:lineRule="auto"/>
        <w:rPr>
          <w:sz w:val="20"/>
          <w:szCs w:val="20"/>
          <w:color w:val="auto"/>
        </w:rPr>
      </w:pPr>
      <w:r>
        <w:rPr>
          <w:rFonts w:ascii="Times New Roman" w:cs="Times New Roman" w:eastAsia="Times New Roman" w:hAnsi="Times New Roman"/>
          <w:sz w:val="28"/>
          <w:szCs w:val="28"/>
          <w:color w:val="auto"/>
        </w:rPr>
        <w:t>соблюдать гигиену глаз и гигиенические требования к оптическим средствам коррекции;</w:t>
      </w:r>
    </w:p>
    <w:p>
      <w:pPr>
        <w:spacing w:after="0" w:line="28" w:lineRule="exact"/>
        <w:rPr>
          <w:sz w:val="20"/>
          <w:szCs w:val="20"/>
          <w:color w:val="auto"/>
        </w:rPr>
      </w:pPr>
    </w:p>
    <w:p>
      <w:pPr>
        <w:jc w:val="both"/>
        <w:ind w:left="260" w:firstLine="569"/>
        <w:spacing w:after="0" w:line="351" w:lineRule="auto"/>
        <w:rPr>
          <w:sz w:val="20"/>
          <w:szCs w:val="20"/>
          <w:color w:val="auto"/>
        </w:rPr>
      </w:pPr>
      <w:r>
        <w:rPr>
          <w:rFonts w:ascii="Times New Roman" w:cs="Times New Roman" w:eastAsia="Times New Roman" w:hAnsi="Times New Roman"/>
          <w:sz w:val="28"/>
          <w:szCs w:val="28"/>
          <w:color w:val="auto"/>
        </w:rPr>
        <w:t>использовать тифлотехнические средства получения точной зрительной информации.</w:t>
      </w:r>
    </w:p>
    <w:p>
      <w:pPr>
        <w:spacing w:after="0" w:line="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регулирующей и контролирующей роли зрения</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простые содружественные движения глаз и рук;</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120</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использовать предметы окружения, в том числе учебные при выполнении предметно-практических действий;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простые графические действия: раскрашивать, штриховать, обводить по контуру и др.</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использовать остаточное зрение при овладении плоским письмом; ориентироваться на любом листе бумаги (находить вверх, низ,</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середину листа, нужную клетку и линейку);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конструирование по замыслу и зарисовывать результат.</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ориентировочно-поисковой роли зрения</w:t>
      </w:r>
    </w:p>
    <w:p>
      <w:pPr>
        <w:spacing w:after="0" w:line="1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оценивать взаиморасположение предметов в пространстве, узнавать положение предмета в пространстве;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 выполнении заданий составлять простой, схемы, таблицы, диаграммы;</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уметь видеть зависимость изменения характеристики предмета от изменения пространственных отношений между частями;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зрение в преодолении препятствий в окружающей предметно-пространственной среде;</w:t>
      </w:r>
    </w:p>
    <w:p>
      <w:pPr>
        <w:spacing w:after="0" w:line="15" w:lineRule="exact"/>
        <w:rPr>
          <w:sz w:val="20"/>
          <w:szCs w:val="20"/>
          <w:color w:val="auto"/>
        </w:rPr>
      </w:pPr>
    </w:p>
    <w:p>
      <w:pPr>
        <w:ind w:left="980"/>
        <w:spacing w:after="0"/>
        <w:tabs>
          <w:tab w:leader="none" w:pos="2280" w:val="left"/>
          <w:tab w:leader="none" w:pos="4040" w:val="left"/>
          <w:tab w:leader="none" w:pos="5000" w:val="left"/>
          <w:tab w:leader="none" w:pos="5980" w:val="left"/>
          <w:tab w:leader="none" w:pos="6300" w:val="left"/>
          <w:tab w:leader="none" w:pos="7760" w:val="left"/>
          <w:tab w:leader="none" w:pos="9460" w:val="left"/>
        </w:tabs>
        <w:rPr>
          <w:sz w:val="20"/>
          <w:szCs w:val="20"/>
          <w:color w:val="auto"/>
        </w:rPr>
      </w:pPr>
      <w:r>
        <w:rPr>
          <w:rFonts w:ascii="Times New Roman" w:cs="Times New Roman" w:eastAsia="Times New Roman" w:hAnsi="Times New Roman"/>
          <w:sz w:val="28"/>
          <w:szCs w:val="28"/>
          <w:color w:val="auto"/>
        </w:rPr>
        <w:t>понимать</w:t>
        <w:tab/>
        <w:t>возможности</w:t>
        <w:tab/>
        <w:t>своего</w:t>
        <w:tab/>
        <w:t>зрения</w:t>
        <w:tab/>
        <w:t>в</w:t>
        <w:tab/>
        <w:t>получении</w:t>
        <w:tab/>
        <w:t>информации</w:t>
        <w:tab/>
        <w:t>в</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познавательной деятельности, пространственной ориентировке, коммуникативной деятельности.</w:t>
      </w:r>
    </w:p>
    <w:p>
      <w:pPr>
        <w:spacing w:after="0" w:line="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информационно-познавательной роли зрения</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узнавать и называть цвета спектра, описывать цвета предметов находящихся на расстоянии;</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узнавать с помощью зрения геометрические фигуры простой формы (круг, квадрат, треугольник, прямоугольник, овал, шар, куб, цилиндр), контуры, силуэты изображений окружающих предметов, простые пространственные отношения;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конструировать предмет из знакомых геометрических фигур, составлять целое из частей предметного изображения;</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121</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узнавать, соотносить, локализовывать ранее усвоенные формы в новом пространственном положении;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определять величины предметов и соотношения величины, опираясь на единицы измерения;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понимать характер картины, осуществляя ее анализ и делая правильные выводы, воспринимать и моделировать позы, движения тела, конечностей, головы, оценивать эмоциональное состояние людей, знать части суток, времена года, режим дня обучающегося;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понимать объективность природы времени;</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узнавать и называть в процессе зрительного восприятия предметы и объекты, понимать предметно-пространственные отношения; причинно-следственные связи.</w:t>
      </w:r>
    </w:p>
    <w:p>
      <w:pPr>
        <w:spacing w:after="0" w:line="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Социально-бытовая ориентировка</w:t>
      </w:r>
    </w:p>
    <w:p>
      <w:pPr>
        <w:spacing w:after="0" w:line="172" w:lineRule="exact"/>
        <w:rPr>
          <w:sz w:val="20"/>
          <w:szCs w:val="20"/>
          <w:color w:val="auto"/>
        </w:rPr>
      </w:pPr>
    </w:p>
    <w:p>
      <w:pPr>
        <w:jc w:val="both"/>
        <w:ind w:left="260" w:firstLine="710"/>
        <w:spacing w:after="0" w:line="356" w:lineRule="auto"/>
        <w:tabs>
          <w:tab w:leader="none" w:pos="1457" w:val="left"/>
        </w:tabs>
        <w:numPr>
          <w:ilvl w:val="0"/>
          <w:numId w:val="1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слепых обучающихся будут формироваться первоначальные представления о бытовой и социальной сферах жизни в образовательной организации, которые позволят сделать достаточно комфортным их пребывание в школе, повысить статус в семье, обогатить знаниями и умения,</w:t>
      </w:r>
    </w:p>
    <w:p>
      <w:pPr>
        <w:spacing w:after="0" w:line="2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способствующими расширению круга общения. Слепые обучающие осознают значимость навыков социально-бытовой ориентировки для адаптации к школьной жизни, самостоятельности и независимости от помощи окружающих.</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Обучающиеся овладеют способами предметно-практической деятельности при использовании знакомых предметов в бытовой, учебной среде. У них будут развиваться умения использовать осязание и другие сохранные анализаторы, компенсаторные способы деятельности для освоения умений и навыков социально-бытовой ориентировки. Обучающиеся овладеют элементарными знаниями о современных тифлотехнических средствах, повышающих возможности слепых в социально-бытовой ориентировке. Они овладеют навыками самообслуживания для решения жизненно важных практических задач. У обучающихся будет формироваться</w:t>
      </w:r>
    </w:p>
    <w:p>
      <w:pPr>
        <w:jc w:val="center"/>
        <w:ind w:right="-259"/>
        <w:spacing w:after="0" w:line="223" w:lineRule="auto"/>
        <w:rPr>
          <w:sz w:val="20"/>
          <w:szCs w:val="20"/>
          <w:color w:val="auto"/>
        </w:rPr>
      </w:pPr>
      <w:r>
        <w:rPr>
          <w:rFonts w:ascii="Calibri" w:cs="Calibri" w:eastAsia="Calibri" w:hAnsi="Calibri"/>
          <w:sz w:val="22"/>
          <w:szCs w:val="22"/>
          <w:color w:val="auto"/>
        </w:rPr>
        <w:t>122</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потребность в аккуратности, навыки культуры поведения в различных социально-бытовых ситуациях.</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Слепые обучающиеся получат сведения об окружающих их предметах,</w:t>
      </w:r>
    </w:p>
    <w:p>
      <w:pPr>
        <w:spacing w:after="0" w:line="174" w:lineRule="exact"/>
        <w:rPr>
          <w:sz w:val="20"/>
          <w:szCs w:val="20"/>
          <w:color w:val="auto"/>
        </w:rPr>
      </w:pPr>
    </w:p>
    <w:p>
      <w:pPr>
        <w:ind w:left="260" w:firstLine="2"/>
        <w:spacing w:after="0" w:line="349" w:lineRule="auto"/>
        <w:tabs>
          <w:tab w:leader="none" w:pos="655" w:val="left"/>
        </w:tabs>
        <w:numPr>
          <w:ilvl w:val="0"/>
          <w:numId w:val="1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взаимоотношениях с людьми, которые помогут им сформировать собственную позицию в жизни, расширят кругозор.</w:t>
      </w:r>
    </w:p>
    <w:p>
      <w:pPr>
        <w:spacing w:after="0" w:line="30"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Обучающиеся получат возможность познакомиться с различными службами и учреждениями; у них будет формироваться умение обращаться к их услугам.</w:t>
      </w:r>
    </w:p>
    <w:p>
      <w:pPr>
        <w:spacing w:after="0" w:line="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Слепой обучающийся научится:</w:t>
      </w:r>
    </w:p>
    <w:p>
      <w:pPr>
        <w:spacing w:after="0" w:line="170"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Личная гигиена:</w:t>
      </w:r>
    </w:p>
    <w:p>
      <w:pPr>
        <w:spacing w:after="0" w:line="166"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выполнять практические действия, направленные на формирование навыков самообслуживания, личной гигиены;</w:t>
      </w:r>
    </w:p>
    <w:p>
      <w:pPr>
        <w:spacing w:after="0" w:line="28" w:lineRule="exact"/>
        <w:rPr>
          <w:rFonts w:ascii="Times New Roman" w:cs="Times New Roman" w:eastAsia="Times New Roman" w:hAnsi="Times New Roman"/>
          <w:sz w:val="28"/>
          <w:szCs w:val="28"/>
          <w:color w:val="auto"/>
        </w:rPr>
      </w:pPr>
    </w:p>
    <w:p>
      <w:pPr>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выполнять гигиенические правила поведения в местах общего пользования;</w:t>
      </w:r>
    </w:p>
    <w:p>
      <w:pPr>
        <w:spacing w:after="0" w:line="25"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использовать разнообразные туалетные принадлежности по уходу за руками, лицом, волосами, зубами (различные сорта мыла, шампуни, зубные пасты, зубные щетки, крема для рук, расчески, щетки для мытья рук,</w:t>
      </w:r>
    </w:p>
    <w:p>
      <w:pPr>
        <w:spacing w:after="0" w:line="23" w:lineRule="exact"/>
        <w:rPr>
          <w:sz w:val="20"/>
          <w:szCs w:val="20"/>
          <w:color w:val="auto"/>
        </w:rPr>
      </w:pPr>
    </w:p>
    <w:p>
      <w:pPr>
        <w:ind w:left="980" w:right="2520" w:hanging="707"/>
        <w:spacing w:after="0" w:line="373" w:lineRule="auto"/>
        <w:rPr>
          <w:sz w:val="20"/>
          <w:szCs w:val="20"/>
          <w:color w:val="auto"/>
        </w:rPr>
      </w:pPr>
      <w:r>
        <w:rPr>
          <w:rFonts w:ascii="Times New Roman" w:cs="Times New Roman" w:eastAsia="Times New Roman" w:hAnsi="Times New Roman"/>
          <w:sz w:val="27"/>
          <w:szCs w:val="27"/>
          <w:color w:val="auto"/>
        </w:rPr>
        <w:t>мочалки, губки, различные виды полотенец); пользоваться часами, ориентироваться во времени;</w:t>
      </w:r>
    </w:p>
    <w:p>
      <w:pPr>
        <w:spacing w:after="0" w:line="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и хранить индивидуальные наборы туалетных принадлежностей;</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применять в практической деятельности способы предупреждения зрительного переутомления и рационально использовать остаточное зрение.</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Одежда:</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называть предметы одежды; части одежды: воротник, рукава, манжеты, карманы, лацканы, подол, спинка, полочки, пояс;</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определять лицевую и изнаночную стороны одежды;</w:t>
      </w:r>
    </w:p>
    <w:p>
      <w:pPr>
        <w:spacing w:after="0" w:line="174"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по назначению: одежда школьная, домашняя, спортивная, повседневная, праздничная, рабочая;</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123</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определять способы хранения одежды: складывание, развешивание на стуле, на вешалке, на крючок;</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хранить одежду в шкафу: размещать по сезонному использованию; по частоте использования; по сочетаемости в ансамбле;</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использовать необходимые материалы, инструменты по уходу за одеждой;</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соблюдать требования техники безопасности при работе с утюгом, иглой, булавкой, ножницами;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соблюдать аккуратность при играх на улице, при приеме пищи.</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Обувь:</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использовать обувь по назначению: обувь для дома и улицы, спортивная, повседневная, праздничная; по сезону: зимняя, летняя, демисезонная обувь;</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определять из каких материалов изготовлена обувь: кожаная, резиновая, валяная, текстильная (из ткани);</w:t>
      </w:r>
    </w:p>
    <w:p>
      <w:pPr>
        <w:spacing w:after="0" w:line="28"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ухаживать за обувью: мыть, сушить мокрой обуви, чистить; использовать принадлежности для ухода за обувью, хранить в</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специально отведенном месте;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рациональным способам размещения обуви.</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Жилище:</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называть функциональное назначение, предметное наполнение школьных и домашних помещений;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назвать предметы мебели и их части;</w:t>
      </w:r>
    </w:p>
    <w:p>
      <w:pPr>
        <w:spacing w:after="0" w:line="17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соблюдать гигиенические требования, предъявляемые к жилым помещениям;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способы поддержания чистоты и уборки в помещении;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соблюдать нормы освещения помещений;</w:t>
      </w:r>
    </w:p>
    <w:p>
      <w:pPr>
        <w:spacing w:after="0" w:line="160" w:lineRule="exact"/>
        <w:rPr>
          <w:sz w:val="20"/>
          <w:szCs w:val="20"/>
          <w:color w:val="auto"/>
        </w:rPr>
      </w:pPr>
    </w:p>
    <w:p>
      <w:pPr>
        <w:ind w:left="980"/>
        <w:spacing w:after="0"/>
        <w:tabs>
          <w:tab w:leader="none" w:pos="2840" w:val="left"/>
          <w:tab w:leader="none" w:pos="4780" w:val="left"/>
          <w:tab w:leader="none" w:pos="6280" w:val="left"/>
          <w:tab w:leader="none" w:pos="7000" w:val="left"/>
          <w:tab w:leader="none" w:pos="8140" w:val="left"/>
        </w:tabs>
        <w:rPr>
          <w:sz w:val="20"/>
          <w:szCs w:val="20"/>
          <w:color w:val="auto"/>
        </w:rPr>
      </w:pPr>
      <w:r>
        <w:rPr>
          <w:rFonts w:ascii="Times New Roman" w:cs="Times New Roman" w:eastAsia="Times New Roman" w:hAnsi="Times New Roman"/>
          <w:sz w:val="28"/>
          <w:szCs w:val="28"/>
          <w:color w:val="auto"/>
        </w:rPr>
        <w:t>использовать</w:t>
        <w:tab/>
        <w:t>необходимый</w:t>
        <w:tab/>
        <w:t>инвентарь</w:t>
        <w:tab/>
        <w:t>для</w:t>
        <w:tab/>
        <w:t>уборки</w:t>
      </w:r>
      <w:r>
        <w:rPr>
          <w:sz w:val="20"/>
          <w:szCs w:val="20"/>
          <w:color w:val="auto"/>
        </w:rPr>
        <w:tab/>
      </w:r>
      <w:r>
        <w:rPr>
          <w:rFonts w:ascii="Times New Roman" w:cs="Times New Roman" w:eastAsia="Times New Roman" w:hAnsi="Times New Roman"/>
          <w:sz w:val="27"/>
          <w:szCs w:val="27"/>
          <w:color w:val="auto"/>
        </w:rPr>
        <w:t>помещений,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способам его хранения;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ухаживать за комнатными растениями;</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124</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соблюдать санитарно-гигиенические требования и правила безопасности при уходе за комнатными растениями;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сохранные анализаторы в социально-бытовой ориентировке;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пользоваться бытовыми приборами, соблюдая технику безопасности.</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Питание:</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узнавать основные продукты питания по их названию, отличать по внешнему виду, вкусу, запаху;</w:t>
      </w:r>
    </w:p>
    <w:p>
      <w:pPr>
        <w:spacing w:after="0" w:line="28" w:lineRule="exact"/>
        <w:rPr>
          <w:sz w:val="20"/>
          <w:szCs w:val="20"/>
          <w:color w:val="auto"/>
        </w:rPr>
      </w:pPr>
    </w:p>
    <w:p>
      <w:pPr>
        <w:ind w:left="980" w:right="3360"/>
        <w:spacing w:after="0" w:line="351" w:lineRule="auto"/>
        <w:rPr>
          <w:sz w:val="20"/>
          <w:szCs w:val="20"/>
          <w:color w:val="auto"/>
        </w:rPr>
      </w:pPr>
      <w:r>
        <w:rPr>
          <w:rFonts w:ascii="Times New Roman" w:cs="Times New Roman" w:eastAsia="Times New Roman" w:hAnsi="Times New Roman"/>
          <w:sz w:val="28"/>
          <w:szCs w:val="28"/>
          <w:color w:val="auto"/>
        </w:rPr>
        <w:t>отличать свежие продукты от испорченных; мыть овощи, фрукты, ягоды;</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извлекать продукты из упаковки: разворачивать, вскрывать упаковки, выливать жидкие продукты, высыпать сыпучих продуктов, выкладывать овощей и фруктов;</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соблюдать технику безопасности при работе с режущими инструментами и приспособлениями; при приготовлении пищи;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готовить простейшие блюда; наливать кипяток в заварочный чайник и в чашку;</w:t>
      </w:r>
    </w:p>
    <w:p>
      <w:pPr>
        <w:spacing w:after="0" w:line="29" w:lineRule="exact"/>
        <w:rPr>
          <w:sz w:val="20"/>
          <w:szCs w:val="20"/>
          <w:color w:val="auto"/>
        </w:rPr>
      </w:pPr>
    </w:p>
    <w:p>
      <w:pPr>
        <w:ind w:left="980" w:right="1660"/>
        <w:spacing w:after="0" w:line="351" w:lineRule="auto"/>
        <w:rPr>
          <w:sz w:val="20"/>
          <w:szCs w:val="20"/>
          <w:color w:val="auto"/>
        </w:rPr>
      </w:pPr>
      <w:r>
        <w:rPr>
          <w:rFonts w:ascii="Times New Roman" w:cs="Times New Roman" w:eastAsia="Times New Roman" w:hAnsi="Times New Roman"/>
          <w:sz w:val="28"/>
          <w:szCs w:val="28"/>
          <w:color w:val="auto"/>
        </w:rPr>
        <w:t>выполнять сервировку стола к завтраку, ужину или обеду; соблюдать правила поведения за столом.</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Транспорт:</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узнавать транспортные средства;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пользоваться наземным пассажирским транспортом, а также метро;</w:t>
      </w:r>
    </w:p>
    <w:p>
      <w:pPr>
        <w:spacing w:after="0" w:line="176"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находить ближайшую остановку пассажирского транспортного средства по характерным особенностям;</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находить места размещения номеров пассажирских транспортных средств (для слепых с остаточным зрением);</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приобретать проездные билеты, обращаться с проездными документами;</w:t>
      </w:r>
    </w:p>
    <w:p>
      <w:pPr>
        <w:spacing w:after="0" w:line="28" w:lineRule="exact"/>
        <w:rPr>
          <w:sz w:val="20"/>
          <w:szCs w:val="20"/>
          <w:color w:val="auto"/>
        </w:rPr>
      </w:pPr>
    </w:p>
    <w:p>
      <w:pPr>
        <w:ind w:left="980" w:right="1540"/>
        <w:spacing w:after="0" w:line="371" w:lineRule="auto"/>
        <w:rPr>
          <w:sz w:val="20"/>
          <w:szCs w:val="20"/>
          <w:color w:val="auto"/>
        </w:rPr>
      </w:pPr>
      <w:r>
        <w:rPr>
          <w:rFonts w:ascii="Times New Roman" w:cs="Times New Roman" w:eastAsia="Times New Roman" w:hAnsi="Times New Roman"/>
          <w:sz w:val="27"/>
          <w:szCs w:val="27"/>
          <w:color w:val="auto"/>
        </w:rPr>
        <w:t>соблюдать правила поведения в общественном транспорте; использовать в речи формулы речевого этикета.</w:t>
      </w:r>
    </w:p>
    <w:p>
      <w:pPr>
        <w:jc w:val="center"/>
        <w:ind w:right="-259"/>
        <w:spacing w:after="0" w:line="206" w:lineRule="auto"/>
        <w:rPr>
          <w:sz w:val="20"/>
          <w:szCs w:val="20"/>
          <w:color w:val="auto"/>
        </w:rPr>
      </w:pPr>
      <w:r>
        <w:rPr>
          <w:rFonts w:ascii="Calibri" w:cs="Calibri" w:eastAsia="Calibri" w:hAnsi="Calibri"/>
          <w:sz w:val="22"/>
          <w:szCs w:val="22"/>
          <w:color w:val="auto"/>
        </w:rPr>
        <w:t>125</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Культура поведения:</w:t>
      </w:r>
    </w:p>
    <w:p>
      <w:pPr>
        <w:spacing w:after="0" w:line="170"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соблюдать правила поведения в повседневной жизни и в общественных местах;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общаться со сверстниками и взрослыми;</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соблюдать правила поведения при встрече и расставании со сверстниками и взрослыми;</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неречевые средства общения (сдержанная поза, умеренность жестикуляции, поворот туловища к говорящему);</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обращаться с просьбой к сверстнику и взрослому;</w:t>
      </w:r>
    </w:p>
    <w:p>
      <w:pPr>
        <w:spacing w:after="0" w:line="17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соблюдать поведения в общественных местах при посещении кинотеатра, музея,библиотеки;</w:t>
      </w:r>
    </w:p>
    <w:p>
      <w:pPr>
        <w:spacing w:after="0" w:line="28" w:lineRule="exact"/>
        <w:rPr>
          <w:sz w:val="20"/>
          <w:szCs w:val="20"/>
          <w:color w:val="auto"/>
        </w:rPr>
      </w:pPr>
    </w:p>
    <w:p>
      <w:pPr>
        <w:ind w:left="980" w:right="400"/>
        <w:spacing w:after="0" w:line="371" w:lineRule="auto"/>
        <w:rPr>
          <w:sz w:val="20"/>
          <w:szCs w:val="20"/>
          <w:color w:val="auto"/>
        </w:rPr>
      </w:pPr>
      <w:r>
        <w:rPr>
          <w:rFonts w:ascii="Times New Roman" w:cs="Times New Roman" w:eastAsia="Times New Roman" w:hAnsi="Times New Roman"/>
          <w:sz w:val="28"/>
          <w:szCs w:val="28"/>
          <w:color w:val="auto"/>
        </w:rPr>
        <w:t>соблюдать правила поведения в магазине и обращаться за помощью; соблюдать правила поведения в лесу, парке, на водоеме; соблюдать правила поведения в гостях; выбирать подарки.</w:t>
      </w:r>
    </w:p>
    <w:p>
      <w:pPr>
        <w:spacing w:after="0" w:line="200" w:lineRule="exact"/>
        <w:rPr>
          <w:sz w:val="20"/>
          <w:szCs w:val="20"/>
          <w:color w:val="auto"/>
        </w:rPr>
      </w:pPr>
    </w:p>
    <w:p>
      <w:pPr>
        <w:spacing w:after="0" w:line="2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Медицинская помощь</w:t>
      </w:r>
      <w:r>
        <w:rPr>
          <w:rFonts w:ascii="Times New Roman" w:cs="Times New Roman" w:eastAsia="Times New Roman" w:hAnsi="Times New Roman"/>
          <w:sz w:val="28"/>
          <w:szCs w:val="28"/>
          <w:color w:val="auto"/>
        </w:rPr>
        <w:t>:</w:t>
      </w:r>
    </w:p>
    <w:p>
      <w:pPr>
        <w:spacing w:after="0" w:line="170"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соблюдать правила хранения лекарств в домашней аптечке, применять лекарственные средства только по назначению врача;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пользоваться градусником;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оказывать первую помощь;</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ухаживать за средствами оптической коррекции зрения (для слепых с остаточным зрением);</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комплексы гимнастики для глаз, с целью предупреждения или снятия зрительного переутомления (для слепых с остаточным зрением);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обращаться к услугам различных служб и учреждений.</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Предприятия торговли:</w:t>
      </w:r>
    </w:p>
    <w:p>
      <w:pPr>
        <w:spacing w:after="0" w:line="169" w:lineRule="exact"/>
        <w:rPr>
          <w:sz w:val="20"/>
          <w:szCs w:val="20"/>
          <w:color w:val="auto"/>
        </w:rPr>
      </w:pPr>
    </w:p>
    <w:p>
      <w:pPr>
        <w:ind w:left="980" w:right="240"/>
        <w:spacing w:after="0" w:line="356" w:lineRule="auto"/>
        <w:rPr>
          <w:sz w:val="20"/>
          <w:szCs w:val="20"/>
          <w:color w:val="auto"/>
        </w:rPr>
      </w:pPr>
      <w:r>
        <w:rPr>
          <w:rFonts w:ascii="Times New Roman" w:cs="Times New Roman" w:eastAsia="Times New Roman" w:hAnsi="Times New Roman"/>
          <w:sz w:val="28"/>
          <w:szCs w:val="28"/>
          <w:color w:val="auto"/>
        </w:rPr>
        <w:t>ориентироваться в отделах магазинов; в отдельных видах магазинов; ориентироваться в ассортименте товаров различных видов магазинов; находить указатели видов магазинов; узнавать режим работы магазинов;</w:t>
      </w:r>
    </w:p>
    <w:p>
      <w:pPr>
        <w:jc w:val="center"/>
        <w:ind w:right="-259"/>
        <w:spacing w:after="0" w:line="218" w:lineRule="auto"/>
        <w:rPr>
          <w:sz w:val="20"/>
          <w:szCs w:val="20"/>
          <w:color w:val="auto"/>
        </w:rPr>
      </w:pPr>
      <w:r>
        <w:rPr>
          <w:rFonts w:ascii="Calibri" w:cs="Calibri" w:eastAsia="Calibri" w:hAnsi="Calibri"/>
          <w:sz w:val="22"/>
          <w:szCs w:val="22"/>
          <w:color w:val="auto"/>
        </w:rPr>
        <w:t>126</w:t>
      </w:r>
    </w:p>
    <w:p>
      <w:pPr>
        <w:sectPr>
          <w:pgSz w:w="11900" w:h="16838" w:orient="portrait"/>
          <w:cols w:equalWidth="0" w:num="1">
            <w:col w:w="9620"/>
          </w:cols>
          <w:pgMar w:left="1440" w:top="1132" w:right="846" w:bottom="420" w:gutter="0" w:footer="0" w:header="0"/>
        </w:sectPr>
      </w:pPr>
    </w:p>
    <w:p>
      <w:pPr>
        <w:ind w:left="980" w:right="2280"/>
        <w:spacing w:after="0" w:line="357" w:lineRule="auto"/>
        <w:rPr>
          <w:sz w:val="20"/>
          <w:szCs w:val="20"/>
          <w:color w:val="auto"/>
        </w:rPr>
      </w:pPr>
      <w:r>
        <w:rPr>
          <w:rFonts w:ascii="Times New Roman" w:cs="Times New Roman" w:eastAsia="Times New Roman" w:hAnsi="Times New Roman"/>
          <w:sz w:val="28"/>
          <w:szCs w:val="28"/>
          <w:color w:val="auto"/>
        </w:rPr>
        <w:t>ориентироваться по слуху в помещениях магазинов; совершать покупки в предприятиях торговли; соблюдать правила поведения при покупке товаров; использовать формулы речевого этикета покупателя; пользоваться денежными купюрами.</w:t>
      </w:r>
    </w:p>
    <w:p>
      <w:pPr>
        <w:spacing w:after="0" w:line="1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8"/>
          <w:szCs w:val="28"/>
          <w:b w:val="1"/>
          <w:bCs w:val="1"/>
          <w:color w:val="auto"/>
        </w:rPr>
        <w:t>Пространственная ориентировка</w:t>
      </w:r>
    </w:p>
    <w:p>
      <w:pPr>
        <w:spacing w:after="0" w:line="156" w:lineRule="exact"/>
        <w:rPr>
          <w:sz w:val="20"/>
          <w:szCs w:val="20"/>
          <w:color w:val="auto"/>
        </w:rPr>
      </w:pPr>
    </w:p>
    <w:p>
      <w:pPr>
        <w:ind w:left="980"/>
        <w:spacing w:after="0"/>
        <w:tabs>
          <w:tab w:leader="none" w:pos="2100" w:val="left"/>
          <w:tab w:leader="none" w:pos="3980" w:val="left"/>
          <w:tab w:leader="none" w:pos="5340" w:val="left"/>
          <w:tab w:leader="none" w:pos="6940" w:val="left"/>
          <w:tab w:leader="none" w:pos="8400" w:val="left"/>
        </w:tabs>
        <w:rPr>
          <w:sz w:val="20"/>
          <w:szCs w:val="20"/>
          <w:color w:val="auto"/>
        </w:rPr>
      </w:pPr>
      <w:r>
        <w:rPr>
          <w:rFonts w:ascii="Times New Roman" w:cs="Times New Roman" w:eastAsia="Times New Roman" w:hAnsi="Times New Roman"/>
          <w:sz w:val="28"/>
          <w:szCs w:val="28"/>
          <w:color w:val="auto"/>
        </w:rPr>
        <w:t>Слепые</w:t>
        <w:tab/>
        <w:t>обучающиеся</w:t>
        <w:tab/>
        <w:t>осознают</w:t>
        <w:tab/>
        <w:t>значимость</w:t>
        <w:tab/>
        <w:t>овладения</w:t>
        <w:tab/>
        <w:t>навыками</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пространственной ориентироваться для дальнейшего развития самостоятельности, независимости от помощи зрячего и успешности обучения по образовательным предметам. У обучающихся будет формироваться потребность в самостоятельной ориентировке, в преодолении страха пространства и неуверенности в своих силах.</w:t>
      </w:r>
    </w:p>
    <w:p>
      <w:pPr>
        <w:spacing w:after="0" w:line="20" w:lineRule="exact"/>
        <w:rPr>
          <w:sz w:val="20"/>
          <w:szCs w:val="20"/>
          <w:color w:val="auto"/>
        </w:rPr>
      </w:pPr>
    </w:p>
    <w:p>
      <w:pPr>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Слепые обучающиеся научатся использовать информацию, поступающую с сохранных органов чувств для ориентировки в пространстве. Получат возможность овладеть приемами и способами ориентировки в микропространстве.</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Обучающиеся получат возможность познакомиться с населенным пунктом, в котором они проживают, основными достопримечательностями и памятниками архитектуры; научатся узнавать их в макетах, рельефных изображениях и по словесному описанию.</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Слепые обучающиеся овладеют техникой, способами и приёмами пользования тростью. Научатся самостоятельно составлять схемы пути, используя топографические представления типа «карта-путь»; составлять схемы пространства, используя топографические представления типа «карта-план».</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Обучающиеся научатся обращаться за помощью к знакомым и незнакомым людям в различных коммуникативных ситуациях, соблюдая правила речевого этикета. Слепые обучающиеся приобретут первичные умения работы с прибором «Ориентир», научно популярной и справочной</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127</w:t>
      </w:r>
    </w:p>
    <w:p>
      <w:pPr>
        <w:sectPr>
          <w:pgSz w:w="11900" w:h="16838" w:orient="portrait"/>
          <w:cols w:equalWidth="0" w:num="1">
            <w:col w:w="9620"/>
          </w:cols>
          <w:pgMar w:left="1440" w:top="1138" w:right="846" w:bottom="419" w:gutter="0" w:footer="0" w:header="0"/>
        </w:sectPr>
      </w:pPr>
    </w:p>
    <w:p>
      <w:pPr>
        <w:ind w:left="260" w:right="20"/>
        <w:spacing w:after="0" w:line="351" w:lineRule="auto"/>
        <w:rPr>
          <w:sz w:val="20"/>
          <w:szCs w:val="20"/>
          <w:color w:val="auto"/>
        </w:rPr>
      </w:pPr>
      <w:r>
        <w:rPr>
          <w:rFonts w:ascii="Times New Roman" w:cs="Times New Roman" w:eastAsia="Times New Roman" w:hAnsi="Times New Roman"/>
          <w:sz w:val="28"/>
          <w:szCs w:val="28"/>
          <w:color w:val="auto"/>
        </w:rPr>
        <w:t>литературой, смогут находить и использовать информацию для практической ориентировки.</w:t>
      </w:r>
    </w:p>
    <w:p>
      <w:pPr>
        <w:spacing w:after="0" w:line="26" w:lineRule="exact"/>
        <w:rPr>
          <w:sz w:val="20"/>
          <w:szCs w:val="20"/>
          <w:color w:val="auto"/>
        </w:rPr>
      </w:pPr>
    </w:p>
    <w:p>
      <w:pPr>
        <w:ind w:left="260" w:firstLine="710"/>
        <w:spacing w:after="0" w:line="349" w:lineRule="auto"/>
        <w:tabs>
          <w:tab w:leader="none" w:pos="1416" w:val="left"/>
        </w:tabs>
        <w:numPr>
          <w:ilvl w:val="0"/>
          <w:numId w:val="1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них будет сформирована потребность в активном познании окружающего и переноса, имеющихся навыков в новое пространство.</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сохранных анализаторов:</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совершать мелкие точные скоординированные движения с предметами, необходимыми в быту и в учебной деятельности;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узнавать и выделять в пространстве звуки живой и неживой природы, голоса людей;</w:t>
      </w:r>
    </w:p>
    <w:p>
      <w:pPr>
        <w:spacing w:after="0" w:line="2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оценивать удаленность источника звука в свободном пространстве; узнавать предметы окружающего пространства по их характерным</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запахам;</w:t>
      </w:r>
    </w:p>
    <w:p>
      <w:pPr>
        <w:spacing w:after="0" w:line="163" w:lineRule="exact"/>
        <w:rPr>
          <w:sz w:val="20"/>
          <w:szCs w:val="20"/>
          <w:color w:val="auto"/>
        </w:rPr>
      </w:pPr>
    </w:p>
    <w:p>
      <w:pPr>
        <w:ind w:left="980"/>
        <w:spacing w:after="0"/>
        <w:tabs>
          <w:tab w:leader="none" w:pos="2260" w:val="left"/>
          <w:tab w:leader="none" w:pos="2660" w:val="left"/>
          <w:tab w:leader="none" w:pos="4080" w:val="left"/>
          <w:tab w:leader="none" w:pos="5820" w:val="left"/>
          <w:tab w:leader="none" w:pos="6900" w:val="left"/>
          <w:tab w:leader="none" w:pos="8180" w:val="left"/>
          <w:tab w:leader="none" w:pos="8600" w:val="left"/>
        </w:tabs>
        <w:rPr>
          <w:sz w:val="20"/>
          <w:szCs w:val="20"/>
          <w:color w:val="auto"/>
        </w:rPr>
      </w:pPr>
      <w:r>
        <w:rPr>
          <w:rFonts w:ascii="Times New Roman" w:cs="Times New Roman" w:eastAsia="Times New Roman" w:hAnsi="Times New Roman"/>
          <w:sz w:val="28"/>
          <w:szCs w:val="28"/>
          <w:color w:val="auto"/>
        </w:rPr>
        <w:t>узнавать</w:t>
        <w:tab/>
        <w:t>с</w:t>
        <w:tab/>
        <w:t>помощью</w:t>
        <w:tab/>
        <w:t>остаточного</w:t>
        <w:tab/>
        <w:t>зрения</w:t>
        <w:tab/>
        <w:t>контуры</w:t>
        <w:tab/>
        <w:t>и</w:t>
        <w:tab/>
        <w:t>силуэты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окружающих предметов.</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навыков ориентировки в микропространстве:</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свободно ориентировать «на себе»;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уверенно ориентироваться в микропространстве (на индивидуальном фланелеграфе, на столе, на листе бумаги, в брайлевском приборе, в колодке шеститочия);</w:t>
      </w:r>
    </w:p>
    <w:p>
      <w:pPr>
        <w:spacing w:after="0" w:line="21" w:lineRule="exact"/>
        <w:rPr>
          <w:sz w:val="20"/>
          <w:szCs w:val="20"/>
          <w:color w:val="auto"/>
        </w:rPr>
      </w:pPr>
    </w:p>
    <w:p>
      <w:pPr>
        <w:ind w:left="980" w:right="3640"/>
        <w:spacing w:after="0" w:line="371" w:lineRule="auto"/>
        <w:rPr>
          <w:sz w:val="20"/>
          <w:szCs w:val="20"/>
          <w:color w:val="auto"/>
        </w:rPr>
      </w:pPr>
      <w:r>
        <w:rPr>
          <w:rFonts w:ascii="Times New Roman" w:cs="Times New Roman" w:eastAsia="Times New Roman" w:hAnsi="Times New Roman"/>
          <w:sz w:val="27"/>
          <w:szCs w:val="27"/>
          <w:color w:val="auto"/>
        </w:rPr>
        <w:t>ориентироваться в рядах и столбцах; ориентироваться на приборе «Ориентир».</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предметных и пространственных представлений:</w:t>
      </w:r>
    </w:p>
    <w:p>
      <w:pPr>
        <w:spacing w:after="0" w:line="167"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узнавать предметы, наполняющие знакомое окружающее пространство; представлять и отражать в макетах пространственное расположение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предметов;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узнавать предметы и объекты, наполняющие пришкольный участок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определять их пространственное местоположение;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128</w:t>
      </w:r>
    </w:p>
    <w:p>
      <w:pPr>
        <w:sectPr>
          <w:pgSz w:w="11900" w:h="16838" w:orient="portrait"/>
          <w:cols w:equalWidth="0" w:num="1">
            <w:col w:w="9620"/>
          </w:cols>
          <w:pgMar w:left="1440" w:top="1138" w:right="846" w:bottom="419" w:gutter="0" w:footer="0" w:header="0"/>
        </w:sectPr>
      </w:pPr>
    </w:p>
    <w:p>
      <w:pPr>
        <w:ind w:left="980"/>
        <w:spacing w:after="0"/>
        <w:tabs>
          <w:tab w:leader="none" w:pos="3160" w:val="left"/>
          <w:tab w:leader="none" w:pos="3640" w:val="left"/>
          <w:tab w:leader="none" w:pos="5240" w:val="left"/>
          <w:tab w:leader="none" w:pos="5580" w:val="left"/>
          <w:tab w:leader="none" w:pos="6540" w:val="left"/>
          <w:tab w:leader="none" w:pos="7520" w:val="left"/>
          <w:tab w:leader="none" w:pos="8000" w:val="left"/>
          <w:tab w:leader="none" w:pos="9320" w:val="left"/>
        </w:tabs>
        <w:rPr>
          <w:sz w:val="20"/>
          <w:szCs w:val="20"/>
          <w:color w:val="auto"/>
        </w:rPr>
      </w:pPr>
      <w:r>
        <w:rPr>
          <w:rFonts w:ascii="Times New Roman" w:cs="Times New Roman" w:eastAsia="Times New Roman" w:hAnsi="Times New Roman"/>
          <w:sz w:val="28"/>
          <w:szCs w:val="28"/>
          <w:color w:val="auto"/>
        </w:rPr>
        <w:t>ориентироваться</w:t>
        <w:tab/>
        <w:t>на</w:t>
        <w:tab/>
        <w:t>ближайших</w:t>
        <w:tab/>
        <w:t>к</w:t>
        <w:tab/>
        <w:t>школе</w:t>
        <w:tab/>
        <w:t>улице,</w:t>
        <w:tab/>
        <w:t>на</w:t>
        <w:tab/>
        <w:t>тротуаре,</w:t>
        <w:tab/>
        <w:t>на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остановке, в подземном и наземном переходе, в магазине, расположенном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рядом со школой.</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ориентировке в замкнутом и свободном пространстве,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топографических представлений:</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самостоятельно ориентироваться на основе непосредственного чувственного восприятия в небольшом замкнутом пространстве;</w:t>
      </w:r>
    </w:p>
    <w:p>
      <w:pPr>
        <w:spacing w:after="0" w:line="28"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самостоятельно ориентироваться в школе и на пришкольном участке; представлять и отражать в макетах и планах пространственные</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отношения предметов в замкнутом пространстве и пространственные представления по типу «карта-путь»;</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отражать сформированные топографические представления «карта-план» в форме словесного описания замкнутого и свободного пространства.</w:t>
      </w:r>
    </w:p>
    <w:p>
      <w:pPr>
        <w:spacing w:after="0" w:line="3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Формирование правильной позы и жеста при обследовании предметов и ориентиров:</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занимать правильную позу в положении стоя, сидя за партой, за столом, в кресле;</w:t>
      </w:r>
    </w:p>
    <w:p>
      <w:pPr>
        <w:spacing w:after="0" w:line="29"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занимать правильную позу при чтении, письме, обследовании предметов на горизонтальной плоскости;</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занимать правильную позу при обследовании больших предметов, обнаружении и обходе препятствий;</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занимать необходимую позу при обследовании предметов, находящихся выше или ниже роста обучающегося;</w:t>
      </w:r>
    </w:p>
    <w:p>
      <w:pPr>
        <w:spacing w:after="0" w:line="26" w:lineRule="exact"/>
        <w:rPr>
          <w:sz w:val="20"/>
          <w:szCs w:val="20"/>
          <w:color w:val="auto"/>
        </w:rPr>
      </w:pPr>
    </w:p>
    <w:p>
      <w:pPr>
        <w:ind w:left="980" w:right="1260"/>
        <w:spacing w:after="0" w:line="349" w:lineRule="auto"/>
        <w:rPr>
          <w:sz w:val="20"/>
          <w:szCs w:val="20"/>
          <w:color w:val="auto"/>
        </w:rPr>
      </w:pPr>
      <w:r>
        <w:rPr>
          <w:rFonts w:ascii="Times New Roman" w:cs="Times New Roman" w:eastAsia="Times New Roman" w:hAnsi="Times New Roman"/>
          <w:sz w:val="28"/>
          <w:szCs w:val="28"/>
          <w:color w:val="auto"/>
        </w:rPr>
        <w:t>соблюдать позу при выходе и входе в транспортное средство; занимать позу при поиске упавшего предмета.</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Совместная ориентировка со зрячими:</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соблюдать позу при совместном передвижении со зрячим сверстником и взрослым;</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передвигаться совместно со сверстником и/или взрослым в школе при проходе в двери помещения, при спуске и подъеме по лестнице;</w:t>
      </w:r>
    </w:p>
    <w:p>
      <w:pPr>
        <w:jc w:val="center"/>
        <w:ind w:right="-259"/>
        <w:spacing w:after="0" w:line="226" w:lineRule="auto"/>
        <w:rPr>
          <w:sz w:val="20"/>
          <w:szCs w:val="20"/>
          <w:color w:val="auto"/>
        </w:rPr>
      </w:pPr>
      <w:r>
        <w:rPr>
          <w:rFonts w:ascii="Calibri" w:cs="Calibri" w:eastAsia="Calibri" w:hAnsi="Calibri"/>
          <w:sz w:val="22"/>
          <w:szCs w:val="22"/>
          <w:color w:val="auto"/>
        </w:rPr>
        <w:t>129</w:t>
      </w:r>
    </w:p>
    <w:p>
      <w:pPr>
        <w:sectPr>
          <w:pgSz w:w="11900" w:h="16838" w:orient="portrait"/>
          <w:cols w:equalWidth="0" w:num="1">
            <w:col w:w="9620"/>
          </w:cols>
          <w:pgMar w:left="1440" w:top="1125" w:right="846" w:bottom="420" w:gutter="0" w:footer="0" w:header="0"/>
        </w:sectPr>
      </w:pPr>
    </w:p>
    <w:p>
      <w:pPr>
        <w:ind w:left="980"/>
        <w:spacing w:after="0"/>
        <w:tabs>
          <w:tab w:leader="none" w:pos="3020" w:val="left"/>
          <w:tab w:leader="none" w:pos="3500" w:val="left"/>
          <w:tab w:leader="none" w:pos="6020" w:val="left"/>
          <w:tab w:leader="none" w:pos="6520" w:val="left"/>
          <w:tab w:leader="none" w:pos="8300" w:val="left"/>
        </w:tabs>
        <w:rPr>
          <w:sz w:val="20"/>
          <w:szCs w:val="20"/>
          <w:color w:val="auto"/>
        </w:rPr>
      </w:pPr>
      <w:r>
        <w:rPr>
          <w:rFonts w:ascii="Times New Roman" w:cs="Times New Roman" w:eastAsia="Times New Roman" w:hAnsi="Times New Roman"/>
          <w:sz w:val="28"/>
          <w:szCs w:val="28"/>
          <w:color w:val="auto"/>
        </w:rPr>
        <w:t>передвигаться</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сопровождающим</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незнакомом</w:t>
      </w:r>
      <w:r>
        <w:rPr>
          <w:sz w:val="20"/>
          <w:szCs w:val="20"/>
          <w:color w:val="auto"/>
        </w:rPr>
        <w:tab/>
      </w:r>
      <w:r>
        <w:rPr>
          <w:rFonts w:ascii="Times New Roman" w:cs="Times New Roman" w:eastAsia="Times New Roman" w:hAnsi="Times New Roman"/>
          <w:sz w:val="28"/>
          <w:szCs w:val="28"/>
          <w:color w:val="auto"/>
        </w:rPr>
        <w:t>свободном</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пространстве, используя трость;</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обращаться за помощью к воспитателю, учителю и зрячим товарищам.</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пользоваться тростью:</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подбирать трость;</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пользоваться тростью;</w:t>
      </w:r>
    </w:p>
    <w:p>
      <w:pPr>
        <w:spacing w:after="0" w:line="174" w:lineRule="exact"/>
        <w:rPr>
          <w:sz w:val="20"/>
          <w:szCs w:val="20"/>
          <w:color w:val="auto"/>
        </w:rPr>
      </w:pPr>
    </w:p>
    <w:p>
      <w:pPr>
        <w:ind w:left="980" w:right="140"/>
        <w:spacing w:after="0" w:line="349" w:lineRule="auto"/>
        <w:rPr>
          <w:sz w:val="20"/>
          <w:szCs w:val="20"/>
          <w:color w:val="auto"/>
        </w:rPr>
      </w:pPr>
      <w:r>
        <w:rPr>
          <w:rFonts w:ascii="Times New Roman" w:cs="Times New Roman" w:eastAsia="Times New Roman" w:hAnsi="Times New Roman"/>
          <w:sz w:val="28"/>
          <w:szCs w:val="28"/>
          <w:color w:val="auto"/>
        </w:rPr>
        <w:t>подниматься и спускаться по лестнице с помощью трости; обращаться с тростью в помещениях школы, на пришкольном участке.</w:t>
      </w:r>
    </w:p>
    <w:p>
      <w:pPr>
        <w:spacing w:after="0" w:line="2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8"/>
          <w:szCs w:val="28"/>
          <w:b w:val="1"/>
          <w:bCs w:val="1"/>
          <w:color w:val="auto"/>
        </w:rPr>
        <w:t>Развитие осязания и мелкой моторики</w:t>
      </w:r>
    </w:p>
    <w:p>
      <w:pPr>
        <w:spacing w:after="0" w:line="172" w:lineRule="exact"/>
        <w:rPr>
          <w:sz w:val="20"/>
          <w:szCs w:val="20"/>
          <w:color w:val="auto"/>
        </w:rPr>
      </w:pPr>
    </w:p>
    <w:p>
      <w:pPr>
        <w:jc w:val="both"/>
        <w:ind w:left="260" w:firstLine="710"/>
        <w:spacing w:after="0" w:line="357" w:lineRule="auto"/>
        <w:tabs>
          <w:tab w:leader="none" w:pos="1234" w:val="left"/>
        </w:tabs>
        <w:numPr>
          <w:ilvl w:val="0"/>
          <w:numId w:val="1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курса «Развитие осязания и мелкой моторики» у обучающихся слепых будут сформированы общие представления о строении руки и возможностях ее использования в процессе освоения и познания окружающего мира. У обучающихся будут развиваться мелкие точные скоординированные движения рук и пальцев для совершенствования обследовательских действий.</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Слепые обучающиеся овладеют осязательными навыками, различными способами осязательного обследования. У них будет формироваться культура осязательного обследования, развиваться кожная чувствительность. Они овладеют тактильно – осязательными приемами обследования сенсорных эталонов, предметов окружающего мира различной степени сложности. У них будет развиваться мышечно-суставное чувство и мелкая моторика (в том числе для овладения рельефно-точечным шрифтом Л. Брайля) при выполнении предметно-практических действий на общеобразовательных уроках, а также во внеклассной деятельности.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Роль осязания в жизнедеятельности слепого:</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значение осязания для развития познания окружающего мира, отдельных предметов и явлений;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значение осязания для развития активности и любознательности;</w:t>
      </w:r>
    </w:p>
    <w:p>
      <w:pPr>
        <w:jc w:val="center"/>
        <w:ind w:right="-259"/>
        <w:spacing w:after="0" w:line="226" w:lineRule="auto"/>
        <w:rPr>
          <w:sz w:val="20"/>
          <w:szCs w:val="20"/>
          <w:color w:val="auto"/>
        </w:rPr>
      </w:pPr>
      <w:r>
        <w:rPr>
          <w:rFonts w:ascii="Calibri" w:cs="Calibri" w:eastAsia="Calibri" w:hAnsi="Calibri"/>
          <w:sz w:val="22"/>
          <w:szCs w:val="22"/>
          <w:color w:val="auto"/>
        </w:rPr>
        <w:t>130</w:t>
      </w:r>
    </w:p>
    <w:p>
      <w:pPr>
        <w:sectPr>
          <w:pgSz w:w="11900" w:h="16838" w:orient="portrait"/>
          <w:cols w:equalWidth="0" w:num="1">
            <w:col w:w="9620"/>
          </w:cols>
          <w:pgMar w:left="1440" w:top="1125"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highlight w:val="white"/>
        </w:rPr>
        <w:t xml:space="preserve">понимать </w:t>
      </w:r>
      <w:r>
        <w:rPr>
          <w:rFonts w:ascii="Times New Roman" w:cs="Times New Roman" w:eastAsia="Times New Roman" w:hAnsi="Times New Roman"/>
          <w:sz w:val="28"/>
          <w:szCs w:val="28"/>
          <w:color w:val="auto"/>
        </w:rPr>
        <w:t>роль осязания для своей жизнедеятельности.</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представлений о строении и возможностях рук:</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различные движения кистями и пальцами рук, выполнять сцепления рук;</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рациональные обследовательские действия;</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владеть приемами и способами тактильно-осязательного восприятия для освоения предметно-пространственной среды.</w:t>
      </w:r>
    </w:p>
    <w:p>
      <w:pPr>
        <w:spacing w:after="0" w:line="3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Формирование навыков осязательного обследования сенсорных эталонов:</w:t>
      </w:r>
    </w:p>
    <w:p>
      <w:pPr>
        <w:spacing w:after="0" w:line="2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осязательно обследовать форму сенсорных эталонов (объемных, плоскостных), читать их изображения, выполненные различными видами рельефа;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распознавать и называть точку, отрезок, геометрические фигуры (треугольник, прямоугольник, квадрат, окружность, круг, шар).</w:t>
      </w:r>
    </w:p>
    <w:p>
      <w:pPr>
        <w:spacing w:after="0" w:line="33"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представлений об осязательных признаках и фактуре предметов:</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распознавать и выделять предметы по их основным осязательным признакам и свойствам, а также по характеру поверхности;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способам дифференцировки предметов окружающего мира по их признакам, свойствам и фактуре.</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представлений о величине предметов:</w:t>
      </w:r>
    </w:p>
    <w:p>
      <w:pPr>
        <w:spacing w:after="0" w:line="167"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осязательно обследовать и сравнивать предметы разной величины; выполнять обследование величины предметов с использованием</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осязательных ориентиров (ладонь, пальцы и т.д.).</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навыков осязательного восприятия предметов простой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сложной формы:</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осязательно обследовать предметы простой формы, соотносить их с сенсорными эталонами; соотносить реальные объекты простой формы с их рельефными изображениями;</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131</w:t>
      </w:r>
    </w:p>
    <w:p>
      <w:pPr>
        <w:sectPr>
          <w:pgSz w:w="11900" w:h="16838" w:orient="portrait"/>
          <w:cols w:equalWidth="0" w:num="1">
            <w:col w:w="9620"/>
          </w:cols>
          <w:pgMar w:left="1440" w:top="1125"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осязательно обследовать предметы сложной формы, соотносить их структуру с сенсорными эталонами; соотносить реальные объекты сложной формы с их рельефными изображениями.</w:t>
      </w:r>
    </w:p>
    <w:p>
      <w:pPr>
        <w:spacing w:after="0" w:line="28" w:lineRule="exact"/>
        <w:rPr>
          <w:sz w:val="20"/>
          <w:szCs w:val="20"/>
          <w:color w:val="auto"/>
        </w:rPr>
      </w:pPr>
    </w:p>
    <w:p>
      <w:pPr>
        <w:jc w:val="both"/>
        <w:ind w:left="260" w:firstLine="708"/>
        <w:spacing w:after="0" w:line="344" w:lineRule="auto"/>
        <w:rPr>
          <w:sz w:val="20"/>
          <w:szCs w:val="20"/>
          <w:color w:val="auto"/>
        </w:rPr>
      </w:pPr>
      <w:r>
        <w:rPr>
          <w:rFonts w:ascii="Times New Roman" w:cs="Times New Roman" w:eastAsia="Times New Roman" w:hAnsi="Times New Roman"/>
          <w:sz w:val="28"/>
          <w:szCs w:val="28"/>
          <w:b w:val="1"/>
          <w:bCs w:val="1"/>
          <w:i w:val="1"/>
          <w:iCs w:val="1"/>
          <w:color w:val="auto"/>
        </w:rPr>
        <w:t>Развитие навыков ориентировки на микроплоскости с помощью осязания</w:t>
      </w:r>
      <w:r>
        <w:rPr>
          <w:rFonts w:ascii="Times New Roman" w:cs="Times New Roman" w:eastAsia="Times New Roman" w:hAnsi="Times New Roman"/>
          <w:sz w:val="28"/>
          <w:szCs w:val="28"/>
          <w:i w:val="1"/>
          <w:iCs w:val="1"/>
          <w:color w:val="auto"/>
        </w:rPr>
        <w:t>:</w:t>
      </w:r>
    </w:p>
    <w:p>
      <w:pPr>
        <w:spacing w:after="0" w:line="3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посредством осязания выделять стороны, границы, середину микроплоскости (лист, стол), при помощи осязательных приемов находить середину горизонтали/вертикали, соотносить параллельность сторон;</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пользоваться тифлотехническими приборами.</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Осязание при формировании представлений о человеке:</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использовать представления о человеке при отождествлении себя как члена общества; владеть приемами осязания при знакомстве и общении со сверстниками и взрослыми.</w:t>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8"/>
          <w:szCs w:val="28"/>
          <w:b w:val="1"/>
          <w:bCs w:val="1"/>
          <w:color w:val="auto"/>
        </w:rPr>
        <w:t>Развитие коммуникативной деятельности</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Слепые обучающиеся осознают значимость общения в жизни человека</w:t>
      </w:r>
    </w:p>
    <w:p>
      <w:pPr>
        <w:spacing w:after="0" w:line="174" w:lineRule="exact"/>
        <w:rPr>
          <w:sz w:val="20"/>
          <w:szCs w:val="20"/>
          <w:color w:val="auto"/>
        </w:rPr>
      </w:pPr>
    </w:p>
    <w:p>
      <w:pPr>
        <w:ind w:left="260" w:firstLine="2"/>
        <w:spacing w:after="0" w:line="349" w:lineRule="auto"/>
        <w:tabs>
          <w:tab w:leader="none" w:pos="490" w:val="left"/>
        </w:tabs>
        <w:numPr>
          <w:ilvl w:val="0"/>
          <w:numId w:val="1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своего дальнейшего развития. У них будет формироваться потребность в общении, в использовании средств общения.</w:t>
      </w:r>
    </w:p>
    <w:p>
      <w:pPr>
        <w:spacing w:after="0" w:line="28" w:lineRule="exact"/>
        <w:rPr>
          <w:rFonts w:ascii="Times New Roman" w:cs="Times New Roman" w:eastAsia="Times New Roman" w:hAnsi="Times New Roman"/>
          <w:sz w:val="28"/>
          <w:szCs w:val="28"/>
          <w:color w:val="auto"/>
        </w:rPr>
      </w:pPr>
    </w:p>
    <w:p>
      <w:pPr>
        <w:jc w:val="both"/>
        <w:ind w:left="260" w:firstLine="710"/>
        <w:spacing w:after="0" w:line="351" w:lineRule="auto"/>
        <w:tabs>
          <w:tab w:leader="none" w:pos="1436" w:val="left"/>
        </w:tabs>
        <w:numPr>
          <w:ilvl w:val="1"/>
          <w:numId w:val="1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будут развиваться навыки коммуникации для установления контактов с окружающими, обогащаться представления о себе</w:t>
      </w:r>
    </w:p>
    <w:p>
      <w:pPr>
        <w:spacing w:after="0" w:line="11" w:lineRule="exact"/>
        <w:rPr>
          <w:rFonts w:ascii="Times New Roman" w:cs="Times New Roman" w:eastAsia="Times New Roman" w:hAnsi="Times New Roman"/>
          <w:sz w:val="28"/>
          <w:szCs w:val="28"/>
          <w:color w:val="auto"/>
        </w:rPr>
      </w:pPr>
    </w:p>
    <w:p>
      <w:pPr>
        <w:ind w:left="680" w:hanging="418"/>
        <w:spacing w:after="0"/>
        <w:tabs>
          <w:tab w:leader="none" w:pos="680" w:val="left"/>
        </w:tabs>
        <w:numPr>
          <w:ilvl w:val="0"/>
          <w:numId w:val="1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своих   возможностях,   формироваться   образы   окружающих   людей,</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развиваться вербальные и невербальные средства общения, расширяться и обогащаться социальный опыт.</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 них будет развиваться межличностная система координат «слепой – зрячий», «слепой – слепой».</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Слепые обучающиеся расширят и углубят знания о себе, своих коммуникативных возможностях.</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Обучающиеся приобретут опыт самовыражения в мимике, жестах, пантомимике, в речи. У них сформируется положительная самооценка.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Слепой обучающийся научится: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Общение и его роль в жизни человека:</w:t>
      </w:r>
    </w:p>
    <w:p>
      <w:pPr>
        <w:spacing w:after="0" w:line="12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132</w:t>
      </w:r>
    </w:p>
    <w:p>
      <w:pPr>
        <w:sectPr>
          <w:pgSz w:w="11900" w:h="16838" w:orient="portrait"/>
          <w:cols w:equalWidth="0" w:num="1">
            <w:col w:w="9620"/>
          </w:cols>
          <w:pgMar w:left="1440" w:top="1138" w:right="846" w:bottom="419" w:gutter="0" w:footer="0" w:header="0"/>
        </w:sectPr>
      </w:pPr>
    </w:p>
    <w:p>
      <w:pPr>
        <w:ind w:left="980" w:right="2980"/>
        <w:spacing w:after="0" w:line="373" w:lineRule="auto"/>
        <w:rPr>
          <w:sz w:val="20"/>
          <w:szCs w:val="20"/>
          <w:color w:val="auto"/>
        </w:rPr>
      </w:pPr>
      <w:r>
        <w:rPr>
          <w:rFonts w:ascii="Times New Roman" w:cs="Times New Roman" w:eastAsia="Times New Roman" w:hAnsi="Times New Roman"/>
          <w:sz w:val="27"/>
          <w:szCs w:val="27"/>
          <w:color w:val="auto"/>
        </w:rPr>
        <w:t>понимать роль общения в жизни человека; понимать основные нормы и правила общения;</w:t>
      </w:r>
    </w:p>
    <w:p>
      <w:pPr>
        <w:spacing w:after="0" w:line="3"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и дифференцировать средства речевого и неречевого общения;</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осознавать роль слуха, речи, движений, зрения (для слепых с остаточным зрением) в общении.</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образа человека:</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дифференцировать части тела, использовать движения тела адекватно ситуации общения;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дифференцировать, узнавать, называть базовые эмоции;</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некоторые движения и действия человека в ситуации общения;</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пользоваться способами обогащения опыта восприятия и понимания партнера по общению.</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коммуникативной грамотности:</w:t>
      </w:r>
    </w:p>
    <w:p>
      <w:pPr>
        <w:spacing w:after="0" w:line="153" w:lineRule="exact"/>
        <w:rPr>
          <w:sz w:val="20"/>
          <w:szCs w:val="20"/>
          <w:color w:val="auto"/>
        </w:rPr>
      </w:pPr>
    </w:p>
    <w:p>
      <w:pPr>
        <w:ind w:left="980"/>
        <w:spacing w:after="0"/>
        <w:tabs>
          <w:tab w:leader="none" w:pos="2840" w:val="left"/>
          <w:tab w:leader="none" w:pos="4320" w:val="left"/>
          <w:tab w:leader="none" w:pos="5720" w:val="left"/>
          <w:tab w:leader="none" w:pos="7440" w:val="left"/>
          <w:tab w:leader="none" w:pos="7880" w:val="left"/>
        </w:tabs>
        <w:rPr>
          <w:sz w:val="20"/>
          <w:szCs w:val="20"/>
          <w:color w:val="auto"/>
        </w:rPr>
      </w:pPr>
      <w:r>
        <w:rPr>
          <w:rFonts w:ascii="Times New Roman" w:cs="Times New Roman" w:eastAsia="Times New Roman" w:hAnsi="Times New Roman"/>
          <w:sz w:val="28"/>
          <w:szCs w:val="28"/>
          <w:color w:val="auto"/>
        </w:rPr>
        <w:t>использовать</w:t>
        <w:tab/>
        <w:t>адекватно</w:t>
        <w:tab/>
        <w:t>ситуации</w:t>
        <w:tab/>
        <w:t>вербальную</w:t>
        <w:tab/>
        <w:t>и</w:t>
      </w:r>
      <w:r>
        <w:rPr>
          <w:sz w:val="20"/>
          <w:szCs w:val="20"/>
          <w:color w:val="auto"/>
        </w:rPr>
        <w:tab/>
      </w:r>
      <w:r>
        <w:rPr>
          <w:rFonts w:ascii="Times New Roman" w:cs="Times New Roman" w:eastAsia="Times New Roman" w:hAnsi="Times New Roman"/>
          <w:sz w:val="27"/>
          <w:szCs w:val="27"/>
          <w:color w:val="auto"/>
        </w:rPr>
        <w:t>невербальную</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коммуникацию;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практической  дифференциации  двигательно-мышечных  ощущений  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использовании невербальных и вербальных средств общения;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основам риторики;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свои коммуникативные способности.</w:t>
      </w:r>
    </w:p>
    <w:p>
      <w:pPr>
        <w:spacing w:after="0" w:line="181"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Формирование знаний и умений в области социального взаимодействия:</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создавать ситуацию общения;</w:t>
      </w:r>
    </w:p>
    <w:p>
      <w:pPr>
        <w:spacing w:after="0" w:line="160" w:lineRule="exact"/>
        <w:rPr>
          <w:sz w:val="20"/>
          <w:szCs w:val="20"/>
          <w:color w:val="auto"/>
        </w:rPr>
      </w:pPr>
    </w:p>
    <w:p>
      <w:pPr>
        <w:ind w:left="980"/>
        <w:spacing w:after="0"/>
        <w:tabs>
          <w:tab w:leader="none" w:pos="2740" w:val="left"/>
          <w:tab w:leader="none" w:pos="5200" w:val="left"/>
          <w:tab w:leader="none" w:pos="7780" w:val="left"/>
        </w:tabs>
        <w:rPr>
          <w:sz w:val="20"/>
          <w:szCs w:val="20"/>
          <w:color w:val="auto"/>
        </w:rPr>
      </w:pPr>
      <w:r>
        <w:rPr>
          <w:rFonts w:ascii="Times New Roman" w:cs="Times New Roman" w:eastAsia="Times New Roman" w:hAnsi="Times New Roman"/>
          <w:sz w:val="28"/>
          <w:szCs w:val="28"/>
          <w:color w:val="auto"/>
        </w:rPr>
        <w:t>использовать</w:t>
        <w:tab/>
        <w:t>пространственные,</w:t>
        <w:tab/>
        <w:t>социально-бытовые</w:t>
      </w:r>
      <w:r>
        <w:rPr>
          <w:sz w:val="20"/>
          <w:szCs w:val="20"/>
          <w:color w:val="auto"/>
        </w:rPr>
        <w:tab/>
      </w:r>
      <w:r>
        <w:rPr>
          <w:rFonts w:ascii="Times New Roman" w:cs="Times New Roman" w:eastAsia="Times New Roman" w:hAnsi="Times New Roman"/>
          <w:sz w:val="27"/>
          <w:szCs w:val="27"/>
          <w:color w:val="auto"/>
        </w:rPr>
        <w:t>представления,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умения и навыки в коммуникативной деятельности;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регулировать совместные с партнером действия.</w:t>
      </w:r>
    </w:p>
    <w:p>
      <w:pPr>
        <w:spacing w:after="0" w:line="168" w:lineRule="exact"/>
        <w:rPr>
          <w:sz w:val="20"/>
          <w:szCs w:val="20"/>
          <w:color w:val="auto"/>
        </w:rPr>
      </w:pPr>
    </w:p>
    <w:p>
      <w:pPr>
        <w:ind w:left="980"/>
        <w:spacing w:after="0"/>
        <w:tabs>
          <w:tab w:leader="none" w:pos="3480" w:val="left"/>
          <w:tab w:leader="none" w:pos="6340" w:val="left"/>
          <w:tab w:leader="none" w:pos="8120" w:val="left"/>
        </w:tabs>
        <w:rPr>
          <w:sz w:val="20"/>
          <w:szCs w:val="20"/>
          <w:color w:val="auto"/>
        </w:rPr>
      </w:pPr>
      <w:r>
        <w:rPr>
          <w:rFonts w:ascii="Times New Roman" w:cs="Times New Roman" w:eastAsia="Times New Roman" w:hAnsi="Times New Roman"/>
          <w:sz w:val="28"/>
          <w:szCs w:val="28"/>
          <w:b w:val="1"/>
          <w:bCs w:val="1"/>
          <w:i w:val="1"/>
          <w:iCs w:val="1"/>
          <w:color w:val="auto"/>
        </w:rPr>
        <w:t>Формирование</w:t>
      </w:r>
      <w:r>
        <w:rPr>
          <w:sz w:val="20"/>
          <w:szCs w:val="20"/>
          <w:color w:val="auto"/>
        </w:rPr>
        <w:tab/>
      </w:r>
      <w:r>
        <w:rPr>
          <w:rFonts w:ascii="Times New Roman" w:cs="Times New Roman" w:eastAsia="Times New Roman" w:hAnsi="Times New Roman"/>
          <w:sz w:val="28"/>
          <w:szCs w:val="28"/>
          <w:b w:val="1"/>
          <w:bCs w:val="1"/>
          <w:i w:val="1"/>
          <w:iCs w:val="1"/>
          <w:color w:val="auto"/>
        </w:rPr>
        <w:t>компенсаторных</w:t>
      </w:r>
      <w:r>
        <w:rPr>
          <w:sz w:val="20"/>
          <w:szCs w:val="20"/>
          <w:color w:val="auto"/>
        </w:rPr>
        <w:tab/>
      </w:r>
      <w:r>
        <w:rPr>
          <w:rFonts w:ascii="Times New Roman" w:cs="Times New Roman" w:eastAsia="Times New Roman" w:hAnsi="Times New Roman"/>
          <w:sz w:val="28"/>
          <w:szCs w:val="28"/>
          <w:b w:val="1"/>
          <w:bCs w:val="1"/>
          <w:i w:val="1"/>
          <w:iCs w:val="1"/>
          <w:color w:val="auto"/>
        </w:rPr>
        <w:t>способов</w:t>
      </w:r>
      <w:r>
        <w:rPr>
          <w:sz w:val="20"/>
          <w:szCs w:val="20"/>
          <w:color w:val="auto"/>
        </w:rPr>
        <w:tab/>
      </w:r>
      <w:r>
        <w:rPr>
          <w:rFonts w:ascii="Times New Roman" w:cs="Times New Roman" w:eastAsia="Times New Roman" w:hAnsi="Times New Roman"/>
          <w:sz w:val="27"/>
          <w:szCs w:val="27"/>
          <w:b w:val="1"/>
          <w:bCs w:val="1"/>
          <w:i w:val="1"/>
          <w:iCs w:val="1"/>
          <w:color w:val="auto"/>
        </w:rPr>
        <w:t>устранения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коммуникативных трудностей:</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133</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осмысленному, целостному и детализированному слуховому восприятию для ориентации в коммуникативной ситуации;</w:t>
      </w:r>
    </w:p>
    <w:p>
      <w:pPr>
        <w:spacing w:after="0" w:line="26" w:lineRule="exact"/>
        <w:rPr>
          <w:sz w:val="20"/>
          <w:szCs w:val="20"/>
          <w:color w:val="auto"/>
        </w:rPr>
      </w:pPr>
    </w:p>
    <w:p>
      <w:pPr>
        <w:ind w:left="980" w:right="2880"/>
        <w:spacing w:after="0" w:line="372" w:lineRule="auto"/>
        <w:rPr>
          <w:sz w:val="20"/>
          <w:szCs w:val="20"/>
          <w:color w:val="auto"/>
        </w:rPr>
      </w:pPr>
      <w:r>
        <w:rPr>
          <w:rFonts w:ascii="Times New Roman" w:cs="Times New Roman" w:eastAsia="Times New Roman" w:hAnsi="Times New Roman"/>
          <w:sz w:val="27"/>
          <w:szCs w:val="27"/>
          <w:color w:val="auto"/>
        </w:rPr>
        <w:t>моделировать разные ситуации общения; понимать роль остаточного зрения в общении; координировать свои действия и высказываний; строить и использовать речевые модели.</w:t>
      </w:r>
    </w:p>
    <w:p>
      <w:pPr>
        <w:spacing w:after="0" w:line="132" w:lineRule="exact"/>
        <w:rPr>
          <w:sz w:val="20"/>
          <w:szCs w:val="20"/>
          <w:color w:val="auto"/>
        </w:rPr>
      </w:pPr>
    </w:p>
    <w:p>
      <w:pPr>
        <w:jc w:val="center"/>
        <w:ind w:right="-239"/>
        <w:spacing w:after="0" w:line="236" w:lineRule="auto"/>
        <w:rPr>
          <w:sz w:val="20"/>
          <w:szCs w:val="20"/>
          <w:color w:val="auto"/>
        </w:rPr>
      </w:pPr>
      <w:r>
        <w:rPr>
          <w:rFonts w:ascii="Times New Roman" w:cs="Times New Roman" w:eastAsia="Times New Roman" w:hAnsi="Times New Roman"/>
          <w:sz w:val="28"/>
          <w:szCs w:val="28"/>
          <w:b w:val="1"/>
          <w:bCs w:val="1"/>
          <w:color w:val="auto"/>
        </w:rPr>
        <w:t>3.1.3. Система оценки достижения планируемых результатов освоения слепыми обучающимися адаптированной основной общеобразовательной программы начального общего образования</w:t>
      </w:r>
    </w:p>
    <w:p>
      <w:pPr>
        <w:spacing w:after="0" w:line="13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 определении подходов к осуществлению оценки результатов освоения слепыми обучающимися АООП НОО целесообразно опираться на следующие принципы:</w:t>
      </w:r>
    </w:p>
    <w:p>
      <w:pPr>
        <w:spacing w:after="0" w:line="21" w:lineRule="exact"/>
        <w:rPr>
          <w:sz w:val="20"/>
          <w:szCs w:val="20"/>
          <w:color w:val="auto"/>
        </w:rPr>
      </w:pPr>
    </w:p>
    <w:p>
      <w:pPr>
        <w:jc w:val="both"/>
        <w:ind w:left="260" w:firstLine="710"/>
        <w:spacing w:after="0" w:line="355" w:lineRule="auto"/>
        <w:tabs>
          <w:tab w:leader="none" w:pos="1347" w:val="left"/>
        </w:tabs>
        <w:numPr>
          <w:ilvl w:val="0"/>
          <w:numId w:val="1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дифференциации оценки достижений с учетом типологических и индивидуальных особенностей развития и особых образовательных потребностей слепых обучающихся;</w:t>
      </w:r>
    </w:p>
    <w:p>
      <w:pPr>
        <w:spacing w:after="0" w:line="20"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440" w:val="left"/>
        </w:tabs>
        <w:numPr>
          <w:ilvl w:val="0"/>
          <w:numId w:val="1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динамичности оценки достижений, предполагающей изучение изменений психического и социального развития, индивидуальных способностей и возможностей слепых обучающихся;</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51" w:lineRule="auto"/>
        <w:tabs>
          <w:tab w:leader="none" w:pos="1493" w:val="left"/>
        </w:tabs>
        <w:numPr>
          <w:ilvl w:val="0"/>
          <w:numId w:val="1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единства параметров, критериев и инструментария оценки достижений в освоении содержания АООП НОО для слепых обучающихся,</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что сможет обеспечить объективность оценки.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Эти принципы, отражая основные закономерности целостного процесса образования слепых, самым тесным образом взаимосвязаны и касаются одновременно разных сторон процесса осуществления оценки результатов их образования.</w:t>
      </w:r>
    </w:p>
    <w:p>
      <w:pPr>
        <w:spacing w:after="0" w:line="22" w:lineRule="exact"/>
        <w:rPr>
          <w:sz w:val="20"/>
          <w:szCs w:val="20"/>
          <w:color w:val="auto"/>
        </w:rPr>
      </w:pPr>
    </w:p>
    <w:p>
      <w:pPr>
        <w:jc w:val="both"/>
        <w:ind w:left="260" w:firstLine="710"/>
        <w:spacing w:after="0" w:line="355" w:lineRule="auto"/>
        <w:tabs>
          <w:tab w:leader="none" w:pos="1397" w:val="left"/>
        </w:tabs>
        <w:numPr>
          <w:ilvl w:val="0"/>
          <w:numId w:val="1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со Стандартом слепых обучающихся основным объектом системы оценки, ее содержательной и критериальной базой выступают планируемые результаты освоения слепыми обучающимися</w:t>
      </w:r>
    </w:p>
    <w:p>
      <w:pPr>
        <w:spacing w:after="0" w:line="7"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АООП НОО.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134</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Основными направлениями и целями оценочной деятельности в соответствии с требованиями Стандарта являются оценка образовательных</w:t>
      </w:r>
    </w:p>
    <w:p>
      <w:pPr>
        <w:spacing w:after="0" w:line="2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Система оценки достижений слепыми обучающимися планируемых результатов освоения АООП НОО призвана решать следующие задачи:</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spacing w:after="0" w:line="22" w:lineRule="exact"/>
        <w:rPr>
          <w:sz w:val="20"/>
          <w:szCs w:val="20"/>
          <w:color w:val="auto"/>
        </w:rPr>
      </w:pPr>
    </w:p>
    <w:p>
      <w:pPr>
        <w:jc w:val="both"/>
        <w:ind w:left="260" w:firstLine="708"/>
        <w:spacing w:after="0" w:line="365" w:lineRule="auto"/>
        <w:rPr>
          <w:sz w:val="20"/>
          <w:szCs w:val="20"/>
          <w:color w:val="auto"/>
        </w:rPr>
      </w:pPr>
      <w:r>
        <w:rPr>
          <w:rFonts w:ascii="Times New Roman" w:cs="Times New Roman" w:eastAsia="Times New Roman" w:hAnsi="Times New Roman"/>
          <w:sz w:val="28"/>
          <w:szCs w:val="28"/>
          <w:color w:val="auto"/>
        </w:rPr>
        <w:t>ориентировать образовательный процесс на духовно-нравственное развитие и воспитание слепых обучающихся, на достижение планируемых результатов освоения содержания учебных предметов и курсов коррекционно - развиващей области, формирование универсальных учебных действий;</w:t>
      </w:r>
    </w:p>
    <w:p>
      <w:pPr>
        <w:spacing w:after="0" w:line="200" w:lineRule="exact"/>
        <w:rPr>
          <w:sz w:val="20"/>
          <w:szCs w:val="20"/>
          <w:color w:val="auto"/>
        </w:rPr>
      </w:pPr>
    </w:p>
    <w:p>
      <w:pPr>
        <w:spacing w:after="0" w:line="256"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обеспечивать комплексный подход к оценке результатов освоения слепыми обучающимися АООП НОО, позволяющий вести оценку предметных, метапредметных и личностных результатов;</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предусматривать оценку достижений слепых обучающихся (итоговая оценка обучающихся, освоивших АООП НОО) и оценку эффективности деятельности образовательной организации;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позволять осуществлять оценку динамики учебных достижений слепых обучающихся.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Результаты достижений слепых обучающихся в овладении АООП НОО являются значимыми для оценки качества образования.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Система оценки достижения планируемых результатов освоения АООП НОО предполагает комплексный подход к оценке результатов образования, позволяющий вести оценку достижения обучающимися всех</w:t>
      </w:r>
    </w:p>
    <w:p>
      <w:pPr>
        <w:jc w:val="center"/>
        <w:ind w:right="-259"/>
        <w:spacing w:after="0" w:line="221" w:lineRule="auto"/>
        <w:rPr>
          <w:sz w:val="20"/>
          <w:szCs w:val="20"/>
          <w:color w:val="auto"/>
        </w:rPr>
      </w:pPr>
      <w:r>
        <w:rPr>
          <w:rFonts w:ascii="Calibri" w:cs="Calibri" w:eastAsia="Calibri" w:hAnsi="Calibri"/>
          <w:sz w:val="22"/>
          <w:szCs w:val="22"/>
          <w:color w:val="auto"/>
        </w:rPr>
        <w:t>135</w:t>
      </w:r>
    </w:p>
    <w:p>
      <w:pPr>
        <w:sectPr>
          <w:pgSz w:w="11900" w:h="16838" w:orient="portrait"/>
          <w:cols w:equalWidth="0" w:num="1">
            <w:col w:w="9620"/>
          </w:cols>
          <w:pgMar w:left="1440" w:top="1138" w:right="846" w:bottom="419" w:gutter="0" w:footer="0" w:header="0"/>
        </w:sect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трех групп результатов образования: личностных, метапредметных и предметных.</w:t>
      </w:r>
    </w:p>
    <w:p>
      <w:pPr>
        <w:spacing w:after="0" w:line="26" w:lineRule="exact"/>
        <w:rPr>
          <w:sz w:val="20"/>
          <w:szCs w:val="20"/>
          <w:color w:val="auto"/>
        </w:rPr>
      </w:pPr>
    </w:p>
    <w:p>
      <w:pPr>
        <w:jc w:val="both"/>
        <w:ind w:left="260" w:right="20" w:firstLine="708"/>
        <w:spacing w:after="0" w:line="356" w:lineRule="auto"/>
        <w:rPr>
          <w:sz w:val="20"/>
          <w:szCs w:val="20"/>
          <w:color w:val="auto"/>
        </w:rPr>
      </w:pPr>
      <w:r>
        <w:rPr>
          <w:rFonts w:ascii="Times New Roman" w:cs="Times New Roman" w:eastAsia="Times New Roman" w:hAnsi="Times New Roman"/>
          <w:sz w:val="28"/>
          <w:szCs w:val="28"/>
          <w:color w:val="auto"/>
        </w:rPr>
        <w:t>Оценка личностных достижений может осуществляться в процессе проведения мониторинговых процедур, содержание которых разрабатывает образовательной организацией с учетом психофизических особенностей обучающихся, их индивидуальных особых образовательных потребностей.</w:t>
      </w:r>
    </w:p>
    <w:p>
      <w:pPr>
        <w:spacing w:after="0" w:line="22" w:lineRule="exact"/>
        <w:rPr>
          <w:sz w:val="20"/>
          <w:szCs w:val="20"/>
          <w:color w:val="auto"/>
        </w:rPr>
      </w:pPr>
    </w:p>
    <w:p>
      <w:pPr>
        <w:jc w:val="both"/>
        <w:ind w:left="260" w:right="20" w:firstLine="708"/>
        <w:spacing w:after="0" w:line="358" w:lineRule="auto"/>
        <w:rPr>
          <w:sz w:val="20"/>
          <w:szCs w:val="20"/>
          <w:color w:val="auto"/>
        </w:rPr>
      </w:pPr>
      <w:r>
        <w:rPr>
          <w:rFonts w:ascii="Times New Roman" w:cs="Times New Roman" w:eastAsia="Times New Roman" w:hAnsi="Times New Roman"/>
          <w:sz w:val="28"/>
          <w:szCs w:val="28"/>
          <w:color w:val="auto"/>
        </w:rPr>
        <w:t>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личностных результатов, но и корректировать (в случае необходимости) организационно-содержательные характеристики АООП НОО. В целях обеспечения своевременности и объективности оценки личностных результатов целесообразно использовать все три формы мониторинга: стартовую, текущую и финишную диагностику.</w:t>
      </w:r>
    </w:p>
    <w:p>
      <w:pPr>
        <w:spacing w:after="0" w:line="22" w:lineRule="exact"/>
        <w:rPr>
          <w:sz w:val="20"/>
          <w:szCs w:val="20"/>
          <w:color w:val="auto"/>
        </w:rPr>
      </w:pPr>
    </w:p>
    <w:p>
      <w:pPr>
        <w:jc w:val="both"/>
        <w:ind w:left="260" w:right="20" w:firstLine="708"/>
        <w:spacing w:after="0" w:line="357" w:lineRule="auto"/>
        <w:rPr>
          <w:sz w:val="20"/>
          <w:szCs w:val="20"/>
          <w:color w:val="auto"/>
        </w:rPr>
      </w:pPr>
      <w:r>
        <w:rPr>
          <w:rFonts w:ascii="Times New Roman" w:cs="Times New Roman" w:eastAsia="Times New Roman" w:hAnsi="Times New Roman"/>
          <w:sz w:val="28"/>
          <w:szCs w:val="28"/>
          <w:color w:val="auto"/>
        </w:rPr>
        <w:t>Для полноты оценки личностных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средах (школьной, семейной).</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Личностные результаты в соответствии с требованиями Стандарта не подлежат итоговой оценке.</w:t>
      </w:r>
    </w:p>
    <w:p>
      <w:pPr>
        <w:spacing w:after="0" w:line="28" w:lineRule="exact"/>
        <w:rPr>
          <w:sz w:val="20"/>
          <w:szCs w:val="20"/>
          <w:color w:val="auto"/>
        </w:rPr>
      </w:pPr>
    </w:p>
    <w:p>
      <w:pPr>
        <w:jc w:val="both"/>
        <w:ind w:left="260" w:right="20" w:firstLine="708"/>
        <w:spacing w:after="0" w:line="355" w:lineRule="auto"/>
        <w:rPr>
          <w:sz w:val="20"/>
          <w:szCs w:val="20"/>
          <w:color w:val="auto"/>
        </w:rPr>
      </w:pPr>
      <w:r>
        <w:rPr>
          <w:rFonts w:ascii="Times New Roman" w:cs="Times New Roman" w:eastAsia="Times New Roman" w:hAnsi="Times New Roman"/>
          <w:sz w:val="28"/>
          <w:szCs w:val="28"/>
          <w:color w:val="auto"/>
        </w:rPr>
        <w:t>Основным объектом оценки метапредметных результатов освоения слепыми обучающимися АООП НОО служит сформированность таких метапредметных действий как:</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речевые, среди которых, особое место занимают навыки осознанного чтения и работы с информацией;</w:t>
      </w:r>
    </w:p>
    <w:p>
      <w:pPr>
        <w:spacing w:after="0" w:line="31"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color w:val="auto"/>
        </w:rPr>
        <w:t>коммуникативные, необходимые для учебного сотрудничества с педагогами и сверстниками (в том числе с обучающимися, не имеющими ограничений по возможностям здоровья).</w:t>
      </w:r>
    </w:p>
    <w:p>
      <w:pPr>
        <w:spacing w:after="0" w:line="200" w:lineRule="exact"/>
        <w:rPr>
          <w:sz w:val="20"/>
          <w:szCs w:val="20"/>
          <w:color w:val="auto"/>
        </w:rPr>
      </w:pPr>
    </w:p>
    <w:p>
      <w:pPr>
        <w:spacing w:after="0" w:line="262"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auto"/>
        </w:rPr>
        <w:t>136</w:t>
      </w:r>
    </w:p>
    <w:p>
      <w:pPr>
        <w:sectPr>
          <w:pgSz w:w="11900" w:h="16838" w:orient="portrait"/>
          <w:cols w:equalWidth="0" w:num="1">
            <w:col w:w="9640"/>
          </w:cols>
          <w:pgMar w:left="1440" w:top="1138" w:right="82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Оценка уровня сформированности у обучающихся универсальных учебных действий проводится в форме неперсонифицированных процедур. Содержание оценки, критерии, процедура, состав инструментария</w:t>
      </w:r>
    </w:p>
    <w:p>
      <w:pPr>
        <w:spacing w:after="0" w:line="21"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оценивания, форма представления результатов разрабатывается образовательной организацией с учетом психофизических особенностей обучающихся, их индивидуальных особых образовательных потребностей.</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Оценка </w:t>
      </w:r>
      <w:r>
        <w:rPr>
          <w:rFonts w:ascii="Times New Roman" w:cs="Times New Roman" w:eastAsia="Times New Roman" w:hAnsi="Times New Roman"/>
          <w:sz w:val="28"/>
          <w:szCs w:val="28"/>
          <w:b w:val="1"/>
          <w:bCs w:val="1"/>
          <w:color w:val="auto"/>
        </w:rPr>
        <w:t>предметных результатов</w:t>
      </w:r>
      <w:r>
        <w:rPr>
          <w:rFonts w:ascii="Times New Roman" w:cs="Times New Roman" w:eastAsia="Times New Roman" w:hAnsi="Times New Roman"/>
          <w:sz w:val="28"/>
          <w:szCs w:val="28"/>
          <w:color w:val="auto"/>
        </w:rPr>
        <w:t xml:space="preserve"> овладения АООП НОО представляет собой оценку достижения слепыми обучающимися планируемых результатов по отдельным предметам, курсам коррекционно-развивающей области.</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 ступени НОО особое значение для продолжения слепыми обучающимися образования и ослабления (нивелирования) влияния нарушений развития на их учебно-познавательную и практическую деятельность имеют две группы предметных результатов:</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усвоение опорной системы знаний по учебным предметам, входящим в общеобразовательную область (на ступени НОО особое значение для продолжения образования имеет усвоение обучающимися опорной системы знаний по русскому языку, родному языку и математике);</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овладение содержанием курсов коррекционно-развивающей области, направленным на выравнивание стартовых возможностей в получении слепыми обучающимися образования за счет ослабления влияния нарушений развития на учебно-познавательную и практическую деятельность, профилактику возникновения вторичных отклонений в развитии.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Оценка достижения обучающимися данной группы предметных результатов ведётся как в ходе текущего и промежуточного оценивания, так</w:t>
      </w:r>
    </w:p>
    <w:p>
      <w:pPr>
        <w:spacing w:after="0" w:line="29" w:lineRule="exact"/>
        <w:rPr>
          <w:sz w:val="20"/>
          <w:szCs w:val="20"/>
          <w:color w:val="auto"/>
        </w:rPr>
      </w:pPr>
    </w:p>
    <w:p>
      <w:pPr>
        <w:jc w:val="both"/>
        <w:ind w:left="260" w:firstLine="2"/>
        <w:spacing w:after="0" w:line="355" w:lineRule="auto"/>
        <w:tabs>
          <w:tab w:leader="none" w:pos="579" w:val="left"/>
        </w:tabs>
        <w:numPr>
          <w:ilvl w:val="0"/>
          <w:numId w:val="1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ходе выполнения итоговых проверочных работ. В процессе оценки используются разнообразные методы и формы, взаимно дополняющие друг друга (стандартизированные письменные и устные работы, проекты,</w:t>
      </w:r>
    </w:p>
    <w:p>
      <w:pPr>
        <w:spacing w:after="0" w:line="2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практические работы, диагностические задания, творческие работы, самоанализ и самооценка, наблюдения и др.).</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137</w:t>
      </w:r>
    </w:p>
    <w:p>
      <w:pPr>
        <w:sectPr>
          <w:pgSz w:w="11900" w:h="16838" w:orient="portrait"/>
          <w:cols w:equalWidth="0" w:num="1">
            <w:col w:w="9620"/>
          </w:cols>
          <w:pgMar w:left="1440" w:top="1138"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Система оценки предметных результатов, связанных с освоением учебных предметов, предполагает оценку динамики образовательных достижений слепых и включает оценку динамики степени и уровня овладения действиями с предметным содержанием, оценку индивидуального прогресса в развитии обучающегося.</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Объектом </w:t>
      </w:r>
      <w:r>
        <w:rPr>
          <w:rFonts w:ascii="Times New Roman" w:cs="Times New Roman" w:eastAsia="Times New Roman" w:hAnsi="Times New Roman"/>
          <w:sz w:val="28"/>
          <w:szCs w:val="28"/>
          <w:i w:val="1"/>
          <w:iCs w:val="1"/>
          <w:color w:val="auto"/>
        </w:rPr>
        <w:t>итоговой</w:t>
      </w:r>
      <w:r>
        <w:rPr>
          <w:rFonts w:ascii="Times New Roman" w:cs="Times New Roman" w:eastAsia="Times New Roman" w:hAnsi="Times New Roman"/>
          <w:sz w:val="28"/>
          <w:szCs w:val="28"/>
          <w:color w:val="auto"/>
        </w:rPr>
        <w:t xml:space="preserve"> оценки предметных результатов, связанных с освоением учебных предметов, служит способность обучающихся решать учебно - познавательные и учебно-практические задачи с использованием средств, релевантных содержанию учебных предметов, в том числе на основе метапредметных действий.</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Итоговая оценка ограничивается контролем успешности освоения действий, выполняемых обучающимися, с предметным содержанием, отражающим опорную систему знаний данного учебного предмета.</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Объектом оценки предметных результатов, связанных с овладением содержанием курсов коррекционно-развивающей области, служит способность обучающихся решать учебно-познавательные и практические задачи с использованием средств, релевантных содержанию курсов</w:t>
      </w:r>
    </w:p>
    <w:p>
      <w:pPr>
        <w:spacing w:after="0" w:line="20"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коррекционно-развивающей области, проявлять активность и самостоятельность в различных сферах жизнедеятельности (в соответствии с возрастными возможностями).</w:t>
      </w:r>
    </w:p>
    <w:p>
      <w:pPr>
        <w:spacing w:after="0" w:line="21" w:lineRule="exact"/>
        <w:rPr>
          <w:sz w:val="20"/>
          <w:szCs w:val="20"/>
          <w:color w:val="auto"/>
        </w:rPr>
      </w:pPr>
    </w:p>
    <w:p>
      <w:pPr>
        <w:jc w:val="both"/>
        <w:ind w:left="260" w:firstLine="710"/>
        <w:spacing w:after="0" w:line="356" w:lineRule="auto"/>
        <w:tabs>
          <w:tab w:leader="none" w:pos="1405" w:val="left"/>
        </w:tabs>
        <w:numPr>
          <w:ilvl w:val="0"/>
          <w:numId w:val="1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со Стандартом ОО разрабатывает собственную программу оценки предметных результатов данной группы, с учетом психофизических особенностей обучающихся, которая утверждается локальными актами организации.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оценки включает:</w:t>
      </w:r>
    </w:p>
    <w:p>
      <w:pPr>
        <w:spacing w:after="0" w:line="174" w:lineRule="exact"/>
        <w:rPr>
          <w:sz w:val="20"/>
          <w:szCs w:val="20"/>
          <w:color w:val="auto"/>
        </w:rPr>
      </w:pPr>
    </w:p>
    <w:p>
      <w:pPr>
        <w:jc w:val="both"/>
        <w:ind w:left="260" w:firstLine="710"/>
        <w:spacing w:after="0" w:line="355" w:lineRule="auto"/>
        <w:tabs>
          <w:tab w:leader="none" w:pos="1493" w:val="left"/>
        </w:tabs>
        <w:numPr>
          <w:ilvl w:val="0"/>
          <w:numId w:val="1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полный перечень результатов, прописанных в содержании Стандарта, которые выступают в качестве критериев оценки. Перечень этих результатов может быть самостоятельно расширен ОО;</w:t>
      </w:r>
    </w:p>
    <w:p>
      <w:pPr>
        <w:spacing w:after="0" w:line="7" w:lineRule="exact"/>
        <w:rPr>
          <w:rFonts w:ascii="Times New Roman" w:cs="Times New Roman" w:eastAsia="Times New Roman" w:hAnsi="Times New Roman"/>
          <w:sz w:val="28"/>
          <w:szCs w:val="28"/>
          <w:color w:val="auto"/>
        </w:rPr>
      </w:pPr>
    </w:p>
    <w:p>
      <w:pPr>
        <w:ind w:left="1360" w:hanging="390"/>
        <w:spacing w:after="0"/>
        <w:tabs>
          <w:tab w:leader="none" w:pos="1360" w:val="left"/>
        </w:tabs>
        <w:numPr>
          <w:ilvl w:val="0"/>
          <w:numId w:val="1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перечень  параметров  и  индикаторов  оценки  каждого  результата.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Пример представлен в таблице:</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138</w:t>
      </w:r>
    </w:p>
    <w:p>
      <w:pPr>
        <w:sectPr>
          <w:pgSz w:w="11900" w:h="16838" w:orient="portrait"/>
          <w:cols w:equalWidth="0" w:num="1">
            <w:col w:w="9620"/>
          </w:cols>
          <w:pgMar w:left="1440" w:top="1138" w:right="846" w:bottom="419" w:gutter="0" w:footer="0" w:header="0"/>
        </w:sectPr>
      </w:pPr>
    </w:p>
    <w:tbl>
      <w:tblPr>
        <w:tblLayout w:type="fixed"/>
        <w:tblInd w:w="130" w:type="dxa"/>
        <w:tblCellMar>
          <w:top w:w="0" w:type="dxa"/>
          <w:left w:w="0" w:type="dxa"/>
          <w:bottom w:w="0" w:type="dxa"/>
          <w:right w:w="0" w:type="dxa"/>
        </w:tblCellMar>
      </w:tblPr>
      <w:tr>
        <w:trPr>
          <w:trHeight w:val="331"/>
        </w:trPr>
        <w:tc>
          <w:tcPr>
            <w:tcW w:w="3220" w:type="dxa"/>
            <w:vAlign w:val="bottom"/>
            <w:tcBorders>
              <w:top w:val="single" w:sz="8" w:color="auto"/>
              <w:left w:val="single" w:sz="8" w:color="auto"/>
              <w:right w:val="single" w:sz="8" w:color="auto"/>
            </w:tcBorders>
            <w:gridSpan w:val="3"/>
          </w:tcPr>
          <w:p>
            <w:pPr>
              <w:ind w:left="1380"/>
              <w:spacing w:after="0"/>
              <w:rPr>
                <w:sz w:val="20"/>
                <w:szCs w:val="20"/>
                <w:color w:val="auto"/>
              </w:rPr>
            </w:pPr>
            <w:r>
              <w:rPr>
                <w:rFonts w:ascii="Times New Roman" w:cs="Times New Roman" w:eastAsia="Times New Roman" w:hAnsi="Times New Roman"/>
                <w:sz w:val="28"/>
                <w:szCs w:val="28"/>
                <w:color w:val="auto"/>
              </w:rPr>
              <w:t>Критерий</w:t>
            </w:r>
          </w:p>
        </w:tc>
        <w:tc>
          <w:tcPr>
            <w:tcW w:w="318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8"/>
                <w:szCs w:val="28"/>
                <w:color w:val="auto"/>
              </w:rPr>
              <w:t>Параметры оценки</w:t>
            </w:r>
          </w:p>
        </w:tc>
        <w:tc>
          <w:tcPr>
            <w:tcW w:w="7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100" w:type="dxa"/>
            <w:vAlign w:val="bottom"/>
            <w:tcBorders>
              <w:top w:val="single" w:sz="8" w:color="auto"/>
              <w:right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28"/>
                <w:szCs w:val="28"/>
                <w:color w:val="auto"/>
              </w:rPr>
              <w:t>Индикаторы</w:t>
            </w:r>
          </w:p>
        </w:tc>
        <w:tc>
          <w:tcPr>
            <w:tcW w:w="0" w:type="dxa"/>
            <w:vAlign w:val="bottom"/>
          </w:tcPr>
          <w:p>
            <w:pPr>
              <w:spacing w:after="0"/>
              <w:rPr>
                <w:sz w:val="1"/>
                <w:szCs w:val="1"/>
                <w:color w:val="auto"/>
              </w:rPr>
            </w:pPr>
          </w:p>
        </w:tc>
      </w:tr>
      <w:tr>
        <w:trPr>
          <w:trHeight w:val="168"/>
        </w:trPr>
        <w:tc>
          <w:tcPr>
            <w:tcW w:w="1920" w:type="dxa"/>
            <w:vAlign w:val="bottom"/>
            <w:tcBorders>
              <w:left w:val="single" w:sz="8" w:color="auto"/>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gridSpan w:val="2"/>
          </w:tcPr>
          <w:p>
            <w:pPr>
              <w:spacing w:after="0"/>
              <w:rPr>
                <w:sz w:val="14"/>
                <w:szCs w:val="14"/>
                <w:color w:val="auto"/>
              </w:rPr>
            </w:pPr>
          </w:p>
        </w:tc>
        <w:tc>
          <w:tcPr>
            <w:tcW w:w="3180" w:type="dxa"/>
            <w:vAlign w:val="bottom"/>
            <w:tcBorders>
              <w:bottom w:val="single" w:sz="8" w:color="auto"/>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1920" w:type="dxa"/>
            <w:vAlign w:val="bottom"/>
            <w:tcBorders>
              <w:left w:val="single" w:sz="8" w:color="auto"/>
            </w:tcBorders>
          </w:tcPr>
          <w:p>
            <w:pPr>
              <w:ind w:left="140"/>
              <w:spacing w:after="0" w:line="309" w:lineRule="exact"/>
              <w:rPr>
                <w:sz w:val="20"/>
                <w:szCs w:val="20"/>
                <w:color w:val="auto"/>
              </w:rPr>
            </w:pPr>
            <w:r>
              <w:rPr>
                <w:rFonts w:ascii="Times New Roman" w:cs="Times New Roman" w:eastAsia="Times New Roman" w:hAnsi="Times New Roman"/>
                <w:sz w:val="28"/>
                <w:szCs w:val="28"/>
                <w:color w:val="auto"/>
              </w:rPr>
              <w:t>Овладение</w:t>
            </w:r>
          </w:p>
        </w:tc>
        <w:tc>
          <w:tcPr>
            <w:tcW w:w="1300" w:type="dxa"/>
            <w:vAlign w:val="bottom"/>
            <w:tcBorders>
              <w:right w:val="single" w:sz="8" w:color="auto"/>
            </w:tcBorders>
            <w:gridSpan w:val="2"/>
          </w:tcPr>
          <w:p>
            <w:pPr>
              <w:jc w:val="right"/>
              <w:spacing w:after="0" w:line="309" w:lineRule="exact"/>
              <w:rPr>
                <w:sz w:val="20"/>
                <w:szCs w:val="20"/>
                <w:color w:val="auto"/>
              </w:rPr>
            </w:pPr>
            <w:r>
              <w:rPr>
                <w:rFonts w:ascii="Times New Roman" w:cs="Times New Roman" w:eastAsia="Times New Roman" w:hAnsi="Times New Roman"/>
                <w:sz w:val="28"/>
                <w:szCs w:val="28"/>
                <w:color w:val="auto"/>
                <w:w w:val="99"/>
              </w:rPr>
              <w:t>навыками</w:t>
            </w:r>
          </w:p>
        </w:tc>
        <w:tc>
          <w:tcPr>
            <w:tcW w:w="3180" w:type="dxa"/>
            <w:vAlign w:val="bottom"/>
            <w:tcBorders>
              <w:right w:val="single" w:sz="8" w:color="auto"/>
            </w:tcBorders>
          </w:tcPr>
          <w:p>
            <w:pPr>
              <w:ind w:left="180"/>
              <w:spacing w:after="0" w:line="309" w:lineRule="exact"/>
              <w:rPr>
                <w:sz w:val="20"/>
                <w:szCs w:val="20"/>
                <w:color w:val="auto"/>
              </w:rPr>
            </w:pPr>
            <w:r>
              <w:rPr>
                <w:rFonts w:ascii="Times New Roman" w:cs="Times New Roman" w:eastAsia="Times New Roman" w:hAnsi="Times New Roman"/>
                <w:sz w:val="28"/>
                <w:szCs w:val="28"/>
                <w:color w:val="auto"/>
              </w:rPr>
              <w:t>Сформированность</w:t>
            </w:r>
          </w:p>
        </w:tc>
        <w:tc>
          <w:tcPr>
            <w:tcW w:w="3260" w:type="dxa"/>
            <w:vAlign w:val="bottom"/>
            <w:tcBorders>
              <w:right w:val="single" w:sz="8" w:color="auto"/>
            </w:tcBorders>
            <w:gridSpan w:val="5"/>
          </w:tcPr>
          <w:p>
            <w:pPr>
              <w:ind w:left="120"/>
              <w:spacing w:after="0" w:line="309" w:lineRule="exact"/>
              <w:rPr>
                <w:sz w:val="20"/>
                <w:szCs w:val="20"/>
                <w:color w:val="auto"/>
              </w:rPr>
            </w:pPr>
            <w:r>
              <w:rPr>
                <w:rFonts w:ascii="Times New Roman" w:cs="Times New Roman" w:eastAsia="Times New Roman" w:hAnsi="Times New Roman"/>
                <w:sz w:val="28"/>
                <w:szCs w:val="28"/>
                <w:color w:val="auto"/>
              </w:rPr>
              <w:t>Способность иницииро-</w:t>
            </w:r>
          </w:p>
        </w:tc>
        <w:tc>
          <w:tcPr>
            <w:tcW w:w="0" w:type="dxa"/>
            <w:vAlign w:val="bottom"/>
          </w:tcPr>
          <w:p>
            <w:pPr>
              <w:spacing w:after="0"/>
              <w:rPr>
                <w:sz w:val="1"/>
                <w:szCs w:val="1"/>
                <w:color w:val="auto"/>
              </w:rPr>
            </w:pPr>
          </w:p>
        </w:tc>
      </w:tr>
      <w:tr>
        <w:trPr>
          <w:trHeight w:val="482"/>
        </w:trPr>
        <w:tc>
          <w:tcPr>
            <w:tcW w:w="19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28"/>
                <w:szCs w:val="28"/>
                <w:color w:val="auto"/>
                <w:w w:val="98"/>
              </w:rPr>
              <w:t>коммуникации</w:t>
            </w:r>
          </w:p>
        </w:tc>
        <w:tc>
          <w:tcPr>
            <w:tcW w:w="420" w:type="dxa"/>
            <w:vAlign w:val="bottom"/>
          </w:tcPr>
          <w:p>
            <w:pPr>
              <w:spacing w:after="0"/>
              <w:rPr>
                <w:sz w:val="24"/>
                <w:szCs w:val="24"/>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для</w:t>
            </w:r>
          </w:p>
        </w:tc>
        <w:tc>
          <w:tcPr>
            <w:tcW w:w="3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28"/>
                <w:szCs w:val="28"/>
                <w:color w:val="auto"/>
              </w:rPr>
              <w:t>навыков коммуникации</w:t>
            </w:r>
          </w:p>
        </w:tc>
        <w:tc>
          <w:tcPr>
            <w:tcW w:w="72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вать</w:t>
            </w:r>
          </w:p>
        </w:tc>
        <w:tc>
          <w:tcPr>
            <w:tcW w:w="44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и</w:t>
            </w:r>
          </w:p>
        </w:tc>
        <w:tc>
          <w:tcPr>
            <w:tcW w:w="2100" w:type="dxa"/>
            <w:vAlign w:val="bottom"/>
            <w:tcBorders>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8"/>
                <w:szCs w:val="28"/>
                <w:color w:val="auto"/>
              </w:rPr>
              <w:t>поддерживать</w:t>
            </w:r>
          </w:p>
        </w:tc>
        <w:tc>
          <w:tcPr>
            <w:tcW w:w="0" w:type="dxa"/>
            <w:vAlign w:val="bottom"/>
          </w:tcPr>
          <w:p>
            <w:pPr>
              <w:spacing w:after="0"/>
              <w:rPr>
                <w:sz w:val="1"/>
                <w:szCs w:val="1"/>
                <w:color w:val="auto"/>
              </w:rPr>
            </w:pPr>
          </w:p>
        </w:tc>
      </w:tr>
      <w:tr>
        <w:trPr>
          <w:trHeight w:val="485"/>
        </w:trPr>
        <w:tc>
          <w:tcPr>
            <w:tcW w:w="322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8"/>
                <w:szCs w:val="28"/>
                <w:color w:val="auto"/>
              </w:rPr>
              <w:t>установления контактов</w:t>
            </w:r>
          </w:p>
        </w:tc>
        <w:tc>
          <w:tcPr>
            <w:tcW w:w="3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28"/>
                <w:szCs w:val="28"/>
                <w:color w:val="auto"/>
              </w:rPr>
              <w:t>со взрослыми</w:t>
            </w: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коммуникацию</w:t>
            </w:r>
          </w:p>
        </w:tc>
        <w:tc>
          <w:tcPr>
            <w:tcW w:w="68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28"/>
                <w:szCs w:val="28"/>
                <w:color w:val="auto"/>
              </w:rPr>
              <w:t>со</w:t>
            </w:r>
          </w:p>
        </w:tc>
        <w:tc>
          <w:tcPr>
            <w:tcW w:w="0" w:type="dxa"/>
            <w:vAlign w:val="bottom"/>
          </w:tcPr>
          <w:p>
            <w:pPr>
              <w:spacing w:after="0"/>
              <w:rPr>
                <w:sz w:val="1"/>
                <w:szCs w:val="1"/>
                <w:color w:val="auto"/>
              </w:rPr>
            </w:pPr>
          </w:p>
        </w:tc>
      </w:tr>
      <w:tr>
        <w:trPr>
          <w:trHeight w:val="482"/>
        </w:trPr>
        <w:tc>
          <w:tcPr>
            <w:tcW w:w="2340" w:type="dxa"/>
            <w:vAlign w:val="bottom"/>
            <w:tcBorders>
              <w:left w:val="single" w:sz="8" w:color="auto"/>
            </w:tcBorders>
            <w:gridSpan w:val="2"/>
          </w:tcPr>
          <w:p>
            <w:pPr>
              <w:ind w:left="140"/>
              <w:spacing w:after="0"/>
              <w:rPr>
                <w:sz w:val="20"/>
                <w:szCs w:val="20"/>
                <w:color w:val="auto"/>
              </w:rPr>
            </w:pPr>
            <w:r>
              <w:rPr>
                <w:rFonts w:ascii="Times New Roman" w:cs="Times New Roman" w:eastAsia="Times New Roman" w:hAnsi="Times New Roman"/>
                <w:sz w:val="28"/>
                <w:szCs w:val="28"/>
                <w:color w:val="auto"/>
              </w:rPr>
              <w:t>с  окружающими</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(Курс</w:t>
            </w:r>
          </w:p>
        </w:tc>
        <w:tc>
          <w:tcPr>
            <w:tcW w:w="3180" w:type="dxa"/>
            <w:vAlign w:val="bottom"/>
            <w:tcBorders>
              <w:right w:val="single" w:sz="8" w:color="auto"/>
            </w:tcBorders>
          </w:tcPr>
          <w:p>
            <w:pPr>
              <w:spacing w:after="0"/>
              <w:rPr>
                <w:sz w:val="24"/>
                <w:szCs w:val="24"/>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28"/>
                <w:szCs w:val="28"/>
                <w:color w:val="auto"/>
              </w:rPr>
              <w:t>взрослыми</w:t>
            </w:r>
          </w:p>
        </w:tc>
        <w:tc>
          <w:tcPr>
            <w:tcW w:w="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22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28"/>
                <w:szCs w:val="28"/>
                <w:color w:val="auto"/>
              </w:rPr>
              <w:t>коррекционно-развива-</w:t>
            </w:r>
          </w:p>
        </w:tc>
        <w:tc>
          <w:tcPr>
            <w:tcW w:w="3180" w:type="dxa"/>
            <w:vAlign w:val="bottom"/>
            <w:tcBorders>
              <w:right w:val="single" w:sz="8" w:color="auto"/>
            </w:tcBorders>
          </w:tcPr>
          <w:p>
            <w:pPr>
              <w:spacing w:after="0"/>
              <w:rPr>
                <w:sz w:val="14"/>
                <w:szCs w:val="14"/>
                <w:color w:val="auto"/>
              </w:rPr>
            </w:pPr>
          </w:p>
        </w:tc>
        <w:tc>
          <w:tcPr>
            <w:tcW w:w="1800" w:type="dxa"/>
            <w:vAlign w:val="bottom"/>
            <w:tcBorders>
              <w:bottom w:val="single" w:sz="8" w:color="auto"/>
            </w:tcBorders>
            <w:gridSpan w:val="3"/>
          </w:tcPr>
          <w:p>
            <w:pPr>
              <w:spacing w:after="0"/>
              <w:rPr>
                <w:sz w:val="14"/>
                <w:szCs w:val="14"/>
                <w:color w:val="auto"/>
              </w:rPr>
            </w:pPr>
          </w:p>
        </w:tc>
        <w:tc>
          <w:tcPr>
            <w:tcW w:w="146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3220" w:type="dxa"/>
            <w:vAlign w:val="bottom"/>
            <w:tcBorders>
              <w:left w:val="single" w:sz="8" w:color="auto"/>
              <w:right w:val="single" w:sz="8" w:color="auto"/>
            </w:tcBorders>
            <w:gridSpan w:val="3"/>
            <w:vMerge w:val="continue"/>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800" w:type="dxa"/>
            <w:vAlign w:val="bottom"/>
            <w:gridSpan w:val="3"/>
          </w:tcPr>
          <w:p>
            <w:pPr>
              <w:ind w:left="120"/>
              <w:spacing w:after="0" w:line="309" w:lineRule="exact"/>
              <w:rPr>
                <w:sz w:val="20"/>
                <w:szCs w:val="20"/>
                <w:color w:val="auto"/>
              </w:rPr>
            </w:pPr>
            <w:r>
              <w:rPr>
                <w:rFonts w:ascii="Times New Roman" w:cs="Times New Roman" w:eastAsia="Times New Roman" w:hAnsi="Times New Roman"/>
                <w:sz w:val="28"/>
                <w:szCs w:val="28"/>
                <w:color w:val="auto"/>
              </w:rPr>
              <w:t>способность</w:t>
            </w:r>
          </w:p>
        </w:tc>
        <w:tc>
          <w:tcPr>
            <w:tcW w:w="1460" w:type="dxa"/>
            <w:vAlign w:val="bottom"/>
            <w:tcBorders>
              <w:right w:val="single" w:sz="8" w:color="auto"/>
            </w:tcBorders>
            <w:gridSpan w:val="2"/>
          </w:tcPr>
          <w:p>
            <w:pPr>
              <w:jc w:val="right"/>
              <w:ind w:right="20"/>
              <w:spacing w:after="0" w:line="309" w:lineRule="exact"/>
              <w:rPr>
                <w:sz w:val="20"/>
                <w:szCs w:val="20"/>
                <w:color w:val="auto"/>
              </w:rPr>
            </w:pPr>
            <w:r>
              <w:rPr>
                <w:rFonts w:ascii="Times New Roman" w:cs="Times New Roman" w:eastAsia="Times New Roman" w:hAnsi="Times New Roman"/>
                <w:sz w:val="28"/>
                <w:szCs w:val="28"/>
                <w:color w:val="auto"/>
              </w:rPr>
              <w:t>соблюдать</w:t>
            </w:r>
          </w:p>
        </w:tc>
        <w:tc>
          <w:tcPr>
            <w:tcW w:w="0" w:type="dxa"/>
            <w:vAlign w:val="bottom"/>
          </w:tcPr>
          <w:p>
            <w:pPr>
              <w:spacing w:after="0"/>
              <w:rPr>
                <w:sz w:val="1"/>
                <w:szCs w:val="1"/>
                <w:color w:val="auto"/>
              </w:rPr>
            </w:pPr>
          </w:p>
        </w:tc>
      </w:tr>
      <w:tr>
        <w:trPr>
          <w:trHeight w:val="485"/>
        </w:trPr>
        <w:tc>
          <w:tcPr>
            <w:tcW w:w="322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8"/>
                <w:szCs w:val="28"/>
                <w:color w:val="auto"/>
              </w:rPr>
              <w:t>ющей  области  «Разви-</w:t>
            </w:r>
          </w:p>
        </w:tc>
        <w:tc>
          <w:tcPr>
            <w:tcW w:w="318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auto"/>
              </w:rPr>
              <w:t>принятые нормы комму-</w:t>
            </w:r>
          </w:p>
        </w:tc>
        <w:tc>
          <w:tcPr>
            <w:tcW w:w="0" w:type="dxa"/>
            <w:vAlign w:val="bottom"/>
          </w:tcPr>
          <w:p>
            <w:pPr>
              <w:spacing w:after="0"/>
              <w:rPr>
                <w:sz w:val="1"/>
                <w:szCs w:val="1"/>
                <w:color w:val="auto"/>
              </w:rPr>
            </w:pPr>
          </w:p>
        </w:tc>
      </w:tr>
      <w:tr>
        <w:trPr>
          <w:trHeight w:val="482"/>
        </w:trPr>
        <w:tc>
          <w:tcPr>
            <w:tcW w:w="322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8"/>
                <w:szCs w:val="28"/>
                <w:color w:val="auto"/>
              </w:rPr>
              <w:t>тие    коммуникативной</w:t>
            </w:r>
          </w:p>
        </w:tc>
        <w:tc>
          <w:tcPr>
            <w:tcW w:w="3180" w:type="dxa"/>
            <w:vAlign w:val="bottom"/>
            <w:tcBorders>
              <w:right w:val="single" w:sz="8" w:color="auto"/>
            </w:tcBorders>
          </w:tcPr>
          <w:p>
            <w:pPr>
              <w:spacing w:after="0"/>
              <w:rPr>
                <w:sz w:val="24"/>
                <w:szCs w:val="24"/>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28"/>
                <w:szCs w:val="28"/>
                <w:color w:val="auto"/>
              </w:rPr>
              <w:t>никативного</w:t>
            </w:r>
          </w:p>
        </w:tc>
        <w:tc>
          <w:tcPr>
            <w:tcW w:w="146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8"/>
                <w:szCs w:val="28"/>
                <w:color w:val="auto"/>
              </w:rPr>
              <w:t>поведения</w:t>
            </w:r>
          </w:p>
        </w:tc>
        <w:tc>
          <w:tcPr>
            <w:tcW w:w="0" w:type="dxa"/>
            <w:vAlign w:val="bottom"/>
          </w:tcPr>
          <w:p>
            <w:pPr>
              <w:spacing w:after="0"/>
              <w:rPr>
                <w:sz w:val="1"/>
                <w:szCs w:val="1"/>
                <w:color w:val="auto"/>
              </w:rPr>
            </w:pPr>
          </w:p>
        </w:tc>
      </w:tr>
      <w:tr>
        <w:trPr>
          <w:trHeight w:val="482"/>
        </w:trPr>
        <w:tc>
          <w:tcPr>
            <w:tcW w:w="2340" w:type="dxa"/>
            <w:vAlign w:val="bottom"/>
            <w:tcBorders>
              <w:left w:val="single" w:sz="8" w:color="auto"/>
            </w:tcBorders>
            <w:gridSpan w:val="2"/>
          </w:tcPr>
          <w:p>
            <w:pPr>
              <w:ind w:left="140"/>
              <w:spacing w:after="0"/>
              <w:rPr>
                <w:sz w:val="20"/>
                <w:szCs w:val="20"/>
                <w:color w:val="auto"/>
              </w:rPr>
            </w:pPr>
            <w:r>
              <w:rPr>
                <w:rFonts w:ascii="Times New Roman" w:cs="Times New Roman" w:eastAsia="Times New Roman" w:hAnsi="Times New Roman"/>
                <w:sz w:val="28"/>
                <w:szCs w:val="28"/>
                <w:color w:val="auto"/>
              </w:rPr>
              <w:t>деятельности»)</w:t>
            </w: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28"/>
                <w:szCs w:val="28"/>
                <w:color w:val="auto"/>
              </w:rPr>
              <w:t>в  различных</w:t>
            </w:r>
          </w:p>
        </w:tc>
        <w:tc>
          <w:tcPr>
            <w:tcW w:w="146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8"/>
                <w:szCs w:val="28"/>
                <w:color w:val="auto"/>
              </w:rPr>
              <w:t>ситуациях</w:t>
            </w:r>
          </w:p>
        </w:tc>
        <w:tc>
          <w:tcPr>
            <w:tcW w:w="0" w:type="dxa"/>
            <w:vAlign w:val="bottom"/>
          </w:tcPr>
          <w:p>
            <w:pPr>
              <w:spacing w:after="0"/>
              <w:rPr>
                <w:sz w:val="1"/>
                <w:szCs w:val="1"/>
                <w:color w:val="auto"/>
              </w:rPr>
            </w:pPr>
          </w:p>
        </w:tc>
      </w:tr>
      <w:tr>
        <w:trPr>
          <w:trHeight w:val="483"/>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межличностного</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взаимодействия</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92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3180" w:type="dxa"/>
            <w:vAlign w:val="bottom"/>
            <w:tcBorders>
              <w:right w:val="single" w:sz="8" w:color="auto"/>
            </w:tcBorders>
          </w:tcPr>
          <w:p>
            <w:pPr>
              <w:spacing w:after="0"/>
              <w:rPr>
                <w:sz w:val="14"/>
                <w:szCs w:val="14"/>
                <w:color w:val="auto"/>
              </w:rPr>
            </w:pPr>
          </w:p>
        </w:tc>
        <w:tc>
          <w:tcPr>
            <w:tcW w:w="326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gridSpan w:val="5"/>
          </w:tcPr>
          <w:p>
            <w:pPr>
              <w:ind w:left="120"/>
              <w:spacing w:after="0" w:line="309" w:lineRule="exact"/>
              <w:rPr>
                <w:sz w:val="20"/>
                <w:szCs w:val="20"/>
                <w:color w:val="auto"/>
              </w:rPr>
            </w:pPr>
            <w:r>
              <w:rPr>
                <w:rFonts w:ascii="Times New Roman" w:cs="Times New Roman" w:eastAsia="Times New Roman" w:hAnsi="Times New Roman"/>
                <w:sz w:val="28"/>
                <w:szCs w:val="28"/>
                <w:color w:val="auto"/>
              </w:rPr>
              <w:t>способность обращаться</w:t>
            </w:r>
          </w:p>
        </w:tc>
        <w:tc>
          <w:tcPr>
            <w:tcW w:w="0" w:type="dxa"/>
            <w:vAlign w:val="bottom"/>
          </w:tcPr>
          <w:p>
            <w:pPr>
              <w:spacing w:after="0"/>
              <w:rPr>
                <w:sz w:val="1"/>
                <w:szCs w:val="1"/>
                <w:color w:val="auto"/>
              </w:rPr>
            </w:pPr>
          </w:p>
        </w:tc>
      </w:tr>
      <w:tr>
        <w:trPr>
          <w:trHeight w:val="482"/>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auto"/>
              </w:rPr>
              <w:t>к взрослым за помощью</w:t>
            </w:r>
          </w:p>
        </w:tc>
        <w:tc>
          <w:tcPr>
            <w:tcW w:w="0" w:type="dxa"/>
            <w:vAlign w:val="bottom"/>
          </w:tcPr>
          <w:p>
            <w:pPr>
              <w:spacing w:after="0"/>
              <w:rPr>
                <w:sz w:val="1"/>
                <w:szCs w:val="1"/>
                <w:color w:val="auto"/>
              </w:rPr>
            </w:pPr>
          </w:p>
        </w:tc>
      </w:tr>
      <w:tr>
        <w:trPr>
          <w:trHeight w:val="170"/>
        </w:trPr>
        <w:tc>
          <w:tcPr>
            <w:tcW w:w="192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318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gridSpan w:val="3"/>
          </w:tcPr>
          <w:p>
            <w:pPr>
              <w:spacing w:after="0"/>
              <w:rPr>
                <w:sz w:val="14"/>
                <w:szCs w:val="14"/>
                <w:color w:val="auto"/>
              </w:rPr>
            </w:pPr>
          </w:p>
        </w:tc>
        <w:tc>
          <w:tcPr>
            <w:tcW w:w="146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40"/>
              <w:spacing w:after="0" w:line="309" w:lineRule="exact"/>
              <w:rPr>
                <w:sz w:val="20"/>
                <w:szCs w:val="20"/>
                <w:color w:val="auto"/>
              </w:rPr>
            </w:pPr>
            <w:r>
              <w:rPr>
                <w:rFonts w:ascii="Times New Roman" w:cs="Times New Roman" w:eastAsia="Times New Roman" w:hAnsi="Times New Roman"/>
                <w:sz w:val="28"/>
                <w:szCs w:val="28"/>
                <w:color w:val="auto"/>
              </w:rPr>
              <w:t>сформированность</w:t>
            </w:r>
          </w:p>
        </w:tc>
        <w:tc>
          <w:tcPr>
            <w:tcW w:w="1800" w:type="dxa"/>
            <w:vAlign w:val="bottom"/>
            <w:gridSpan w:val="3"/>
          </w:tcPr>
          <w:p>
            <w:pPr>
              <w:ind w:left="120"/>
              <w:spacing w:after="0" w:line="309" w:lineRule="exact"/>
              <w:rPr>
                <w:sz w:val="20"/>
                <w:szCs w:val="20"/>
                <w:color w:val="auto"/>
              </w:rPr>
            </w:pPr>
            <w:r>
              <w:rPr>
                <w:rFonts w:ascii="Times New Roman" w:cs="Times New Roman" w:eastAsia="Times New Roman" w:hAnsi="Times New Roman"/>
                <w:sz w:val="28"/>
                <w:szCs w:val="28"/>
                <w:color w:val="auto"/>
              </w:rPr>
              <w:t>способность</w:t>
            </w:r>
          </w:p>
        </w:tc>
        <w:tc>
          <w:tcPr>
            <w:tcW w:w="1460" w:type="dxa"/>
            <w:vAlign w:val="bottom"/>
            <w:tcBorders>
              <w:right w:val="single" w:sz="8" w:color="auto"/>
            </w:tcBorders>
            <w:gridSpan w:val="2"/>
          </w:tcPr>
          <w:p>
            <w:pPr>
              <w:jc w:val="right"/>
              <w:ind w:right="40"/>
              <w:spacing w:after="0" w:line="309" w:lineRule="exact"/>
              <w:rPr>
                <w:sz w:val="20"/>
                <w:szCs w:val="20"/>
                <w:color w:val="auto"/>
              </w:rPr>
            </w:pPr>
            <w:r>
              <w:rPr>
                <w:rFonts w:ascii="Times New Roman" w:cs="Times New Roman" w:eastAsia="Times New Roman" w:hAnsi="Times New Roman"/>
                <w:sz w:val="28"/>
                <w:szCs w:val="28"/>
                <w:color w:val="auto"/>
                <w:w w:val="98"/>
              </w:rPr>
              <w:t>иницииро-</w:t>
            </w:r>
          </w:p>
        </w:tc>
        <w:tc>
          <w:tcPr>
            <w:tcW w:w="0" w:type="dxa"/>
            <w:vAlign w:val="bottom"/>
          </w:tcPr>
          <w:p>
            <w:pPr>
              <w:spacing w:after="0"/>
              <w:rPr>
                <w:sz w:val="1"/>
                <w:szCs w:val="1"/>
                <w:color w:val="auto"/>
              </w:rPr>
            </w:pPr>
          </w:p>
        </w:tc>
      </w:tr>
      <w:tr>
        <w:trPr>
          <w:trHeight w:val="482"/>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8"/>
                <w:szCs w:val="28"/>
                <w:color w:val="auto"/>
              </w:rPr>
              <w:t>навыков  коммуникации</w:t>
            </w:r>
          </w:p>
        </w:tc>
        <w:tc>
          <w:tcPr>
            <w:tcW w:w="72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вать</w:t>
            </w:r>
          </w:p>
        </w:tc>
        <w:tc>
          <w:tcPr>
            <w:tcW w:w="44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и</w:t>
            </w:r>
          </w:p>
        </w:tc>
        <w:tc>
          <w:tcPr>
            <w:tcW w:w="2100" w:type="dxa"/>
            <w:vAlign w:val="bottom"/>
            <w:tcBorders>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8"/>
                <w:szCs w:val="28"/>
                <w:color w:val="auto"/>
              </w:rPr>
              <w:t>поддерживать</w:t>
            </w:r>
          </w:p>
        </w:tc>
        <w:tc>
          <w:tcPr>
            <w:tcW w:w="0" w:type="dxa"/>
            <w:vAlign w:val="bottom"/>
          </w:tcPr>
          <w:p>
            <w:pPr>
              <w:spacing w:after="0"/>
              <w:rPr>
                <w:sz w:val="1"/>
                <w:szCs w:val="1"/>
                <w:color w:val="auto"/>
              </w:rPr>
            </w:pPr>
          </w:p>
        </w:tc>
      </w:tr>
      <w:tr>
        <w:trPr>
          <w:trHeight w:val="482"/>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8"/>
                <w:szCs w:val="28"/>
                <w:color w:val="auto"/>
              </w:rPr>
              <w:t>со сверстниками</w:t>
            </w:r>
          </w:p>
        </w:tc>
        <w:tc>
          <w:tcPr>
            <w:tcW w:w="326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auto"/>
              </w:rPr>
              <w:t>коммуникацию с учени-</w:t>
            </w:r>
          </w:p>
        </w:tc>
        <w:tc>
          <w:tcPr>
            <w:tcW w:w="0" w:type="dxa"/>
            <w:vAlign w:val="bottom"/>
          </w:tcPr>
          <w:p>
            <w:pPr>
              <w:spacing w:after="0"/>
              <w:rPr>
                <w:sz w:val="1"/>
                <w:szCs w:val="1"/>
                <w:color w:val="auto"/>
              </w:rPr>
            </w:pPr>
          </w:p>
        </w:tc>
      </w:tr>
      <w:tr>
        <w:trPr>
          <w:trHeight w:val="483"/>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ками класса, школы</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92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3180" w:type="dxa"/>
            <w:vAlign w:val="bottom"/>
            <w:tcBorders>
              <w:right w:val="single" w:sz="8" w:color="auto"/>
            </w:tcBorders>
          </w:tcPr>
          <w:p>
            <w:pPr>
              <w:spacing w:after="0"/>
              <w:rPr>
                <w:sz w:val="14"/>
                <w:szCs w:val="14"/>
                <w:color w:val="auto"/>
              </w:rPr>
            </w:pPr>
          </w:p>
        </w:tc>
        <w:tc>
          <w:tcPr>
            <w:tcW w:w="1800" w:type="dxa"/>
            <w:vAlign w:val="bottom"/>
            <w:tcBorders>
              <w:bottom w:val="single" w:sz="8" w:color="auto"/>
            </w:tcBorders>
            <w:gridSpan w:val="3"/>
          </w:tcPr>
          <w:p>
            <w:pPr>
              <w:spacing w:after="0"/>
              <w:rPr>
                <w:sz w:val="14"/>
                <w:szCs w:val="14"/>
                <w:color w:val="auto"/>
              </w:rPr>
            </w:pPr>
          </w:p>
        </w:tc>
        <w:tc>
          <w:tcPr>
            <w:tcW w:w="146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800" w:type="dxa"/>
            <w:vAlign w:val="bottom"/>
            <w:gridSpan w:val="3"/>
          </w:tcPr>
          <w:p>
            <w:pPr>
              <w:ind w:left="120"/>
              <w:spacing w:after="0" w:line="309" w:lineRule="exact"/>
              <w:rPr>
                <w:sz w:val="20"/>
                <w:szCs w:val="20"/>
                <w:color w:val="auto"/>
              </w:rPr>
            </w:pPr>
            <w:r>
              <w:rPr>
                <w:rFonts w:ascii="Times New Roman" w:cs="Times New Roman" w:eastAsia="Times New Roman" w:hAnsi="Times New Roman"/>
                <w:sz w:val="28"/>
                <w:szCs w:val="28"/>
                <w:color w:val="auto"/>
              </w:rPr>
              <w:t>способность</w:t>
            </w:r>
          </w:p>
        </w:tc>
        <w:tc>
          <w:tcPr>
            <w:tcW w:w="1460" w:type="dxa"/>
            <w:vAlign w:val="bottom"/>
            <w:tcBorders>
              <w:right w:val="single" w:sz="8" w:color="auto"/>
            </w:tcBorders>
            <w:gridSpan w:val="2"/>
          </w:tcPr>
          <w:p>
            <w:pPr>
              <w:jc w:val="right"/>
              <w:ind w:right="40"/>
              <w:spacing w:after="0" w:line="309" w:lineRule="exact"/>
              <w:rPr>
                <w:sz w:val="20"/>
                <w:szCs w:val="20"/>
                <w:color w:val="auto"/>
              </w:rPr>
            </w:pPr>
            <w:r>
              <w:rPr>
                <w:rFonts w:ascii="Times New Roman" w:cs="Times New Roman" w:eastAsia="Times New Roman" w:hAnsi="Times New Roman"/>
                <w:sz w:val="28"/>
                <w:szCs w:val="28"/>
                <w:color w:val="auto"/>
                <w:w w:val="98"/>
              </w:rPr>
              <w:t>иницииро-</w:t>
            </w:r>
          </w:p>
        </w:tc>
        <w:tc>
          <w:tcPr>
            <w:tcW w:w="0" w:type="dxa"/>
            <w:vAlign w:val="bottom"/>
          </w:tcPr>
          <w:p>
            <w:pPr>
              <w:spacing w:after="0"/>
              <w:rPr>
                <w:sz w:val="1"/>
                <w:szCs w:val="1"/>
                <w:color w:val="auto"/>
              </w:rPr>
            </w:pPr>
          </w:p>
        </w:tc>
      </w:tr>
      <w:tr>
        <w:trPr>
          <w:trHeight w:val="482"/>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вать</w:t>
            </w:r>
          </w:p>
        </w:tc>
        <w:tc>
          <w:tcPr>
            <w:tcW w:w="44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и</w:t>
            </w:r>
          </w:p>
        </w:tc>
        <w:tc>
          <w:tcPr>
            <w:tcW w:w="2100" w:type="dxa"/>
            <w:vAlign w:val="bottom"/>
            <w:tcBorders>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8"/>
                <w:szCs w:val="28"/>
                <w:color w:val="auto"/>
              </w:rPr>
              <w:t>поддерживать</w:t>
            </w:r>
          </w:p>
        </w:tc>
        <w:tc>
          <w:tcPr>
            <w:tcW w:w="0" w:type="dxa"/>
            <w:vAlign w:val="bottom"/>
          </w:tcPr>
          <w:p>
            <w:pPr>
              <w:spacing w:after="0"/>
              <w:rPr>
                <w:sz w:val="1"/>
                <w:szCs w:val="1"/>
                <w:color w:val="auto"/>
              </w:rPr>
            </w:pPr>
          </w:p>
        </w:tc>
      </w:tr>
      <w:tr>
        <w:trPr>
          <w:trHeight w:val="482"/>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коммуникацию</w:t>
            </w:r>
          </w:p>
        </w:tc>
        <w:tc>
          <w:tcPr>
            <w:tcW w:w="68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28"/>
                <w:szCs w:val="28"/>
                <w:color w:val="auto"/>
              </w:rPr>
              <w:t>со</w:t>
            </w:r>
          </w:p>
        </w:tc>
        <w:tc>
          <w:tcPr>
            <w:tcW w:w="0" w:type="dxa"/>
            <w:vAlign w:val="bottom"/>
          </w:tcPr>
          <w:p>
            <w:pPr>
              <w:spacing w:after="0"/>
              <w:rPr>
                <w:sz w:val="1"/>
                <w:szCs w:val="1"/>
                <w:color w:val="auto"/>
              </w:rPr>
            </w:pPr>
          </w:p>
        </w:tc>
      </w:tr>
      <w:tr>
        <w:trPr>
          <w:trHeight w:val="485"/>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28"/>
                <w:szCs w:val="28"/>
                <w:color w:val="auto"/>
              </w:rPr>
              <w:t>сверстниками</w:t>
            </w:r>
          </w:p>
        </w:tc>
        <w:tc>
          <w:tcPr>
            <w:tcW w:w="780" w:type="dxa"/>
            <w:vAlign w:val="bottom"/>
          </w:tcPr>
          <w:p>
            <w:pPr>
              <w:ind w:left="300"/>
              <w:spacing w:after="0"/>
              <w:rPr>
                <w:sz w:val="20"/>
                <w:szCs w:val="20"/>
                <w:color w:val="auto"/>
              </w:rPr>
            </w:pPr>
            <w:r>
              <w:rPr>
                <w:rFonts w:ascii="Times New Roman" w:cs="Times New Roman" w:eastAsia="Times New Roman" w:hAnsi="Times New Roman"/>
                <w:sz w:val="28"/>
                <w:szCs w:val="28"/>
                <w:color w:val="auto"/>
              </w:rPr>
              <w:t>(в</w:t>
            </w:r>
          </w:p>
        </w:tc>
        <w:tc>
          <w:tcPr>
            <w:tcW w:w="68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28"/>
                <w:szCs w:val="28"/>
                <w:color w:val="auto"/>
              </w:rPr>
              <w:t>том</w:t>
            </w:r>
          </w:p>
        </w:tc>
        <w:tc>
          <w:tcPr>
            <w:tcW w:w="0" w:type="dxa"/>
            <w:vAlign w:val="bottom"/>
          </w:tcPr>
          <w:p>
            <w:pPr>
              <w:spacing w:after="0"/>
              <w:rPr>
                <w:sz w:val="1"/>
                <w:szCs w:val="1"/>
                <w:color w:val="auto"/>
              </w:rPr>
            </w:pPr>
          </w:p>
        </w:tc>
      </w:tr>
      <w:tr>
        <w:trPr>
          <w:trHeight w:val="482"/>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auto"/>
              </w:rPr>
              <w:t>числе с обучающимися,</w:t>
            </w:r>
          </w:p>
        </w:tc>
        <w:tc>
          <w:tcPr>
            <w:tcW w:w="0" w:type="dxa"/>
            <w:vAlign w:val="bottom"/>
          </w:tcPr>
          <w:p>
            <w:pPr>
              <w:spacing w:after="0"/>
              <w:rPr>
                <w:sz w:val="1"/>
                <w:szCs w:val="1"/>
                <w:color w:val="auto"/>
              </w:rPr>
            </w:pPr>
          </w:p>
        </w:tc>
      </w:tr>
      <w:tr>
        <w:trPr>
          <w:trHeight w:val="482"/>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auto"/>
              </w:rPr>
              <w:t>не имеющими ограниче-</w:t>
            </w:r>
          </w:p>
        </w:tc>
        <w:tc>
          <w:tcPr>
            <w:tcW w:w="0" w:type="dxa"/>
            <w:vAlign w:val="bottom"/>
          </w:tcPr>
          <w:p>
            <w:pPr>
              <w:spacing w:after="0"/>
              <w:rPr>
                <w:sz w:val="1"/>
                <w:szCs w:val="1"/>
                <w:color w:val="auto"/>
              </w:rPr>
            </w:pPr>
          </w:p>
        </w:tc>
      </w:tr>
      <w:tr>
        <w:trPr>
          <w:trHeight w:val="483"/>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ний</w:t>
            </w:r>
          </w:p>
        </w:tc>
        <w:tc>
          <w:tcPr>
            <w:tcW w:w="44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по</w:t>
            </w:r>
          </w:p>
        </w:tc>
        <w:tc>
          <w:tcPr>
            <w:tcW w:w="2100" w:type="dxa"/>
            <w:vAlign w:val="bottom"/>
            <w:tcBorders>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8"/>
                <w:szCs w:val="28"/>
                <w:color w:val="auto"/>
              </w:rPr>
              <w:t>возможностям</w:t>
            </w:r>
          </w:p>
        </w:tc>
        <w:tc>
          <w:tcPr>
            <w:tcW w:w="0" w:type="dxa"/>
            <w:vAlign w:val="bottom"/>
          </w:tcPr>
          <w:p>
            <w:pPr>
              <w:spacing w:after="0"/>
              <w:rPr>
                <w:sz w:val="1"/>
                <w:szCs w:val="1"/>
                <w:color w:val="auto"/>
              </w:rPr>
            </w:pPr>
          </w:p>
        </w:tc>
      </w:tr>
      <w:tr>
        <w:trPr>
          <w:trHeight w:val="485"/>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28"/>
                <w:szCs w:val="28"/>
                <w:color w:val="auto"/>
              </w:rPr>
              <w:t>здоровья)</w:t>
            </w:r>
          </w:p>
        </w:tc>
        <w:tc>
          <w:tcPr>
            <w:tcW w:w="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92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3180" w:type="dxa"/>
            <w:vAlign w:val="bottom"/>
            <w:tcBorders>
              <w:right w:val="single" w:sz="8" w:color="auto"/>
            </w:tcBorders>
          </w:tcPr>
          <w:p>
            <w:pPr>
              <w:spacing w:after="0"/>
              <w:rPr>
                <w:sz w:val="14"/>
                <w:szCs w:val="14"/>
                <w:color w:val="auto"/>
              </w:rPr>
            </w:pPr>
          </w:p>
        </w:tc>
        <w:tc>
          <w:tcPr>
            <w:tcW w:w="1800" w:type="dxa"/>
            <w:vAlign w:val="bottom"/>
            <w:tcBorders>
              <w:bottom w:val="single" w:sz="8" w:color="auto"/>
            </w:tcBorders>
            <w:gridSpan w:val="3"/>
          </w:tcPr>
          <w:p>
            <w:pPr>
              <w:spacing w:after="0"/>
              <w:rPr>
                <w:sz w:val="14"/>
                <w:szCs w:val="14"/>
                <w:color w:val="auto"/>
              </w:rPr>
            </w:pPr>
          </w:p>
        </w:tc>
        <w:tc>
          <w:tcPr>
            <w:tcW w:w="146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800" w:type="dxa"/>
            <w:vAlign w:val="bottom"/>
            <w:gridSpan w:val="3"/>
          </w:tcPr>
          <w:p>
            <w:pPr>
              <w:ind w:left="120"/>
              <w:spacing w:after="0" w:line="309" w:lineRule="exact"/>
              <w:rPr>
                <w:sz w:val="20"/>
                <w:szCs w:val="20"/>
                <w:color w:val="auto"/>
              </w:rPr>
            </w:pPr>
            <w:r>
              <w:rPr>
                <w:rFonts w:ascii="Times New Roman" w:cs="Times New Roman" w:eastAsia="Times New Roman" w:hAnsi="Times New Roman"/>
                <w:sz w:val="28"/>
                <w:szCs w:val="28"/>
                <w:color w:val="auto"/>
              </w:rPr>
              <w:t>способность</w:t>
            </w:r>
          </w:p>
        </w:tc>
        <w:tc>
          <w:tcPr>
            <w:tcW w:w="1460" w:type="dxa"/>
            <w:vAlign w:val="bottom"/>
            <w:tcBorders>
              <w:right w:val="single" w:sz="8" w:color="auto"/>
            </w:tcBorders>
            <w:gridSpan w:val="2"/>
          </w:tcPr>
          <w:p>
            <w:pPr>
              <w:jc w:val="right"/>
              <w:ind w:right="40"/>
              <w:spacing w:after="0" w:line="309" w:lineRule="exact"/>
              <w:rPr>
                <w:sz w:val="20"/>
                <w:szCs w:val="20"/>
                <w:color w:val="auto"/>
              </w:rPr>
            </w:pPr>
            <w:r>
              <w:rPr>
                <w:rFonts w:ascii="Times New Roman" w:cs="Times New Roman" w:eastAsia="Times New Roman" w:hAnsi="Times New Roman"/>
                <w:sz w:val="28"/>
                <w:szCs w:val="28"/>
                <w:color w:val="auto"/>
              </w:rPr>
              <w:t>использо-</w:t>
            </w:r>
          </w:p>
        </w:tc>
        <w:tc>
          <w:tcPr>
            <w:tcW w:w="0" w:type="dxa"/>
            <w:vAlign w:val="bottom"/>
          </w:tcPr>
          <w:p>
            <w:pPr>
              <w:spacing w:after="0"/>
              <w:rPr>
                <w:sz w:val="1"/>
                <w:szCs w:val="1"/>
                <w:color w:val="auto"/>
              </w:rPr>
            </w:pPr>
          </w:p>
        </w:tc>
      </w:tr>
      <w:tr>
        <w:trPr>
          <w:trHeight w:val="482"/>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вать</w:t>
            </w:r>
          </w:p>
        </w:tc>
        <w:tc>
          <w:tcPr>
            <w:tcW w:w="2540" w:type="dxa"/>
            <w:vAlign w:val="bottom"/>
            <w:tcBorders>
              <w:right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28"/>
                <w:szCs w:val="28"/>
                <w:color w:val="auto"/>
              </w:rPr>
              <w:t>коммуникативное</w:t>
            </w:r>
          </w:p>
        </w:tc>
        <w:tc>
          <w:tcPr>
            <w:tcW w:w="0" w:type="dxa"/>
            <w:vAlign w:val="bottom"/>
          </w:tcPr>
          <w:p>
            <w:pPr>
              <w:spacing w:after="0"/>
              <w:rPr>
                <w:sz w:val="1"/>
                <w:szCs w:val="1"/>
                <w:color w:val="auto"/>
              </w:rPr>
            </w:pPr>
          </w:p>
        </w:tc>
      </w:tr>
      <w:tr>
        <w:trPr>
          <w:trHeight w:val="485"/>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28"/>
                <w:szCs w:val="28"/>
                <w:color w:val="auto"/>
              </w:rPr>
              <w:t>поведение,</w:t>
            </w:r>
          </w:p>
        </w:tc>
        <w:tc>
          <w:tcPr>
            <w:tcW w:w="146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8"/>
                <w:szCs w:val="28"/>
                <w:color w:val="auto"/>
              </w:rPr>
              <w:t>адекватно</w:t>
            </w:r>
          </w:p>
        </w:tc>
        <w:tc>
          <w:tcPr>
            <w:tcW w:w="0" w:type="dxa"/>
            <w:vAlign w:val="bottom"/>
          </w:tcPr>
          <w:p>
            <w:pPr>
              <w:spacing w:after="0"/>
              <w:rPr>
                <w:sz w:val="1"/>
                <w:szCs w:val="1"/>
                <w:color w:val="auto"/>
              </w:rPr>
            </w:pPr>
          </w:p>
        </w:tc>
      </w:tr>
      <w:tr>
        <w:trPr>
          <w:trHeight w:val="482"/>
        </w:trPr>
        <w:tc>
          <w:tcPr>
            <w:tcW w:w="192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auto"/>
              </w:rPr>
              <w:t>конкретной ситуации</w:t>
            </w:r>
          </w:p>
        </w:tc>
        <w:tc>
          <w:tcPr>
            <w:tcW w:w="0" w:type="dxa"/>
            <w:vAlign w:val="bottom"/>
          </w:tcPr>
          <w:p>
            <w:pPr>
              <w:spacing w:after="0"/>
              <w:rPr>
                <w:sz w:val="1"/>
                <w:szCs w:val="1"/>
                <w:color w:val="auto"/>
              </w:rPr>
            </w:pPr>
          </w:p>
        </w:tc>
      </w:tr>
      <w:tr>
        <w:trPr>
          <w:trHeight w:val="168"/>
        </w:trPr>
        <w:tc>
          <w:tcPr>
            <w:tcW w:w="192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318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8"/>
        </w:trPr>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80" w:type="dxa"/>
            <w:vAlign w:val="bottom"/>
          </w:tcPr>
          <w:p>
            <w:pPr>
              <w:ind w:left="1440"/>
              <w:spacing w:after="0"/>
              <w:rPr>
                <w:sz w:val="20"/>
                <w:szCs w:val="20"/>
                <w:color w:val="auto"/>
              </w:rPr>
            </w:pPr>
            <w:r>
              <w:rPr>
                <w:rFonts w:ascii="Calibri" w:cs="Calibri" w:eastAsia="Calibri" w:hAnsi="Calibri"/>
                <w:sz w:val="22"/>
                <w:szCs w:val="22"/>
                <w:color w:val="auto"/>
              </w:rPr>
              <w:t>139</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80"/>
          </w:cols>
          <w:pgMar w:left="1440" w:top="1112" w:right="686" w:bottom="419" w:gutter="0" w:footer="0" w:header="0"/>
        </w:sectPr>
      </w:pPr>
    </w:p>
    <w:tbl>
      <w:tblPr>
        <w:tblLayout w:type="fixed"/>
        <w:tblInd w:w="130" w:type="dxa"/>
        <w:tblCellMar>
          <w:top w:w="0" w:type="dxa"/>
          <w:left w:w="0" w:type="dxa"/>
          <w:bottom w:w="0" w:type="dxa"/>
          <w:right w:w="0" w:type="dxa"/>
        </w:tblCellMar>
      </w:tblPr>
      <w:tr>
        <w:trPr>
          <w:trHeight w:val="331"/>
        </w:trPr>
        <w:tc>
          <w:tcPr>
            <w:tcW w:w="3220" w:type="dxa"/>
            <w:vAlign w:val="bottom"/>
            <w:tcBorders>
              <w:left w:val="single" w:sz="8" w:color="auto"/>
              <w:right w:val="single" w:sz="8" w:color="auto"/>
            </w:tcBorders>
          </w:tcPr>
          <w:p>
            <w:pPr>
              <w:spacing w:after="0"/>
              <w:rPr>
                <w:sz w:val="24"/>
                <w:szCs w:val="24"/>
                <w:color w:val="auto"/>
              </w:rPr>
            </w:pPr>
          </w:p>
        </w:tc>
        <w:tc>
          <w:tcPr>
            <w:tcW w:w="1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8"/>
                <w:szCs w:val="28"/>
                <w:color w:val="auto"/>
              </w:rPr>
              <w:t>владение</w:t>
            </w:r>
          </w:p>
        </w:tc>
        <w:tc>
          <w:tcPr>
            <w:tcW w:w="154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w w:val="99"/>
              </w:rPr>
              <w:t>средствами</w:t>
            </w:r>
          </w:p>
        </w:tc>
        <w:tc>
          <w:tcPr>
            <w:tcW w:w="19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способность</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использо-</w:t>
            </w:r>
          </w:p>
        </w:tc>
      </w:tr>
      <w:tr>
        <w:trPr>
          <w:trHeight w:val="483"/>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8"/>
                <w:szCs w:val="28"/>
                <w:color w:val="auto"/>
              </w:rPr>
              <w:t>коммуникации</w:t>
            </w:r>
          </w:p>
        </w:tc>
        <w:tc>
          <w:tcPr>
            <w:tcW w:w="32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вать разнообразные сред-</w:t>
            </w:r>
          </w:p>
        </w:tc>
      </w:tr>
      <w:tr>
        <w:trPr>
          <w:trHeight w:val="482"/>
        </w:trPr>
        <w:tc>
          <w:tcPr>
            <w:tcW w:w="3220" w:type="dxa"/>
            <w:vAlign w:val="bottom"/>
            <w:tcBorders>
              <w:left w:val="single" w:sz="8" w:color="auto"/>
              <w:right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ства  коммуникации  со-</w:t>
            </w:r>
          </w:p>
        </w:tc>
      </w:tr>
      <w:tr>
        <w:trPr>
          <w:trHeight w:val="482"/>
        </w:trPr>
        <w:tc>
          <w:tcPr>
            <w:tcW w:w="3220" w:type="dxa"/>
            <w:vAlign w:val="bottom"/>
            <w:tcBorders>
              <w:left w:val="single" w:sz="8" w:color="auto"/>
              <w:right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гласно ситуации</w:t>
            </w:r>
          </w:p>
        </w:tc>
      </w:tr>
      <w:tr>
        <w:trPr>
          <w:trHeight w:val="170"/>
        </w:trPr>
        <w:tc>
          <w:tcPr>
            <w:tcW w:w="3220" w:type="dxa"/>
            <w:vAlign w:val="bottom"/>
            <w:tcBorders>
              <w:left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r>
      <w:tr>
        <w:trPr>
          <w:trHeight w:val="309"/>
        </w:trPr>
        <w:tc>
          <w:tcPr>
            <w:tcW w:w="3220" w:type="dxa"/>
            <w:vAlign w:val="bottom"/>
            <w:tcBorders>
              <w:left w:val="single" w:sz="8" w:color="auto"/>
              <w:right w:val="single" w:sz="8" w:color="auto"/>
            </w:tcBorders>
          </w:tcPr>
          <w:p>
            <w:pPr>
              <w:spacing w:after="0"/>
              <w:rPr>
                <w:sz w:val="24"/>
                <w:szCs w:val="24"/>
                <w:color w:val="auto"/>
              </w:rPr>
            </w:pPr>
          </w:p>
        </w:tc>
        <w:tc>
          <w:tcPr>
            <w:tcW w:w="1640" w:type="dxa"/>
            <w:vAlign w:val="bottom"/>
          </w:tcPr>
          <w:p>
            <w:pPr>
              <w:ind w:left="40"/>
              <w:spacing w:after="0" w:line="309" w:lineRule="exact"/>
              <w:rPr>
                <w:sz w:val="20"/>
                <w:szCs w:val="20"/>
                <w:color w:val="auto"/>
              </w:rPr>
            </w:pPr>
            <w:r>
              <w:rPr>
                <w:rFonts w:ascii="Times New Roman" w:cs="Times New Roman" w:eastAsia="Times New Roman" w:hAnsi="Times New Roman"/>
                <w:sz w:val="28"/>
                <w:szCs w:val="28"/>
                <w:color w:val="auto"/>
              </w:rPr>
              <w:t>адекватность</w:t>
            </w:r>
          </w:p>
        </w:tc>
        <w:tc>
          <w:tcPr>
            <w:tcW w:w="1540" w:type="dxa"/>
            <w:vAlign w:val="bottom"/>
            <w:tcBorders>
              <w:right w:val="single" w:sz="8" w:color="auto"/>
            </w:tcBorders>
          </w:tcPr>
          <w:p>
            <w:pPr>
              <w:jc w:val="right"/>
              <w:ind w:right="20"/>
              <w:spacing w:after="0" w:line="309" w:lineRule="exact"/>
              <w:rPr>
                <w:sz w:val="20"/>
                <w:szCs w:val="20"/>
                <w:color w:val="auto"/>
              </w:rPr>
            </w:pPr>
            <w:r>
              <w:rPr>
                <w:rFonts w:ascii="Times New Roman" w:cs="Times New Roman" w:eastAsia="Times New Roman" w:hAnsi="Times New Roman"/>
                <w:sz w:val="28"/>
                <w:szCs w:val="28"/>
                <w:color w:val="auto"/>
              </w:rPr>
              <w:t>ис-</w:t>
            </w:r>
          </w:p>
        </w:tc>
        <w:tc>
          <w:tcPr>
            <w:tcW w:w="1900" w:type="dxa"/>
            <w:vAlign w:val="bottom"/>
          </w:tcPr>
          <w:p>
            <w:pPr>
              <w:ind w:left="120"/>
              <w:spacing w:after="0" w:line="309" w:lineRule="exact"/>
              <w:rPr>
                <w:sz w:val="20"/>
                <w:szCs w:val="20"/>
                <w:color w:val="auto"/>
              </w:rPr>
            </w:pPr>
            <w:r>
              <w:rPr>
                <w:rFonts w:ascii="Times New Roman" w:cs="Times New Roman" w:eastAsia="Times New Roman" w:hAnsi="Times New Roman"/>
                <w:sz w:val="28"/>
                <w:szCs w:val="28"/>
                <w:color w:val="auto"/>
              </w:rPr>
              <w:t>способность</w:t>
            </w:r>
          </w:p>
        </w:tc>
        <w:tc>
          <w:tcPr>
            <w:tcW w:w="136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auto"/>
              </w:rPr>
              <w:t>исполь-</w:t>
            </w:r>
          </w:p>
        </w:tc>
      </w:tr>
      <w:tr>
        <w:trPr>
          <w:trHeight w:val="482"/>
        </w:trPr>
        <w:tc>
          <w:tcPr>
            <w:tcW w:w="3220" w:type="dxa"/>
            <w:vAlign w:val="bottom"/>
            <w:tcBorders>
              <w:left w:val="single" w:sz="8" w:color="auto"/>
              <w:right w:val="single" w:sz="8" w:color="auto"/>
            </w:tcBorders>
          </w:tcPr>
          <w:p>
            <w:pPr>
              <w:spacing w:after="0"/>
              <w:rPr>
                <w:sz w:val="24"/>
                <w:szCs w:val="24"/>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8"/>
                <w:szCs w:val="28"/>
                <w:color w:val="auto"/>
              </w:rPr>
              <w:t>пользования</w:t>
            </w:r>
          </w:p>
        </w:tc>
        <w:tc>
          <w:tcPr>
            <w:tcW w:w="154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rPr>
              <w:t>средств</w:t>
            </w:r>
          </w:p>
        </w:tc>
        <w:tc>
          <w:tcPr>
            <w:tcW w:w="32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зовать средства межлич-</w:t>
            </w:r>
          </w:p>
        </w:tc>
      </w:tr>
      <w:tr>
        <w:trPr>
          <w:trHeight w:val="48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8"/>
                <w:szCs w:val="28"/>
                <w:color w:val="auto"/>
              </w:rPr>
              <w:t>межличностной</w:t>
            </w:r>
          </w:p>
        </w:tc>
        <w:tc>
          <w:tcPr>
            <w:tcW w:w="32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ностной  коммуникации</w:t>
            </w:r>
          </w:p>
        </w:tc>
      </w:tr>
      <w:tr>
        <w:trPr>
          <w:trHeight w:val="485"/>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8"/>
                <w:szCs w:val="28"/>
                <w:color w:val="auto"/>
              </w:rPr>
              <w:t>коммуникации</w:t>
            </w:r>
          </w:p>
        </w:tc>
        <w:tc>
          <w:tcPr>
            <w:tcW w:w="32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адекватные для конкрет-</w:t>
            </w:r>
          </w:p>
        </w:tc>
      </w:tr>
      <w:tr>
        <w:trPr>
          <w:trHeight w:val="482"/>
        </w:trPr>
        <w:tc>
          <w:tcPr>
            <w:tcW w:w="3220" w:type="dxa"/>
            <w:vAlign w:val="bottom"/>
            <w:tcBorders>
              <w:left w:val="single" w:sz="8" w:color="auto"/>
              <w:right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9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ной ситуации</w:t>
            </w:r>
          </w:p>
        </w:tc>
        <w:tc>
          <w:tcPr>
            <w:tcW w:w="1360" w:type="dxa"/>
            <w:vAlign w:val="bottom"/>
            <w:tcBorders>
              <w:right w:val="single" w:sz="8" w:color="auto"/>
            </w:tcBorders>
          </w:tcPr>
          <w:p>
            <w:pPr>
              <w:spacing w:after="0"/>
              <w:rPr>
                <w:sz w:val="24"/>
                <w:szCs w:val="24"/>
                <w:color w:val="auto"/>
              </w:rPr>
            </w:pPr>
          </w:p>
        </w:tc>
      </w:tr>
      <w:tr>
        <w:trPr>
          <w:trHeight w:val="169"/>
        </w:trPr>
        <w:tc>
          <w:tcPr>
            <w:tcW w:w="3220" w:type="dxa"/>
            <w:vAlign w:val="bottom"/>
            <w:tcBorders>
              <w:left w:val="single" w:sz="8" w:color="auto"/>
              <w:bottom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77" w:lineRule="exact"/>
        <w:rPr>
          <w:sz w:val="20"/>
          <w:szCs w:val="20"/>
          <w:color w:val="auto"/>
        </w:rPr>
      </w:pPr>
    </w:p>
    <w:p>
      <w:pPr>
        <w:ind w:left="1280" w:hanging="310"/>
        <w:spacing w:after="0"/>
        <w:tabs>
          <w:tab w:leader="none" w:pos="1280" w:val="left"/>
        </w:tabs>
        <w:numPr>
          <w:ilvl w:val="0"/>
          <w:numId w:val="1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систему оценки результатов (балльная, уровневая, экспертная и др.);</w:t>
      </w:r>
    </w:p>
    <w:p>
      <w:pPr>
        <w:spacing w:after="0" w:line="174" w:lineRule="exact"/>
        <w:rPr>
          <w:rFonts w:ascii="Times New Roman" w:cs="Times New Roman" w:eastAsia="Times New Roman" w:hAnsi="Times New Roman"/>
          <w:sz w:val="28"/>
          <w:szCs w:val="28"/>
          <w:color w:val="auto"/>
        </w:rPr>
      </w:pPr>
    </w:p>
    <w:p>
      <w:pPr>
        <w:jc w:val="both"/>
        <w:ind w:left="260" w:right="160" w:firstLine="710"/>
        <w:spacing w:after="0" w:line="354" w:lineRule="auto"/>
        <w:tabs>
          <w:tab w:leader="none" w:pos="1385" w:val="left"/>
        </w:tabs>
        <w:numPr>
          <w:ilvl w:val="0"/>
          <w:numId w:val="1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документы, в которых отражаются индивидуальные результаты каждого обучающегося (например, «Карта индивидуальных достижений обучающегося»);</w:t>
      </w:r>
    </w:p>
    <w:p>
      <w:pPr>
        <w:spacing w:after="0" w:line="11"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0"/>
          <w:numId w:val="1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материалы для проведения процедуры оценки результатов;</w:t>
      </w:r>
    </w:p>
    <w:p>
      <w:pPr>
        <w:spacing w:after="0" w:line="174" w:lineRule="exact"/>
        <w:rPr>
          <w:rFonts w:ascii="Times New Roman" w:cs="Times New Roman" w:eastAsia="Times New Roman" w:hAnsi="Times New Roman"/>
          <w:sz w:val="28"/>
          <w:szCs w:val="28"/>
          <w:color w:val="auto"/>
        </w:rPr>
      </w:pPr>
    </w:p>
    <w:p>
      <w:pPr>
        <w:ind w:left="260" w:right="160" w:firstLine="710"/>
        <w:spacing w:after="0" w:line="349" w:lineRule="auto"/>
        <w:tabs>
          <w:tab w:leader="none" w:pos="1332" w:val="left"/>
        </w:tabs>
        <w:numPr>
          <w:ilvl w:val="0"/>
          <w:numId w:val="1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локальные акты образовательной организации, регламентирующие все вопросы проведения оценки результатов.</w:t>
      </w:r>
    </w:p>
    <w:p>
      <w:pPr>
        <w:spacing w:after="0" w:line="29" w:lineRule="exact"/>
        <w:rPr>
          <w:sz w:val="20"/>
          <w:szCs w:val="20"/>
          <w:color w:val="auto"/>
        </w:rPr>
      </w:pPr>
    </w:p>
    <w:p>
      <w:pPr>
        <w:jc w:val="both"/>
        <w:ind w:left="260" w:right="160" w:firstLine="708"/>
        <w:spacing w:after="0" w:line="357" w:lineRule="auto"/>
        <w:rPr>
          <w:sz w:val="20"/>
          <w:szCs w:val="20"/>
          <w:color w:val="auto"/>
        </w:rPr>
      </w:pPr>
      <w:r>
        <w:rPr>
          <w:rFonts w:ascii="Times New Roman" w:cs="Times New Roman" w:eastAsia="Times New Roman" w:hAnsi="Times New Roman"/>
          <w:sz w:val="28"/>
          <w:szCs w:val="28"/>
          <w:color w:val="auto"/>
        </w:rPr>
        <w:t>Для полноты оценки достижений планируемых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средах (школьной, семейной).</w:t>
      </w:r>
    </w:p>
    <w:p>
      <w:pPr>
        <w:spacing w:after="0" w:line="20" w:lineRule="exact"/>
        <w:rPr>
          <w:sz w:val="20"/>
          <w:szCs w:val="20"/>
          <w:color w:val="auto"/>
        </w:rPr>
      </w:pPr>
    </w:p>
    <w:p>
      <w:pPr>
        <w:jc w:val="both"/>
        <w:ind w:left="260" w:right="140" w:firstLine="708"/>
        <w:spacing w:after="0" w:line="358" w:lineRule="auto"/>
        <w:rPr>
          <w:sz w:val="20"/>
          <w:szCs w:val="20"/>
          <w:color w:val="auto"/>
        </w:rPr>
      </w:pPr>
      <w:r>
        <w:rPr>
          <w:rFonts w:ascii="Times New Roman" w:cs="Times New Roman" w:eastAsia="Times New Roman" w:hAnsi="Times New Roman"/>
          <w:sz w:val="28"/>
          <w:szCs w:val="28"/>
          <w:color w:val="auto"/>
        </w:rPr>
        <w:t>На итоговую оценку, результаты которой используются для принятия решения о возможности продолжения обучения на следующей ступени, выносятся предметные результаты, связанные с усвоением опорной системы знаний по учебным предметам и метапредметные результаты. Результаты, связанные с овладением обучающимися содержанием курсов коррекционно-развивающей области, в соответствии с требованиями Стандарта не подлежат итоговой оценке.</w:t>
      </w:r>
    </w:p>
    <w:p>
      <w:pPr>
        <w:spacing w:after="0" w:line="7" w:lineRule="exact"/>
        <w:rPr>
          <w:sz w:val="20"/>
          <w:szCs w:val="20"/>
          <w:color w:val="auto"/>
        </w:rPr>
      </w:pPr>
    </w:p>
    <w:p>
      <w:pPr>
        <w:ind w:left="980"/>
        <w:spacing w:after="0"/>
        <w:tabs>
          <w:tab w:leader="none" w:pos="2060" w:val="left"/>
          <w:tab w:leader="none" w:pos="3660" w:val="left"/>
          <w:tab w:leader="none" w:pos="5500" w:val="left"/>
          <w:tab w:leader="none" w:pos="6120" w:val="left"/>
          <w:tab w:leader="none" w:pos="8240" w:val="left"/>
          <w:tab w:leader="none" w:pos="8600" w:val="left"/>
          <w:tab w:leader="none" w:pos="9340" w:val="left"/>
        </w:tabs>
        <w:rPr>
          <w:sz w:val="20"/>
          <w:szCs w:val="20"/>
          <w:color w:val="auto"/>
        </w:rPr>
      </w:pPr>
      <w:r>
        <w:rPr>
          <w:rFonts w:ascii="Times New Roman" w:cs="Times New Roman" w:eastAsia="Times New Roman" w:hAnsi="Times New Roman"/>
          <w:sz w:val="28"/>
          <w:szCs w:val="28"/>
          <w:color w:val="auto"/>
        </w:rPr>
        <w:t>Оценка</w:t>
        <w:tab/>
        <w:t>результатов</w:t>
        <w:tab/>
        <w:t>деятельности</w:t>
        <w:tab/>
        <w:t>ОО</w:t>
        <w:tab/>
        <w:t>осуществляется</w:t>
        <w:tab/>
        <w:t>в</w:t>
        <w:tab/>
        <w:t>ходе</w:t>
        <w:tab/>
        <w:t>ее</w:t>
      </w:r>
    </w:p>
    <w:p>
      <w:pPr>
        <w:spacing w:after="0" w:line="85" w:lineRule="exact"/>
        <w:rPr>
          <w:sz w:val="20"/>
          <w:szCs w:val="20"/>
          <w:color w:val="auto"/>
        </w:rPr>
      </w:pPr>
    </w:p>
    <w:p>
      <w:pPr>
        <w:jc w:val="center"/>
        <w:ind w:right="-99"/>
        <w:spacing w:after="0"/>
        <w:rPr>
          <w:sz w:val="20"/>
          <w:szCs w:val="20"/>
          <w:color w:val="auto"/>
        </w:rPr>
      </w:pPr>
      <w:r>
        <w:rPr>
          <w:rFonts w:ascii="Calibri" w:cs="Calibri" w:eastAsia="Calibri" w:hAnsi="Calibri"/>
          <w:sz w:val="22"/>
          <w:szCs w:val="22"/>
          <w:color w:val="auto"/>
        </w:rPr>
        <w:t>140</w:t>
      </w:r>
    </w:p>
    <w:p>
      <w:pPr>
        <w:sectPr>
          <w:pgSz w:w="11900" w:h="16838" w:orient="portrait"/>
          <w:cols w:equalWidth="0" w:num="1">
            <w:col w:w="9780"/>
          </w:cols>
          <w:pgMar w:left="1440" w:top="1112" w:right="686" w:bottom="419" w:gutter="0" w:footer="0" w:header="0"/>
        </w:sectPr>
      </w:pPr>
    </w:p>
    <w:p>
      <w:pPr>
        <w:jc w:val="both"/>
        <w:ind w:left="260"/>
        <w:spacing w:after="0" w:line="371" w:lineRule="auto"/>
        <w:rPr>
          <w:sz w:val="20"/>
          <w:szCs w:val="20"/>
          <w:color w:val="auto"/>
        </w:rPr>
      </w:pPr>
      <w:r>
        <w:rPr>
          <w:rFonts w:ascii="Times New Roman" w:cs="Times New Roman" w:eastAsia="Times New Roman" w:hAnsi="Times New Roman"/>
          <w:sz w:val="28"/>
          <w:szCs w:val="28"/>
          <w:color w:val="auto"/>
        </w:rPr>
        <w:t>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слепыми обучающимися АООП НОО с учётом:</w:t>
      </w:r>
    </w:p>
    <w:p>
      <w:pPr>
        <w:spacing w:after="0" w:line="200" w:lineRule="exact"/>
        <w:rPr>
          <w:sz w:val="20"/>
          <w:szCs w:val="20"/>
          <w:color w:val="auto"/>
        </w:rPr>
      </w:pPr>
    </w:p>
    <w:p>
      <w:pPr>
        <w:spacing w:after="0" w:line="23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результатов мониторинговых исследований разного уровня (федерального, регионального, муниципального);</w:t>
      </w:r>
    </w:p>
    <w:p>
      <w:pPr>
        <w:spacing w:after="0" w:line="25" w:lineRule="exact"/>
        <w:rPr>
          <w:sz w:val="20"/>
          <w:szCs w:val="20"/>
          <w:color w:val="auto"/>
        </w:rPr>
      </w:pPr>
    </w:p>
    <w:p>
      <w:pPr>
        <w:ind w:left="980" w:right="3700"/>
        <w:spacing w:after="0" w:line="371" w:lineRule="auto"/>
        <w:rPr>
          <w:sz w:val="20"/>
          <w:szCs w:val="20"/>
          <w:color w:val="auto"/>
        </w:rPr>
      </w:pPr>
      <w:r>
        <w:rPr>
          <w:rFonts w:ascii="Times New Roman" w:cs="Times New Roman" w:eastAsia="Times New Roman" w:hAnsi="Times New Roman"/>
          <w:sz w:val="27"/>
          <w:szCs w:val="27"/>
          <w:color w:val="auto"/>
        </w:rPr>
        <w:t>условий реализации АООП НОО; особенностей контингента обучающихся.</w:t>
      </w:r>
    </w:p>
    <w:p>
      <w:pPr>
        <w:spacing w:after="0" w:line="2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8"/>
          <w:szCs w:val="28"/>
          <w:b w:val="1"/>
          <w:bCs w:val="1"/>
          <w:color w:val="auto"/>
        </w:rPr>
        <w:t>3.2. Содержательный раздел</w:t>
      </w:r>
    </w:p>
    <w:p>
      <w:pPr>
        <w:spacing w:after="0" w:line="144" w:lineRule="exact"/>
        <w:rPr>
          <w:sz w:val="20"/>
          <w:szCs w:val="20"/>
          <w:color w:val="auto"/>
        </w:rPr>
      </w:pPr>
    </w:p>
    <w:p>
      <w:pPr>
        <w:ind w:left="500"/>
        <w:spacing w:after="0" w:line="322" w:lineRule="exact"/>
        <w:rPr>
          <w:sz w:val="20"/>
          <w:szCs w:val="20"/>
          <w:color w:val="auto"/>
        </w:rPr>
      </w:pPr>
      <w:r>
        <w:rPr>
          <w:rFonts w:ascii="Times New Roman" w:cs="Times New Roman" w:eastAsia="Times New Roman" w:hAnsi="Times New Roman"/>
          <w:sz w:val="28"/>
          <w:szCs w:val="28"/>
          <w:b w:val="1"/>
          <w:bCs w:val="1"/>
          <w:color w:val="auto"/>
        </w:rPr>
        <w:t>3.2.1. Программа формирования универсальных учебных действий</w:t>
      </w:r>
      <w:r>
        <w:rPr>
          <w:rFonts w:ascii="MS Mincho" w:cs="MS Mincho" w:eastAsia="MS Mincho" w:hAnsi="MS Mincho"/>
          <w:sz w:val="28"/>
          <w:szCs w:val="28"/>
          <w:b w:val="1"/>
          <w:bCs w:val="1"/>
          <w:color w:val="auto"/>
        </w:rPr>
        <w:t xml:space="preserve"> </w:t>
      </w:r>
      <w:r>
        <w:rPr>
          <w:rFonts w:ascii="Times New Roman" w:cs="Times New Roman" w:eastAsia="Times New Roman" w:hAnsi="Times New Roman"/>
          <w:sz w:val="28"/>
          <w:szCs w:val="28"/>
          <w:b w:val="1"/>
          <w:bCs w:val="1"/>
          <w:color w:val="auto"/>
        </w:rPr>
        <w:t>у</w:t>
      </w:r>
    </w:p>
    <w:p>
      <w:pPr>
        <w:spacing w:after="0" w:line="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слепых обучающихся</w:t>
      </w:r>
    </w:p>
    <w:p>
      <w:pPr>
        <w:spacing w:after="0" w:line="1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формирования универсальных учебных действий (далее - программа УУД) конкретизирует требования Стандарта к личностным, метапредметным и предметным результатам освоения АООП НОО для слепых обучающихся и служит основой для разработки примерных программ учебных предметов, курсов коррекционно-развивающей области.</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Программа формирования УУД направлена на обеспечение системно­деятельностного подхода, положенного в основу Стандарта, и призвана способствовать реализации развивающего потенциала начального общего образования слепых обучающихся с учетом их особых образовательных потребностей, развитию системы УУД, выступающей как инвариантная основа образовательного процесса и обеспечивающей слепым обучающимся умение учиться, способность к саморазвитию и самосовершенствованию. Это достигается путём освоения слепыми обучающимися конкретных предметных знаний и навыков в рамках отдельных дисциплин, способов сенсорно-перцептивной деятельности, компенсаторных умений и навыков в рамках курсов коррекционно-развивающей области, сознательного, активного присвоения нового социального опыта. При этом знания, умения и навыки рассматриваются как производные от соответствующих видов целенаправленных действий, если</w:t>
      </w:r>
    </w:p>
    <w:p>
      <w:pPr>
        <w:jc w:val="center"/>
        <w:ind w:right="-259"/>
        <w:spacing w:after="0" w:line="200" w:lineRule="auto"/>
        <w:rPr>
          <w:sz w:val="20"/>
          <w:szCs w:val="20"/>
          <w:color w:val="auto"/>
        </w:rPr>
      </w:pPr>
      <w:r>
        <w:rPr>
          <w:rFonts w:ascii="Calibri" w:cs="Calibri" w:eastAsia="Calibri" w:hAnsi="Calibri"/>
          <w:sz w:val="22"/>
          <w:szCs w:val="22"/>
          <w:color w:val="auto"/>
        </w:rPr>
        <w:t>141</w:t>
      </w:r>
    </w:p>
    <w:p>
      <w:pPr>
        <w:sectPr>
          <w:pgSz w:w="11900" w:h="16838" w:orient="portrait"/>
          <w:cols w:equalWidth="0" w:num="1">
            <w:col w:w="9620"/>
          </w:cols>
          <w:pgMar w:left="1440" w:top="1138" w:right="846" w:bottom="420"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они формируются, применяются и сохраняются в тесной связи с активными действиями самих обучающихся. Качество усвоения знаний, умений и навыков определяется освоением ими универсальных учебных действий.</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формирования УУД слепых обучающихся:</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устанавливает ценностные ориентиры начального общего образования данной группы обучающихся;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определяет понятие, функции, состав и характеристики универсальных учебных действий, доступных для освоения слепым обучающимся;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выявляет связь универсальных учебных действий с содержанием учебных предметов, курсов коррекционно-развивающей области;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определяет условия, обеспечивающие преемственность программы формирования УУД у слепых обучающихся при переходе от начального к основному общему образованию.</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Формирование УУД, обобщенных способов действий выступает основой реализации ценностных ориентиров общего образования в единстве процессов обучения и воспитания, познавательного и личностного развития обучающихся, обеспечивает высокую эффективность решения жизненных задач, возможность саморазвития слепых.</w:t>
      </w:r>
    </w:p>
    <w:p>
      <w:pPr>
        <w:spacing w:after="0" w:line="20" w:lineRule="exact"/>
        <w:rPr>
          <w:sz w:val="20"/>
          <w:szCs w:val="20"/>
          <w:color w:val="auto"/>
        </w:rPr>
      </w:pPr>
    </w:p>
    <w:p>
      <w:pPr>
        <w:jc w:val="both"/>
        <w:ind w:left="260" w:right="20" w:firstLine="708"/>
        <w:spacing w:after="0" w:line="353" w:lineRule="auto"/>
        <w:rPr>
          <w:sz w:val="20"/>
          <w:szCs w:val="20"/>
          <w:color w:val="auto"/>
        </w:rPr>
      </w:pPr>
      <w:r>
        <w:rPr>
          <w:rFonts w:ascii="Times New Roman" w:cs="Times New Roman" w:eastAsia="Times New Roman" w:hAnsi="Times New Roman"/>
          <w:sz w:val="28"/>
          <w:szCs w:val="28"/>
          <w:color w:val="auto"/>
        </w:rPr>
        <w:t>Ценностными ориентирами начального общего образования слепых обучающихся выступают</w:t>
      </w:r>
      <w:r>
        <w:rPr>
          <w:rFonts w:ascii="Times New Roman" w:cs="Times New Roman" w:eastAsia="Times New Roman" w:hAnsi="Times New Roman"/>
          <w:sz w:val="28"/>
          <w:szCs w:val="28"/>
          <w:b w:val="1"/>
          <w:bCs w:val="1"/>
          <w:color w:val="auto"/>
        </w:rPr>
        <w:t>:</w:t>
      </w:r>
    </w:p>
    <w:p>
      <w:pPr>
        <w:spacing w:after="0" w:line="9" w:lineRule="exact"/>
        <w:rPr>
          <w:sz w:val="20"/>
          <w:szCs w:val="20"/>
          <w:color w:val="auto"/>
        </w:rPr>
      </w:pPr>
    </w:p>
    <w:p>
      <w:pPr>
        <w:ind w:left="1240" w:hanging="270"/>
        <w:spacing w:after="0"/>
        <w:tabs>
          <w:tab w:leader="none" w:pos="1240" w:val="left"/>
        </w:tabs>
        <w:numPr>
          <w:ilvl w:val="0"/>
          <w:numId w:val="1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формирование  основ  гражданской  идентичности  личности  </w:t>
      </w:r>
      <w:r>
        <w:rPr>
          <w:rFonts w:ascii="Times New Roman" w:cs="Times New Roman" w:eastAsia="Times New Roman" w:hAnsi="Times New Roman"/>
          <w:sz w:val="28"/>
          <w:szCs w:val="28"/>
          <w:color w:val="auto"/>
        </w:rPr>
        <w:t>на</w:t>
      </w:r>
    </w:p>
    <w:p>
      <w:pPr>
        <w:spacing w:after="0" w:line="155"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основе:</w:t>
      </w:r>
    </w:p>
    <w:p>
      <w:pPr>
        <w:spacing w:after="0" w:line="176" w:lineRule="exact"/>
        <w:rPr>
          <w:sz w:val="20"/>
          <w:szCs w:val="20"/>
          <w:color w:val="auto"/>
        </w:rPr>
      </w:pPr>
    </w:p>
    <w:p>
      <w:pPr>
        <w:ind w:left="260" w:firstLine="710"/>
        <w:spacing w:after="0" w:line="349" w:lineRule="auto"/>
        <w:tabs>
          <w:tab w:leader="none" w:pos="1203" w:val="left"/>
        </w:tabs>
        <w:numPr>
          <w:ilvl w:val="0"/>
          <w:numId w:val="1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чувства сопричастности и гордости за свою Родину, страну, народ и историю, сопричастности с обществом;</w:t>
      </w:r>
    </w:p>
    <w:p>
      <w:pPr>
        <w:spacing w:after="0" w:line="29"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203" w:val="left"/>
        </w:tabs>
        <w:numPr>
          <w:ilvl w:val="0"/>
          <w:numId w:val="1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восприятия мира как единого и целостного при разнообразии культур, национальностей, религий; уважения истории и культуры каждого народа;</w:t>
      </w:r>
    </w:p>
    <w:p>
      <w:pPr>
        <w:spacing w:after="0" w:line="20" w:lineRule="exact"/>
        <w:rPr>
          <w:rFonts w:ascii="Times New Roman" w:cs="Times New Roman" w:eastAsia="Times New Roman" w:hAnsi="Times New Roman"/>
          <w:sz w:val="28"/>
          <w:szCs w:val="28"/>
          <w:color w:val="auto"/>
        </w:rPr>
      </w:pPr>
    </w:p>
    <w:p>
      <w:pPr>
        <w:ind w:left="260" w:firstLine="708"/>
        <w:spacing w:after="0" w:line="352"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формирование психологических условий развития общения,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 xml:space="preserve">сотрудничества </w:t>
      </w:r>
      <w:r>
        <w:rPr>
          <w:rFonts w:ascii="Times New Roman" w:cs="Times New Roman" w:eastAsia="Times New Roman" w:hAnsi="Times New Roman"/>
          <w:sz w:val="28"/>
          <w:szCs w:val="28"/>
          <w:color w:val="auto"/>
        </w:rPr>
        <w:t>на основе:</w:t>
      </w: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142</w:t>
      </w:r>
    </w:p>
    <w:p>
      <w:pPr>
        <w:sectPr>
          <w:pgSz w:w="11900" w:h="16838" w:orient="portrait"/>
          <w:cols w:equalWidth="0" w:num="1">
            <w:col w:w="9620"/>
          </w:cols>
          <w:pgMar w:left="1440" w:top="1138" w:right="846" w:bottom="419" w:gutter="0" w:footer="0" w:header="0"/>
        </w:sectPr>
      </w:pPr>
    </w:p>
    <w:p>
      <w:pPr>
        <w:ind w:left="1260" w:hanging="290"/>
        <w:spacing w:after="0"/>
        <w:tabs>
          <w:tab w:leader="none" w:pos="1260" w:val="left"/>
        </w:tabs>
        <w:numPr>
          <w:ilvl w:val="0"/>
          <w:numId w:val="1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проявления доброжелательности,  доверия  и  внимания  к  людям,</w:t>
      </w:r>
    </w:p>
    <w:p>
      <w:pPr>
        <w:spacing w:after="0" w:line="177" w:lineRule="exact"/>
        <w:rPr>
          <w:sz w:val="20"/>
          <w:szCs w:val="20"/>
          <w:color w:val="auto"/>
        </w:rPr>
      </w:pPr>
    </w:p>
    <w:p>
      <w:pPr>
        <w:ind w:left="260" w:right="20"/>
        <w:spacing w:after="0" w:line="349" w:lineRule="auto"/>
        <w:rPr>
          <w:sz w:val="20"/>
          <w:szCs w:val="20"/>
          <w:color w:val="auto"/>
        </w:rPr>
      </w:pPr>
      <w:r>
        <w:rPr>
          <w:rFonts w:ascii="Times New Roman" w:cs="Times New Roman" w:eastAsia="Times New Roman" w:hAnsi="Times New Roman"/>
          <w:sz w:val="28"/>
          <w:szCs w:val="28"/>
          <w:color w:val="auto"/>
        </w:rPr>
        <w:t>готовности к сотрудничеству и дружбе, оказанию помощи тем, кто в ней нуждается;</w:t>
      </w:r>
    </w:p>
    <w:p>
      <w:pPr>
        <w:spacing w:after="0" w:line="15" w:lineRule="exact"/>
        <w:rPr>
          <w:sz w:val="20"/>
          <w:szCs w:val="20"/>
          <w:color w:val="auto"/>
        </w:rPr>
      </w:pPr>
    </w:p>
    <w:p>
      <w:pPr>
        <w:ind w:left="1200" w:hanging="230"/>
        <w:spacing w:after="0"/>
        <w:tabs>
          <w:tab w:leader="none" w:pos="1200" w:val="left"/>
        </w:tabs>
        <w:numPr>
          <w:ilvl w:val="0"/>
          <w:numId w:val="1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уважения  к  окружающим -  умения  слушать  и  слышать  партнёра,</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признавать право каждого на собственное мнение и принимать решения с учётом позиций всех участников деятельности;</w:t>
      </w:r>
    </w:p>
    <w:p>
      <w:pPr>
        <w:spacing w:after="0" w:line="25" w:lineRule="exact"/>
        <w:rPr>
          <w:sz w:val="20"/>
          <w:szCs w:val="20"/>
          <w:color w:val="auto"/>
        </w:rPr>
      </w:pPr>
    </w:p>
    <w:p>
      <w:pPr>
        <w:ind w:left="260" w:firstLine="710"/>
        <w:spacing w:after="0" w:line="349" w:lineRule="auto"/>
        <w:tabs>
          <w:tab w:leader="none" w:pos="1261" w:val="left"/>
        </w:tabs>
        <w:numPr>
          <w:ilvl w:val="0"/>
          <w:numId w:val="1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владения способами коммуникативной деятельности в условиях зрительной депривации;</w:t>
      </w:r>
    </w:p>
    <w:p>
      <w:pPr>
        <w:spacing w:after="0" w:line="28" w:lineRule="exact"/>
        <w:rPr>
          <w:rFonts w:ascii="Times New Roman" w:cs="Times New Roman" w:eastAsia="Times New Roman" w:hAnsi="Times New Roman"/>
          <w:sz w:val="28"/>
          <w:szCs w:val="28"/>
          <w:color w:val="auto"/>
        </w:rPr>
      </w:pPr>
    </w:p>
    <w:p>
      <w:pPr>
        <w:ind w:left="260" w:firstLine="710"/>
        <w:spacing w:after="0" w:line="351" w:lineRule="auto"/>
        <w:tabs>
          <w:tab w:leader="none" w:pos="1220" w:val="left"/>
        </w:tabs>
        <w:numPr>
          <w:ilvl w:val="0"/>
          <w:numId w:val="1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использования компенсаторных способов для решения различных коммуникативных задач;</w:t>
      </w:r>
    </w:p>
    <w:p>
      <w:pPr>
        <w:spacing w:after="0" w:line="26" w:lineRule="exact"/>
        <w:rPr>
          <w:rFonts w:ascii="Times New Roman" w:cs="Times New Roman" w:eastAsia="Times New Roman" w:hAnsi="Times New Roman"/>
          <w:sz w:val="28"/>
          <w:szCs w:val="28"/>
          <w:color w:val="auto"/>
        </w:rPr>
      </w:pPr>
    </w:p>
    <w:p>
      <w:pPr>
        <w:ind w:left="260" w:firstLine="710"/>
        <w:spacing w:after="0" w:line="349" w:lineRule="auto"/>
        <w:tabs>
          <w:tab w:leader="none" w:pos="1136" w:val="left"/>
        </w:tabs>
        <w:numPr>
          <w:ilvl w:val="0"/>
          <w:numId w:val="1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опоры на опыт взаимодействия в системе координат «слепой-зрячий», «слепой-слепой»;</w:t>
      </w:r>
    </w:p>
    <w:p>
      <w:pPr>
        <w:spacing w:after="0" w:line="28" w:lineRule="exact"/>
        <w:rPr>
          <w:rFonts w:ascii="Times New Roman" w:cs="Times New Roman" w:eastAsia="Times New Roman" w:hAnsi="Times New Roman"/>
          <w:sz w:val="28"/>
          <w:szCs w:val="28"/>
          <w:color w:val="auto"/>
        </w:rPr>
      </w:pPr>
    </w:p>
    <w:p>
      <w:pPr>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развитие ценностно­смысловой сферы личности</w:t>
      </w:r>
      <w:r>
        <w:rPr>
          <w:rFonts w:ascii="Times New Roman" w:cs="Times New Roman" w:eastAsia="Times New Roman" w:hAnsi="Times New Roman"/>
          <w:sz w:val="28"/>
          <w:szCs w:val="28"/>
          <w:color w:val="auto"/>
        </w:rPr>
        <w:t xml:space="preserve"> на основе общечеловеческих принципов нравственности и гуманизма:</w:t>
      </w:r>
    </w:p>
    <w:p>
      <w:pPr>
        <w:spacing w:after="0" w:line="25" w:lineRule="exact"/>
        <w:rPr>
          <w:rFonts w:ascii="Times New Roman" w:cs="Times New Roman" w:eastAsia="Times New Roman" w:hAnsi="Times New Roman"/>
          <w:sz w:val="28"/>
          <w:szCs w:val="28"/>
          <w:color w:val="auto"/>
        </w:rPr>
      </w:pPr>
    </w:p>
    <w:p>
      <w:pPr>
        <w:ind w:left="260" w:firstLine="710"/>
        <w:spacing w:after="0" w:line="349" w:lineRule="auto"/>
        <w:tabs>
          <w:tab w:leader="none" w:pos="1203" w:val="left"/>
        </w:tabs>
        <w:numPr>
          <w:ilvl w:val="0"/>
          <w:numId w:val="1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принятия и уважения ценностей семьи и образовательной организации, коллектива и стремления следовать им;</w:t>
      </w:r>
    </w:p>
    <w:p>
      <w:pPr>
        <w:spacing w:after="0" w:line="28" w:lineRule="exact"/>
        <w:rPr>
          <w:rFonts w:ascii="Times New Roman" w:cs="Times New Roman" w:eastAsia="Times New Roman" w:hAnsi="Times New Roman"/>
          <w:sz w:val="28"/>
          <w:szCs w:val="28"/>
          <w:color w:val="auto"/>
        </w:rPr>
      </w:pPr>
    </w:p>
    <w:p>
      <w:pPr>
        <w:jc w:val="both"/>
        <w:ind w:left="260" w:firstLine="710"/>
        <w:spacing w:after="0" w:line="349" w:lineRule="auto"/>
        <w:tabs>
          <w:tab w:leader="none" w:pos="1203" w:val="left"/>
        </w:tabs>
        <w:numPr>
          <w:ilvl w:val="0"/>
          <w:numId w:val="1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ориентации в нравственном содержании и смысле как собственных поступков, так и поступков окружающих людей, развития этических чувств</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(стыда, вины, совести) как регуляторов морального поведения;</w:t>
      </w:r>
    </w:p>
    <w:p>
      <w:pPr>
        <w:spacing w:after="0" w:line="174" w:lineRule="exact"/>
        <w:rPr>
          <w:sz w:val="20"/>
          <w:szCs w:val="20"/>
          <w:color w:val="auto"/>
        </w:rPr>
      </w:pPr>
    </w:p>
    <w:p>
      <w:pPr>
        <w:ind w:left="260" w:firstLine="780"/>
        <w:spacing w:after="0" w:line="349" w:lineRule="auto"/>
        <w:tabs>
          <w:tab w:leader="none" w:pos="1218" w:val="left"/>
        </w:tabs>
        <w:numPr>
          <w:ilvl w:val="1"/>
          <w:numId w:val="1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принятия позиции активности, самостоятельности и независимости в доступных для освоения и осуществления видах и способах деятельности;</w:t>
      </w:r>
    </w:p>
    <w:p>
      <w:pPr>
        <w:spacing w:after="0" w:line="28"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203" w:val="left"/>
        </w:tabs>
        <w:numPr>
          <w:ilvl w:val="0"/>
          <w:numId w:val="1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эстетических чувств и чувства прекрасного через знакомство с национальной, отечественной и мировой художественной культурой;</w:t>
      </w:r>
    </w:p>
    <w:p>
      <w:pPr>
        <w:spacing w:after="0" w:line="1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развитие умения учиться</w:t>
      </w:r>
      <w:r>
        <w:rPr>
          <w:rFonts w:ascii="Times New Roman" w:cs="Times New Roman" w:eastAsia="Times New Roman" w:hAnsi="Times New Roman"/>
          <w:sz w:val="28"/>
          <w:szCs w:val="28"/>
          <w:color w:val="auto"/>
        </w:rPr>
        <w:t xml:space="preserve"> на основе:</w:t>
      </w:r>
    </w:p>
    <w:p>
      <w:pPr>
        <w:spacing w:after="0" w:line="155"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1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понимания значения учения;</w:t>
      </w:r>
    </w:p>
    <w:p>
      <w:pPr>
        <w:spacing w:after="0" w:line="162"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1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восприятия «образа Я» как субъекта учебной деятельности;</w:t>
      </w:r>
    </w:p>
    <w:p>
      <w:pPr>
        <w:spacing w:after="0" w:line="174" w:lineRule="exact"/>
        <w:rPr>
          <w:rFonts w:ascii="Times New Roman" w:cs="Times New Roman" w:eastAsia="Times New Roman" w:hAnsi="Times New Roman"/>
          <w:sz w:val="28"/>
          <w:szCs w:val="28"/>
          <w:color w:val="auto"/>
        </w:rPr>
      </w:pPr>
    </w:p>
    <w:p>
      <w:pPr>
        <w:ind w:left="260" w:right="20" w:firstLine="710"/>
        <w:spacing w:after="0" w:line="349" w:lineRule="auto"/>
        <w:tabs>
          <w:tab w:leader="none" w:pos="1203" w:val="left"/>
        </w:tabs>
        <w:numPr>
          <w:ilvl w:val="0"/>
          <w:numId w:val="1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развития широких познавательных интересов, инициативы и любознательности, мотивов познания и творчества;</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143</w:t>
      </w:r>
    </w:p>
    <w:p>
      <w:pPr>
        <w:sectPr>
          <w:pgSz w:w="11900" w:h="16838" w:orient="portrait"/>
          <w:cols w:equalWidth="0" w:num="1">
            <w:col w:w="9620"/>
          </w:cols>
          <w:pgMar w:left="1440" w:top="1125" w:right="846" w:bottom="419" w:gutter="0" w:footer="0" w:header="0"/>
        </w:sectPr>
      </w:pPr>
    </w:p>
    <w:p>
      <w:pPr>
        <w:ind w:left="260" w:firstLine="710"/>
        <w:spacing w:after="0" w:line="351" w:lineRule="auto"/>
        <w:tabs>
          <w:tab w:leader="none" w:pos="1201"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умения учиться и способности к организации своей деятельности (планированию, контролю, оценке);</w:t>
      </w:r>
    </w:p>
    <w:p>
      <w:pPr>
        <w:spacing w:after="0" w:line="25" w:lineRule="exact"/>
        <w:rPr>
          <w:rFonts w:ascii="Times New Roman" w:cs="Times New Roman" w:eastAsia="Times New Roman" w:hAnsi="Times New Roman"/>
          <w:sz w:val="28"/>
          <w:szCs w:val="28"/>
          <w:color w:val="auto"/>
        </w:rPr>
      </w:pPr>
    </w:p>
    <w:p>
      <w:pPr>
        <w:ind w:left="260" w:firstLine="710"/>
        <w:spacing w:after="0" w:line="349" w:lineRule="auto"/>
        <w:tabs>
          <w:tab w:leader="none" w:pos="1518"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чувственной основы познания, формирование компенсаторных способов учебной деятельности;</w:t>
      </w:r>
    </w:p>
    <w:p>
      <w:pPr>
        <w:spacing w:after="0" w:line="28" w:lineRule="exact"/>
        <w:rPr>
          <w:rFonts w:ascii="Times New Roman" w:cs="Times New Roman" w:eastAsia="Times New Roman" w:hAnsi="Times New Roman"/>
          <w:sz w:val="28"/>
          <w:szCs w:val="28"/>
          <w:color w:val="auto"/>
        </w:rPr>
      </w:pPr>
    </w:p>
    <w:p>
      <w:pPr>
        <w:ind w:left="260" w:right="20" w:firstLine="710"/>
        <w:spacing w:after="0" w:line="351" w:lineRule="auto"/>
        <w:tabs>
          <w:tab w:leader="none" w:pos="1220"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использования компенсаторных способов для решения различных учебно-познавательных задач;</w:t>
      </w:r>
    </w:p>
    <w:p>
      <w:pPr>
        <w:spacing w:after="0" w:line="25" w:lineRule="exact"/>
        <w:rPr>
          <w:rFonts w:ascii="Times New Roman" w:cs="Times New Roman" w:eastAsia="Times New Roman" w:hAnsi="Times New Roman"/>
          <w:sz w:val="28"/>
          <w:szCs w:val="28"/>
          <w:color w:val="auto"/>
        </w:rPr>
      </w:pPr>
    </w:p>
    <w:p>
      <w:pPr>
        <w:ind w:left="260" w:firstLine="708"/>
        <w:spacing w:after="0" w:line="353"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развитие самостоятельности,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инициативы и ответственности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 xml:space="preserve">личности </w:t>
      </w:r>
      <w:r>
        <w:rPr>
          <w:rFonts w:ascii="Times New Roman" w:cs="Times New Roman" w:eastAsia="Times New Roman" w:hAnsi="Times New Roman"/>
          <w:sz w:val="28"/>
          <w:szCs w:val="28"/>
          <w:color w:val="auto"/>
        </w:rPr>
        <w:t>на основе:</w:t>
      </w:r>
    </w:p>
    <w:p>
      <w:pPr>
        <w:spacing w:after="0" w:line="17" w:lineRule="exact"/>
        <w:rPr>
          <w:rFonts w:ascii="Times New Roman" w:cs="Times New Roman" w:eastAsia="Times New Roman" w:hAnsi="Times New Roman"/>
          <w:sz w:val="28"/>
          <w:szCs w:val="28"/>
          <w:color w:val="auto"/>
        </w:rPr>
      </w:pPr>
    </w:p>
    <w:p>
      <w:pPr>
        <w:jc w:val="both"/>
        <w:ind w:left="260" w:firstLine="710"/>
        <w:spacing w:after="0" w:line="351" w:lineRule="auto"/>
        <w:tabs>
          <w:tab w:leader="none" w:pos="1203"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самоуважения и эмоционально­положительного отношения к себе, готовности открыто выражать и отстаивать свою позицию,</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критичности к своим поступкам и умение адекватно их оценивать;</w:t>
      </w:r>
    </w:p>
    <w:p>
      <w:pPr>
        <w:spacing w:after="0" w:line="160" w:lineRule="exact"/>
        <w:rPr>
          <w:sz w:val="20"/>
          <w:szCs w:val="20"/>
          <w:color w:val="auto"/>
        </w:rPr>
      </w:pPr>
    </w:p>
    <w:p>
      <w:pPr>
        <w:ind w:left="1200" w:hanging="230"/>
        <w:spacing w:after="0"/>
        <w:tabs>
          <w:tab w:leader="none" w:pos="1200"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развития  готовности  к  самостоятельным  поступкам  и  действиям,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ответственности за их результаты;</w:t>
      </w:r>
    </w:p>
    <w:p>
      <w:pPr>
        <w:spacing w:after="0" w:line="176" w:lineRule="exact"/>
        <w:rPr>
          <w:sz w:val="20"/>
          <w:szCs w:val="20"/>
          <w:color w:val="auto"/>
        </w:rPr>
      </w:pPr>
    </w:p>
    <w:p>
      <w:pPr>
        <w:ind w:left="260" w:firstLine="710"/>
        <w:spacing w:after="0" w:line="349" w:lineRule="auto"/>
        <w:tabs>
          <w:tab w:leader="none" w:pos="1203" w:val="left"/>
        </w:tabs>
        <w:numPr>
          <w:ilvl w:val="0"/>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целеустремлённости и настойчивости в достижении целей, готовности к преодолению трудностей, жизненного оптимизма;</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203" w:val="left"/>
        </w:tabs>
        <w:numPr>
          <w:ilvl w:val="0"/>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умения избегать ситуаций, представляющих угрозу жизни, здоровью, безопасности личности;</w:t>
      </w:r>
    </w:p>
    <w:p>
      <w:pPr>
        <w:spacing w:after="0" w:line="28" w:lineRule="exact"/>
        <w:rPr>
          <w:rFonts w:ascii="Times New Roman" w:cs="Times New Roman" w:eastAsia="Times New Roman" w:hAnsi="Times New Roman"/>
          <w:sz w:val="28"/>
          <w:szCs w:val="28"/>
          <w:color w:val="auto"/>
        </w:rPr>
      </w:pPr>
    </w:p>
    <w:p>
      <w:pPr>
        <w:ind w:left="260" w:firstLine="710"/>
        <w:spacing w:after="0" w:line="351" w:lineRule="auto"/>
        <w:tabs>
          <w:tab w:leader="none" w:pos="1143" w:val="left"/>
        </w:tabs>
        <w:numPr>
          <w:ilvl w:val="0"/>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способности уважать окружающих и результаты труда других людей.</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Формирование у слепых обучающихся универсальных учебных действий, представляющих обобщённые действия, открывает слепым обучающимся возможность широкой ориентации в учебных предметах, в строении учебной деятельности, способствует освоению слепыми обучающимися всех компонентов учебной деятельности, развитию познавательных и учебных мотивов.</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Функции универсальных учебных действий:</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обеспечение возможности слепому обучающемуся самостоятельно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pPr>
        <w:jc w:val="center"/>
        <w:ind w:right="-259"/>
        <w:spacing w:after="0" w:line="218" w:lineRule="auto"/>
        <w:rPr>
          <w:sz w:val="20"/>
          <w:szCs w:val="20"/>
          <w:color w:val="auto"/>
        </w:rPr>
      </w:pPr>
      <w:r>
        <w:rPr>
          <w:rFonts w:ascii="Calibri" w:cs="Calibri" w:eastAsia="Calibri" w:hAnsi="Calibri"/>
          <w:sz w:val="22"/>
          <w:szCs w:val="22"/>
          <w:color w:val="auto"/>
        </w:rPr>
        <w:t>144</w:t>
      </w:r>
    </w:p>
    <w:p>
      <w:pPr>
        <w:sectPr>
          <w:pgSz w:w="11900" w:h="16838" w:orient="portrait"/>
          <w:cols w:equalWidth="0" w:num="1">
            <w:col w:w="9620"/>
          </w:cols>
          <w:pgMar w:left="1440" w:top="1138" w:right="846" w:bottom="420"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создание условий для гармоничного развития личности и её самореализации; обеспечение успешного усвоения знаний, умений, навыков в любой предметной и коррекционно-развивающей области;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обеспечение возможности социальной адаптации и интеграции слепых обучающихся в учебно-познавательную среду обучающихся, не имеющих ограничений по возможностям здоровья;</w:t>
      </w:r>
    </w:p>
    <w:p>
      <w:pPr>
        <w:spacing w:after="0" w:line="21" w:lineRule="exact"/>
        <w:rPr>
          <w:sz w:val="20"/>
          <w:szCs w:val="20"/>
          <w:color w:val="auto"/>
        </w:rPr>
      </w:pPr>
    </w:p>
    <w:p>
      <w:pPr>
        <w:ind w:left="980" w:right="20"/>
        <w:spacing w:after="0" w:line="349" w:lineRule="auto"/>
        <w:rPr>
          <w:sz w:val="20"/>
          <w:szCs w:val="20"/>
          <w:color w:val="auto"/>
        </w:rPr>
      </w:pPr>
      <w:r>
        <w:rPr>
          <w:rFonts w:ascii="Times New Roman" w:cs="Times New Roman" w:eastAsia="Times New Roman" w:hAnsi="Times New Roman"/>
          <w:sz w:val="28"/>
          <w:szCs w:val="28"/>
          <w:color w:val="auto"/>
        </w:rPr>
        <w:t>обеспечение преемственности учебно-познавательного процесса. Универсальный характер учебных действий проявляется в том, что они</w:t>
      </w:r>
    </w:p>
    <w:p>
      <w:pPr>
        <w:spacing w:after="0" w:line="28"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носят надпредметный, метапредметный характер; обеспечивают целостность общекультурного, личностного и познавательного развития и саморазвития личности; обеспечивают преемственность всех ступеней образовательного процесса; лежат в основе организации и регуляции любой деятельности обучающегося независимо от её предметного содержания.</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Универсальные учебные действия обеспечивают этапы усвоения учебного содержания, развития их самостоятельности и определенной независимости от зрячих.</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Программа УУД направлена на формирование у слепых обучающихся личностных, регулятивных, познавательных и коммуникативных учебных действий.</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u w:val="single" w:color="auto"/>
          <w:color w:val="auto"/>
        </w:rPr>
        <w:t>Личностные универсальные учебные действия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включают:</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внутреннюю позиция обучающегося на уровне положительного отношения к школе, ориентацию на содержательные моменты школьной действительности и принятия образца «хорошего ученика»;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мотивационную основу учебной деятельности, включающую социальные, учебно-познавательные и внешние мотивы;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учебно - познавательный интерес к учебному материалу;</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потребности в сенсорно-перцептивной деятельности, способность к использованию адекватных учебным задачам способов чувственного познания;</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145</w:t>
      </w:r>
    </w:p>
    <w:p>
      <w:pPr>
        <w:sectPr>
          <w:pgSz w:w="11900" w:h="16838" w:orient="portrait"/>
          <w:cols w:equalWidth="0" w:num="1">
            <w:col w:w="9620"/>
          </w:cols>
          <w:pgMar w:left="1440" w:top="1138" w:right="846" w:bottom="419" w:gutter="0" w:footer="0" w:header="0"/>
        </w:sect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ориентацию на понимание причин успеха/неуспеха в учебной деятельности, на понимание оценок учителей, сверстников, родителей;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способность к оценке своей учебной деятельности;</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 к осмыслению социального окружения, своего места в нем, принятие соответствующих возрасту ценностей и социальных ролей ;</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знание основных моральных норм и ориентацию на их выполнение; установку на здоровый образ жизни (в том числе охрану сохранных</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анализаторов: остаточного зрения, слуха, кожной чувствительности и др.) и реализацию ее в реальном поведении и поступках;</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потребность в двигательной активности, мобильность;</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ориентацию на самостоятельность, активность, социально-бытовую независимость;</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основы экологической культуры: 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pPr>
        <w:spacing w:after="0" w:line="21"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чувства прекрасного и эстетического чувства на основе знакомства с мировой и отечественной художественной культурой;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доступными видами искусства.</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i w:val="1"/>
          <w:iCs w:val="1"/>
          <w:u w:val="single" w:color="auto"/>
          <w:color w:val="auto"/>
        </w:rPr>
        <w:t>Регулятивные универсальные учебные действия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представлены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следующими умениями: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принимать и сохранять учебную задачу;</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учитывать выделенные учителем ориентиры - действия в новом учебном материале в сотрудничестве с учителем;</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планировать свои действия в соответствии с поставленной задачей и условиями её реализации, в том числе во внутреннем плане;</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осуществлять итоговый и пошаговый контроль по результату; оценивать правильность выполнения действия на уровне адекватной</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ретроспективной оценки соответствия результатов требованиям данной задачи;</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146</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адекватно воспринимать предложения и оценку учителей, товарищей, родителей и других людей;</w:t>
      </w:r>
    </w:p>
    <w:p>
      <w:pPr>
        <w:spacing w:after="0" w:line="2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 использовать сохранные анализаторы для формирования компенсаторных способов деятельности;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вносить необходимые коррективы в действие после его завершения на основе его оценки и учёта характера сделанных ошибок, использовать запись результатов решения задачи;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адекватно запрашивать и принимать необходимую практическую помощь;</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 xml:space="preserve">осуществлять алгоритмизацию действий как основу компенсации. </w:t>
      </w:r>
      <w:r>
        <w:rPr>
          <w:rFonts w:ascii="Times New Roman" w:cs="Times New Roman" w:eastAsia="Times New Roman" w:hAnsi="Times New Roman"/>
          <w:sz w:val="28"/>
          <w:szCs w:val="28"/>
          <w:i w:val="1"/>
          <w:iCs w:val="1"/>
          <w:u w:val="single" w:color="auto"/>
          <w:color w:val="auto"/>
        </w:rPr>
        <w:t>Познавательные универсальные учебные действия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представлены</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следующими умениями: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осуществлять поиск необходимой информации для выполнения учебных заданий, (на основе владения рельефно-точечным шрифтом Л. Брайля), с использованием учебной литературы, энциклопедий,</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справочников (включая электронные, цифровые), в открытом информационном пространстве, в том числе контролируемом пространстве Интернета;</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осуществлять запись (фиксацию) выборочной информации рельефно-точечным шрифтом Л. Брайля, скорописью, плоскопечатным шрифтом об окружающем мире и о себе самом, в том числе с помощью инструментов ИКТ;</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знаково-символические средства, в том числе модели и схемы, для решения задач;</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строить сообщения в устной и письменной форме;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ориентироваться на разнообразие способов решения задач;</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основам смыслового восприятия художественных и познавательных текстов, выделять существенную информацию из сообщений разных видов (в первую очередь текстов);</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147</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осуществлять аналитико-синтетическую деятельность сравнение, сериацию и классификацию, выбирая основания и критерии для указанных логических операций;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устанавливать причинно-следственные связи в изучаемом круге явлений;</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осуществлять подведение под понятие на основе распознавания объектов, выделения существенных признаков и их синтеза;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устанавливать аналогии;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владеть рядом общих приёмов решения задач;</w:t>
      </w:r>
    </w:p>
    <w:p>
      <w:pPr>
        <w:spacing w:after="0" w:line="17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предупреждать вербализм знаний и умений; устанавливать связь чувственного и логического;</w:t>
      </w:r>
    </w:p>
    <w:p>
      <w:pPr>
        <w:spacing w:after="0" w:line="28"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 xml:space="preserve">владеть компенсаторными способами познавательной деятельности. </w:t>
      </w:r>
      <w:r>
        <w:rPr>
          <w:rFonts w:ascii="Times New Roman" w:cs="Times New Roman" w:eastAsia="Times New Roman" w:hAnsi="Times New Roman"/>
          <w:sz w:val="28"/>
          <w:szCs w:val="28"/>
          <w:i w:val="1"/>
          <w:iCs w:val="1"/>
          <w:u w:val="single" w:color="auto"/>
          <w:color w:val="auto"/>
        </w:rPr>
        <w:t>Коммуникативные универсальные учебные действия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представлены</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следующими умениями:</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адекватно использовать коммуникативные, прежде всего речевые, средства для решения различных коммуникативных задач, строить монологическое высказывание поддержкой, владеть диалогической формой коммуникации, используя, в том числе средства и инструменты ИКТ и дистанционного общения;</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учитывать разные мнения и стремиться к координации различных позиций в сотрудничестве;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формулировать собственное мнение и позицию;</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задавать вопросы, необходимые для организации собственной деятельности и сотрудничества с партнёром;</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научится адекватно использовать компенсаторные способы, остаточное зрение для решения различных коммуникативных задач;</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148</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использовать адекватные невербальные средства общения для взаимодействия с партнером.</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Формирование универсальных учебных действий, обеспечивающих решение задач общекультурного, ценностно-личностного, познавательного развития слепых обучающихся, реализуется в рамках целостного образовательного процесса в ходе изучения системы учебных предметов и курсов коррекционно-развивающей области, в условиях внеурочной и внешкольной деятельности.</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 ступени начального общего образования формирование универсальных учебных действий осуществляется на таких учебных предметах, как «Русский язык», «Литературное чтение», «Математика», «Окружающий мир (человек, природа, общество)», «Технология (труд)», «Изобразительное искусство. Тифлографика», «Музыка», «Физическая культура» и на курсах коррекционно-развивающей области: «Ритмика», «Адаптивная физическая культура», «Развитие осязания и мелкой моторики», «Охрана, развитие остаточного зрения и зрительного восприятия», «Социально-бытовая ориентировка», «Пространственная ориентировка», «Развитие коммуникативной деятельности».</w:t>
      </w:r>
    </w:p>
    <w:p>
      <w:pPr>
        <w:spacing w:after="0" w:line="2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Каждый учебный предмет, курс коррекционно-развивающей области раскрывает определённые возможности для формирования универсальных учебных действий у слепых обучающихся.</w:t>
      </w:r>
    </w:p>
    <w:p>
      <w:pPr>
        <w:spacing w:after="0" w:line="22" w:lineRule="exact"/>
        <w:rPr>
          <w:sz w:val="20"/>
          <w:szCs w:val="20"/>
          <w:color w:val="auto"/>
        </w:rPr>
      </w:pPr>
    </w:p>
    <w:p>
      <w:pPr>
        <w:ind w:left="260" w:firstLine="710"/>
        <w:spacing w:after="0" w:line="351" w:lineRule="auto"/>
        <w:tabs>
          <w:tab w:leader="none" w:pos="1239" w:val="left"/>
        </w:tabs>
        <w:numPr>
          <w:ilvl w:val="0"/>
          <w:numId w:val="1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учебных предметов формируются следующие универсальные учебные действия:</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логические действия анализа, сравнения, установления причинно-следственных связей;</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знаково-символические действия - замещения (например, звука буквой);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структурирование знаний;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актуализация, расширение, уточнение знаний;</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149</w:t>
      </w:r>
    </w:p>
    <w:p>
      <w:pPr>
        <w:sectPr>
          <w:pgSz w:w="11900" w:h="16838" w:orient="portrait"/>
          <w:cols w:equalWidth="0" w:num="1">
            <w:col w:w="9620"/>
          </w:cols>
          <w:pgMar w:left="1440" w:top="1138" w:right="846" w:bottom="419" w:gutter="0" w:footer="0" w:header="0"/>
        </w:sectPr>
      </w:pPr>
    </w:p>
    <w:p>
      <w:pPr>
        <w:ind w:left="980" w:right="3000"/>
        <w:spacing w:after="0" w:line="351" w:lineRule="auto"/>
        <w:rPr>
          <w:sz w:val="20"/>
          <w:szCs w:val="20"/>
          <w:color w:val="auto"/>
        </w:rPr>
      </w:pPr>
      <w:r>
        <w:rPr>
          <w:rFonts w:ascii="Times New Roman" w:cs="Times New Roman" w:eastAsia="Times New Roman" w:hAnsi="Times New Roman"/>
          <w:sz w:val="28"/>
          <w:szCs w:val="28"/>
          <w:color w:val="auto"/>
        </w:rPr>
        <w:t>алгоритмизация учебных действий; построение логической цепочки рассуждений;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осознанное  и  произвольное  высказывание  в  устной  и  письменной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речи;</w:t>
      </w:r>
    </w:p>
    <w:p>
      <w:pPr>
        <w:spacing w:after="0" w:line="174" w:lineRule="exact"/>
        <w:rPr>
          <w:sz w:val="20"/>
          <w:szCs w:val="20"/>
          <w:color w:val="auto"/>
        </w:r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моделирование (например, состава слова путём составления схемы) и преобразование модели (видоизменение слова);</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планирование, контроль и действенная проверка результата деятельности;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творческая самореализация, осмысление слепыми обучающимися «образа Я» как творца умственной деятельности;</w:t>
      </w:r>
    </w:p>
    <w:p>
      <w:pPr>
        <w:spacing w:after="0" w:line="26" w:lineRule="exact"/>
        <w:rPr>
          <w:sz w:val="20"/>
          <w:szCs w:val="20"/>
          <w:color w:val="auto"/>
        </w:rPr>
      </w:pPr>
    </w:p>
    <w:p>
      <w:pPr>
        <w:jc w:val="both"/>
        <w:ind w:left="260" w:firstLine="708"/>
        <w:spacing w:after="0" w:line="371" w:lineRule="auto"/>
        <w:rPr>
          <w:sz w:val="20"/>
          <w:szCs w:val="20"/>
          <w:color w:val="auto"/>
        </w:rPr>
      </w:pPr>
      <w:r>
        <w:rPr>
          <w:rFonts w:ascii="Times New Roman" w:cs="Times New Roman" w:eastAsia="Times New Roman" w:hAnsi="Times New Roman"/>
          <w:sz w:val="27"/>
          <w:szCs w:val="27"/>
          <w:color w:val="auto"/>
        </w:rPr>
        <w:t>рефлексия на основе вербальной информации из вне способов и условий взаимодействия, контроль и оценка процесса и результатов взаимодействия;</w:t>
      </w:r>
    </w:p>
    <w:p>
      <w:pPr>
        <w:spacing w:after="0" w:line="5" w:lineRule="exact"/>
        <w:rPr>
          <w:sz w:val="20"/>
          <w:szCs w:val="20"/>
          <w:color w:val="auto"/>
        </w:rPr>
      </w:pPr>
    </w:p>
    <w:p>
      <w:pPr>
        <w:jc w:val="both"/>
        <w:ind w:left="260" w:firstLine="778"/>
        <w:spacing w:after="0" w:line="351" w:lineRule="auto"/>
        <w:rPr>
          <w:sz w:val="20"/>
          <w:szCs w:val="20"/>
          <w:color w:val="auto"/>
        </w:rPr>
      </w:pPr>
      <w:r>
        <w:rPr>
          <w:rFonts w:ascii="Times New Roman" w:cs="Times New Roman" w:eastAsia="Times New Roman" w:hAnsi="Times New Roman"/>
          <w:sz w:val="28"/>
          <w:szCs w:val="28"/>
          <w:color w:val="auto"/>
        </w:rPr>
        <w:t>использование адекватных возрасту форм и функций речи, включая компенсаторную функцию.</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«Литературное чтение»</w:t>
      </w:r>
      <w:r>
        <w:rPr>
          <w:rFonts w:ascii="Times New Roman" w:cs="Times New Roman" w:eastAsia="Times New Roman" w:hAnsi="Times New Roman"/>
          <w:sz w:val="28"/>
          <w:szCs w:val="28"/>
          <w:color w:val="auto"/>
        </w:rPr>
        <w:t>:</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осмысление слепыми обучающимися «образа Я» как творца речевой деятельности;</w:t>
      </w:r>
    </w:p>
    <w:p>
      <w:pPr>
        <w:spacing w:after="0" w:line="29" w:lineRule="exact"/>
        <w:rPr>
          <w:sz w:val="20"/>
          <w:szCs w:val="20"/>
          <w:color w:val="auto"/>
        </w:rPr>
      </w:pPr>
    </w:p>
    <w:p>
      <w:pPr>
        <w:jc w:val="both"/>
        <w:ind w:left="260" w:firstLine="778"/>
        <w:spacing w:after="0" w:line="351" w:lineRule="auto"/>
        <w:rPr>
          <w:sz w:val="20"/>
          <w:szCs w:val="20"/>
          <w:color w:val="auto"/>
        </w:rPr>
      </w:pPr>
      <w:r>
        <w:rPr>
          <w:rFonts w:ascii="Times New Roman" w:cs="Times New Roman" w:eastAsia="Times New Roman" w:hAnsi="Times New Roman"/>
          <w:sz w:val="28"/>
          <w:szCs w:val="28"/>
          <w:color w:val="auto"/>
        </w:rPr>
        <w:t>смыслообразование через прослеживание судьбы героя и ориентацию в системе личностных смыслов обучающегося;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самоопределение и самопознание на основе сравнения «образа Я» с героями литературных произведений посредством эмоционально-действенной идентификации;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чувство любви к своей Родине; нравственная оценка через выявление содержания и значения действий персонажей;</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чувства прекрасного и эстетического чувства на основе знакомства с мировой и отечественной художественной культурой;</w:t>
      </w:r>
    </w:p>
    <w:p>
      <w:pPr>
        <w:spacing w:after="0" w:line="3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нравственно-этического оценивание через выявление морального содержания и нравственного значения действий персонажей;</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контекстной речи на основе воссоздания картины событий и поступков персонажей;</w:t>
      </w:r>
    </w:p>
    <w:p>
      <w:pPr>
        <w:jc w:val="center"/>
        <w:ind w:right="-259"/>
        <w:spacing w:after="0" w:line="226" w:lineRule="auto"/>
        <w:rPr>
          <w:sz w:val="20"/>
          <w:szCs w:val="20"/>
          <w:color w:val="auto"/>
        </w:rPr>
      </w:pPr>
      <w:r>
        <w:rPr>
          <w:rFonts w:ascii="Calibri" w:cs="Calibri" w:eastAsia="Calibri" w:hAnsi="Calibri"/>
          <w:sz w:val="22"/>
          <w:szCs w:val="22"/>
          <w:color w:val="auto"/>
        </w:rPr>
        <w:t>150</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моделирование (воссоздание) образов героев, картин событий и поступков персонажей на основе получения вербальной информации;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произвольное и выразительное построение контекстной речи с учётом целей коммуникации, особенностей слушателя, в том числе с использованием аудиовизуальных средств;</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установление логической причинно-следственной последовательности событий и действий героев произведения;</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построение плана литературного произведения с выделением существенной и дополнительной информации;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структурирование знаний;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формулирование собственного мнения и позиции;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смысловое восприятие художественных и познавательных текстов, выделение существенной информации из сообщений разных видов (в первую очередь текстов);</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взаимодействие с партнерами в системе координат «слепой-зрячий», «слепой-слепой» при обсуждении прочитанных произведений и др.</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«Иностранный язык»</w:t>
      </w:r>
      <w:r>
        <w:rPr>
          <w:rFonts w:ascii="Times New Roman" w:cs="Times New Roman" w:eastAsia="Times New Roman" w:hAnsi="Times New Roman"/>
          <w:sz w:val="28"/>
          <w:szCs w:val="28"/>
          <w:color w:val="auto"/>
        </w:rPr>
        <w: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принятие и сохранение учебной задачи;</w:t>
      </w:r>
    </w:p>
    <w:p>
      <w:pPr>
        <w:spacing w:after="0" w:line="176" w:lineRule="exact"/>
        <w:rPr>
          <w:sz w:val="20"/>
          <w:szCs w:val="20"/>
          <w:color w:val="auto"/>
        </w:rPr>
      </w:pPr>
    </w:p>
    <w:p>
      <w:pPr>
        <w:jc w:val="both"/>
        <w:ind w:left="260" w:right="20" w:firstLine="708"/>
        <w:spacing w:after="0" w:line="356" w:lineRule="auto"/>
        <w:rPr>
          <w:sz w:val="20"/>
          <w:szCs w:val="20"/>
          <w:color w:val="auto"/>
        </w:rPr>
      </w:pPr>
      <w:r>
        <w:rPr>
          <w:rFonts w:ascii="Times New Roman" w:cs="Times New Roman" w:eastAsia="Times New Roman" w:hAnsi="Times New Roman"/>
          <w:sz w:val="28"/>
          <w:szCs w:val="28"/>
          <w:color w:val="auto"/>
        </w:rPr>
        <w:t>адекватное использование коммуникативных, прежде всего речевых, средств для решения различных коммуникативных задач, построение монологического высказывания, владение диалогической формой коммуникации;</w:t>
      </w:r>
    </w:p>
    <w:p>
      <w:pPr>
        <w:spacing w:after="0" w:line="22"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построение речевого высказывания в устной и письменной речи; знаково-символические действия, их дифференциация в сопоставлении</w:t>
      </w:r>
    </w:p>
    <w:p>
      <w:pPr>
        <w:spacing w:after="0" w:line="29" w:lineRule="exact"/>
        <w:rPr>
          <w:sz w:val="20"/>
          <w:szCs w:val="20"/>
          <w:color w:val="auto"/>
        </w:rPr>
      </w:pPr>
    </w:p>
    <w:p>
      <w:pPr>
        <w:ind w:left="980" w:right="5500" w:hanging="718"/>
        <w:spacing w:after="0" w:line="371" w:lineRule="auto"/>
        <w:tabs>
          <w:tab w:leader="none" w:pos="467" w:val="left"/>
        </w:tabs>
        <w:numPr>
          <w:ilvl w:val="0"/>
          <w:numId w:val="131"/>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русским языком; структурирование знаний;</w:t>
      </w:r>
    </w:p>
    <w:p>
      <w:pPr>
        <w:spacing w:after="0" w:line="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учет разных мнений и стремление к координации различных позиций в сотрудничестве;</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слушать и слышать собеседника, вести диалог, излагать и обосновывать своё мнение в понятной для собеседника форме;</w:t>
      </w:r>
    </w:p>
    <w:p>
      <w:pPr>
        <w:jc w:val="center"/>
        <w:ind w:right="-259"/>
        <w:spacing w:after="0" w:line="226" w:lineRule="auto"/>
        <w:rPr>
          <w:sz w:val="20"/>
          <w:szCs w:val="20"/>
          <w:color w:val="auto"/>
        </w:rPr>
      </w:pPr>
      <w:r>
        <w:rPr>
          <w:rFonts w:ascii="Calibri" w:cs="Calibri" w:eastAsia="Calibri" w:hAnsi="Calibri"/>
          <w:sz w:val="22"/>
          <w:szCs w:val="22"/>
          <w:color w:val="auto"/>
        </w:rPr>
        <w:t>151</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«слепой-зрячий», «слепой-слепой» при изучении иностранного языка;</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внутренняя позиция обучающегося на уровне положительного отношения к другим странам и народам, компетентности в межкультурном диалоге.</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«Математика»:</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логические и алгоритмические действия организации и решения математических задач;</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планирование своих действий в соответствии с поставленной задачей и условиями ее реализации в ом числе во внутреннем плане;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осуществление итогового и пошагового контроля по результату;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различение способа и результата действия решения задач;</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выбор способа достижения поставленной цели;</w:t>
      </w:r>
    </w:p>
    <w:p>
      <w:pPr>
        <w:spacing w:after="0" w:line="163" w:lineRule="exact"/>
        <w:rPr>
          <w:sz w:val="20"/>
          <w:szCs w:val="20"/>
          <w:color w:val="auto"/>
        </w:rPr>
      </w:pPr>
    </w:p>
    <w:p>
      <w:pPr>
        <w:ind w:left="980"/>
        <w:spacing w:after="0"/>
        <w:tabs>
          <w:tab w:leader="none" w:pos="2920" w:val="left"/>
          <w:tab w:leader="none" w:pos="6000" w:val="left"/>
          <w:tab w:leader="none" w:pos="7120" w:val="left"/>
          <w:tab w:leader="none" w:pos="7760" w:val="left"/>
        </w:tabs>
        <w:rPr>
          <w:sz w:val="20"/>
          <w:szCs w:val="20"/>
          <w:color w:val="auto"/>
        </w:rPr>
      </w:pPr>
      <w:r>
        <w:rPr>
          <w:rFonts w:ascii="Times New Roman" w:cs="Times New Roman" w:eastAsia="Times New Roman" w:hAnsi="Times New Roman"/>
          <w:sz w:val="28"/>
          <w:szCs w:val="28"/>
          <w:color w:val="auto"/>
        </w:rPr>
        <w:t>использование</w:t>
        <w:tab/>
        <w:t>знаково-символических</w:t>
        <w:tab/>
        <w:t>средств</w:t>
        <w:tab/>
        <w:t>для</w:t>
        <w:tab/>
        <w:t>моделирования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математической ситуации, представления информации;</w:t>
      </w:r>
    </w:p>
    <w:p>
      <w:pPr>
        <w:spacing w:after="0" w:line="160" w:lineRule="exact"/>
        <w:rPr>
          <w:sz w:val="20"/>
          <w:szCs w:val="20"/>
          <w:color w:val="auto"/>
        </w:rPr>
      </w:pPr>
    </w:p>
    <w:p>
      <w:pPr>
        <w:ind w:left="980"/>
        <w:spacing w:after="0"/>
        <w:tabs>
          <w:tab w:leader="none" w:pos="2580" w:val="left"/>
          <w:tab w:leader="none" w:pos="3140" w:val="left"/>
          <w:tab w:leader="none" w:pos="5380" w:val="left"/>
          <w:tab w:leader="none" w:pos="7100" w:val="left"/>
          <w:tab w:leader="none" w:pos="8840" w:val="left"/>
        </w:tabs>
        <w:rPr>
          <w:sz w:val="20"/>
          <w:szCs w:val="20"/>
          <w:color w:val="auto"/>
        </w:rPr>
      </w:pPr>
      <w:r>
        <w:rPr>
          <w:rFonts w:ascii="Times New Roman" w:cs="Times New Roman" w:eastAsia="Times New Roman" w:hAnsi="Times New Roman"/>
          <w:sz w:val="28"/>
          <w:szCs w:val="28"/>
          <w:color w:val="auto"/>
        </w:rPr>
        <w:t>сравнение</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классификация</w:t>
      </w:r>
      <w:r>
        <w:rPr>
          <w:sz w:val="20"/>
          <w:szCs w:val="20"/>
          <w:color w:val="auto"/>
        </w:rPr>
        <w:tab/>
      </w:r>
      <w:r>
        <w:rPr>
          <w:rFonts w:ascii="Times New Roman" w:cs="Times New Roman" w:eastAsia="Times New Roman" w:hAnsi="Times New Roman"/>
          <w:sz w:val="28"/>
          <w:szCs w:val="28"/>
          <w:color w:val="auto"/>
        </w:rPr>
        <w:t>(например,</w:t>
      </w:r>
      <w:r>
        <w:rPr>
          <w:sz w:val="20"/>
          <w:szCs w:val="20"/>
          <w:color w:val="auto"/>
        </w:rPr>
        <w:tab/>
      </w:r>
      <w:r>
        <w:rPr>
          <w:rFonts w:ascii="Times New Roman" w:cs="Times New Roman" w:eastAsia="Times New Roman" w:hAnsi="Times New Roman"/>
          <w:sz w:val="28"/>
          <w:szCs w:val="28"/>
          <w:color w:val="auto"/>
        </w:rPr>
        <w:t>предметов,</w:t>
      </w:r>
      <w:r>
        <w:rPr>
          <w:sz w:val="20"/>
          <w:szCs w:val="20"/>
          <w:color w:val="auto"/>
        </w:rPr>
        <w:tab/>
      </w:r>
      <w:r>
        <w:rPr>
          <w:rFonts w:ascii="Times New Roman" w:cs="Times New Roman" w:eastAsia="Times New Roman" w:hAnsi="Times New Roman"/>
          <w:sz w:val="28"/>
          <w:szCs w:val="28"/>
          <w:color w:val="auto"/>
        </w:rPr>
        <w:t>чисел,</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геометрических фигур) по существенному основанию;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общие приёмы решения задач;</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восприятие «образа Я» как субъекта учебной 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структурирование знаний;</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«слепой-зрячий», «слепой-слепой» при решении математических и практических задач;</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осознанное использование математической речи при выполнении практического задания;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планирование, контроль и действенная проверка результата практической деятельности.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«Окружающий мир (человек, природа, общество)»:</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чувства гордости за свою Родину, знание знаменательных для Отечества исторических событий;</w:t>
      </w:r>
    </w:p>
    <w:p>
      <w:pPr>
        <w:jc w:val="center"/>
        <w:ind w:right="-259"/>
        <w:spacing w:after="0" w:line="226" w:lineRule="auto"/>
        <w:rPr>
          <w:sz w:val="20"/>
          <w:szCs w:val="20"/>
          <w:color w:val="auto"/>
        </w:rPr>
      </w:pPr>
      <w:r>
        <w:rPr>
          <w:rFonts w:ascii="Calibri" w:cs="Calibri" w:eastAsia="Calibri" w:hAnsi="Calibri"/>
          <w:sz w:val="22"/>
          <w:szCs w:val="22"/>
          <w:color w:val="auto"/>
        </w:rPr>
        <w:t>152</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чувство любви к своей стране, городу (краю); осознание своей национальности; уважение культуры и традиций народов России и мира;</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умения различать в историческом времени прошлое, настоящее, будущее; умение фиксировать в информационной среде элементы истории семьи, своего региона;</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принимать и сохранять учебную задачу;</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экологической культуры: 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основных моральных норм и правил взаимоотношений человека</w:t>
      </w:r>
    </w:p>
    <w:p>
      <w:pPr>
        <w:spacing w:after="0" w:line="174" w:lineRule="exact"/>
        <w:rPr>
          <w:sz w:val="20"/>
          <w:szCs w:val="20"/>
          <w:color w:val="auto"/>
        </w:rPr>
      </w:pPr>
    </w:p>
    <w:p>
      <w:pPr>
        <w:ind w:left="260" w:firstLine="2"/>
        <w:spacing w:after="0" w:line="349" w:lineRule="auto"/>
        <w:tabs>
          <w:tab w:leader="none" w:pos="478" w:val="left"/>
        </w:tabs>
        <w:numPr>
          <w:ilvl w:val="0"/>
          <w:numId w:val="1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другими людьми, социальными группами и сообществами; ориентацию на их выполнение;</w:t>
      </w:r>
    </w:p>
    <w:p>
      <w:pPr>
        <w:spacing w:after="0" w:line="28"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установка на здоровый образ жизни (в том числе охрану всех анализаторов и нарушенного зрения) и реализацию её в реальном поведении и поступках;</w:t>
      </w:r>
    </w:p>
    <w:p>
      <w:pPr>
        <w:spacing w:after="0" w:line="20"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знаково ­ символических средств, в том числе готовых моделей для объяснения явлений или выявления свойств объектов;</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осуществление   аналитико-синтетической   деятельности   сравнения,</w:t>
      </w:r>
    </w:p>
    <w:p>
      <w:pPr>
        <w:spacing w:after="0" w:line="176" w:lineRule="exact"/>
        <w:rPr>
          <w:sz w:val="20"/>
          <w:szCs w:val="20"/>
          <w:color w:val="auto"/>
        </w:rPr>
      </w:pPr>
    </w:p>
    <w:p>
      <w:pPr>
        <w:jc w:val="both"/>
        <w:ind w:left="260" w:right="20"/>
        <w:spacing w:after="0" w:line="349" w:lineRule="auto"/>
        <w:rPr>
          <w:sz w:val="20"/>
          <w:szCs w:val="20"/>
          <w:color w:val="auto"/>
        </w:rPr>
      </w:pPr>
      <w:r>
        <w:rPr>
          <w:rFonts w:ascii="Times New Roman" w:cs="Times New Roman" w:eastAsia="Times New Roman" w:hAnsi="Times New Roman"/>
          <w:sz w:val="28"/>
          <w:szCs w:val="28"/>
          <w:color w:val="auto"/>
        </w:rPr>
        <w:t>сериацию и классификацию объектов живой и неживой природы на основе внешних признаков или известных характерных свойств;</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установление причинно ­ следственных связей в окружающем мире на основе распознавания объектов, выделения существенных признаков и их синтеза;</w:t>
      </w:r>
    </w:p>
    <w:p>
      <w:pPr>
        <w:spacing w:after="0" w:line="21" w:lineRule="exact"/>
        <w:rPr>
          <w:sz w:val="20"/>
          <w:szCs w:val="20"/>
          <w:color w:val="auto"/>
        </w:rPr>
      </w:pPr>
    </w:p>
    <w:p>
      <w:pPr>
        <w:ind w:left="980" w:right="540"/>
        <w:spacing w:after="0" w:line="349" w:lineRule="auto"/>
        <w:rPr>
          <w:sz w:val="20"/>
          <w:szCs w:val="20"/>
          <w:color w:val="auto"/>
        </w:rPr>
      </w:pPr>
      <w:r>
        <w:rPr>
          <w:rFonts w:ascii="Times New Roman" w:cs="Times New Roman" w:eastAsia="Times New Roman" w:hAnsi="Times New Roman"/>
          <w:sz w:val="28"/>
          <w:szCs w:val="28"/>
          <w:color w:val="auto"/>
        </w:rPr>
        <w:t>осуществление алгоритмизации действий как основы компенсации; структурирование знаний;</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адекватное использование информационно-познавательной и ориентировочно-поисковой роли зрения;</w:t>
      </w:r>
    </w:p>
    <w:p>
      <w:pPr>
        <w:spacing w:after="0" w:line="25"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 использовать сохранные анализаторы для формирования компенсаторных способов деятельности;</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153</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«слепой-зрячий», «слепой-слепой» в процессе изучения окружающего мира;</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задавать вопросы, необходимые для организации собственной деятельности и сотрудничества с партнёром;</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осуществлять запись (фиксацию) выборочной информации, об окружающем мире и о себе самом, в том числе с помощью инструментов ИКТ.</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«Музыка»:</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чувство прекрасного и эстетического чувства на основе знакомства с мировой и отечественной музыкальной культурой разных жанров;</w:t>
      </w:r>
    </w:p>
    <w:p>
      <w:pPr>
        <w:spacing w:after="0" w:line="21" w:lineRule="exact"/>
        <w:rPr>
          <w:sz w:val="20"/>
          <w:szCs w:val="20"/>
          <w:color w:val="auto"/>
        </w:rPr>
      </w:pPr>
    </w:p>
    <w:p>
      <w:pPr>
        <w:ind w:left="260" w:right="940" w:firstLine="708"/>
        <w:spacing w:after="0" w:line="371" w:lineRule="auto"/>
        <w:rPr>
          <w:sz w:val="20"/>
          <w:szCs w:val="20"/>
          <w:color w:val="auto"/>
        </w:rPr>
      </w:pPr>
      <w:r>
        <w:rPr>
          <w:rFonts w:ascii="Times New Roman" w:cs="Times New Roman" w:eastAsia="Times New Roman" w:hAnsi="Times New Roman"/>
          <w:sz w:val="27"/>
          <w:szCs w:val="27"/>
          <w:color w:val="auto"/>
        </w:rPr>
        <w:t>овладение доступными видами музыкального искусства; овладение эстетическими представлениями о музыкальном искусстве;</w:t>
      </w:r>
    </w:p>
    <w:p>
      <w:pPr>
        <w:spacing w:after="0" w:line="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основ гражданской принадлежности через приобщение к музыкальной культуре;</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эмоционального восприятия музыки;</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color w:val="auto"/>
        </w:rPr>
        <w:t>восприятие «образа Я» как субъекта  учебной (музыкальной) деятельности;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положительных личностных свойств и качеств характера, создающих основу для жизненного оптимизма, потребности в музыкальном самовыражении;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адекватное использование анализаторов для формирования компенсаторных способов деятельности на музыкальном материале;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участие в коллективной музыкальной деятельности;</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«слепой-зрячий», «слепой-слепой» в процессе освоения музыкальной деятельности (хоровое пение и др.)</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154</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освоение системы социально принятых знаков и символов, существующих в современной культуре и необходимых как для его обучения, так и для социализации.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«Изобразительное искусство. Тифлографика»:</w:t>
      </w:r>
    </w:p>
    <w:p>
      <w:pPr>
        <w:spacing w:after="0" w:line="16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художественно-продуктивной деятельности;</w:t>
      </w:r>
    </w:p>
    <w:p>
      <w:pPr>
        <w:spacing w:after="0" w:line="25" w:lineRule="exact"/>
        <w:rPr>
          <w:sz w:val="20"/>
          <w:szCs w:val="20"/>
          <w:color w:val="auto"/>
        </w:rPr>
      </w:pPr>
    </w:p>
    <w:p>
      <w:pPr>
        <w:ind w:left="980"/>
        <w:spacing w:after="0" w:line="356" w:lineRule="auto"/>
        <w:rPr>
          <w:sz w:val="20"/>
          <w:szCs w:val="20"/>
          <w:color w:val="auto"/>
        </w:rPr>
      </w:pPr>
      <w:r>
        <w:rPr>
          <w:rFonts w:ascii="Times New Roman" w:cs="Times New Roman" w:eastAsia="Times New Roman" w:hAnsi="Times New Roman"/>
          <w:sz w:val="28"/>
          <w:szCs w:val="28"/>
          <w:color w:val="auto"/>
        </w:rPr>
        <w:t>понимание значение смысла собственного учения, его результата; формирование чувства любви к стране, городу (родному краю); умение принимать и сохранять учебную задачу; учебно-познавательный интерес к результату художественной</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60" w:lineRule="exact"/>
        <w:rPr>
          <w:sz w:val="20"/>
          <w:szCs w:val="20"/>
          <w:color w:val="auto"/>
        </w:rPr>
      </w:pPr>
    </w:p>
    <w:p>
      <w:pPr>
        <w:ind w:left="980"/>
        <w:spacing w:after="0"/>
        <w:tabs>
          <w:tab w:leader="none" w:pos="2480" w:val="left"/>
          <w:tab w:leader="none" w:pos="2860" w:val="left"/>
          <w:tab w:leader="none" w:pos="4920" w:val="left"/>
          <w:tab w:leader="none" w:pos="6120" w:val="left"/>
          <w:tab w:leader="none" w:pos="6500" w:val="left"/>
          <w:tab w:leader="none" w:pos="7800" w:val="left"/>
          <w:tab w:leader="none" w:pos="9440" w:val="left"/>
        </w:tabs>
        <w:rPr>
          <w:sz w:val="20"/>
          <w:szCs w:val="20"/>
          <w:color w:val="auto"/>
        </w:rPr>
      </w:pPr>
      <w:r>
        <w:rPr>
          <w:rFonts w:ascii="Times New Roman" w:cs="Times New Roman" w:eastAsia="Times New Roman" w:hAnsi="Times New Roman"/>
          <w:sz w:val="28"/>
          <w:szCs w:val="28"/>
          <w:color w:val="auto"/>
        </w:rPr>
        <w:t>замещения</w:t>
        <w:tab/>
        <w:t>и</w:t>
        <w:tab/>
        <w:t>моделирования</w:t>
        <w:tab/>
        <w:t>явлений</w:t>
        <w:tab/>
        <w:t>и</w:t>
        <w:tab/>
        <w:t>объектов</w:t>
        <w:tab/>
        <w:t>природного</w:t>
      </w:r>
      <w:r>
        <w:rPr>
          <w:sz w:val="20"/>
          <w:szCs w:val="20"/>
          <w:color w:val="auto"/>
        </w:rPr>
        <w:tab/>
      </w:r>
      <w:r>
        <w:rPr>
          <w:rFonts w:ascii="Times New Roman" w:cs="Times New Roman" w:eastAsia="Times New Roman" w:hAnsi="Times New Roman"/>
          <w:sz w:val="26"/>
          <w:szCs w:val="26"/>
          <w:color w:val="auto"/>
        </w:rPr>
        <w:t>и</w:t>
      </w:r>
    </w:p>
    <w:p>
      <w:pPr>
        <w:spacing w:after="0" w:line="174" w:lineRule="exact"/>
        <w:rPr>
          <w:sz w:val="20"/>
          <w:szCs w:val="20"/>
          <w:color w:val="auto"/>
        </w:rPr>
      </w:pPr>
    </w:p>
    <w:p>
      <w:pPr>
        <w:ind w:left="980" w:hanging="707"/>
        <w:spacing w:after="0" w:line="373" w:lineRule="auto"/>
        <w:rPr>
          <w:sz w:val="20"/>
          <w:szCs w:val="20"/>
          <w:color w:val="auto"/>
        </w:rPr>
      </w:pPr>
      <w:r>
        <w:rPr>
          <w:rFonts w:ascii="Times New Roman" w:cs="Times New Roman" w:eastAsia="Times New Roman" w:hAnsi="Times New Roman"/>
          <w:sz w:val="27"/>
          <w:szCs w:val="27"/>
          <w:color w:val="auto"/>
        </w:rPr>
        <w:t>социокультурного мира в продуктивной деятельности обучающихся; формирование логических операций сравнения, установления тождества</w:t>
      </w:r>
    </w:p>
    <w:p>
      <w:pPr>
        <w:spacing w:after="0" w:line="2" w:lineRule="exact"/>
        <w:rPr>
          <w:sz w:val="20"/>
          <w:szCs w:val="20"/>
          <w:color w:val="auto"/>
        </w:rPr>
      </w:pPr>
    </w:p>
    <w:p>
      <w:pPr>
        <w:ind w:left="260" w:firstLine="2"/>
        <w:spacing w:after="0" w:line="349" w:lineRule="auto"/>
        <w:tabs>
          <w:tab w:leader="none" w:pos="630" w:val="left"/>
        </w:tabs>
        <w:numPr>
          <w:ilvl w:val="0"/>
          <w:numId w:val="1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различий, аналогий, причинно-следственных связей и отношений в художественно-продуктивной деятельности;</w:t>
      </w:r>
    </w:p>
    <w:p>
      <w:pPr>
        <w:spacing w:after="0" w:line="28"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своих действий в соответствии с поставленной задачей и условиями её решения;</w:t>
      </w:r>
    </w:p>
    <w:p>
      <w:pPr>
        <w:spacing w:after="0" w:line="30"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адекватное понимание своих достижений, умение оценивать конкретный результат художественно-продуктивной деятельности;</w:t>
      </w:r>
    </w:p>
    <w:p>
      <w:pPr>
        <w:spacing w:after="0" w:line="1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умениезадаватьвопросы(познавательного,уточняющего,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коммуникативного характера);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актуализация, расширение знаний, кругозора;</w:t>
      </w:r>
    </w:p>
    <w:p>
      <w:pPr>
        <w:spacing w:after="0" w:line="175" w:lineRule="exact"/>
        <w:rPr>
          <w:sz w:val="20"/>
          <w:szCs w:val="20"/>
          <w:color w:val="auto"/>
        </w:rPr>
      </w:pPr>
    </w:p>
    <w:p>
      <w:pPr>
        <w:ind w:left="260" w:firstLine="778"/>
        <w:spacing w:after="0" w:line="349" w:lineRule="auto"/>
        <w:rPr>
          <w:sz w:val="20"/>
          <w:szCs w:val="20"/>
          <w:color w:val="auto"/>
        </w:rPr>
      </w:pPr>
      <w:r>
        <w:rPr>
          <w:rFonts w:ascii="Times New Roman" w:cs="Times New Roman" w:eastAsia="Times New Roman" w:hAnsi="Times New Roman"/>
          <w:sz w:val="28"/>
          <w:szCs w:val="28"/>
          <w:color w:val="auto"/>
        </w:rPr>
        <w:t>адекватное использование сенсорных умений, компенсаторных способов в осуществлении продуктивной деятельности;</w:t>
      </w:r>
    </w:p>
    <w:p>
      <w:pPr>
        <w:spacing w:after="0" w:line="15" w:lineRule="exact"/>
        <w:rPr>
          <w:sz w:val="20"/>
          <w:szCs w:val="20"/>
          <w:color w:val="auto"/>
        </w:rPr>
      </w:pPr>
    </w:p>
    <w:p>
      <w:pPr>
        <w:ind w:left="980"/>
        <w:spacing w:after="0"/>
        <w:tabs>
          <w:tab w:leader="none" w:pos="2260" w:val="left"/>
          <w:tab w:leader="none" w:pos="3600" w:val="left"/>
          <w:tab w:leader="none" w:pos="4880" w:val="left"/>
          <w:tab w:leader="none" w:pos="6140" w:val="left"/>
          <w:tab w:leader="none" w:pos="7840" w:val="left"/>
          <w:tab w:leader="none" w:pos="8220" w:val="left"/>
        </w:tabs>
        <w:rPr>
          <w:sz w:val="20"/>
          <w:szCs w:val="20"/>
          <w:color w:val="auto"/>
        </w:rPr>
      </w:pPr>
      <w:r>
        <w:rPr>
          <w:rFonts w:ascii="Times New Roman" w:cs="Times New Roman" w:eastAsia="Times New Roman" w:hAnsi="Times New Roman"/>
          <w:sz w:val="28"/>
          <w:szCs w:val="28"/>
          <w:color w:val="auto"/>
        </w:rPr>
        <w:t>создание</w:t>
        <w:tab/>
        <w:t>способов</w:t>
        <w:tab/>
        <w:t>решения</w:t>
        <w:tab/>
        <w:t>проблем</w:t>
        <w:tab/>
        <w:t>творческого</w:t>
        <w:tab/>
        <w:t>и</w:t>
        <w:tab/>
        <w:t>поискового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характера;</w:t>
      </w:r>
    </w:p>
    <w:p>
      <w:pPr>
        <w:spacing w:after="0" w:line="160" w:lineRule="exact"/>
        <w:rPr>
          <w:sz w:val="20"/>
          <w:szCs w:val="20"/>
          <w:color w:val="auto"/>
        </w:rPr>
      </w:pPr>
    </w:p>
    <w:p>
      <w:pPr>
        <w:ind w:left="1040"/>
        <w:spacing w:after="0"/>
        <w:tabs>
          <w:tab w:leader="none" w:pos="2260" w:val="left"/>
          <w:tab w:leader="none" w:pos="3840" w:val="left"/>
          <w:tab w:leader="none" w:pos="5740" w:val="left"/>
          <w:tab w:leader="none" w:pos="6260" w:val="left"/>
          <w:tab w:leader="none" w:pos="7940" w:val="left"/>
        </w:tabs>
        <w:rPr>
          <w:sz w:val="20"/>
          <w:szCs w:val="20"/>
          <w:color w:val="auto"/>
        </w:rPr>
      </w:pPr>
      <w:r>
        <w:rPr>
          <w:rFonts w:ascii="Times New Roman" w:cs="Times New Roman" w:eastAsia="Times New Roman" w:hAnsi="Times New Roman"/>
          <w:sz w:val="28"/>
          <w:szCs w:val="28"/>
          <w:color w:val="auto"/>
        </w:rPr>
        <w:t>умение</w:t>
      </w:r>
      <w:r>
        <w:rPr>
          <w:sz w:val="20"/>
          <w:szCs w:val="20"/>
          <w:color w:val="auto"/>
        </w:rPr>
        <w:tab/>
      </w:r>
      <w:r>
        <w:rPr>
          <w:rFonts w:ascii="Times New Roman" w:cs="Times New Roman" w:eastAsia="Times New Roman" w:hAnsi="Times New Roman"/>
          <w:sz w:val="28"/>
          <w:szCs w:val="28"/>
          <w:color w:val="auto"/>
        </w:rPr>
        <w:t>адекватно</w:t>
      </w:r>
      <w:r>
        <w:rPr>
          <w:sz w:val="20"/>
          <w:szCs w:val="20"/>
          <w:color w:val="auto"/>
        </w:rPr>
        <w:tab/>
      </w:r>
      <w:r>
        <w:rPr>
          <w:rFonts w:ascii="Times New Roman" w:cs="Times New Roman" w:eastAsia="Times New Roman" w:hAnsi="Times New Roman"/>
          <w:sz w:val="28"/>
          <w:szCs w:val="28"/>
          <w:color w:val="auto"/>
        </w:rPr>
        <w:t>запрашивать</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принимать</w:t>
      </w:r>
      <w:r>
        <w:rPr>
          <w:sz w:val="20"/>
          <w:szCs w:val="20"/>
          <w:color w:val="auto"/>
        </w:rPr>
        <w:tab/>
      </w:r>
      <w:r>
        <w:rPr>
          <w:rFonts w:ascii="Times New Roman" w:cs="Times New Roman" w:eastAsia="Times New Roman" w:hAnsi="Times New Roman"/>
          <w:sz w:val="27"/>
          <w:szCs w:val="27"/>
          <w:color w:val="auto"/>
        </w:rPr>
        <w:t>необходимую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практическую помощь;</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155</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расширение опыта самовыражения в доступных видах изобразительной деятельности;</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«слепой</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 зрячий», «слепой - слепой» в процессе освоения изобразительной деятельности.</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«Технология (труд)»:</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личностная готовность осуществлять предметно-преобразующую деятельность;</w:t>
      </w:r>
    </w:p>
    <w:p>
      <w:pPr>
        <w:spacing w:after="0" w:line="28" w:lineRule="exact"/>
        <w:rPr>
          <w:sz w:val="20"/>
          <w:szCs w:val="20"/>
          <w:color w:val="auto"/>
        </w:r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овладение представлениями о трудовых профессиях и понимание роли труда в жизни человека;</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значения предметно-практической деятельности для жизни в социуме;</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принимать и сохранять учебную задачу;</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планировать свои действия в соответствии с поставленной задачей и условиями её реализации, в том числе во внутреннем плане;</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осуществлять итоговый и пошаговый контроль по результату предметно-преобразующей деятельности;</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знаково ­ символических средств, в том числе моделей и схем, для решения предметно-практических задач;</w:t>
      </w:r>
    </w:p>
    <w:p>
      <w:pPr>
        <w:spacing w:after="0" w:line="25"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 выполнять доступные трудовые операции при решении предметно-практических задач;</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осуществление   аналитико-синтетической   деятельности   (сравнение,</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анализ, классификация выделение существенных признаков и их синтез) в процессе овладения трудовыми операциями;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всех анализаторов (в том числе нарушенного зрения) в предметно-практической деятельности;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задавать вопросы (познавательного, уточняющего, коммуникативного характера) для ориентации в совместной с учителем и сверстниками деятельности;</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156</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адекватно использовать коммуникативные средства для решения различных коммуникативных задач в учебном сотрудничестве с учителем и сверстниками в процессе предметно-практической деятельности;</w:t>
      </w:r>
    </w:p>
    <w:p>
      <w:pPr>
        <w:spacing w:after="0" w:line="21" w:lineRule="exact"/>
        <w:rPr>
          <w:sz w:val="20"/>
          <w:szCs w:val="20"/>
          <w:color w:val="auto"/>
        </w:rPr>
      </w:pPr>
    </w:p>
    <w:p>
      <w:pPr>
        <w:jc w:val="both"/>
        <w:ind w:left="260" w:firstLine="780"/>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«слепой-зрячий», «слепой-слепой» в процессе овладения доступными трудовыми умениями и навыками.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«Физическая культура»:</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физкультурной деятельности;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чувство гордости за достижения в мировом и отечественном спорте российских спортсменов;</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значения занятий физической культурой для сохранения и укрепления здоровья;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значения соблюдения режима дня для развития самостоятельности и социально-бытовой независимости;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первоначальными представлениями о значении физической культуры для укрепления здоровья человека, физического развития;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опытом выполнения основных видов движений;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ориентация на двигательную активность, самореализацию;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принимать и сохранять учебную задачу в процессе выполнения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физических упражнений;</w:t>
      </w:r>
    </w:p>
    <w:p>
      <w:pPr>
        <w:spacing w:after="0" w:line="160" w:lineRule="exact"/>
        <w:rPr>
          <w:sz w:val="20"/>
          <w:szCs w:val="20"/>
          <w:color w:val="auto"/>
        </w:rPr>
      </w:pPr>
    </w:p>
    <w:p>
      <w:pPr>
        <w:ind w:left="980"/>
        <w:spacing w:after="0"/>
        <w:tabs>
          <w:tab w:leader="none" w:pos="2580" w:val="left"/>
          <w:tab w:leader="none" w:pos="4200" w:val="left"/>
          <w:tab w:leader="none" w:pos="5100" w:val="left"/>
          <w:tab w:leader="none" w:pos="6720" w:val="left"/>
          <w:tab w:leader="none" w:pos="8180" w:val="left"/>
        </w:tabs>
        <w:rPr>
          <w:sz w:val="20"/>
          <w:szCs w:val="20"/>
          <w:color w:val="auto"/>
        </w:rPr>
      </w:pPr>
      <w:r>
        <w:rPr>
          <w:rFonts w:ascii="Times New Roman" w:cs="Times New Roman" w:eastAsia="Times New Roman" w:hAnsi="Times New Roman"/>
          <w:sz w:val="28"/>
          <w:szCs w:val="28"/>
          <w:color w:val="auto"/>
        </w:rPr>
        <w:t>накопление,</w:t>
        <w:tab/>
        <w:t>расширение</w:t>
        <w:tab/>
        <w:t>опыта</w:t>
        <w:tab/>
        <w:t>выполнения</w:t>
        <w:tab/>
        <w:t>доступных</w:t>
        <w:tab/>
        <w:t>физических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упражнений;</w:t>
      </w:r>
    </w:p>
    <w:p>
      <w:pPr>
        <w:spacing w:after="0" w:line="161" w:lineRule="exact"/>
        <w:rPr>
          <w:sz w:val="20"/>
          <w:szCs w:val="20"/>
          <w:color w:val="auto"/>
        </w:rPr>
      </w:pPr>
    </w:p>
    <w:p>
      <w:pPr>
        <w:ind w:left="980"/>
        <w:spacing w:after="0"/>
        <w:tabs>
          <w:tab w:leader="none" w:pos="2400" w:val="left"/>
          <w:tab w:leader="none" w:pos="3680" w:val="left"/>
          <w:tab w:leader="none" w:pos="5860" w:val="left"/>
          <w:tab w:leader="none" w:pos="7180" w:val="left"/>
        </w:tabs>
        <w:rPr>
          <w:sz w:val="20"/>
          <w:szCs w:val="20"/>
          <w:color w:val="auto"/>
        </w:rPr>
      </w:pPr>
      <w:r>
        <w:rPr>
          <w:rFonts w:ascii="Times New Roman" w:cs="Times New Roman" w:eastAsia="Times New Roman" w:hAnsi="Times New Roman"/>
          <w:sz w:val="28"/>
          <w:szCs w:val="28"/>
          <w:color w:val="auto"/>
        </w:rPr>
        <w:t>овладение</w:t>
        <w:tab/>
        <w:t>умением</w:t>
        <w:tab/>
        <w:t>придерживаться</w:t>
        <w:tab/>
        <w:t>заданной</w:t>
        <w:tab/>
        <w:t>последовательности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действий при выполнении физических упражнений;</w:t>
      </w:r>
    </w:p>
    <w:p>
      <w:pPr>
        <w:spacing w:after="0" w:line="160" w:lineRule="exact"/>
        <w:rPr>
          <w:sz w:val="20"/>
          <w:szCs w:val="20"/>
          <w:color w:val="auto"/>
        </w:rPr>
      </w:pPr>
    </w:p>
    <w:p>
      <w:pPr>
        <w:ind w:left="980"/>
        <w:spacing w:after="0"/>
        <w:tabs>
          <w:tab w:leader="none" w:pos="2220" w:val="left"/>
          <w:tab w:leader="none" w:pos="3720" w:val="left"/>
          <w:tab w:leader="none" w:pos="4060" w:val="left"/>
          <w:tab w:leader="none" w:pos="5880" w:val="left"/>
          <w:tab w:leader="none" w:pos="7460" w:val="left"/>
          <w:tab w:leader="none" w:pos="8100" w:val="left"/>
        </w:tabs>
        <w:rPr>
          <w:sz w:val="20"/>
          <w:szCs w:val="20"/>
          <w:color w:val="auto"/>
        </w:rPr>
      </w:pPr>
      <w:r>
        <w:rPr>
          <w:rFonts w:ascii="Times New Roman" w:cs="Times New Roman" w:eastAsia="Times New Roman" w:hAnsi="Times New Roman"/>
          <w:sz w:val="28"/>
          <w:szCs w:val="28"/>
          <w:color w:val="auto"/>
        </w:rPr>
        <w:t>развитие</w:t>
        <w:tab/>
        <w:t>мотивации</w:t>
        <w:tab/>
        <w:t>к</w:t>
        <w:tab/>
        <w:t>преодолению</w:t>
        <w:tab/>
        <w:t>трудностей</w:t>
        <w:tab/>
        <w:t>при</w:t>
        <w:tab/>
        <w:t>выполнении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физических упражнений;</w:t>
      </w:r>
    </w:p>
    <w:p>
      <w:pPr>
        <w:spacing w:after="0" w:line="160" w:lineRule="exact"/>
        <w:rPr>
          <w:sz w:val="20"/>
          <w:szCs w:val="20"/>
          <w:color w:val="auto"/>
        </w:rPr>
      </w:pPr>
    </w:p>
    <w:p>
      <w:pPr>
        <w:ind w:left="980"/>
        <w:spacing w:after="0"/>
        <w:tabs>
          <w:tab w:leader="none" w:pos="2540" w:val="left"/>
          <w:tab w:leader="none" w:pos="3520" w:val="left"/>
          <w:tab w:leader="none" w:pos="5320" w:val="left"/>
          <w:tab w:leader="none" w:pos="6460" w:val="left"/>
          <w:tab w:leader="none" w:pos="7960" w:val="left"/>
        </w:tabs>
        <w:rPr>
          <w:sz w:val="20"/>
          <w:szCs w:val="20"/>
          <w:color w:val="auto"/>
        </w:rPr>
      </w:pPr>
      <w:r>
        <w:rPr>
          <w:rFonts w:ascii="Times New Roman" w:cs="Times New Roman" w:eastAsia="Times New Roman" w:hAnsi="Times New Roman"/>
          <w:sz w:val="28"/>
          <w:szCs w:val="28"/>
          <w:color w:val="auto"/>
        </w:rPr>
        <w:t>понимание</w:t>
        <w:tab/>
        <w:t>своих</w:t>
        <w:tab/>
        <w:t>достижений,</w:t>
        <w:tab/>
        <w:t>умение</w:t>
        <w:tab/>
        <w:t>оценивать</w:t>
        <w:tab/>
        <w:t>правильность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выполнения физических упражнений;</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157</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предвидеть ближайший результат выполнения физических упражнений;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принимать и запрашивать необходимую практическую помощь при выполнении физических упражнений;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привносить необходимые коррективы в движение для достижения его результативности;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сохранных анализаторов при выполнении произвольных движений;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различать способ и результат деятельности;</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установка на здоровый и безопасный образ жизни, здоровьесберегающее поведение; освоение правил здорового и безопасного образа жизни;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речи для организации и регуляции движения;</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взаимодействовать со взрослыми и сверстниками в системе координат «слепой – зрячий», «слепой - слепой» в процессе овладения физическими упражнениями;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воспроизводить вербальные и невербальные средства общения при занятиях физической культурой.</w:t>
      </w:r>
    </w:p>
    <w:p>
      <w:pPr>
        <w:spacing w:after="0" w:line="21" w:lineRule="exact"/>
        <w:rPr>
          <w:sz w:val="20"/>
          <w:szCs w:val="20"/>
          <w:color w:val="auto"/>
        </w:rPr>
      </w:pPr>
    </w:p>
    <w:p>
      <w:pPr>
        <w:ind w:left="260" w:firstLine="710"/>
        <w:spacing w:after="0" w:line="349" w:lineRule="auto"/>
        <w:tabs>
          <w:tab w:leader="none" w:pos="1316" w:val="left"/>
        </w:tabs>
        <w:numPr>
          <w:ilvl w:val="0"/>
          <w:numId w:val="1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курсов коррекционно-развивающей области формируются следующие универсальные учебные действия:</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«Ритмика»:</w:t>
      </w:r>
    </w:p>
    <w:p>
      <w:pPr>
        <w:spacing w:after="0" w:line="17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установление связи между целью занятий ритмической деятельностью, мотивом и результатом выполнения ритмического упражнения;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двигательная самореализация слепого обучающегося;</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восприятие «образа Я» как субъекта музыкально-двигательной, танцевальной деятельности;</w:t>
      </w:r>
    </w:p>
    <w:p>
      <w:pPr>
        <w:spacing w:after="0" w:line="25"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color w:val="auto"/>
        </w:rPr>
        <w:t>приобщение к достижениям национальной, российской и мировой танцевальной культуры и традициям, многообразию танцевального фольклора России, образцам народного танца;</w:t>
      </w:r>
    </w:p>
    <w:p>
      <w:pPr>
        <w:jc w:val="center"/>
        <w:ind w:right="-259"/>
        <w:spacing w:after="0" w:line="221" w:lineRule="auto"/>
        <w:rPr>
          <w:sz w:val="20"/>
          <w:szCs w:val="20"/>
          <w:color w:val="auto"/>
        </w:rPr>
      </w:pPr>
      <w:r>
        <w:rPr>
          <w:rFonts w:ascii="Calibri" w:cs="Calibri" w:eastAsia="Calibri" w:hAnsi="Calibri"/>
          <w:sz w:val="22"/>
          <w:szCs w:val="22"/>
          <w:color w:val="auto"/>
        </w:rPr>
        <w:t>158</w:t>
      </w:r>
    </w:p>
    <w:p>
      <w:pPr>
        <w:sectPr>
          <w:pgSz w:w="11900" w:h="16838" w:orient="portrait"/>
          <w:cols w:equalWidth="0" w:num="1">
            <w:col w:w="9620"/>
          </w:cols>
          <w:pgMar w:left="1440" w:top="1138" w:right="846" w:bottom="419" w:gutter="0" w:footer="0" w:header="0"/>
        </w:sect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планирование и умение придерживаться заданной последовательности движений, действий;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эстетические и смысловые ориентации, направленные на развитие потребности в двигательном и творческом самовыражении;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чувства ритма, связи движений с музыкой, координации движений;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саморегуляция как способность к выполнению движений, двигательных действий;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аналитико-синтетические умения и навыки в дифференциации и оценке содержания и характера двигательных действий, органов движения и их функций;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установка на здоровьесберегающее поведение, ориентация на выполнение правил здорового и безопасного образа жизни;</w:t>
      </w:r>
    </w:p>
    <w:p>
      <w:pPr>
        <w:spacing w:after="0" w:line="31" w:lineRule="exact"/>
        <w:rPr>
          <w:sz w:val="20"/>
          <w:szCs w:val="20"/>
          <w:color w:val="auto"/>
        </w:rPr>
      </w:pPr>
    </w:p>
    <w:p>
      <w:pPr>
        <w:ind w:left="980" w:right="1560"/>
        <w:spacing w:after="0" w:line="354" w:lineRule="auto"/>
        <w:rPr>
          <w:sz w:val="20"/>
          <w:szCs w:val="20"/>
          <w:color w:val="auto"/>
        </w:rPr>
      </w:pPr>
      <w:r>
        <w:rPr>
          <w:rFonts w:ascii="Times New Roman" w:cs="Times New Roman" w:eastAsia="Times New Roman" w:hAnsi="Times New Roman"/>
          <w:sz w:val="28"/>
          <w:szCs w:val="28"/>
          <w:color w:val="auto"/>
        </w:rPr>
        <w:t>развитие мотивации к преодолению трудностей; умение принимать и сохранять учебную задачу; потребность в двигательной активности и самореализации;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активное использование сохранных анализаторов для формирования компенсаторных способов овладения специальными ритмическими упражнениями;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пространственного мышления, совершенствование навыков пространственной ориентировки как основы самостоятельного и результативного выполнения ритмических движений;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различать способ и результат деятельности при выполнении танцевальных движений;</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взаимодействовать со сверстниками и взрослыми на занятиях ритмической гимнастикой;</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алгоритмизация практических действий при выполнении танцевальных движений;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взаимодействовать с социальным окружением при овладении элементами танцев, танцами;</w:t>
      </w:r>
    </w:p>
    <w:p>
      <w:pPr>
        <w:jc w:val="center"/>
        <w:ind w:right="-259"/>
        <w:spacing w:after="0" w:line="226" w:lineRule="auto"/>
        <w:rPr>
          <w:sz w:val="20"/>
          <w:szCs w:val="20"/>
          <w:color w:val="auto"/>
        </w:rPr>
      </w:pPr>
      <w:r>
        <w:rPr>
          <w:rFonts w:ascii="Calibri" w:cs="Calibri" w:eastAsia="Calibri" w:hAnsi="Calibri"/>
          <w:sz w:val="22"/>
          <w:szCs w:val="22"/>
          <w:color w:val="auto"/>
        </w:rPr>
        <w:t>159</w:t>
      </w:r>
    </w:p>
    <w:p>
      <w:pPr>
        <w:sectPr>
          <w:pgSz w:w="11900" w:h="16838" w:orient="portrait"/>
          <w:cols w:equalWidth="0" w:num="1">
            <w:col w:w="9620"/>
          </w:cols>
          <w:pgMar w:left="1440" w:top="1138" w:right="846" w:bottom="420"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умения выявлять выраженные в музыке настроения и чувства и передавать свои чувства и эмоции с помощью ритмических движений и элементов танцев, двигательного самовыражения;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 и невербальные средства общения на занятиях ритмикой;</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взаимодействовать со взрослыми и сверстниками в системе координат «слепой – зрячий», «слепой - слепой» в процессе овладения ритмическими упражнениями.</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«Адаптивная физическая культура»:</w:t>
      </w:r>
    </w:p>
    <w:p>
      <w:pPr>
        <w:spacing w:after="0" w:line="17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двигательной деятельности;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установление связи между целью занятий адаптивной физической культурой, мотивом и между результатом выполнения корригирующих упражнений;</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мотивации достижения успеха и готовности к преодолению отклонений в физическом развитии и двигательной сфере;</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придерживаться заданной последовательности выполнения жизненно необходимых движений;</w:t>
      </w:r>
    </w:p>
    <w:p>
      <w:pPr>
        <w:spacing w:after="0" w:line="31"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auto"/>
        </w:rPr>
        <w:t>контроль правильности выполнения освоенного движения; умение оценивать правильность при выполнении упражнения; саморегуляция как способность к мобилизации сил и энергии, к</w:t>
      </w:r>
    </w:p>
    <w:p>
      <w:pPr>
        <w:spacing w:after="0" w:line="22" w:lineRule="exact"/>
        <w:rPr>
          <w:sz w:val="20"/>
          <w:szCs w:val="20"/>
          <w:color w:val="auto"/>
        </w:rPr>
      </w:pPr>
    </w:p>
    <w:p>
      <w:pPr>
        <w:jc w:val="both"/>
        <w:ind w:left="980" w:hanging="707"/>
        <w:spacing w:after="0" w:line="351" w:lineRule="auto"/>
        <w:rPr>
          <w:sz w:val="20"/>
          <w:szCs w:val="20"/>
          <w:color w:val="auto"/>
        </w:rPr>
      </w:pPr>
      <w:r>
        <w:rPr>
          <w:rFonts w:ascii="Times New Roman" w:cs="Times New Roman" w:eastAsia="Times New Roman" w:hAnsi="Times New Roman"/>
          <w:sz w:val="28"/>
          <w:szCs w:val="28"/>
          <w:color w:val="auto"/>
        </w:rPr>
        <w:t>волевому усилию и преодолению трудностей выполнения движений; активное использование сохранных анализаторов при выполнении</w:t>
      </w:r>
    </w:p>
    <w:p>
      <w:pPr>
        <w:spacing w:after="0" w:line="2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упражнений для коррекции скованности, физической пассивности, навязчивых стереотипных движений;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аналитико-синтетические умения и навыки в дифференциации и оценке содержания и характера двигательных действий, органов движения и их функций;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внутреннего плана на основе поэтапной отработки двигательных действий, их координации и ритмичности;</w:t>
      </w:r>
    </w:p>
    <w:p>
      <w:pPr>
        <w:jc w:val="center"/>
        <w:ind w:right="-259"/>
        <w:spacing w:after="0" w:line="226" w:lineRule="auto"/>
        <w:rPr>
          <w:sz w:val="20"/>
          <w:szCs w:val="20"/>
          <w:color w:val="auto"/>
        </w:rPr>
      </w:pPr>
      <w:r>
        <w:rPr>
          <w:rFonts w:ascii="Calibri" w:cs="Calibri" w:eastAsia="Calibri" w:hAnsi="Calibri"/>
          <w:sz w:val="22"/>
          <w:szCs w:val="22"/>
          <w:color w:val="auto"/>
        </w:rPr>
        <w:t>160</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выбор способов решения двигательной задачи (с помощью педагога) в зависимости от конкретных условий;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алгоритмизация практических действий при выполнении движений (упражнений);</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выбор наиболее эффективных способов выполнения корригирующих упражнений в зависимости от конкретных условий;</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навыков пространственной ориентировки как основы самостоятельного и результативного выполнения корригирующих упражнений;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взаимодействовать со взрослыми и сверстниками в системе координат «слепой – зрячий», «слепой- слепой» в ходе занятий АФК;</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задавать вопросы уточняющего характера;</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 и невербальные средства общения на занятиях АФК.</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«Охрана, развитие остаточного зрения и зрительного восприятия»:</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осознание необходимости охраны остаточного зрения, умение им пользоваться в учебной и практической деятельности;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установление связи между целью деятельности по развитию остаточного зрения и зрительного восприятия, мотивом и результатом развития базовых зрительных функций;</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потребности к сенсорно-перцептивной деятельности, использование, использование адекватных учебным задачам способо в чувственного познания;</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зрительного восприятия как перцептивного познавательного процесса;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оценивание правильности выполнения перцептивного действия на уровне соответствия результатов требованиям поставленной задачи;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самостоятельное выделение и формулирование познавательной цели в условиях зрительной перцептивной деятельности;</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161</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алгоритмизация зрительных действий как компенсаторный способ достижения результата деятельности;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анализ объектов с целью выделения опознавательных признаков (цвет, форма, величина, структура);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адекватное использование информационно-познавательной и ориентировочно-поисковой роли зрения;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осуществление аналитико-синтетической деятельности сравнения, сериации и классификации, выбор основания и критериев для указанных логических операций;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зрительно-моторной координации;</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использование остаточного зрения в пространственной ориентировке; умение взаимодействовать с партнерами в системе координат «слепой-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зрячий», «слепой-слепой» с использованием остаточного зрения.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«Социально-бытовая ориентировка»:</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социально-бытовой деятельности;</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оценивание усваиваемого содержания (исходя из социальных и личностных ценностей), обеспечивающее личностный моральный выбор;</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значения овладения навыками социально-бытовой ориентировки для самостоятельности;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ориентация на социально-бытовую независимость;</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ориентация в оценках взрослых и сверстников, понимание причин успеха/неуспеха в бытовой, коммуникативной сферах деятельности;</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конкретными представлениями об окружающих предметах и действиях с ними;</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учебно-познавательного интереса к социально-бытовой ориентировке;</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алгоритмизация действий как компенсаторный способ достижения результата по социально-бытовой ориентировке;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выбор наиболее эффективных способов решения социально-бытовых</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162</w:t>
      </w:r>
    </w:p>
    <w:p>
      <w:pPr>
        <w:sectPr>
          <w:pgSz w:w="11900" w:h="16838" w:orient="portrait"/>
          <w:cols w:equalWidth="0" w:num="1">
            <w:col w:w="9620"/>
          </w:cols>
          <w:pgMar w:left="1440" w:top="1138" w:right="846" w:bottom="41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задач в зависимости от конкретных условий;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выбор оснований и критериев для сравнения, сериации, классификации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объектов социально-бытовой ориентировки;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сохранных анализаторов для овладения практическими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умениями и навыками по социально-бытовой ориентировке;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сравнением, анализом, группировкой окружающих объектов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(предметов) в процессе обучения социально-бытовой ориентировке;</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развитие  коммуникативной  компетентности  слепых  обучающихся  на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основе организации совместно-продуктивной деятельности;</w:t>
      </w:r>
    </w:p>
    <w:p>
      <w:pPr>
        <w:spacing w:after="0" w:line="163" w:lineRule="exact"/>
        <w:rPr>
          <w:sz w:val="20"/>
          <w:szCs w:val="20"/>
          <w:color w:val="auto"/>
        </w:rPr>
      </w:pPr>
    </w:p>
    <w:p>
      <w:pPr>
        <w:ind w:left="980"/>
        <w:spacing w:after="0"/>
        <w:tabs>
          <w:tab w:leader="none" w:pos="2020" w:val="left"/>
          <w:tab w:leader="none" w:pos="3180" w:val="left"/>
          <w:tab w:leader="none" w:pos="3520" w:val="left"/>
          <w:tab w:leader="none" w:pos="4380" w:val="left"/>
          <w:tab w:leader="none" w:pos="5880" w:val="left"/>
          <w:tab w:leader="none" w:pos="7120" w:val="left"/>
          <w:tab w:leader="none" w:pos="7460" w:val="left"/>
        </w:tabs>
        <w:rPr>
          <w:sz w:val="20"/>
          <w:szCs w:val="20"/>
          <w:color w:val="auto"/>
        </w:rPr>
      </w:pPr>
      <w:r>
        <w:rPr>
          <w:rFonts w:ascii="Times New Roman" w:cs="Times New Roman" w:eastAsia="Times New Roman" w:hAnsi="Times New Roman"/>
          <w:sz w:val="28"/>
          <w:szCs w:val="28"/>
          <w:color w:val="auto"/>
        </w:rPr>
        <w:t>умение</w:t>
        <w:tab/>
        <w:t>вносить</w:t>
        <w:tab/>
        <w:t>в</w:t>
        <w:tab/>
        <w:t>ранее</w:t>
        <w:tab/>
        <w:t>освоенные</w:t>
        <w:tab/>
        <w:t>бытовые</w:t>
        <w:tab/>
        <w:t>и</w:t>
        <w:tab/>
        <w:t>ориентировочные</w:t>
      </w:r>
    </w:p>
    <w:p>
      <w:pPr>
        <w:spacing w:after="0" w:line="174" w:lineRule="exact"/>
        <w:rPr>
          <w:sz w:val="20"/>
          <w:szCs w:val="20"/>
          <w:color w:val="auto"/>
        </w:rPr>
      </w:pPr>
    </w:p>
    <w:p>
      <w:pPr>
        <w:jc w:val="both"/>
        <w:ind w:left="980" w:hanging="707"/>
        <w:spacing w:after="0" w:line="349" w:lineRule="auto"/>
        <w:rPr>
          <w:sz w:val="20"/>
          <w:szCs w:val="20"/>
          <w:color w:val="auto"/>
        </w:rPr>
      </w:pPr>
      <w:r>
        <w:rPr>
          <w:rFonts w:ascii="Times New Roman" w:cs="Times New Roman" w:eastAsia="Times New Roman" w:hAnsi="Times New Roman"/>
          <w:sz w:val="28"/>
          <w:szCs w:val="28"/>
          <w:color w:val="auto"/>
        </w:rPr>
        <w:t>действия необходимые коррективы для достижения искомого результата; развитие эстетических представлений и критериев на основе</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изобразительной и художественной конструктивной деятельности в процессе совместной социально-бытовой деятельности;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построение речевого высказывания в устной и письменной форме при общении в социально-бытовой ситуации;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со сверстниками и взрослыми в системе координат «слепой - зрячий», «слепой - слепой</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 совместной продуктивной деятельности</w:t>
      </w:r>
      <w:r>
        <w:rPr>
          <w:rFonts w:ascii="Times New Roman" w:cs="Times New Roman" w:eastAsia="Times New Roman" w:hAnsi="Times New Roman"/>
          <w:sz w:val="28"/>
          <w:szCs w:val="28"/>
          <w:i w:val="1"/>
          <w:iCs w:val="1"/>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w:t>
      </w:r>
    </w:p>
    <w:p>
      <w:pPr>
        <w:spacing w:after="0" w:line="174" w:lineRule="exact"/>
        <w:rPr>
          <w:sz w:val="20"/>
          <w:szCs w:val="20"/>
          <w:color w:val="auto"/>
        </w:rPr>
      </w:pPr>
    </w:p>
    <w:p>
      <w:pPr>
        <w:ind w:left="260" w:firstLine="2"/>
        <w:spacing w:after="0" w:line="349" w:lineRule="auto"/>
        <w:tabs>
          <w:tab w:leader="none" w:pos="725" w:val="left"/>
        </w:tabs>
        <w:numPr>
          <w:ilvl w:val="0"/>
          <w:numId w:val="1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невербальные средства общения в процессе социально-бытовой ориентировки.</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«Пространственная ориентировка»:</w:t>
      </w:r>
    </w:p>
    <w:p>
      <w:pPr>
        <w:spacing w:after="0" w:line="1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взаимодействующего с окружающим пространством;</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понимание значения овладения навыками пространственной ориентировки для самостоятельности, мобильности и независимости;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определение последовательности промежуточных целей с учётом конечного результата; составление плана и последовательности действий при овладении топографическими представлениями;</w:t>
      </w:r>
    </w:p>
    <w:p>
      <w:pPr>
        <w:jc w:val="center"/>
        <w:ind w:right="-259"/>
        <w:spacing w:after="0" w:line="221" w:lineRule="auto"/>
        <w:rPr>
          <w:sz w:val="20"/>
          <w:szCs w:val="20"/>
          <w:color w:val="auto"/>
        </w:rPr>
      </w:pPr>
      <w:r>
        <w:rPr>
          <w:rFonts w:ascii="Calibri" w:cs="Calibri" w:eastAsia="Calibri" w:hAnsi="Calibri"/>
          <w:sz w:val="22"/>
          <w:szCs w:val="22"/>
          <w:color w:val="auto"/>
        </w:rPr>
        <w:t>163</w:t>
      </w:r>
    </w:p>
    <w:p>
      <w:pPr>
        <w:sectPr>
          <w:pgSz w:w="11900" w:h="16838" w:orient="portrait"/>
          <w:cols w:equalWidth="0" w:num="1">
            <w:col w:w="9620"/>
          </w:cols>
          <w:pgMar w:left="1440" w:top="1125"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ориентация в оценках взрослых и сверстников, понимание причин успеха/неуспеха в самостоятельной пространственной ориентировке в микро-и макропространстве;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конкретными пространственными представлениями об окружающих предметах и действиях с ними;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учебно-познавательного интереса к пространственной ориентировке;</w:t>
      </w:r>
    </w:p>
    <w:p>
      <w:pPr>
        <w:spacing w:after="0" w:line="28"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овладение элементарными навыками пространственной ориентировки; самостоятельное выделение и формулирование познавательной цели; алгоритмизация действий как компенсаторный способ достижения</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результата в пространственной ориентировке;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выбор наиболее эффективных способов решения задач ориентировки 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пространстве в зависимости от конкретных условий;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сохранных анализаторов при овладении практическими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умениями и навыками пространственной ориентировки;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сравнением, анализом, группировкой окружающих объектов</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(предметов) в процессе обучения пространственной ориентировке;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со сверстниками и взрослыми в системе координат «слепой - зрячий», «слепой - слепой» при овладении навыками совместного передвижения с сопровождающим;</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придерживаться заданной последовательности пространственно-ориентировочных действий как основы самостоятельной ориентировки в пространстве;</w:t>
      </w:r>
    </w:p>
    <w:p>
      <w:pPr>
        <w:spacing w:after="0" w:line="21" w:lineRule="exact"/>
        <w:rPr>
          <w:sz w:val="20"/>
          <w:szCs w:val="20"/>
          <w:color w:val="auto"/>
        </w:rPr>
      </w:pPr>
    </w:p>
    <w:p>
      <w:pPr>
        <w:jc w:val="both"/>
        <w:ind w:left="260" w:firstLine="780"/>
        <w:spacing w:after="0" w:line="349" w:lineRule="auto"/>
        <w:rPr>
          <w:sz w:val="20"/>
          <w:szCs w:val="20"/>
          <w:color w:val="auto"/>
        </w:rPr>
      </w:pPr>
      <w:r>
        <w:rPr>
          <w:rFonts w:ascii="Times New Roman" w:cs="Times New Roman" w:eastAsia="Times New Roman" w:hAnsi="Times New Roman"/>
          <w:sz w:val="28"/>
          <w:szCs w:val="28"/>
          <w:color w:val="auto"/>
        </w:rPr>
        <w:t>умение вносить в ранее освоенные ориентировочные действия необходимые коррективы для достижения искомого результата;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 и невербальные средства общения в процессе пространственной ориентировки.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«Развитие осязания и мелкой моторики»:</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164</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предметно-практической деятельности;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установление связи между целью деятельностью по развитию осязания</w:t>
      </w:r>
    </w:p>
    <w:p>
      <w:pPr>
        <w:spacing w:after="0" w:line="174" w:lineRule="exact"/>
        <w:rPr>
          <w:sz w:val="20"/>
          <w:szCs w:val="20"/>
          <w:color w:val="auto"/>
        </w:rPr>
      </w:pPr>
    </w:p>
    <w:p>
      <w:pPr>
        <w:ind w:left="260" w:firstLine="2"/>
        <w:spacing w:after="0" w:line="349" w:lineRule="auto"/>
        <w:tabs>
          <w:tab w:leader="none" w:pos="732" w:val="left"/>
        </w:tabs>
        <w:numPr>
          <w:ilvl w:val="0"/>
          <w:numId w:val="1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мелкой моторики, мотивом, результатом предметно-практической деятельности;</w:t>
      </w:r>
    </w:p>
    <w:p>
      <w:pPr>
        <w:spacing w:after="0" w:line="30"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планирование, регулирование, контроль и оценка осязательных действий;</w:t>
      </w:r>
    </w:p>
    <w:p>
      <w:pPr>
        <w:spacing w:after="0" w:line="28" w:lineRule="exact"/>
        <w:rPr>
          <w:rFonts w:ascii="Times New Roman" w:cs="Times New Roman" w:eastAsia="Times New Roman" w:hAnsi="Times New Roman"/>
          <w:sz w:val="28"/>
          <w:szCs w:val="28"/>
          <w:color w:val="auto"/>
        </w:rPr>
      </w:pPr>
    </w:p>
    <w:p>
      <w:pPr>
        <w:ind w:left="980"/>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навыками осязательного обследования; развитие мелкой моторики; самостоятельное выделение и формулирование познавательной цели в</w:t>
      </w:r>
    </w:p>
    <w:p>
      <w:pPr>
        <w:spacing w:after="0" w:line="21" w:lineRule="exact"/>
        <w:rPr>
          <w:rFonts w:ascii="Times New Roman" w:cs="Times New Roman" w:eastAsia="Times New Roman" w:hAnsi="Times New Roman"/>
          <w:sz w:val="28"/>
          <w:szCs w:val="28"/>
          <w:color w:val="auto"/>
        </w:rPr>
      </w:pPr>
    </w:p>
    <w:p>
      <w:pPr>
        <w:ind w:left="980" w:right="480" w:hanging="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условиях осязательной деятельности; развитие учебно-познавательной деятельности в процессе осязания;</w:t>
      </w:r>
    </w:p>
    <w:p>
      <w:pPr>
        <w:spacing w:after="0" w:line="28" w:lineRule="exact"/>
        <w:rPr>
          <w:rFonts w:ascii="Times New Roman" w:cs="Times New Roman" w:eastAsia="Times New Roman" w:hAnsi="Times New Roman"/>
          <w:sz w:val="28"/>
          <w:szCs w:val="28"/>
          <w:color w:val="auto"/>
        </w:rPr>
      </w:pPr>
    </w:p>
    <w:p>
      <w:pPr>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внутреннего плана на основе поэтапной отработки алгоритма осязательных действий;</w:t>
      </w:r>
    </w:p>
    <w:p>
      <w:pPr>
        <w:spacing w:after="0" w:line="25"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контроль результата осязательных действий с заданным образцом с целью обнаружения отклонений и отличий;</w:t>
      </w:r>
    </w:p>
    <w:p>
      <w:pPr>
        <w:spacing w:after="0" w:line="28"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вносить в ранее освоенные осязательные действия необходимые коррективы для достижения искомого результата;</w:t>
      </w:r>
    </w:p>
    <w:p>
      <w:pPr>
        <w:spacing w:after="0" w:line="30" w:lineRule="exact"/>
        <w:rPr>
          <w:rFonts w:ascii="Times New Roman" w:cs="Times New Roman" w:eastAsia="Times New Roman" w:hAnsi="Times New Roman"/>
          <w:sz w:val="28"/>
          <w:szCs w:val="28"/>
          <w:color w:val="auto"/>
        </w:rPr>
      </w:pPr>
    </w:p>
    <w:p>
      <w:pPr>
        <w:ind w:left="260" w:right="2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саморегуляция как способность мобилизации сил к волевому усилию в преодолении препятствий на пути осязательного познания мира;</w:t>
      </w:r>
    </w:p>
    <w:p>
      <w:pPr>
        <w:spacing w:after="0" w:line="28"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выбор наиболее эффективных и оптимальных способов решения осязательной задачи;</w:t>
      </w:r>
    </w:p>
    <w:p>
      <w:pPr>
        <w:spacing w:after="0" w:line="17"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контроль и оценка результатов тактильно-осязательного восприятия;</w:t>
      </w:r>
    </w:p>
    <w:p>
      <w:pPr>
        <w:spacing w:after="0" w:line="17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анализ объектов с целью выделения признаков (существенных, несущественных) на основе тактильно-осязательного способа восприятия;</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составление целого из частей в результате изучения объектов в предметно-практической деятельности;</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алгоритмизация осязательных действий как компенсаторный способ достижения результата деятельности;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двигательной сферы и координации движений.</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165</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«Развитие коммуникативной деятельности»:</w:t>
      </w:r>
    </w:p>
    <w:p>
      <w:pPr>
        <w:spacing w:after="0" w:line="17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коммуникативной деятельности;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установление связи между целью коммуникативной деятельности, мотивом и результатом общения;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значения овладения навыками коммуникации для осмысления социального окружения, своего места в нем;</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установка на деловое общение, социальное взаимодействие в учебной и внеурочной деятельности;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знаний и умений в области вербальной и невербальной коммуникации;</w:t>
      </w:r>
    </w:p>
    <w:p>
      <w:pPr>
        <w:spacing w:after="0" w:line="28"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адекватное использование речевых средств для решения различных коммуникативных задач, владение диалогической формой речи;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моделирование ситуаций общения, социального взаимодействия как способа устранения коммуникативных трудностей;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компенсаторных способов, остаточного зрения для решения различных коммуникативных задач;</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постановка вопросов, необходимых для организации собственной деятельности и сотрудничества с партнерами в системе координат «слепой - зрячий», «слепой - слепой»;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произвольно и выразительно строить контекстную речь с учётом целей коммуникации, особенностей слушателя.</w:t>
      </w:r>
    </w:p>
    <w:p>
      <w:pPr>
        <w:spacing w:after="0" w:line="142" w:lineRule="exact"/>
        <w:rPr>
          <w:sz w:val="20"/>
          <w:szCs w:val="20"/>
          <w:color w:val="auto"/>
        </w:rPr>
      </w:pPr>
    </w:p>
    <w:p>
      <w:pPr>
        <w:jc w:val="center"/>
        <w:ind w:right="-259"/>
        <w:spacing w:after="0"/>
        <w:tabs>
          <w:tab w:leader="none" w:pos="200" w:val="left"/>
        </w:tabs>
        <w:rPr>
          <w:sz w:val="20"/>
          <w:szCs w:val="20"/>
          <w:color w:val="auto"/>
        </w:rPr>
      </w:pPr>
      <w:r>
        <w:rPr>
          <w:rFonts w:ascii="Times New Roman" w:cs="Times New Roman" w:eastAsia="Times New Roman" w:hAnsi="Times New Roman"/>
          <w:sz w:val="28"/>
          <w:szCs w:val="28"/>
          <w:b w:val="1"/>
          <w:bCs w:val="1"/>
          <w:color w:val="auto"/>
        </w:rPr>
        <w:t>3.2.2.</w:t>
      </w:r>
      <w:r>
        <w:rPr>
          <w:sz w:val="20"/>
          <w:szCs w:val="20"/>
          <w:color w:val="auto"/>
        </w:rPr>
        <w:tab/>
      </w:r>
      <w:r>
        <w:rPr>
          <w:rFonts w:ascii="Times New Roman" w:cs="Times New Roman" w:eastAsia="Times New Roman" w:hAnsi="Times New Roman"/>
          <w:sz w:val="27"/>
          <w:szCs w:val="27"/>
          <w:b w:val="1"/>
          <w:bCs w:val="1"/>
          <w:color w:val="auto"/>
        </w:rPr>
        <w:t>Программы отдельных учебных предметов, курсов</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коррекционно-развивающей области</w:t>
      </w:r>
    </w:p>
    <w:p>
      <w:pPr>
        <w:spacing w:after="0" w:line="1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Программы по учебным предметам разрабатываются в соответствии с требованиями к результатам освоения АООП НОО на основе Стандарта, носят примерный характер и служат ориентиром при разработке педагогическими работниками учебных программ.</w:t>
      </w:r>
    </w:p>
    <w:p>
      <w:pPr>
        <w:spacing w:after="0" w:line="22" w:lineRule="exact"/>
        <w:rPr>
          <w:sz w:val="20"/>
          <w:szCs w:val="20"/>
          <w:color w:val="auto"/>
        </w:rPr>
      </w:pPr>
    </w:p>
    <w:p>
      <w:pPr>
        <w:jc w:val="both"/>
        <w:ind w:left="260" w:firstLine="710"/>
        <w:spacing w:after="0" w:line="349" w:lineRule="auto"/>
        <w:tabs>
          <w:tab w:leader="none" w:pos="1270" w:val="left"/>
        </w:tabs>
        <w:numPr>
          <w:ilvl w:val="0"/>
          <w:numId w:val="1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данном разделе АООП НОО для слепых обучающихся приводится основное содержание по всем обязательным предметам (за исключением</w:t>
      </w:r>
    </w:p>
    <w:p>
      <w:pPr>
        <w:spacing w:after="0" w:line="6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166</w:t>
      </w:r>
    </w:p>
    <w:p>
      <w:pPr>
        <w:sectPr>
          <w:pgSz w:w="11900" w:h="16838" w:orient="portrait"/>
          <w:cols w:equalWidth="0" w:num="1">
            <w:col w:w="9620"/>
          </w:cols>
          <w:pgMar w:left="1440" w:top="1130" w:right="846" w:bottom="41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родного языка и литературного чтения на родном языке), которое должно быть в полном объёме отражено в соответствующих разделах рабочих программ учебных предметов, в содержании курсов коррекционно-развивающей области. Остальные разделы программ учебных предметов формируются с учётом региональных, национальных и этнокультурных особенностей, состава класса, а также выбранного комплекта учебников.</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Русский язык</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Виды речевой деятельности</w:t>
      </w:r>
    </w:p>
    <w:p>
      <w:pPr>
        <w:spacing w:after="0" w:line="16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Слушание. </w:t>
      </w:r>
      <w:r>
        <w:rPr>
          <w:rFonts w:ascii="Times New Roman" w:cs="Times New Roman" w:eastAsia="Times New Roman" w:hAnsi="Times New Roman"/>
          <w:sz w:val="28"/>
          <w:szCs w:val="28"/>
          <w:color w:val="auto"/>
        </w:rPr>
        <w:t>Осознание цели и ситуации устного общения.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Адекватное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восприятие звучащей речи. Понимание на слух информации, содержащейся в предъявляемом тексте, определение основной мысли текста, передача его содержания по вопросам.</w:t>
      </w:r>
    </w:p>
    <w:p>
      <w:pPr>
        <w:spacing w:after="0" w:line="1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Говорение. </w:t>
      </w:r>
      <w:r>
        <w:rPr>
          <w:rFonts w:ascii="Times New Roman" w:cs="Times New Roman" w:eastAsia="Times New Roman" w:hAnsi="Times New Roman"/>
          <w:sz w:val="28"/>
          <w:szCs w:val="28"/>
          <w:color w:val="auto"/>
        </w:rPr>
        <w:t>Выбор языковых средств в соответствии с целями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условиями общения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pPr>
        <w:spacing w:after="0" w:line="1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Понимание учебного текста.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Выборочное чтение с целью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Умение соотносить рельефные изображения в букваре с натуральными объектами и их моделями; умение узнавать предметы окружающего мира, изображенные на ярких рисунках (для слепых с остаточным зрением). Овладение умением правильно</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167</w:t>
      </w:r>
    </w:p>
    <w:p>
      <w:pPr>
        <w:sectPr>
          <w:pgSz w:w="11900" w:h="16838" w:orient="portrait"/>
          <w:cols w:equalWidth="0" w:num="1">
            <w:col w:w="9620"/>
          </w:cols>
          <w:pgMar w:left="1440" w:top="1138" w:right="846" w:bottom="419" w:gutter="0" w:footer="0" w:header="0"/>
        </w:sectPr>
      </w:pPr>
    </w:p>
    <w:p>
      <w:pPr>
        <w:ind w:left="260"/>
        <w:spacing w:after="0" w:line="355" w:lineRule="auto"/>
        <w:rPr>
          <w:sz w:val="20"/>
          <w:szCs w:val="20"/>
          <w:color w:val="auto"/>
        </w:rPr>
      </w:pPr>
      <w:r>
        <w:rPr>
          <w:rFonts w:ascii="Times New Roman" w:cs="Times New Roman" w:eastAsia="Times New Roman" w:hAnsi="Times New Roman"/>
          <w:sz w:val="28"/>
          <w:szCs w:val="28"/>
          <w:color w:val="auto"/>
        </w:rPr>
        <w:t>использовать дидактический материал при фонетическом и морфологическом разборе слов (при чтении и составлении рельефных схем). Анализ и оценка содержания, языковых особенностей и структуры текста.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Письмо.</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Письмо букв, буквосочетаний, слогов, слов, предложений в системе обучения грамоте. Списывание, письмо под диктовку в соответствии с изученными правилами объемом не более 35 слов. Письменное изложение содержания прослушанного и прочитанного текста (подробное, выборочное). Создание небольших собственных текстов (сочинений) по интересной для обучающихся тематике (на основе впечатлений, литературных произведений, прослушивание фрагмента аудиозаписи и т. п.). Овладение умениями и навыками письма с использованием рельефно-точечного шрифта Л. Брайля.</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Обучение плоскому письму. </w:t>
      </w:r>
      <w:r>
        <w:rPr>
          <w:rFonts w:ascii="Times New Roman" w:cs="Times New Roman" w:eastAsia="Times New Roman" w:hAnsi="Times New Roman"/>
          <w:sz w:val="28"/>
          <w:szCs w:val="28"/>
          <w:color w:val="auto"/>
        </w:rPr>
        <w:t>Изучение плоскопечатного шрифта.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Знакомство с буквами печатного шрифта, крупно начертанными на бумаге фломастером (для слепых с остаточным зрением), вырезанными из картона, пластмассы или рельефно начерченными на полимерной пленке (для слепых). Рассматривание и ощупывание букв печатного шрифта, рельефно изображенных на специальном плакате. Воспроизведение изученных букв: Письмо отдельных печатных букв и состоящих из них слов на контрастном фоне (для слепых с остаточным зрением); письмо шрифтом Гебольда букв, слов по образцу и по памяти. Письмо печатных букв, слов на приборе для письма по Брайлю.</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Изучение плоского письменного шрифта. Восприятие и письмо элементов букв письменного шрифта (палочка, крючок, кружок, овал). Знакомство с буквами письменного шрифта, крупно изображенными в альбоме рельефных прописей. Письмо по образцу и по памяти малых (строчных) букв и больших (заглавных) букв в порядке усложнения их начертания. Письмо рукописных букв и их соединений с помощью фломастера или шариковой ручки с использованием трафарета (для слепых с</w:t>
      </w: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168</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остаточным зрением). Письмо отдельных букв простым карандашом с использованием рельефного трафарета (для слепых детей).</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грамоте</w:t>
      </w:r>
    </w:p>
    <w:p>
      <w:pPr>
        <w:spacing w:after="0" w:line="16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Фонетика. </w:t>
      </w:r>
      <w:r>
        <w:rPr>
          <w:rFonts w:ascii="Times New Roman" w:cs="Times New Roman" w:eastAsia="Times New Roman" w:hAnsi="Times New Roman"/>
          <w:sz w:val="28"/>
          <w:szCs w:val="28"/>
          <w:color w:val="auto"/>
        </w:rPr>
        <w:t>Звуки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Осознание единства звукового состава слова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его значения. Установление числа и последовательности звуков в слове. Сопоставление слов, различающихся одним или несколькими звуками.</w:t>
      </w:r>
    </w:p>
    <w:p>
      <w:pPr>
        <w:spacing w:after="0" w:line="1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Различение гласных и согласных звуков, гласных ударных и безударных, согласных твёрдых и мягких, звонких и глухих.</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Слог как минимальная произносительная единица. Деление слов на слоги. Определение места ударения.</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Различение звука и буквы.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Буква как знак звука.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Овладение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позиционным способом обозначения звуков буквами. Буквы гласных как показатель твёрдости - мягкости согласных звуков. Функция букв </w:t>
      </w:r>
      <w:r>
        <w:rPr>
          <w:rFonts w:ascii="Times New Roman" w:cs="Times New Roman" w:eastAsia="Times New Roman" w:hAnsi="Times New Roman"/>
          <w:sz w:val="28"/>
          <w:szCs w:val="28"/>
          <w:b w:val="1"/>
          <w:bCs w:val="1"/>
          <w:i w:val="1"/>
          <w:iCs w:val="1"/>
          <w:color w:val="auto"/>
        </w:rPr>
        <w:t>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ё,</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я.</w:t>
      </w:r>
      <w:r>
        <w:rPr>
          <w:rFonts w:ascii="Times New Roman" w:cs="Times New Roman" w:eastAsia="Times New Roman" w:hAnsi="Times New Roman"/>
          <w:sz w:val="28"/>
          <w:szCs w:val="28"/>
          <w:color w:val="auto"/>
        </w:rPr>
        <w:t xml:space="preserve"> Мягкий знак как показатель мягкости предшествующего согласного звука. Знакомство с русским алфавитом как последовательностью букв.</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Формирование навыка слогового чтения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(ориентация на букву,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обозначающую гласный звук). Плавное слоговое чтение и чтение целыми словами со скоростью, соответствующей индивидуальному темпу ребёнка.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Овладение приемами и способами ориентировки в микропространстве: на рабочем месте, в учебнике, в тетради, на приборе (уметь быстро находить нужную страницу, строку, букву, клетку прибора; уметь правильно размещать на парте учебные принадлежности; уметь работать с рассыпной</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169</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кассой, раскладывать и составлять в слова буквы из разрезной азбуки и рельефные схемы слова).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Письмо.</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мелкой моторики пальцев, координации и точных движений руки. Развитие умения ориентироваться в приборе Л. Брайля, на пространстве листа в тетради и на пространстве классной доски.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Письмо букв, буквосочетаний, слогов, слов, предложений. Дословное списывание слов и предложений. Письмо под диктовку слов и предложений, написание которых не расходится с их произношением. Усвоение приёмов и последовательности правильного списывания текста.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функции небуквенных графических средств: пробела между словами, знака переноса.</w:t>
      </w:r>
    </w:p>
    <w:p>
      <w:pPr>
        <w:spacing w:after="0" w:line="26" w:lineRule="exact"/>
        <w:rPr>
          <w:sz w:val="20"/>
          <w:szCs w:val="20"/>
          <w:color w:val="auto"/>
        </w:rPr>
      </w:pPr>
    </w:p>
    <w:p>
      <w:pPr>
        <w:jc w:val="both"/>
        <w:ind w:left="260" w:firstLine="708"/>
        <w:spacing w:after="0" w:line="353" w:lineRule="auto"/>
        <w:rPr>
          <w:sz w:val="20"/>
          <w:szCs w:val="20"/>
          <w:color w:val="auto"/>
        </w:rPr>
      </w:pPr>
      <w:r>
        <w:rPr>
          <w:rFonts w:ascii="Times New Roman" w:cs="Times New Roman" w:eastAsia="Times New Roman" w:hAnsi="Times New Roman"/>
          <w:sz w:val="28"/>
          <w:szCs w:val="28"/>
          <w:b w:val="1"/>
          <w:bCs w:val="1"/>
          <w:color w:val="auto"/>
        </w:rPr>
        <w:t xml:space="preserve">Слово и предложение. </w:t>
      </w:r>
      <w:r>
        <w:rPr>
          <w:rFonts w:ascii="Times New Roman" w:cs="Times New Roman" w:eastAsia="Times New Roman" w:hAnsi="Times New Roman"/>
          <w:sz w:val="28"/>
          <w:szCs w:val="28"/>
          <w:color w:val="auto"/>
        </w:rPr>
        <w:t>Восприятие слова как объекта изучения,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материала для анализа. Наблюдение над значением слова.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Различение слова и предложения. Работа с предложением: выделение слов, изменение их порядка.</w:t>
      </w:r>
    </w:p>
    <w:p>
      <w:pPr>
        <w:spacing w:after="0" w:line="26" w:lineRule="exact"/>
        <w:rPr>
          <w:sz w:val="20"/>
          <w:szCs w:val="20"/>
          <w:color w:val="auto"/>
        </w:rPr>
      </w:pPr>
    </w:p>
    <w:p>
      <w:pPr>
        <w:ind w:left="260" w:firstLine="708"/>
        <w:spacing w:after="0" w:line="295" w:lineRule="auto"/>
        <w:rPr>
          <w:sz w:val="20"/>
          <w:szCs w:val="20"/>
          <w:color w:val="auto"/>
        </w:rPr>
      </w:pPr>
      <w:r>
        <w:rPr>
          <w:rFonts w:ascii="Times New Roman" w:cs="Times New Roman" w:eastAsia="Times New Roman" w:hAnsi="Times New Roman"/>
          <w:sz w:val="28"/>
          <w:szCs w:val="28"/>
          <w:b w:val="1"/>
          <w:bCs w:val="1"/>
          <w:color w:val="auto"/>
        </w:rPr>
        <w:t xml:space="preserve">Орфография. </w:t>
      </w:r>
      <w:r>
        <w:rPr>
          <w:rFonts w:ascii="Times New Roman" w:cs="Times New Roman" w:eastAsia="Times New Roman" w:hAnsi="Times New Roman"/>
          <w:sz w:val="28"/>
          <w:szCs w:val="28"/>
          <w:color w:val="auto"/>
        </w:rPr>
        <w:t>Знакомство с правилами правописания и 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применение:</w:t>
      </w:r>
    </w:p>
    <w:p>
      <w:pPr>
        <w:spacing w:after="0" w:line="200" w:lineRule="exact"/>
        <w:rPr>
          <w:sz w:val="20"/>
          <w:szCs w:val="20"/>
          <w:color w:val="auto"/>
        </w:rPr>
      </w:pPr>
    </w:p>
    <w:p>
      <w:pPr>
        <w:spacing w:after="0" w:line="3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раздельное написание слов;</w:t>
      </w:r>
    </w:p>
    <w:p>
      <w:pPr>
        <w:spacing w:after="0" w:line="172"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обозначение гласных после шипящих (</w:t>
      </w:r>
      <w:r>
        <w:rPr>
          <w:rFonts w:ascii="Times New Roman" w:cs="Times New Roman" w:eastAsia="Times New Roman" w:hAnsi="Times New Roman"/>
          <w:sz w:val="28"/>
          <w:szCs w:val="28"/>
          <w:b w:val="1"/>
          <w:bCs w:val="1"/>
          <w:i w:val="1"/>
          <w:iCs w:val="1"/>
          <w:color w:val="auto"/>
        </w:rPr>
        <w:t>ча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жи</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ши</w:t>
      </w:r>
      <w:r>
        <w:rPr>
          <w:rFonts w:ascii="Times New Roman" w:cs="Times New Roman" w:eastAsia="Times New Roman" w:hAnsi="Times New Roman"/>
          <w:sz w:val="28"/>
          <w:szCs w:val="28"/>
          <w:color w:val="auto"/>
        </w:rPr>
        <w:t>); прописная (заглавная) буква в начале предложения, в именах</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собственных;</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перенос слов по слогам без стечения согласных;</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знаки препинания в конце предложения.</w:t>
      </w:r>
    </w:p>
    <w:p>
      <w:pPr>
        <w:spacing w:after="0" w:line="17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Развитие речи. </w:t>
      </w:r>
      <w:r>
        <w:rPr>
          <w:rFonts w:ascii="Times New Roman" w:cs="Times New Roman" w:eastAsia="Times New Roman" w:hAnsi="Times New Roman"/>
          <w:sz w:val="28"/>
          <w:szCs w:val="28"/>
          <w:color w:val="auto"/>
        </w:rPr>
        <w:t>Понимание прочитанного текста при самостоятельном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чтении вслух и при его прослушивании. Составление небольших рассказов повествовательного характера по серии рельефных сюжетных картинок, материалам собственных игр, занятий, наблюдений.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Систематический курс</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170</w:t>
      </w:r>
    </w:p>
    <w:p>
      <w:pPr>
        <w:sectPr>
          <w:pgSz w:w="11900" w:h="16838" w:orient="portrait"/>
          <w:cols w:equalWidth="0" w:num="1">
            <w:col w:w="9620"/>
          </w:cols>
          <w:pgMar w:left="1440" w:top="1138" w:right="846" w:bottom="419"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Фонетика и орфоэпия. </w:t>
      </w:r>
      <w:r>
        <w:rPr>
          <w:rFonts w:ascii="Times New Roman" w:cs="Times New Roman" w:eastAsia="Times New Roman" w:hAnsi="Times New Roman"/>
          <w:sz w:val="28"/>
          <w:szCs w:val="28"/>
          <w:color w:val="auto"/>
        </w:rPr>
        <w:t>Различение гласных и согласных звуков.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Нахождение в слове ударных и безударных гласных звуков. Различение мягких и твёрдых согласных звуков, определение парных и непарных по твёрдости — мягкости согласных звуков. Различение звонких и глухих звуков, определение парных и непарных по звонкости—глухости согласных звуков. Определение качественной характеристики звука: гласный — согласный; гласный ударный — безударный; согласный твёрдый — мягкий, парный — непарный; согласный звонкий — глухой, парный — непарный. Деление слов на слоги. Ударение, произношение звуков и сочетаний звуков в соответствии с нормами современного русского литературного языка. Фонетический разбор слова.</w:t>
      </w:r>
    </w:p>
    <w:p>
      <w:pPr>
        <w:spacing w:after="0" w:line="1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Различение звуков и букв.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Обозначение на письме твёрдости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и мягкости согласных звуков. Использование на письме разделительных </w:t>
      </w:r>
      <w:r>
        <w:rPr>
          <w:rFonts w:ascii="Times New Roman" w:cs="Times New Roman" w:eastAsia="Times New Roman" w:hAnsi="Times New Roman"/>
          <w:sz w:val="28"/>
          <w:szCs w:val="28"/>
          <w:b w:val="1"/>
          <w:bCs w:val="1"/>
          <w:i w:val="1"/>
          <w:iCs w:val="1"/>
          <w:color w:val="auto"/>
        </w:rPr>
        <w:t>ъ</w:t>
      </w:r>
      <w:r>
        <w:rPr>
          <w:rFonts w:ascii="Times New Roman" w:cs="Times New Roman" w:eastAsia="Times New Roman" w:hAnsi="Times New Roman"/>
          <w:sz w:val="28"/>
          <w:szCs w:val="28"/>
          <w:color w:val="auto"/>
        </w:rPr>
        <w:t xml:space="preserve"> и </w:t>
      </w:r>
      <w:r>
        <w:rPr>
          <w:rFonts w:ascii="Times New Roman" w:cs="Times New Roman" w:eastAsia="Times New Roman" w:hAnsi="Times New Roman"/>
          <w:sz w:val="28"/>
          <w:szCs w:val="28"/>
          <w:b w:val="1"/>
          <w:bCs w:val="1"/>
          <w:i w:val="1"/>
          <w:iCs w:val="1"/>
          <w:color w:val="auto"/>
        </w:rPr>
        <w:t>ь</w:t>
      </w:r>
      <w:r>
        <w:rPr>
          <w:rFonts w:ascii="Times New Roman" w:cs="Times New Roman" w:eastAsia="Times New Roman" w:hAnsi="Times New Roman"/>
          <w:sz w:val="28"/>
          <w:szCs w:val="28"/>
          <w:color w:val="auto"/>
        </w:rPr>
        <w:t xml:space="preserve"> знаков.</w:t>
      </w:r>
    </w:p>
    <w:p>
      <w:pPr>
        <w:spacing w:after="0" w:line="1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Установление соотношения звукового и буквенного состава слова в словах типа </w:t>
      </w:r>
      <w:r>
        <w:rPr>
          <w:rFonts w:ascii="Times New Roman" w:cs="Times New Roman" w:eastAsia="Times New Roman" w:hAnsi="Times New Roman"/>
          <w:sz w:val="28"/>
          <w:szCs w:val="28"/>
          <w:i w:val="1"/>
          <w:iCs w:val="1"/>
          <w:color w:val="auto"/>
        </w:rPr>
        <w:t>стол,</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конь</w:t>
      </w:r>
      <w:r>
        <w:rPr>
          <w:rFonts w:ascii="Times New Roman" w:cs="Times New Roman" w:eastAsia="Times New Roman" w:hAnsi="Times New Roman"/>
          <w:sz w:val="28"/>
          <w:szCs w:val="28"/>
          <w:color w:val="auto"/>
        </w:rPr>
        <w:t xml:space="preserve">; в словах с йотированными гласными </w:t>
      </w:r>
      <w:r>
        <w:rPr>
          <w:rFonts w:ascii="Times New Roman" w:cs="Times New Roman" w:eastAsia="Times New Roman" w:hAnsi="Times New Roman"/>
          <w:sz w:val="28"/>
          <w:szCs w:val="28"/>
          <w:b w:val="1"/>
          <w:bCs w:val="1"/>
          <w:i w:val="1"/>
          <w:iCs w:val="1"/>
          <w:color w:val="auto"/>
        </w:rPr>
        <w:t>е</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ё</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ю</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я</w:t>
      </w:r>
      <w:r>
        <w:rPr>
          <w:rFonts w:ascii="Times New Roman" w:cs="Times New Roman" w:eastAsia="Times New Roman" w:hAnsi="Times New Roman"/>
          <w:sz w:val="28"/>
          <w:szCs w:val="28"/>
          <w:color w:val="auto"/>
        </w:rPr>
        <w:t>; в словах с непроизносимыми согласными.</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небуквенных графических средств: пробела между словами, знака переноса, абзаца.</w:t>
      </w:r>
    </w:p>
    <w:p>
      <w:pPr>
        <w:spacing w:after="0" w:line="25"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8"/>
          <w:szCs w:val="28"/>
          <w:color w:val="auto"/>
        </w:rPr>
        <w:t>Знание алфавита: правильное название букв, знание их последовательности. Использование алфавита при работе со словарями, справочниками, каталогами.</w:t>
      </w:r>
    </w:p>
    <w:p>
      <w:pPr>
        <w:spacing w:after="0" w:line="1" w:lineRule="exact"/>
        <w:rPr>
          <w:sz w:val="20"/>
          <w:szCs w:val="20"/>
          <w:color w:val="auto"/>
        </w:rPr>
      </w:pPr>
    </w:p>
    <w:p>
      <w:pPr>
        <w:jc w:val="both"/>
        <w:ind w:left="260" w:firstLine="708"/>
        <w:spacing w:after="0" w:line="344" w:lineRule="auto"/>
        <w:rPr>
          <w:sz w:val="20"/>
          <w:szCs w:val="20"/>
          <w:color w:val="auto"/>
        </w:rPr>
      </w:pPr>
      <w:r>
        <w:rPr>
          <w:rFonts w:ascii="Times New Roman" w:cs="Times New Roman" w:eastAsia="Times New Roman" w:hAnsi="Times New Roman"/>
          <w:sz w:val="28"/>
          <w:szCs w:val="28"/>
          <w:b w:val="1"/>
          <w:bCs w:val="1"/>
          <w:color w:val="auto"/>
        </w:rPr>
        <w:t xml:space="preserve">Лексика </w:t>
      </w:r>
      <w:r>
        <w:rPr>
          <w:rFonts w:ascii="Times New Roman" w:cs="Times New Roman" w:eastAsia="Times New Roman" w:hAnsi="Times New Roman"/>
          <w:sz w:val="36"/>
          <w:szCs w:val="36"/>
          <w:b w:val="1"/>
          <w:bCs w:val="1"/>
          <w:color w:val="auto"/>
          <w:vertAlign w:val="superscript"/>
        </w:rPr>
        <w:t>9</w:t>
      </w:r>
      <w:r>
        <w:rPr>
          <w:rFonts w:ascii="Times New Roman" w:cs="Times New Roman" w:eastAsia="Times New Roman" w:hAnsi="Times New Roman"/>
          <w:sz w:val="28"/>
          <w:szCs w:val="28"/>
          <w:b w:val="1"/>
          <w:bCs w:val="1"/>
          <w:color w:val="auto"/>
        </w:rPr>
        <w:t xml:space="preserve"> . </w:t>
      </w:r>
      <w:r>
        <w:rPr>
          <w:rFonts w:ascii="Times New Roman" w:cs="Times New Roman" w:eastAsia="Times New Roman" w:hAnsi="Times New Roman"/>
          <w:sz w:val="28"/>
          <w:szCs w:val="28"/>
          <w:color w:val="auto"/>
        </w:rPr>
        <w:t>Понимание слова как единства звучания и значения.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Выявление слов, значение которых требует уточнения. 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193040</wp:posOffset>
                </wp:positionV>
                <wp:extent cx="18288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5.2pt" to="157.1pt,15.2pt" o:allowincell="f" strokecolor="#000000" strokeweight="0.72pt"/>
            </w:pict>
          </mc:Fallback>
        </mc:AlternateContent>
      </w:r>
    </w:p>
    <w:p>
      <w:pPr>
        <w:spacing w:after="0" w:line="293" w:lineRule="exact"/>
        <w:rPr>
          <w:sz w:val="20"/>
          <w:szCs w:val="20"/>
          <w:color w:val="auto"/>
        </w:rPr>
      </w:pPr>
    </w:p>
    <w:p>
      <w:pPr>
        <w:ind w:left="1000" w:hanging="738"/>
        <w:spacing w:after="0"/>
        <w:tabs>
          <w:tab w:leader="none" w:pos="1000" w:val="left"/>
        </w:tabs>
        <w:numPr>
          <w:ilvl w:val="0"/>
          <w:numId w:val="13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Изучается во всех разделах курса.</w:t>
      </w:r>
    </w:p>
    <w:p>
      <w:pPr>
        <w:spacing w:after="0" w:line="27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171</w:t>
      </w:r>
    </w:p>
    <w:p>
      <w:pPr>
        <w:sectPr>
          <w:pgSz w:w="11900" w:h="16838" w:orient="portrait"/>
          <w:cols w:equalWidth="0" w:num="1">
            <w:col w:w="9620"/>
          </w:cols>
          <w:pgMar w:left="1440" w:top="1136" w:right="846" w:bottom="41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Состав слова (морфемика). </w:t>
      </w:r>
      <w:r>
        <w:rPr>
          <w:rFonts w:ascii="Times New Roman" w:cs="Times New Roman" w:eastAsia="Times New Roman" w:hAnsi="Times New Roman"/>
          <w:sz w:val="28"/>
          <w:szCs w:val="28"/>
          <w:color w:val="auto"/>
        </w:rPr>
        <w:t>Овладение понятием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«родственные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Различение изменяемых и неизменяемых слов. Представление о значении суффиксов и приставок. Образование однокоренных слов с помощью суффиксов и приставок. Разбор слова по составу.</w:t>
      </w:r>
    </w:p>
    <w:p>
      <w:pPr>
        <w:spacing w:after="0" w:line="22" w:lineRule="exact"/>
        <w:rPr>
          <w:sz w:val="20"/>
          <w:szCs w:val="20"/>
          <w:color w:val="auto"/>
        </w:rPr>
      </w:pPr>
    </w:p>
    <w:p>
      <w:pPr>
        <w:ind w:left="260" w:firstLine="708"/>
        <w:spacing w:after="0" w:line="353" w:lineRule="auto"/>
        <w:rPr>
          <w:sz w:val="20"/>
          <w:szCs w:val="20"/>
          <w:color w:val="auto"/>
        </w:rPr>
      </w:pPr>
      <w:r>
        <w:rPr>
          <w:rFonts w:ascii="Times New Roman" w:cs="Times New Roman" w:eastAsia="Times New Roman" w:hAnsi="Times New Roman"/>
          <w:sz w:val="28"/>
          <w:szCs w:val="28"/>
          <w:b w:val="1"/>
          <w:bCs w:val="1"/>
          <w:color w:val="auto"/>
        </w:rPr>
        <w:t xml:space="preserve">Морфология. </w:t>
      </w:r>
      <w:r>
        <w:rPr>
          <w:rFonts w:ascii="Times New Roman" w:cs="Times New Roman" w:eastAsia="Times New Roman" w:hAnsi="Times New Roman"/>
          <w:sz w:val="28"/>
          <w:szCs w:val="28"/>
          <w:color w:val="auto"/>
        </w:rPr>
        <w:t>Части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деление частей речи на самостоятельные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служебные.</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Имя существительное. Значение и употребление в речи. Умение опознавать имена собственные. Различение имён существительных, отвечающих на вопросы «кто?» и «что?». Различение имён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Различение падежных и смысловых (синтаксических) вопросов. Определение принадлежности имён существительных к 1, 2, 3му склонению. Морфологический разбор имён существительных.</w:t>
      </w:r>
    </w:p>
    <w:p>
      <w:pPr>
        <w:spacing w:after="0" w:line="24" w:lineRule="exact"/>
        <w:rPr>
          <w:sz w:val="20"/>
          <w:szCs w:val="20"/>
          <w:color w:val="auto"/>
        </w:rPr>
      </w:pPr>
    </w:p>
    <w:p>
      <w:pPr>
        <w:jc w:val="both"/>
        <w:ind w:left="260" w:firstLine="708"/>
        <w:spacing w:after="0" w:line="371" w:lineRule="auto"/>
        <w:rPr>
          <w:sz w:val="20"/>
          <w:szCs w:val="20"/>
          <w:color w:val="auto"/>
        </w:rPr>
      </w:pPr>
      <w:r>
        <w:rPr>
          <w:rFonts w:ascii="Times New Roman" w:cs="Times New Roman" w:eastAsia="Times New Roman" w:hAnsi="Times New Roman"/>
          <w:sz w:val="28"/>
          <w:szCs w:val="28"/>
          <w:color w:val="auto"/>
        </w:rPr>
        <w:t xml:space="preserve">Имя прилагательное. Значение и употребление в речи. Изменение прилагательных по родам, числам и падежам, кроме прилагательных на </w:t>
      </w:r>
      <w:r>
        <w:rPr>
          <w:rFonts w:ascii="Times New Roman" w:cs="Times New Roman" w:eastAsia="Times New Roman" w:hAnsi="Times New Roman"/>
          <w:sz w:val="28"/>
          <w:szCs w:val="28"/>
          <w:b w:val="1"/>
          <w:bCs w:val="1"/>
          <w:i w:val="1"/>
          <w:iCs w:val="1"/>
          <w:color w:val="auto"/>
        </w:rPr>
        <w:t>ий,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ья,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ов,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ин.</w:t>
      </w:r>
      <w:r>
        <w:rPr>
          <w:rFonts w:ascii="Times New Roman" w:cs="Times New Roman" w:eastAsia="Times New Roman" w:hAnsi="Times New Roman"/>
          <w:sz w:val="28"/>
          <w:szCs w:val="28"/>
          <w:color w:val="auto"/>
        </w:rPr>
        <w:t xml:space="preserve"> Морфологический разбор имён прилагательных.</w:t>
      </w:r>
    </w:p>
    <w:p>
      <w:pPr>
        <w:spacing w:after="0" w:line="200" w:lineRule="exact"/>
        <w:rPr>
          <w:sz w:val="20"/>
          <w:szCs w:val="20"/>
          <w:color w:val="auto"/>
        </w:rPr>
      </w:pPr>
    </w:p>
    <w:p>
      <w:pPr>
        <w:spacing w:after="0" w:line="23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Местоимение. Общее представление о местоимении. Личные местоимения, значение и употребление в речи. Личные местоимения 1, 2, 3-го лица единственного и множественного числа. Склонение личных местоимений.</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Глагол. Значение и употребление в речи. Неопределённая форма глагола. Различение глаголов, отвечающих на вопросы «что сделать?» и «что делать?». Изменение глаголов по временам. Изменение глаголов по лицам и</w:t>
      </w:r>
    </w:p>
    <w:p>
      <w:pPr>
        <w:jc w:val="center"/>
        <w:ind w:right="-259"/>
        <w:spacing w:after="0" w:line="221" w:lineRule="auto"/>
        <w:rPr>
          <w:sz w:val="20"/>
          <w:szCs w:val="20"/>
          <w:color w:val="auto"/>
        </w:rPr>
      </w:pPr>
      <w:r>
        <w:rPr>
          <w:rFonts w:ascii="Calibri" w:cs="Calibri" w:eastAsia="Calibri" w:hAnsi="Calibri"/>
          <w:sz w:val="22"/>
          <w:szCs w:val="22"/>
          <w:color w:val="auto"/>
        </w:rPr>
        <w:t>172</w:t>
      </w:r>
    </w:p>
    <w:p>
      <w:pPr>
        <w:sectPr>
          <w:pgSz w:w="11900" w:h="16838" w:orient="portrait"/>
          <w:cols w:equalWidth="0" w:num="1">
            <w:col w:w="9620"/>
          </w:cols>
          <w:pgMar w:left="1440" w:top="1136" w:right="846" w:bottom="419" w:gutter="0" w:footer="0" w:header="0"/>
        </w:sectPr>
      </w:pPr>
    </w:p>
    <w:p>
      <w:pPr>
        <w:jc w:val="center"/>
        <w:spacing w:after="0" w:line="221" w:lineRule="auto"/>
        <w:framePr w:w="2401" w:h="626" w:wrap="auto" w:vAnchor="page" w:hAnchor="page" w:x="4387" w:y="10616"/>
        <w:rPr>
          <w:sz w:val="20"/>
          <w:szCs w:val="20"/>
          <w:color w:val="auto"/>
        </w:rPr>
      </w:pPr>
    </w:p>
    <w:p>
      <w:pPr>
        <w:spacing w:after="0" w:line="184" w:lineRule="auto"/>
        <w:framePr w:w="2180" w:h="238" w:wrap="auto" w:vAnchor="page" w:hAnchor="page" w:x="4340" w:y="10815"/>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и   пунктуация.</w:t>
      </w: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числам в настоящем и будущем времени (спряжение). Способы определения I и II спряжения глаголов (практическое овладение). Изменение глаголов прошедшего времени по родам и числам. Морфологический разбор глаголов.</w:t>
      </w:r>
    </w:p>
    <w:p>
      <w:pPr>
        <w:spacing w:after="0" w:line="8"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Наречие. Значение и употребление в речи.</w:t>
      </w:r>
    </w:p>
    <w:p>
      <w:pPr>
        <w:spacing w:after="0" w:line="174" w:lineRule="exact"/>
        <w:rPr>
          <w:rFonts w:ascii="Times New Roman" w:cs="Times New Roman" w:eastAsia="Times New Roman" w:hAnsi="Times New Roman"/>
          <w:sz w:val="27"/>
          <w:szCs w:val="27"/>
          <w:b w:val="1"/>
          <w:bCs w:val="1"/>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Предлог. Знакомство с наиболее употребительными предлогами. Функция предлогов: образование падежных форм имён существительных и местоимений. Отличие предлогов от приставок.</w:t>
      </w:r>
    </w:p>
    <w:p>
      <w:pPr>
        <w:spacing w:after="0" w:line="12"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Союзы </w:t>
      </w:r>
      <w:r>
        <w:rPr>
          <w:rFonts w:ascii="Times New Roman" w:cs="Times New Roman" w:eastAsia="Times New Roman" w:hAnsi="Times New Roman"/>
          <w:sz w:val="28"/>
          <w:szCs w:val="28"/>
          <w:b w:val="1"/>
          <w:bCs w:val="1"/>
          <w:i w:val="1"/>
          <w:iCs w:val="1"/>
          <w:color w:val="auto"/>
        </w:rPr>
        <w:t>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но,</w:t>
      </w:r>
      <w:r>
        <w:rPr>
          <w:rFonts w:ascii="Times New Roman" w:cs="Times New Roman" w:eastAsia="Times New Roman" w:hAnsi="Times New Roman"/>
          <w:sz w:val="28"/>
          <w:szCs w:val="28"/>
          <w:color w:val="auto"/>
        </w:rPr>
        <w:t xml:space="preserve"> их роль в речи. Частица </w:t>
      </w:r>
      <w:r>
        <w:rPr>
          <w:rFonts w:ascii="Times New Roman" w:cs="Times New Roman" w:eastAsia="Times New Roman" w:hAnsi="Times New Roman"/>
          <w:sz w:val="28"/>
          <w:szCs w:val="28"/>
          <w:b w:val="1"/>
          <w:bCs w:val="1"/>
          <w:i w:val="1"/>
          <w:iCs w:val="1"/>
          <w:color w:val="auto"/>
        </w:rPr>
        <w:t>не</w:t>
      </w:r>
      <w:r>
        <w:rPr>
          <w:rFonts w:ascii="Times New Roman" w:cs="Times New Roman" w:eastAsia="Times New Roman" w:hAnsi="Times New Roman"/>
          <w:sz w:val="28"/>
          <w:szCs w:val="28"/>
          <w:color w:val="auto"/>
        </w:rPr>
        <w:t>, её значение.</w:t>
      </w:r>
    </w:p>
    <w:p>
      <w:pPr>
        <w:spacing w:after="0" w:line="167" w:lineRule="exact"/>
        <w:rPr>
          <w:rFonts w:ascii="Times New Roman" w:cs="Times New Roman" w:eastAsia="Times New Roman" w:hAnsi="Times New Roman"/>
          <w:sz w:val="27"/>
          <w:szCs w:val="27"/>
          <w:b w:val="1"/>
          <w:bCs w:val="1"/>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Синтаксис. </w:t>
      </w:r>
      <w:r>
        <w:rPr>
          <w:rFonts w:ascii="Times New Roman" w:cs="Times New Roman" w:eastAsia="Times New Roman" w:hAnsi="Times New Roman"/>
          <w:sz w:val="28"/>
          <w:szCs w:val="28"/>
          <w:color w:val="auto"/>
        </w:rPr>
        <w:t>Различение предложения,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словосочетания,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слова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(осознание их сходства и различий).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pPr>
        <w:spacing w:after="0" w:line="19" w:lineRule="exact"/>
        <w:rPr>
          <w:rFonts w:ascii="Times New Roman" w:cs="Times New Roman" w:eastAsia="Times New Roman" w:hAnsi="Times New Roman"/>
          <w:sz w:val="27"/>
          <w:szCs w:val="27"/>
          <w:b w:val="1"/>
          <w:bCs w:val="1"/>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Нахождение главных членов предложения: подлежащего и сказуемого.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pPr>
        <w:spacing w:after="0" w:line="22" w:lineRule="exact"/>
        <w:rPr>
          <w:rFonts w:ascii="Times New Roman" w:cs="Times New Roman" w:eastAsia="Times New Roman" w:hAnsi="Times New Roman"/>
          <w:sz w:val="27"/>
          <w:szCs w:val="27"/>
          <w:b w:val="1"/>
          <w:bCs w:val="1"/>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Нахождение и самостоятельное составление предложений с однородными членами без союзов и с союзами </w:t>
      </w:r>
      <w:r>
        <w:rPr>
          <w:rFonts w:ascii="Times New Roman" w:cs="Times New Roman" w:eastAsia="Times New Roman" w:hAnsi="Times New Roman"/>
          <w:sz w:val="28"/>
          <w:szCs w:val="28"/>
          <w:b w:val="1"/>
          <w:bCs w:val="1"/>
          <w:i w:val="1"/>
          <w:iCs w:val="1"/>
          <w:color w:val="auto"/>
        </w:rPr>
        <w:t>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но.</w:t>
      </w:r>
      <w:r>
        <w:rPr>
          <w:rFonts w:ascii="Times New Roman" w:cs="Times New Roman" w:eastAsia="Times New Roman" w:hAnsi="Times New Roman"/>
          <w:sz w:val="28"/>
          <w:szCs w:val="28"/>
          <w:color w:val="auto"/>
        </w:rPr>
        <w:t xml:space="preserve"> Использование интонации перечисления в предложениях с однородными членами.</w:t>
      </w:r>
    </w:p>
    <w:p>
      <w:pPr>
        <w:spacing w:after="0" w:line="12"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5"/>
          <w:szCs w:val="25"/>
          <w:color w:val="auto"/>
        </w:rPr>
        <w:t>Различение простых и сложных предложений.</w:t>
      </w:r>
    </w:p>
    <w:p>
      <w:pPr>
        <w:ind w:left="980"/>
        <w:spacing w:after="0" w:line="180" w:lineRule="auto"/>
        <w:tabs>
          <w:tab w:leader="none" w:pos="5340" w:val="left"/>
          <w:tab w:leader="none" w:pos="7460" w:val="left"/>
        </w:tabs>
        <w:rPr>
          <w:sz w:val="20"/>
          <w:szCs w:val="20"/>
          <w:color w:val="auto"/>
        </w:rPr>
      </w:pPr>
      <w:r>
        <w:rPr>
          <w:rFonts w:ascii="Times New Roman" w:cs="Times New Roman" w:eastAsia="Times New Roman" w:hAnsi="Times New Roman"/>
          <w:sz w:val="23"/>
          <w:szCs w:val="23"/>
          <w:b w:val="1"/>
          <w:bCs w:val="1"/>
          <w:color w:val="auto"/>
        </w:rPr>
        <w:t>Орфография</w:t>
      </w:r>
      <w:r>
        <w:rPr>
          <w:sz w:val="20"/>
          <w:szCs w:val="20"/>
          <w:color w:val="auto"/>
        </w:rPr>
        <w:tab/>
      </w:r>
      <w:r>
        <w:rPr>
          <w:rFonts w:ascii="Times New Roman" w:cs="Times New Roman" w:eastAsia="Times New Roman" w:hAnsi="Times New Roman"/>
          <w:sz w:val="23"/>
          <w:szCs w:val="23"/>
          <w:color w:val="auto"/>
        </w:rPr>
        <w:t>Формирование</w:t>
      </w:r>
      <w:r>
        <w:rPr>
          <w:sz w:val="20"/>
          <w:szCs w:val="20"/>
          <w:color w:val="auto"/>
        </w:rPr>
        <w:tab/>
      </w:r>
      <w:r>
        <w:rPr>
          <w:rFonts w:ascii="Times New Roman" w:cs="Times New Roman" w:eastAsia="Times New Roman" w:hAnsi="Times New Roman"/>
          <w:sz w:val="23"/>
          <w:szCs w:val="23"/>
          <w:color w:val="auto"/>
        </w:rPr>
        <w:t>орфографической</w:t>
      </w:r>
    </w:p>
    <w:p>
      <w:pPr>
        <w:spacing w:after="0" w:line="200" w:lineRule="exact"/>
        <w:rPr>
          <w:rFonts w:ascii="Times New Roman" w:cs="Times New Roman" w:eastAsia="Times New Roman" w:hAnsi="Times New Roman"/>
          <w:sz w:val="27"/>
          <w:szCs w:val="27"/>
          <w:b w:val="1"/>
          <w:bCs w:val="1"/>
          <w:color w:val="auto"/>
        </w:rPr>
      </w:pPr>
    </w:p>
    <w:p>
      <w:pPr>
        <w:spacing w:after="0" w:line="288" w:lineRule="exact"/>
        <w:rPr>
          <w:rFonts w:ascii="Times New Roman" w:cs="Times New Roman" w:eastAsia="Times New Roman" w:hAnsi="Times New Roman"/>
          <w:sz w:val="27"/>
          <w:szCs w:val="27"/>
          <w:b w:val="1"/>
          <w:bCs w:val="1"/>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зоркости, использование разных способов выбора написания в зависимости от места орфограммы в слове. Использование орфографического словаря.</w:t>
      </w:r>
    </w:p>
    <w:p>
      <w:pPr>
        <w:spacing w:after="0" w:line="12"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Применение правил правописания:</w:t>
      </w:r>
    </w:p>
    <w:p>
      <w:pPr>
        <w:spacing w:after="0" w:line="132"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сочетания </w:t>
      </w:r>
      <w:r>
        <w:rPr>
          <w:rFonts w:ascii="Times New Roman" w:cs="Times New Roman" w:eastAsia="Times New Roman" w:hAnsi="Times New Roman"/>
          <w:sz w:val="28"/>
          <w:szCs w:val="28"/>
          <w:b w:val="1"/>
          <w:bCs w:val="1"/>
          <w:i w:val="1"/>
          <w:iCs w:val="1"/>
          <w:color w:val="auto"/>
        </w:rPr>
        <w:t>жи—ши</w:t>
      </w:r>
      <w:r>
        <w:rPr>
          <w:rFonts w:ascii="Times New Roman" w:cs="Times New Roman" w:eastAsia="Times New Roman" w:hAnsi="Times New Roman"/>
          <w:sz w:val="36"/>
          <w:szCs w:val="36"/>
          <w:color w:val="auto"/>
          <w:vertAlign w:val="superscript"/>
        </w:rPr>
        <w:t>10</w:t>
      </w:r>
      <w:r>
        <w:rPr>
          <w:rFonts w:ascii="Times New Roman" w:cs="Times New Roman" w:eastAsia="Times New Roman" w:hAnsi="Times New Roman"/>
          <w:sz w:val="28"/>
          <w:szCs w:val="28"/>
          <w:b w:val="1"/>
          <w:bCs w:val="1"/>
          <w:i w:val="1"/>
          <w:i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ча—ща,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чу—щу</w:t>
      </w:r>
      <w:r>
        <w:rPr>
          <w:rFonts w:ascii="Times New Roman" w:cs="Times New Roman" w:eastAsia="Times New Roman" w:hAnsi="Times New Roman"/>
          <w:sz w:val="28"/>
          <w:szCs w:val="28"/>
          <w:color w:val="auto"/>
        </w:rPr>
        <w:t xml:space="preserve"> в положении под ударением;</w:t>
      </w:r>
    </w:p>
    <w:p>
      <w:pPr>
        <w:spacing w:after="0" w:line="102"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сочетания </w:t>
      </w:r>
      <w:r>
        <w:rPr>
          <w:rFonts w:ascii="Times New Roman" w:cs="Times New Roman" w:eastAsia="Times New Roman" w:hAnsi="Times New Roman"/>
          <w:sz w:val="28"/>
          <w:szCs w:val="28"/>
          <w:b w:val="1"/>
          <w:bCs w:val="1"/>
          <w:i w:val="1"/>
          <w:iCs w:val="1"/>
          <w:color w:val="auto"/>
        </w:rPr>
        <w:t>чк—чн,</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щн</w:t>
      </w:r>
      <w:r>
        <w:rPr>
          <w:rFonts w:ascii="Times New Roman" w:cs="Times New Roman" w:eastAsia="Times New Roman" w:hAnsi="Times New Roman"/>
          <w:sz w:val="28"/>
          <w:szCs w:val="28"/>
          <w:color w:val="auto"/>
        </w:rPr>
        <w:t>;</w:t>
      </w:r>
    </w:p>
    <w:p>
      <w:pPr>
        <w:spacing w:after="0" w:line="158"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перенос слов;</w:t>
      </w:r>
    </w:p>
    <w:p>
      <w:pPr>
        <w:spacing w:after="0" w:line="160" w:lineRule="exact"/>
        <w:rPr>
          <w:rFonts w:ascii="Times New Roman" w:cs="Times New Roman" w:eastAsia="Times New Roman" w:hAnsi="Times New Roman"/>
          <w:sz w:val="27"/>
          <w:szCs w:val="27"/>
          <w:b w:val="1"/>
          <w:bCs w:val="1"/>
          <w:color w:val="auto"/>
        </w:rPr>
      </w:pPr>
    </w:p>
    <w:p>
      <w:pPr>
        <w:jc w:val="center"/>
        <w:ind w:right="60"/>
        <w:spacing w:after="0"/>
        <w:rPr>
          <w:sz w:val="20"/>
          <w:szCs w:val="20"/>
          <w:color w:val="auto"/>
        </w:rPr>
      </w:pPr>
      <w:r>
        <w:rPr>
          <w:rFonts w:ascii="Times New Roman" w:cs="Times New Roman" w:eastAsia="Times New Roman" w:hAnsi="Times New Roman"/>
          <w:sz w:val="28"/>
          <w:szCs w:val="28"/>
          <w:color w:val="auto"/>
        </w:rPr>
        <w:t>прописная буква в начале предложения, в именах собственных;</w:t>
      </w:r>
    </w:p>
    <w:p>
      <w:pPr>
        <w:spacing w:after="0" w:line="20" w:lineRule="exact"/>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104775</wp:posOffset>
                </wp:positionV>
                <wp:extent cx="18288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8.25pt" to="157.1pt,8.25pt" o:allowincell="f" strokecolor="#000000" strokeweight="0.72pt"/>
            </w:pict>
          </mc:Fallback>
        </mc:AlternateContent>
      </w:r>
    </w:p>
    <w:p>
      <w:pPr>
        <w:spacing w:after="0" w:line="258" w:lineRule="exact"/>
        <w:rPr>
          <w:rFonts w:ascii="Times New Roman" w:cs="Times New Roman" w:eastAsia="Times New Roman" w:hAnsi="Times New Roman"/>
          <w:sz w:val="27"/>
          <w:szCs w:val="27"/>
          <w:b w:val="1"/>
          <w:bCs w:val="1"/>
          <w:color w:val="auto"/>
        </w:rPr>
      </w:pPr>
    </w:p>
    <w:p>
      <w:pPr>
        <w:ind w:left="260" w:right="480" w:firstLine="2"/>
        <w:spacing w:after="0" w:line="201" w:lineRule="auto"/>
        <w:tabs>
          <w:tab w:leader="none" w:pos="999" w:val="left"/>
        </w:tabs>
        <w:numPr>
          <w:ilvl w:val="0"/>
          <w:numId w:val="140"/>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Для предупреждения ошибок при письме целесообразно предусмотреть случаи типа «желток», «железный».</w:t>
      </w:r>
    </w:p>
    <w:p>
      <w:pPr>
        <w:spacing w:after="0" w:line="278"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auto"/>
        </w:rPr>
        <w:t>173</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проверяемые безударные гласные в корне слова;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парные звонкие и глухие согласные в корне слова;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непроизносимые согласные;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непроверяемые гласные и согласные в корне слова (на ограниченном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перечне слов);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гласные и согласные в неизменяемых на письме приставках;</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разделительные </w:t>
      </w:r>
      <w:r>
        <w:rPr>
          <w:rFonts w:ascii="Times New Roman" w:cs="Times New Roman" w:eastAsia="Times New Roman" w:hAnsi="Times New Roman"/>
          <w:sz w:val="28"/>
          <w:szCs w:val="28"/>
          <w:b w:val="1"/>
          <w:bCs w:val="1"/>
          <w:i w:val="1"/>
          <w:iCs w:val="1"/>
          <w:color w:val="auto"/>
        </w:rPr>
        <w:t>ъ</w:t>
      </w:r>
      <w:r>
        <w:rPr>
          <w:rFonts w:ascii="Times New Roman" w:cs="Times New Roman" w:eastAsia="Times New Roman" w:hAnsi="Times New Roman"/>
          <w:sz w:val="28"/>
          <w:szCs w:val="28"/>
          <w:color w:val="auto"/>
        </w:rPr>
        <w:t xml:space="preserve"> и </w:t>
      </w:r>
      <w:r>
        <w:rPr>
          <w:rFonts w:ascii="Times New Roman" w:cs="Times New Roman" w:eastAsia="Times New Roman" w:hAnsi="Times New Roman"/>
          <w:sz w:val="28"/>
          <w:szCs w:val="28"/>
          <w:b w:val="1"/>
          <w:bCs w:val="1"/>
          <w:i w:val="1"/>
          <w:iCs w:val="1"/>
          <w:color w:val="auto"/>
        </w:rPr>
        <w:t>ь</w:t>
      </w:r>
      <w:r>
        <w:rPr>
          <w:rFonts w:ascii="Times New Roman" w:cs="Times New Roman" w:eastAsia="Times New Roman" w:hAnsi="Times New Roman"/>
          <w:sz w:val="28"/>
          <w:szCs w:val="28"/>
          <w:color w:val="auto"/>
        </w:rPr>
        <w:t>;</w:t>
      </w:r>
    </w:p>
    <w:p>
      <w:pPr>
        <w:spacing w:after="0" w:line="169" w:lineRule="exact"/>
        <w:rPr>
          <w:sz w:val="20"/>
          <w:szCs w:val="20"/>
          <w:color w:val="auto"/>
        </w:rPr>
      </w:pPr>
    </w:p>
    <w:p>
      <w:pPr>
        <w:ind w:left="260" w:firstLine="708"/>
        <w:spacing w:after="0" w:line="353" w:lineRule="auto"/>
        <w:rPr>
          <w:sz w:val="20"/>
          <w:szCs w:val="20"/>
          <w:color w:val="auto"/>
        </w:rPr>
      </w:pPr>
      <w:r>
        <w:rPr>
          <w:rFonts w:ascii="Times New Roman" w:cs="Times New Roman" w:eastAsia="Times New Roman" w:hAnsi="Times New Roman"/>
          <w:sz w:val="28"/>
          <w:szCs w:val="28"/>
          <w:color w:val="auto"/>
        </w:rPr>
        <w:t>мягкий знак после шипящих на конце имён существительных (</w:t>
      </w:r>
      <w:r>
        <w:rPr>
          <w:rFonts w:ascii="Times New Roman" w:cs="Times New Roman" w:eastAsia="Times New Roman" w:hAnsi="Times New Roman"/>
          <w:sz w:val="28"/>
          <w:szCs w:val="28"/>
          <w:b w:val="1"/>
          <w:bCs w:val="1"/>
          <w:i w:val="1"/>
          <w:iCs w:val="1"/>
          <w:color w:val="auto"/>
        </w:rPr>
        <w:t>ночь,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нож, рожь, мышь</w:t>
      </w:r>
      <w:r>
        <w:rPr>
          <w:rFonts w:ascii="Times New Roman" w:cs="Times New Roman" w:eastAsia="Times New Roman" w:hAnsi="Times New Roman"/>
          <w:sz w:val="28"/>
          <w:szCs w:val="28"/>
          <w:color w:val="auto"/>
        </w:rPr>
        <w:t>);</w:t>
      </w:r>
    </w:p>
    <w:p>
      <w:pPr>
        <w:spacing w:after="0" w:line="21" w:lineRule="exact"/>
        <w:rPr>
          <w:sz w:val="20"/>
          <w:szCs w:val="20"/>
          <w:color w:val="auto"/>
        </w:rPr>
      </w:pPr>
    </w:p>
    <w:p>
      <w:pPr>
        <w:ind w:left="260" w:firstLine="708"/>
        <w:spacing w:after="0" w:line="353" w:lineRule="auto"/>
        <w:rPr>
          <w:sz w:val="20"/>
          <w:szCs w:val="20"/>
          <w:color w:val="auto"/>
        </w:rPr>
      </w:pPr>
      <w:r>
        <w:rPr>
          <w:rFonts w:ascii="Times New Roman" w:cs="Times New Roman" w:eastAsia="Times New Roman" w:hAnsi="Times New Roman"/>
          <w:sz w:val="28"/>
          <w:szCs w:val="28"/>
          <w:color w:val="auto"/>
        </w:rPr>
        <w:t xml:space="preserve">безударные падежные окончания имён существительных (кроме существительных на </w:t>
      </w:r>
      <w:r>
        <w:rPr>
          <w:rFonts w:ascii="Times New Roman" w:cs="Times New Roman" w:eastAsia="Times New Roman" w:hAnsi="Times New Roman"/>
          <w:sz w:val="28"/>
          <w:szCs w:val="28"/>
          <w:b w:val="1"/>
          <w:bCs w:val="1"/>
          <w:i w:val="1"/>
          <w:iCs w:val="1"/>
          <w:color w:val="auto"/>
        </w:rPr>
        <w:t>мя,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ий,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ья,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ье,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ов,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ин</w:t>
      </w:r>
      <w:r>
        <w:rPr>
          <w:rFonts w:ascii="Times New Roman" w:cs="Times New Roman" w:eastAsia="Times New Roman" w:hAnsi="Times New Roman"/>
          <w:sz w:val="28"/>
          <w:szCs w:val="28"/>
          <w:color w:val="auto"/>
        </w:rPr>
        <w:t>);</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безударные окончания имён прилагательных;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раздельное написание предлогов с личными местоимениями;</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не </w:t>
      </w:r>
      <w:r>
        <w:rPr>
          <w:rFonts w:ascii="Times New Roman" w:cs="Times New Roman" w:eastAsia="Times New Roman" w:hAnsi="Times New Roman"/>
          <w:sz w:val="28"/>
          <w:szCs w:val="28"/>
          <w:color w:val="auto"/>
        </w:rPr>
        <w:t>с глаголами;</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мягкий  знак  после  шипящих  на  конце  глаголов  в  форме  2го лица</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единственного числа (</w:t>
      </w:r>
      <w:r>
        <w:rPr>
          <w:rFonts w:ascii="Times New Roman" w:cs="Times New Roman" w:eastAsia="Times New Roman" w:hAnsi="Times New Roman"/>
          <w:sz w:val="28"/>
          <w:szCs w:val="28"/>
          <w:b w:val="1"/>
          <w:bCs w:val="1"/>
          <w:i w:val="1"/>
          <w:iCs w:val="1"/>
          <w:color w:val="auto"/>
        </w:rPr>
        <w:t>пишешь,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учишь</w:t>
      </w:r>
      <w:r>
        <w:rPr>
          <w:rFonts w:ascii="Times New Roman" w:cs="Times New Roman" w:eastAsia="Times New Roman" w:hAnsi="Times New Roman"/>
          <w:sz w:val="28"/>
          <w:szCs w:val="28"/>
          <w:color w:val="auto"/>
        </w:rPr>
        <w:t>);</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мягкий знак в глаголах в сочетании </w:t>
      </w:r>
      <w:r>
        <w:rPr>
          <w:rFonts w:ascii="Times New Roman" w:cs="Times New Roman" w:eastAsia="Times New Roman" w:hAnsi="Times New Roman"/>
          <w:sz w:val="28"/>
          <w:szCs w:val="28"/>
          <w:b w:val="1"/>
          <w:bCs w:val="1"/>
          <w:i w:val="1"/>
          <w:iCs w:val="1"/>
          <w:color w:val="auto"/>
        </w:rPr>
        <w:t>ться</w:t>
      </w:r>
      <w:r>
        <w:rPr>
          <w:rFonts w:ascii="Times New Roman" w:cs="Times New Roman" w:eastAsia="Times New Roman" w:hAnsi="Times New Roman"/>
          <w:sz w:val="28"/>
          <w:szCs w:val="28"/>
          <w:color w:val="auto"/>
        </w:rPr>
        <w: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безударные личные окончания глаголов;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раздельное написание предлогов с другими словами;</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знаки препинания в конце предложения: точка, вопросительный и восклицательный знаки;</w:t>
      </w:r>
    </w:p>
    <w:p>
      <w:pPr>
        <w:spacing w:after="0" w:line="28"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auto"/>
        </w:rPr>
        <w:t xml:space="preserve">знаки препинания (запятая) в предложениях с однородными членами. </w:t>
      </w:r>
      <w:r>
        <w:rPr>
          <w:rFonts w:ascii="Times New Roman" w:cs="Times New Roman" w:eastAsia="Times New Roman" w:hAnsi="Times New Roman"/>
          <w:sz w:val="28"/>
          <w:szCs w:val="28"/>
          <w:b w:val="1"/>
          <w:bCs w:val="1"/>
          <w:color w:val="auto"/>
        </w:rPr>
        <w:t xml:space="preserve">Развитие речи. </w:t>
      </w:r>
      <w:r>
        <w:rPr>
          <w:rFonts w:ascii="Times New Roman" w:cs="Times New Roman" w:eastAsia="Times New Roman" w:hAnsi="Times New Roman"/>
          <w:sz w:val="28"/>
          <w:szCs w:val="28"/>
          <w:color w:val="auto"/>
        </w:rPr>
        <w:t>Осознание ситуации общения: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 какой целью,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 кем и</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где происходит общение.</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w:t>
      </w: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174</w:t>
      </w:r>
    </w:p>
    <w:p>
      <w:pPr>
        <w:sectPr>
          <w:pgSz w:w="11900" w:h="16838" w:orient="portrait"/>
          <w:cols w:equalWidth="0" w:num="1">
            <w:col w:w="9620"/>
          </w:cols>
          <w:pgMar w:left="1440" w:top="1125"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благодарность, обращение с просьбой), в том числе при общении с помощью средств ИКТ.</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Практическое овладение устными монологическими высказываниями на определённую тему с использованием разных типов речи (описание, повествование, рассуждение).</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Текст. Признаки текста. Смысловое единство предложений в тексте.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Заглавие текста.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Последовательность предложений в тексте.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Последовательность частей текста (абзацев).</w:t>
      </w:r>
    </w:p>
    <w:p>
      <w:pPr>
        <w:spacing w:after="0" w:line="17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Комплексная работа над структурой текста: озаглавливание, корректирование порядка предложений и частей текста (абзацев).</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План текста. Составление планов к данным текстам. Создание собственных текстов по предложенным планам.</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Типы текстов: описание, повествование, рассуждение, их особенности.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Знакомство с жанрами письма и поздравления.</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Создание собственных текстов и корректирование заданных текстов с учётом точности, правильности, богатства и выразительности письменной речи; использование в текстах синонимов и антонимов.</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Знакомство с основными видами изложений и сочинений (без заучивания определений): изложения подробные и выборочные, изложения с элементами сочинения; сочинения-повествования, сочинения-описания, сочинения-рассуждения.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Иметь адекватные представления о собственных возможностях в учебной деятельности.</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Литературное чтение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Виды речевой и читательской деятельности</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Аудирование (слушание). </w:t>
      </w:r>
      <w:r>
        <w:rPr>
          <w:rFonts w:ascii="Times New Roman" w:cs="Times New Roman" w:eastAsia="Times New Roman" w:hAnsi="Times New Roman"/>
          <w:sz w:val="28"/>
          <w:szCs w:val="28"/>
          <w:color w:val="auto"/>
        </w:rPr>
        <w:t>Восприятие на слух звучащей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w:t>
      </w:r>
    </w:p>
    <w:p>
      <w:pPr>
        <w:jc w:val="center"/>
        <w:ind w:right="-259"/>
        <w:spacing w:after="0" w:line="220" w:lineRule="auto"/>
        <w:rPr>
          <w:sz w:val="20"/>
          <w:szCs w:val="20"/>
          <w:color w:val="auto"/>
        </w:rPr>
      </w:pPr>
      <w:r>
        <w:rPr>
          <w:rFonts w:ascii="Calibri" w:cs="Calibri" w:eastAsia="Calibri" w:hAnsi="Calibri"/>
          <w:sz w:val="22"/>
          <w:szCs w:val="22"/>
          <w:color w:val="auto"/>
        </w:rPr>
        <w:t>175</w:t>
      </w:r>
    </w:p>
    <w:p>
      <w:pPr>
        <w:sectPr>
          <w:pgSz w:w="11900" w:h="16838" w:orient="portrait"/>
          <w:cols w:equalWidth="0" w:num="1">
            <w:col w:w="9620"/>
          </w:cols>
          <w:pgMar w:left="1440" w:top="1138" w:right="846" w:bottom="420"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событий, осознание цели речевого высказывания, умение задавать вопрос по услышанному учебному, научно-познавательному и художественному произведению.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w:t>
      </w:r>
    </w:p>
    <w:p>
      <w:pPr>
        <w:spacing w:after="0" w:line="16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Чтение вслух. </w:t>
      </w:r>
      <w:r>
        <w:rPr>
          <w:rFonts w:ascii="Times New Roman" w:cs="Times New Roman" w:eastAsia="Times New Roman" w:hAnsi="Times New Roman"/>
          <w:sz w:val="28"/>
          <w:szCs w:val="28"/>
          <w:color w:val="auto"/>
        </w:rPr>
        <w:t>Постепенный переход от слогового к плавному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читающего темп беглости, позволяющий ему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 Овладение умениями и навыками чтения с использованием рельефно-точечного шрифта Л. Брайля.</w:t>
      </w:r>
    </w:p>
    <w:p>
      <w:pPr>
        <w:spacing w:after="0" w:line="1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Чтение про себя. </w:t>
      </w:r>
      <w:r>
        <w:rPr>
          <w:rFonts w:ascii="Times New Roman" w:cs="Times New Roman" w:eastAsia="Times New Roman" w:hAnsi="Times New Roman"/>
          <w:sz w:val="28"/>
          <w:szCs w:val="28"/>
          <w:color w:val="auto"/>
        </w:rPr>
        <w:t>Осознание смысла произведения при чтении про себя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(доступных по объёму и жанру произведений). Определение вида чтения (изучающее, ознакомительное, просмотровое, выборочное). Умение находить</w:t>
      </w:r>
    </w:p>
    <w:p>
      <w:pPr>
        <w:spacing w:after="0" w:line="23" w:lineRule="exact"/>
        <w:rPr>
          <w:sz w:val="20"/>
          <w:szCs w:val="20"/>
          <w:color w:val="auto"/>
        </w:rPr>
      </w:pPr>
    </w:p>
    <w:p>
      <w:pPr>
        <w:ind w:left="260" w:firstLine="2"/>
        <w:spacing w:after="0" w:line="351" w:lineRule="auto"/>
        <w:tabs>
          <w:tab w:leader="none" w:pos="495" w:val="left"/>
        </w:tabs>
        <w:numPr>
          <w:ilvl w:val="0"/>
          <w:numId w:val="1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тексте необходимую информацию. Понимание особенностей разных видов чтения: факта, описания, дополнения высказывания и др.</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Работа с разными видами текста. </w:t>
      </w:r>
      <w:r>
        <w:rPr>
          <w:rFonts w:ascii="Times New Roman" w:cs="Times New Roman" w:eastAsia="Times New Roman" w:hAnsi="Times New Roman"/>
          <w:sz w:val="28"/>
          <w:szCs w:val="28"/>
          <w:color w:val="auto"/>
        </w:rPr>
        <w:t>Общее представление о разных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видах текста: художественный, учебный, научно-популярный — и их сравнение. Определение целей создания этих видов текста. Особенности фольклорного текста.</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Практическое освоение умения отличать текст от набора предложений.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Прогнозирование содержания книги по её названию и оформлению.</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Самостоятельное определение темы, главной мысли, структуры текста; деление текста на смысловые части, их озаглавливание. Умение работать с разными видами информации.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Участие в коллективном обсуждении: умение отвечать на вопросы, выступать по теме, слушать выступления товарищей, дополнять ответы по</w:t>
      </w:r>
    </w:p>
    <w:p>
      <w:pPr>
        <w:jc w:val="center"/>
        <w:ind w:right="-259"/>
        <w:spacing w:after="0" w:line="226" w:lineRule="auto"/>
        <w:rPr>
          <w:sz w:val="20"/>
          <w:szCs w:val="20"/>
          <w:color w:val="auto"/>
        </w:rPr>
      </w:pPr>
      <w:r>
        <w:rPr>
          <w:rFonts w:ascii="Calibri" w:cs="Calibri" w:eastAsia="Calibri" w:hAnsi="Calibri"/>
          <w:sz w:val="22"/>
          <w:szCs w:val="22"/>
          <w:color w:val="auto"/>
        </w:rPr>
        <w:t>176</w:t>
      </w:r>
    </w:p>
    <w:p>
      <w:pPr>
        <w:sectPr>
          <w:pgSz w:w="11900" w:h="16838" w:orient="portrait"/>
          <w:cols w:equalWidth="0" w:num="1">
            <w:col w:w="9620"/>
          </w:cols>
          <w:pgMar w:left="1440" w:top="1138" w:right="846" w:bottom="420" w:gutter="0" w:footer="0" w:header="0"/>
        </w:sectPr>
      </w:pPr>
    </w:p>
    <w:p>
      <w:pPr>
        <w:jc w:val="center"/>
        <w:spacing w:after="0" w:line="226" w:lineRule="auto"/>
        <w:framePr w:w="1900" w:h="1112" w:wrap="auto" w:vAnchor="page" w:hAnchor="page" w:x="5298" w:y="1437"/>
        <w:rPr>
          <w:sz w:val="20"/>
          <w:szCs w:val="20"/>
          <w:color w:val="auto"/>
        </w:rPr>
      </w:pPr>
    </w:p>
    <w:p>
      <w:pPr>
        <w:spacing w:after="0" w:line="184" w:lineRule="auto"/>
        <w:framePr w:w="1340" w:h="238" w:wrap="auto" w:vAnchor="page" w:hAnchor="page" w:x="5460" w:y="2121"/>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культура.</w:t>
      </w:r>
    </w:p>
    <w:p>
      <w:pPr>
        <w:ind w:left="260"/>
        <w:spacing w:after="0"/>
        <w:rPr>
          <w:sz w:val="20"/>
          <w:szCs w:val="20"/>
          <w:color w:val="auto"/>
        </w:rPr>
      </w:pPr>
      <w:r>
        <w:rPr>
          <w:rFonts w:ascii="Times New Roman" w:cs="Times New Roman" w:eastAsia="Times New Roman" w:hAnsi="Times New Roman"/>
          <w:sz w:val="20"/>
          <w:szCs w:val="20"/>
          <w:color w:val="auto"/>
        </w:rPr>
        <w:t>ходу беседы, используя текст. Привлечение справочных и иллюстративно-изобразительных материалов.</w:t>
      </w:r>
    </w:p>
    <w:p>
      <w:pPr>
        <w:spacing w:after="0" w:line="200" w:lineRule="exact"/>
        <w:rPr>
          <w:rFonts w:ascii="Times New Roman" w:cs="Times New Roman" w:eastAsia="Times New Roman" w:hAnsi="Times New Roman"/>
          <w:sz w:val="27"/>
          <w:szCs w:val="27"/>
          <w:b w:val="1"/>
          <w:bCs w:val="1"/>
          <w:color w:val="auto"/>
        </w:rPr>
      </w:pPr>
    </w:p>
    <w:p>
      <w:pPr>
        <w:spacing w:after="0" w:line="210" w:lineRule="exact"/>
        <w:rPr>
          <w:rFonts w:ascii="Times New Roman" w:cs="Times New Roman" w:eastAsia="Times New Roman" w:hAnsi="Times New Roman"/>
          <w:sz w:val="27"/>
          <w:szCs w:val="27"/>
          <w:b w:val="1"/>
          <w:bCs w:val="1"/>
          <w:color w:val="auto"/>
        </w:rPr>
      </w:pPr>
    </w:p>
    <w:p>
      <w:pPr>
        <w:ind w:left="980"/>
        <w:spacing w:after="0"/>
        <w:tabs>
          <w:tab w:leader="none" w:pos="5760" w:val="left"/>
          <w:tab w:leader="none" w:pos="6960" w:val="left"/>
          <w:tab w:leader="none" w:pos="7820" w:val="left"/>
          <w:tab w:leader="none" w:pos="9160" w:val="left"/>
        </w:tabs>
        <w:rPr>
          <w:sz w:val="20"/>
          <w:szCs w:val="20"/>
          <w:color w:val="auto"/>
        </w:rPr>
      </w:pPr>
      <w:r>
        <w:rPr>
          <w:rFonts w:ascii="Times New Roman" w:cs="Times New Roman" w:eastAsia="Times New Roman" w:hAnsi="Times New Roman"/>
          <w:sz w:val="28"/>
          <w:szCs w:val="28"/>
          <w:b w:val="1"/>
          <w:bCs w:val="1"/>
          <w:color w:val="auto"/>
        </w:rPr>
        <w:t>Библиографическая</w:t>
      </w:r>
      <w:r>
        <w:rPr>
          <w:sz w:val="20"/>
          <w:szCs w:val="20"/>
          <w:color w:val="auto"/>
        </w:rPr>
        <w:tab/>
      </w:r>
      <w:r>
        <w:rPr>
          <w:rFonts w:ascii="Times New Roman" w:cs="Times New Roman" w:eastAsia="Times New Roman" w:hAnsi="Times New Roman"/>
          <w:sz w:val="28"/>
          <w:szCs w:val="28"/>
          <w:color w:val="auto"/>
        </w:rPr>
        <w:t>Книга</w:t>
      </w:r>
      <w:r>
        <w:rPr>
          <w:sz w:val="20"/>
          <w:szCs w:val="20"/>
          <w:color w:val="auto"/>
        </w:rPr>
        <w:tab/>
      </w:r>
      <w:r>
        <w:rPr>
          <w:rFonts w:ascii="Times New Roman" w:cs="Times New Roman" w:eastAsia="Times New Roman" w:hAnsi="Times New Roman"/>
          <w:sz w:val="28"/>
          <w:szCs w:val="28"/>
          <w:color w:val="auto"/>
        </w:rPr>
        <w:t>как</w:t>
      </w:r>
      <w:r>
        <w:rPr>
          <w:sz w:val="20"/>
          <w:szCs w:val="20"/>
          <w:color w:val="auto"/>
        </w:rPr>
        <w:tab/>
      </w:r>
      <w:r>
        <w:rPr>
          <w:rFonts w:ascii="Times New Roman" w:cs="Times New Roman" w:eastAsia="Times New Roman" w:hAnsi="Times New Roman"/>
          <w:sz w:val="28"/>
          <w:szCs w:val="28"/>
          <w:color w:val="auto"/>
        </w:rPr>
        <w:t>особый</w:t>
      </w:r>
      <w:r>
        <w:rPr>
          <w:sz w:val="20"/>
          <w:szCs w:val="20"/>
          <w:color w:val="auto"/>
        </w:rPr>
        <w:tab/>
      </w:r>
      <w:r>
        <w:rPr>
          <w:rFonts w:ascii="Times New Roman" w:cs="Times New Roman" w:eastAsia="Times New Roman" w:hAnsi="Times New Roman"/>
          <w:sz w:val="28"/>
          <w:szCs w:val="28"/>
          <w:color w:val="auto"/>
        </w:rPr>
        <w:t>вид</w:t>
      </w:r>
    </w:p>
    <w:p>
      <w:pPr>
        <w:spacing w:after="0" w:line="200" w:lineRule="exact"/>
        <w:rPr>
          <w:rFonts w:ascii="Times New Roman" w:cs="Times New Roman" w:eastAsia="Times New Roman" w:hAnsi="Times New Roman"/>
          <w:sz w:val="27"/>
          <w:szCs w:val="27"/>
          <w:b w:val="1"/>
          <w:bCs w:val="1"/>
          <w:color w:val="auto"/>
        </w:rPr>
      </w:pPr>
    </w:p>
    <w:p>
      <w:pPr>
        <w:spacing w:after="0" w:line="288" w:lineRule="exact"/>
        <w:rPr>
          <w:rFonts w:ascii="Times New Roman" w:cs="Times New Roman" w:eastAsia="Times New Roman" w:hAnsi="Times New Roman"/>
          <w:sz w:val="27"/>
          <w:szCs w:val="27"/>
          <w:b w:val="1"/>
          <w:bCs w:val="1"/>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искусства. Книга как источник необходимых знаний. Первые книги на Руси и начало книгопечатания (общее представление).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её справочно-иллюстративный материал).</w:t>
      </w:r>
    </w:p>
    <w:p>
      <w:pPr>
        <w:spacing w:after="0" w:line="26" w:lineRule="exact"/>
        <w:rPr>
          <w:rFonts w:ascii="Times New Roman" w:cs="Times New Roman" w:eastAsia="Times New Roman" w:hAnsi="Times New Roman"/>
          <w:sz w:val="27"/>
          <w:szCs w:val="27"/>
          <w:b w:val="1"/>
          <w:bCs w:val="1"/>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Типы книг (изданий): книга-произведение, книга-сборник, собрание сочинений, периодическая печать, справочные издания (справочники, словари, энциклопедии).</w:t>
      </w:r>
    </w:p>
    <w:p>
      <w:pPr>
        <w:spacing w:after="0" w:line="22" w:lineRule="exact"/>
        <w:rPr>
          <w:rFonts w:ascii="Times New Roman" w:cs="Times New Roman" w:eastAsia="Times New Roman" w:hAnsi="Times New Roman"/>
          <w:sz w:val="27"/>
          <w:szCs w:val="27"/>
          <w:b w:val="1"/>
          <w:bCs w:val="1"/>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pPr>
        <w:spacing w:after="0" w:line="20" w:lineRule="exact"/>
        <w:rPr>
          <w:rFonts w:ascii="Times New Roman" w:cs="Times New Roman" w:eastAsia="Times New Roman" w:hAnsi="Times New Roman"/>
          <w:sz w:val="27"/>
          <w:szCs w:val="27"/>
          <w:b w:val="1"/>
          <w:bCs w:val="1"/>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текстом художественного произведения. </w:t>
      </w:r>
      <w:r>
        <w:rPr>
          <w:rFonts w:ascii="Times New Roman" w:cs="Times New Roman" w:eastAsia="Times New Roman" w:hAnsi="Times New Roman"/>
          <w:sz w:val="28"/>
          <w:szCs w:val="28"/>
          <w:color w:val="auto"/>
        </w:rPr>
        <w:t>Понимание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заглавия произведения, его адекватное соотношение с содержанием.</w:t>
      </w:r>
    </w:p>
    <w:p>
      <w:pPr>
        <w:spacing w:after="0" w:line="28" w:lineRule="exact"/>
        <w:rPr>
          <w:rFonts w:ascii="Times New Roman" w:cs="Times New Roman" w:eastAsia="Times New Roman" w:hAnsi="Times New Roman"/>
          <w:sz w:val="27"/>
          <w:szCs w:val="27"/>
          <w:b w:val="1"/>
          <w:bCs w:val="1"/>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pPr>
        <w:spacing w:after="0" w:line="22" w:lineRule="exact"/>
        <w:rPr>
          <w:rFonts w:ascii="Times New Roman" w:cs="Times New Roman" w:eastAsia="Times New Roman" w:hAnsi="Times New Roman"/>
          <w:sz w:val="27"/>
          <w:szCs w:val="27"/>
          <w:b w:val="1"/>
          <w:bCs w:val="1"/>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w:t>
      </w:r>
    </w:p>
    <w:p>
      <w:pPr>
        <w:spacing w:after="0" w:line="2" w:lineRule="exact"/>
        <w:rPr>
          <w:rFonts w:ascii="Times New Roman" w:cs="Times New Roman" w:eastAsia="Times New Roman" w:hAnsi="Times New Roman"/>
          <w:sz w:val="27"/>
          <w:szCs w:val="27"/>
          <w:b w:val="1"/>
          <w:bCs w:val="1"/>
          <w:color w:val="auto"/>
        </w:rPr>
      </w:pPr>
    </w:p>
    <w:p>
      <w:pPr>
        <w:ind w:left="260"/>
        <w:spacing w:after="0"/>
        <w:tabs>
          <w:tab w:leader="none" w:pos="2940" w:val="left"/>
          <w:tab w:leader="none" w:pos="5520" w:val="left"/>
          <w:tab w:leader="none" w:pos="6980" w:val="left"/>
          <w:tab w:leader="none" w:pos="7620" w:val="left"/>
        </w:tabs>
        <w:rPr>
          <w:sz w:val="20"/>
          <w:szCs w:val="20"/>
          <w:color w:val="auto"/>
        </w:rPr>
      </w:pPr>
      <w:r>
        <w:rPr>
          <w:rFonts w:ascii="Times New Roman" w:cs="Times New Roman" w:eastAsia="Times New Roman" w:hAnsi="Times New Roman"/>
          <w:sz w:val="28"/>
          <w:szCs w:val="28"/>
          <w:color w:val="auto"/>
        </w:rPr>
        <w:t>последовательное</w:t>
      </w:r>
      <w:r>
        <w:rPr>
          <w:sz w:val="20"/>
          <w:szCs w:val="20"/>
          <w:color w:val="auto"/>
        </w:rPr>
        <w:tab/>
      </w:r>
      <w:r>
        <w:rPr>
          <w:rFonts w:ascii="Times New Roman" w:cs="Times New Roman" w:eastAsia="Times New Roman" w:hAnsi="Times New Roman"/>
          <w:sz w:val="28"/>
          <w:szCs w:val="28"/>
          <w:color w:val="auto"/>
        </w:rPr>
        <w:t>воспроизведение</w:t>
      </w:r>
      <w:r>
        <w:rPr>
          <w:sz w:val="20"/>
          <w:szCs w:val="20"/>
          <w:color w:val="auto"/>
        </w:rPr>
        <w:tab/>
      </w:r>
      <w:r>
        <w:rPr>
          <w:rFonts w:ascii="Times New Roman" w:cs="Times New Roman" w:eastAsia="Times New Roman" w:hAnsi="Times New Roman"/>
          <w:sz w:val="28"/>
          <w:szCs w:val="28"/>
          <w:color w:val="auto"/>
        </w:rPr>
        <w:t>эпизода</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использованием</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13"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auto"/>
        </w:rPr>
        <w:t>177</w:t>
      </w:r>
    </w:p>
    <w:p>
      <w:pPr>
        <w:sectPr>
          <w:pgSz w:w="11900" w:h="16838" w:orient="portrait"/>
          <w:cols w:equalWidth="0" w:num="1">
            <w:col w:w="9620"/>
          </w:cols>
          <w:pgMar w:left="1440" w:top="1138" w:right="846" w:bottom="419" w:gutter="0" w:footer="0" w:header="0"/>
        </w:sect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специфической для данного произведения лексики (по вопросам учителя), рассказ по иллюстрациям, пересказ.</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учителя),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имён героев.</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Характеристика героя произведения. Портрет, характер героя, выраженные через поступки и речь.</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разных видов пересказа художественного текста: подробный, выборочный и краткий (передача основных мыслей).</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Работа с учебными, научно-популярными и другими текстами.</w:t>
      </w:r>
    </w:p>
    <w:p>
      <w:pPr>
        <w:spacing w:after="0" w:line="17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Понимание заглавия произведения; адекватное соотношение с его содержанием. Определение особенностей учебного и научно-популярного текстов (передача информации). Понимание отдельных, наиболее общих особенностей текстов былин, легенд, библейских рассказов (по отрывкам или</w:t>
      </w:r>
    </w:p>
    <w:p>
      <w:pPr>
        <w:jc w:val="center"/>
        <w:ind w:right="-259"/>
        <w:spacing w:after="0" w:line="218" w:lineRule="auto"/>
        <w:rPr>
          <w:sz w:val="20"/>
          <w:szCs w:val="20"/>
          <w:color w:val="auto"/>
        </w:rPr>
      </w:pPr>
      <w:r>
        <w:rPr>
          <w:rFonts w:ascii="Calibri" w:cs="Calibri" w:eastAsia="Calibri" w:hAnsi="Calibri"/>
          <w:sz w:val="22"/>
          <w:szCs w:val="22"/>
          <w:color w:val="auto"/>
        </w:rPr>
        <w:t>178</w:t>
      </w:r>
    </w:p>
    <w:p>
      <w:pPr>
        <w:sectPr>
          <w:pgSz w:w="11900" w:h="16838" w:orient="portrait"/>
          <w:cols w:equalWidth="0" w:num="1">
            <w:col w:w="9620"/>
          </w:cols>
          <w:pgMar w:left="1440" w:top="1138" w:right="846" w:bottom="420"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небольшим текстам). Знакомство с простейшими приёмами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Говорение (культура речевого общения)</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w:t>
      </w:r>
    </w:p>
    <w:p>
      <w:pPr>
        <w:spacing w:after="0" w:line="2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(учебному, научно-познавательному, художественному тексту). Доказательство собственной точки зрения с опорой на текст или собственный опыт. Использование норм речевого этикета в условиях внеучебного общения. Знакомство с особенностями национального этикета на основе фольклорных произведений.</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Работа со словом (распознание прямого и переносного значения слов, их многозначности), целенаправленное пополнение активного словарного запаса.</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Монолог как форма речевого высказывания. Монологическое речевое высказывание небольшого объёма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учётом специфики научно-популярного, учебного и художественного текста. Передача впечатлений (из повседневной жизни, от художественного произведения, произведения изобразительного искусства)</w:t>
      </w:r>
    </w:p>
    <w:p>
      <w:pPr>
        <w:spacing w:after="0" w:line="20" w:lineRule="exact"/>
        <w:rPr>
          <w:sz w:val="20"/>
          <w:szCs w:val="20"/>
          <w:color w:val="auto"/>
        </w:rPr>
      </w:pPr>
    </w:p>
    <w:p>
      <w:pPr>
        <w:jc w:val="both"/>
        <w:ind w:left="260" w:firstLine="2"/>
        <w:spacing w:after="0" w:line="349" w:lineRule="auto"/>
        <w:tabs>
          <w:tab w:leader="none" w:pos="639" w:val="left"/>
        </w:tabs>
        <w:numPr>
          <w:ilvl w:val="0"/>
          <w:numId w:val="1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рассказе (описание, рассуждение, повествование). Самостоятельное построение плана собственного высказывания. Отбор и использование</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179</w:t>
      </w:r>
    </w:p>
    <w:p>
      <w:pPr>
        <w:sectPr>
          <w:pgSz w:w="11900" w:h="16838" w:orient="portrait"/>
          <w:cols w:equalWidth="0" w:num="1">
            <w:col w:w="9620"/>
          </w:cols>
          <w:pgMar w:left="1440" w:top="1138" w:right="846" w:bottom="419" w:gutter="0" w:footer="0" w:header="0"/>
        </w:sect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выразительных средств языка (синонимы, антонимы, сравнение) с учётом особенностей монологического высказывания.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Устное сочинение как продолжение прочитанного произведения, отдельных его сюжетных линий, короткий рассказ по рисункам либо на заданную тему.</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Письмо (культура письменной речи)</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Нормы письменной речи: соответствие содержания заголовку (отражение темы, места действия, характеров героев), использование выразительных средств языка (синонимы, антонимы, сравнение) в мини-сочинениях (повествование, описание, рассуждение), рассказ на заданную тему, отзыв.</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Круг детского чтения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Произведения устного народного творчества 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учётом многонационального характера России) и зарубежной литературы, доступные для восприятия младших школьников.</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Представленность разных видов книг: историческая, приключенческая,</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фантастическая, научно-популярная, справочно-энциклопедическая литература; детские периодические издания (по выбору).</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Основные темы детского чтения: фольклор разных народов, произведения о Родине, природе, детях, братьях наших меньших, добре и зле, юмористические произведения.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Литературоведческая пропедевтика (практическое освоение)</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Нахождение в тексте, определение значения в художественной речи (с помощью учителя) средств выразительности: синонимов, антонимов, эпитетов, сравнений, метафор, гипербол.</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Ориентировка в литературных понятиях: художественное произведение, художественный образ, искусство слова, автор (рассказчик),</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180</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сюжет, тема; герой произведения: его портрет, речь, поступки, мысли; отношение автора к герою.</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Прозаическая и стихотворная речь: узнавание, различение, выделение особенностей стихотворного произведения (ритм, рифма).</w:t>
      </w:r>
    </w:p>
    <w:p>
      <w:pPr>
        <w:spacing w:after="0" w:line="28"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Фольклор и авторские художественные произведения (различение). Жанровое разнообразие произведений. Малые фольклорные формы</w:t>
      </w:r>
    </w:p>
    <w:p>
      <w:pPr>
        <w:spacing w:after="0" w:line="3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(колыбельные песни, потешки,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Рассказ, стихотворение, басня — общее представление о жанре, особенностях построения и выразительных средствах.</w:t>
      </w:r>
    </w:p>
    <w:p>
      <w:pPr>
        <w:spacing w:after="0" w:line="3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Творческая деятельность обучающихся (на основе литературных произведений)</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или на основе личного опыта.</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Иностранный язык</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Предметное содержание речи</w:t>
      </w:r>
    </w:p>
    <w:p>
      <w:pPr>
        <w:spacing w:after="0" w:line="16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Знакомство. </w:t>
      </w:r>
      <w:r>
        <w:rPr>
          <w:rFonts w:ascii="Times New Roman" w:cs="Times New Roman" w:eastAsia="Times New Roman" w:hAnsi="Times New Roman"/>
          <w:sz w:val="28"/>
          <w:szCs w:val="28"/>
          <w:color w:val="auto"/>
        </w:rPr>
        <w:t>С одноклассниками,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учителем,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персонажами детских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произведений: имя, возраст. Приветствие, прощание (с использованием типичных фраз речевого этикета).</w:t>
      </w:r>
    </w:p>
    <w:p>
      <w:pPr>
        <w:jc w:val="center"/>
        <w:ind w:right="-259"/>
        <w:spacing w:after="0" w:line="220" w:lineRule="auto"/>
        <w:rPr>
          <w:sz w:val="20"/>
          <w:szCs w:val="20"/>
          <w:color w:val="auto"/>
        </w:rPr>
      </w:pPr>
      <w:r>
        <w:rPr>
          <w:rFonts w:ascii="Calibri" w:cs="Calibri" w:eastAsia="Calibri" w:hAnsi="Calibri"/>
          <w:sz w:val="22"/>
          <w:szCs w:val="22"/>
          <w:color w:val="auto"/>
        </w:rPr>
        <w:t>181</w:t>
      </w:r>
    </w:p>
    <w:p>
      <w:pPr>
        <w:sectPr>
          <w:pgSz w:w="11900" w:h="16838" w:orient="portrait"/>
          <w:cols w:equalWidth="0" w:num="1">
            <w:col w:w="9620"/>
          </w:cols>
          <w:pgMar w:left="1440" w:top="1138" w:right="846" w:bottom="419" w:gutter="0" w:footer="0" w:header="0"/>
        </w:sectPr>
      </w:pPr>
    </w:p>
    <w:p>
      <w:pPr>
        <w:jc w:val="both"/>
        <w:ind w:left="260" w:firstLine="710"/>
        <w:spacing w:after="0" w:line="358" w:lineRule="auto"/>
        <w:tabs>
          <w:tab w:leader="none" w:pos="1304" w:val="left"/>
        </w:tabs>
        <w:numPr>
          <w:ilvl w:val="0"/>
          <w:numId w:val="143"/>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 xml:space="preserve">и моя семья. </w:t>
      </w:r>
      <w:r>
        <w:rPr>
          <w:rFonts w:ascii="Times New Roman" w:cs="Times New Roman" w:eastAsia="Times New Roman" w:hAnsi="Times New Roman"/>
          <w:sz w:val="28"/>
          <w:szCs w:val="28"/>
          <w:color w:val="auto"/>
        </w:rPr>
        <w:t>Члены семьи,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 имена,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возраст,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внешность,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черты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характера, увлечения/хобби. Мой день (распорядок дня, домашние обязанности). Покупки в магазине: одежда, обувь, основные продукты питания. Любимая еда. Семейные праздники: день рождения, Новый год/Рождество. Подарки.</w:t>
      </w:r>
    </w:p>
    <w:p>
      <w:pPr>
        <w:spacing w:after="0" w:line="15" w:lineRule="exact"/>
        <w:rPr>
          <w:rFonts w:ascii="Times New Roman" w:cs="Times New Roman" w:eastAsia="Times New Roman" w:hAnsi="Times New Roman"/>
          <w:sz w:val="28"/>
          <w:szCs w:val="28"/>
          <w:b w:val="1"/>
          <w:bCs w:val="1"/>
          <w:color w:val="auto"/>
        </w:rPr>
      </w:pPr>
    </w:p>
    <w:p>
      <w:pPr>
        <w:jc w:val="both"/>
        <w:ind w:left="260" w:firstLine="708"/>
        <w:spacing w:after="0" w:line="351" w:lineRule="auto"/>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 xml:space="preserve">Мир моих увлечений. </w:t>
      </w:r>
      <w:r>
        <w:rPr>
          <w:rFonts w:ascii="Times New Roman" w:cs="Times New Roman" w:eastAsia="Times New Roman" w:hAnsi="Times New Roman"/>
          <w:sz w:val="28"/>
          <w:szCs w:val="28"/>
          <w:color w:val="auto"/>
        </w:rPr>
        <w:t>Мои любимые занятия.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Виды спорта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спортивные игры. Мои любимые сказки. Выходной день (в зоопарке, цирке),</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каникулы.</w:t>
      </w:r>
    </w:p>
    <w:p>
      <w:pPr>
        <w:spacing w:after="0" w:line="165" w:lineRule="exact"/>
        <w:rPr>
          <w:sz w:val="20"/>
          <w:szCs w:val="20"/>
          <w:color w:val="auto"/>
        </w:rPr>
      </w:pPr>
    </w:p>
    <w:p>
      <w:pPr>
        <w:ind w:left="1260" w:hanging="290"/>
        <w:spacing w:after="0"/>
        <w:tabs>
          <w:tab w:leader="none" w:pos="1260" w:val="left"/>
        </w:tabs>
        <w:numPr>
          <w:ilvl w:val="0"/>
          <w:numId w:val="144"/>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 xml:space="preserve">и мои друзья. </w:t>
      </w:r>
      <w:r>
        <w:rPr>
          <w:rFonts w:ascii="Times New Roman" w:cs="Times New Roman" w:eastAsia="Times New Roman" w:hAnsi="Times New Roman"/>
          <w:sz w:val="28"/>
          <w:szCs w:val="28"/>
          <w:color w:val="auto"/>
        </w:rPr>
        <w:t>Имя,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возраст,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внешность,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характер,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увлечения/хобби.</w:t>
      </w:r>
    </w:p>
    <w:p>
      <w:pPr>
        <w:spacing w:after="0" w:line="17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Совместные занятия. Письмо зарубежному другу. Любимое домашнее животное: имя, возраст, цвет, размер, характер, что умеет делать.</w:t>
      </w:r>
    </w:p>
    <w:p>
      <w:pPr>
        <w:spacing w:after="0" w:line="26"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Моя школа. </w:t>
      </w:r>
      <w:r>
        <w:rPr>
          <w:rFonts w:ascii="Times New Roman" w:cs="Times New Roman" w:eastAsia="Times New Roman" w:hAnsi="Times New Roman"/>
          <w:sz w:val="28"/>
          <w:szCs w:val="28"/>
          <w:color w:val="auto"/>
        </w:rPr>
        <w:t>Классная комната,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учебные предметы,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школьные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принадлежности. Учебные занятия на уроках.</w:t>
      </w:r>
    </w:p>
    <w:p>
      <w:pPr>
        <w:spacing w:after="0" w:line="25"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Мир вокруг меня. </w:t>
      </w:r>
      <w:r>
        <w:rPr>
          <w:rFonts w:ascii="Times New Roman" w:cs="Times New Roman" w:eastAsia="Times New Roman" w:hAnsi="Times New Roman"/>
          <w:sz w:val="28"/>
          <w:szCs w:val="28"/>
          <w:color w:val="auto"/>
        </w:rPr>
        <w:t>Мой дом/квартира/комната: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названия комнат,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размер, предметы мебели и интерьера. Природа. Дикие и домашние животные. Любимое время года. Погода.</w:t>
      </w:r>
    </w:p>
    <w:p>
      <w:pPr>
        <w:spacing w:after="0" w:line="1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Страна/страны изучаемого языка и родная страна. </w:t>
      </w:r>
      <w:r>
        <w:rPr>
          <w:rFonts w:ascii="Times New Roman" w:cs="Times New Roman" w:eastAsia="Times New Roman" w:hAnsi="Times New Roman"/>
          <w:sz w:val="28"/>
          <w:szCs w:val="28"/>
          <w:color w:val="auto"/>
        </w:rPr>
        <w:t>Общие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сведения: название, столица. Литературные персонажи популярных книг моих сверстников (имена героев книг, черты характера). Небольшие произведения детского фольклора на изучаемом иностранном языке (рифмовки, стихи, песни, сказки).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Некоторые формы речевого и неречевого этикета стран изучаемого языка в ряде ситуаций общения (в школе, во время совместной игры, в магазине).</w:t>
      </w:r>
    </w:p>
    <w:p>
      <w:pPr>
        <w:spacing w:after="0" w:line="29" w:lineRule="exact"/>
        <w:rPr>
          <w:sz w:val="20"/>
          <w:szCs w:val="20"/>
          <w:color w:val="auto"/>
        </w:rPr>
      </w:pPr>
    </w:p>
    <w:p>
      <w:pPr>
        <w:ind w:left="980" w:right="1180"/>
        <w:spacing w:after="0" w:line="34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Коммуникативные умения по видам речевой деятельности </w:t>
      </w:r>
      <w:r>
        <w:rPr>
          <w:rFonts w:ascii="Times New Roman" w:cs="Times New Roman" w:eastAsia="Times New Roman" w:hAnsi="Times New Roman"/>
          <w:sz w:val="28"/>
          <w:szCs w:val="28"/>
          <w:b w:val="1"/>
          <w:bCs w:val="1"/>
          <w:color w:val="auto"/>
        </w:rPr>
        <w:t>Говорение:</w:t>
      </w:r>
    </w:p>
    <w:p>
      <w:pPr>
        <w:spacing w:after="0" w:line="29" w:lineRule="exact"/>
        <w:rPr>
          <w:sz w:val="20"/>
          <w:szCs w:val="20"/>
          <w:color w:val="auto"/>
        </w:rPr>
      </w:pPr>
    </w:p>
    <w:p>
      <w:pPr>
        <w:ind w:left="980" w:right="5680" w:hanging="10"/>
        <w:spacing w:after="0" w:line="349" w:lineRule="auto"/>
        <w:tabs>
          <w:tab w:leader="none" w:pos="1330" w:val="left"/>
        </w:tabs>
        <w:numPr>
          <w:ilvl w:val="0"/>
          <w:numId w:val="1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Диалогическая форма Уметь вести: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182</w:t>
      </w:r>
    </w:p>
    <w:p>
      <w:pPr>
        <w:sectPr>
          <w:pgSz w:w="11900" w:h="16838" w:orient="portrait"/>
          <w:cols w:equalWidth="0" w:num="1">
            <w:col w:w="9620"/>
          </w:cols>
          <w:pgMar w:left="1440" w:top="1136"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этикетные диалоги в типичных ситуациях бытового, учебнотрудового</w:t>
      </w:r>
    </w:p>
    <w:p>
      <w:pPr>
        <w:spacing w:after="0" w:line="177" w:lineRule="exact"/>
        <w:rPr>
          <w:sz w:val="20"/>
          <w:szCs w:val="20"/>
          <w:color w:val="auto"/>
        </w:rPr>
      </w:pPr>
    </w:p>
    <w:p>
      <w:pPr>
        <w:ind w:left="260" w:firstLine="2"/>
        <w:spacing w:after="0" w:line="349" w:lineRule="auto"/>
        <w:tabs>
          <w:tab w:leader="none" w:pos="720" w:val="left"/>
        </w:tabs>
        <w:numPr>
          <w:ilvl w:val="0"/>
          <w:numId w:val="1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межкультурного общения, в том числе при помощи средств телекоммуникации;</w:t>
      </w:r>
    </w:p>
    <w:p>
      <w:pPr>
        <w:spacing w:after="0" w:line="28" w:lineRule="exact"/>
        <w:rPr>
          <w:rFonts w:ascii="Times New Roman" w:cs="Times New Roman" w:eastAsia="Times New Roman" w:hAnsi="Times New Roman"/>
          <w:sz w:val="28"/>
          <w:szCs w:val="28"/>
          <w:color w:val="auto"/>
        </w:rPr>
      </w:pPr>
    </w:p>
    <w:p>
      <w:pPr>
        <w:ind w:left="980" w:right="220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диалограсспрос (запрос информации и ответ на него); диалог — побуждение к действию.</w:t>
      </w:r>
    </w:p>
    <w:p>
      <w:pPr>
        <w:spacing w:after="0" w:line="17" w:lineRule="exact"/>
        <w:rPr>
          <w:sz w:val="20"/>
          <w:szCs w:val="20"/>
          <w:color w:val="auto"/>
        </w:rPr>
      </w:pPr>
    </w:p>
    <w:p>
      <w:pPr>
        <w:ind w:left="1320" w:hanging="350"/>
        <w:spacing w:after="0"/>
        <w:tabs>
          <w:tab w:leader="none" w:pos="1320" w:val="left"/>
        </w:tabs>
        <w:numPr>
          <w:ilvl w:val="0"/>
          <w:numId w:val="1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Монологическая форма</w:t>
      </w:r>
    </w:p>
    <w:p>
      <w:pPr>
        <w:spacing w:after="0" w:line="160" w:lineRule="exact"/>
        <w:rPr>
          <w:sz w:val="20"/>
          <w:szCs w:val="20"/>
          <w:color w:val="auto"/>
        </w:rPr>
      </w:pPr>
    </w:p>
    <w:p>
      <w:pPr>
        <w:ind w:left="980"/>
        <w:spacing w:after="0"/>
        <w:tabs>
          <w:tab w:leader="none" w:pos="1900" w:val="left"/>
          <w:tab w:leader="none" w:pos="3680" w:val="left"/>
          <w:tab w:leader="none" w:pos="5240" w:val="left"/>
          <w:tab w:leader="none" w:pos="7860" w:val="left"/>
          <w:tab w:leader="none" w:pos="8940" w:val="left"/>
        </w:tabs>
        <w:rPr>
          <w:sz w:val="20"/>
          <w:szCs w:val="20"/>
          <w:color w:val="auto"/>
        </w:rPr>
      </w:pPr>
      <w:r>
        <w:rPr>
          <w:rFonts w:ascii="Times New Roman" w:cs="Times New Roman" w:eastAsia="Times New Roman" w:hAnsi="Times New Roman"/>
          <w:sz w:val="28"/>
          <w:szCs w:val="28"/>
          <w:color w:val="auto"/>
        </w:rPr>
        <w:t>Уметь</w:t>
        <w:tab/>
        <w:t>пользоваться</w:t>
        <w:tab/>
        <w:t>основными</w:t>
        <w:tab/>
        <w:t>коммуникативными</w:t>
        <w:tab/>
        <w:t>типами</w:t>
        <w:tab/>
        <w:t>речи: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описание, рассказ, характеристика (персонажей).</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Аудирование:</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Воспринимать на слух и понимать:</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речь учителя и одноклассников в процессе общения на уроке и вербально/невербально реагировать на услышанное;</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небольшие доступные тексты в аудиозаписи, построенные в основном на изученном языковом материале, в том числе полученные с помощью средств коммуникации.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Чтение</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w:t>
      </w:r>
    </w:p>
    <w:p>
      <w:pPr>
        <w:spacing w:after="0" w:line="160" w:lineRule="exact"/>
        <w:rPr>
          <w:sz w:val="20"/>
          <w:szCs w:val="20"/>
          <w:color w:val="auto"/>
        </w:rPr>
      </w:pPr>
    </w:p>
    <w:p>
      <w:pPr>
        <w:ind w:left="980"/>
        <w:spacing w:after="0"/>
        <w:tabs>
          <w:tab w:leader="none" w:pos="1880" w:val="left"/>
          <w:tab w:leader="none" w:pos="3440" w:val="left"/>
          <w:tab w:leader="none" w:pos="4580" w:val="left"/>
          <w:tab w:leader="none" w:pos="6380" w:val="left"/>
          <w:tab w:leader="none" w:pos="6900" w:val="left"/>
          <w:tab w:leader="none" w:pos="8440" w:val="left"/>
        </w:tabs>
        <w:rPr>
          <w:sz w:val="20"/>
          <w:szCs w:val="20"/>
          <w:color w:val="auto"/>
        </w:rPr>
      </w:pPr>
      <w:r>
        <w:rPr>
          <w:rFonts w:ascii="Times New Roman" w:cs="Times New Roman" w:eastAsia="Times New Roman" w:hAnsi="Times New Roman"/>
          <w:sz w:val="28"/>
          <w:szCs w:val="28"/>
          <w:color w:val="auto"/>
        </w:rPr>
        <w:t>вслух</w:t>
        <w:tab/>
        <w:t>небольшие</w:t>
        <w:tab/>
        <w:t>тексты,</w:t>
        <w:tab/>
        <w:t>построенные</w:t>
        <w:tab/>
        <w:t>на</w:t>
        <w:tab/>
        <w:t>изученном</w:t>
        <w:tab/>
        <w:t>языковом</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материале;</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 себя и понимать тексты, содержащие как изученный языковой материал, так и отдельные новые слова, находить в тексте необходимую информацию (имена персонажей, где происходит действие и т. д.).</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Письмо</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Владеть:</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умением выписывать из текста слова, словосочетания и предложения; основами письменной речи с использованием рельефно-точечного</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шрифта Л. Брайля: писать по образцу поздравление с праздником, короткое личное письмо.</w:t>
      </w:r>
    </w:p>
    <w:p>
      <w:pPr>
        <w:spacing w:after="0" w:line="36" w:lineRule="exact"/>
        <w:rPr>
          <w:sz w:val="20"/>
          <w:szCs w:val="20"/>
          <w:color w:val="auto"/>
        </w:rPr>
      </w:pPr>
    </w:p>
    <w:p>
      <w:pPr>
        <w:ind w:left="980" w:right="2840"/>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Языковые средства и навыки пользования ими Английский язык</w:t>
      </w:r>
    </w:p>
    <w:p>
      <w:pPr>
        <w:jc w:val="center"/>
        <w:ind w:right="-259"/>
        <w:spacing w:after="0" w:line="220" w:lineRule="auto"/>
        <w:rPr>
          <w:sz w:val="20"/>
          <w:szCs w:val="20"/>
          <w:color w:val="auto"/>
        </w:rPr>
      </w:pPr>
      <w:r>
        <w:rPr>
          <w:rFonts w:ascii="Calibri" w:cs="Calibri" w:eastAsia="Calibri" w:hAnsi="Calibri"/>
          <w:sz w:val="22"/>
          <w:szCs w:val="22"/>
          <w:color w:val="auto"/>
        </w:rPr>
        <w:t>183</w:t>
      </w:r>
    </w:p>
    <w:p>
      <w:pPr>
        <w:sectPr>
          <w:pgSz w:w="11900" w:h="16838" w:orient="portrait"/>
          <w:cols w:equalWidth="0" w:num="1">
            <w:col w:w="9620"/>
          </w:cols>
          <w:pgMar w:left="1440" w:top="1125" w:right="846" w:bottom="41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Графика, орфография. </w:t>
      </w:r>
      <w:r>
        <w:rPr>
          <w:rFonts w:ascii="Times New Roman" w:cs="Times New Roman" w:eastAsia="Times New Roman" w:hAnsi="Times New Roman"/>
          <w:sz w:val="28"/>
          <w:szCs w:val="28"/>
          <w:color w:val="auto"/>
        </w:rPr>
        <w:t>Все буквы английского алфавита с</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использованием рельефно-точечного шрифта Л. Брайля. Основные буквосочетания. Звукобуквенные соответствия. Основные правила чтения и орфографии. Написание наиболее употребительных слов, вошедших в активный словарь.</w:t>
      </w:r>
    </w:p>
    <w:p>
      <w:pPr>
        <w:spacing w:after="0" w:line="1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Фонетическая сторона речи. </w:t>
      </w:r>
      <w:r>
        <w:rPr>
          <w:rFonts w:ascii="Times New Roman" w:cs="Times New Roman" w:eastAsia="Times New Roman" w:hAnsi="Times New Roman"/>
          <w:sz w:val="28"/>
          <w:szCs w:val="28"/>
          <w:color w:val="auto"/>
        </w:rPr>
        <w:t>Адекватное произношение и различение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 слух всех звуков и звукосочетаний английского языка. Соблюдение норм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Дифтонги. Связующее «r» (there is/there are). Ударение в слове, фразе. Отсутствие ударения на служебных словах (артиклях, союзах, предлогах). Членение предложений на смысловые группы. Ритмико-</w:t>
      </w:r>
    </w:p>
    <w:p>
      <w:pPr>
        <w:spacing w:after="0" w:line="7" w:lineRule="exact"/>
        <w:rPr>
          <w:sz w:val="20"/>
          <w:szCs w:val="20"/>
          <w:color w:val="auto"/>
        </w:rPr>
      </w:pPr>
    </w:p>
    <w:p>
      <w:pPr>
        <w:ind w:left="260"/>
        <w:spacing w:after="0"/>
        <w:tabs>
          <w:tab w:leader="none" w:pos="2640" w:val="left"/>
          <w:tab w:leader="none" w:pos="4660" w:val="left"/>
          <w:tab w:leader="none" w:pos="7640" w:val="left"/>
        </w:tabs>
        <w:rPr>
          <w:sz w:val="20"/>
          <w:szCs w:val="20"/>
          <w:color w:val="auto"/>
        </w:rPr>
      </w:pPr>
      <w:r>
        <w:rPr>
          <w:rFonts w:ascii="Times New Roman" w:cs="Times New Roman" w:eastAsia="Times New Roman" w:hAnsi="Times New Roman"/>
          <w:sz w:val="28"/>
          <w:szCs w:val="28"/>
          <w:color w:val="auto"/>
        </w:rPr>
        <w:t>интонационные</w:t>
      </w:r>
      <w:r>
        <w:rPr>
          <w:sz w:val="20"/>
          <w:szCs w:val="20"/>
          <w:color w:val="auto"/>
        </w:rPr>
        <w:tab/>
      </w:r>
      <w:r>
        <w:rPr>
          <w:rFonts w:ascii="Times New Roman" w:cs="Times New Roman" w:eastAsia="Times New Roman" w:hAnsi="Times New Roman"/>
          <w:sz w:val="28"/>
          <w:szCs w:val="28"/>
          <w:color w:val="auto"/>
        </w:rPr>
        <w:t>особенности</w:t>
      </w:r>
      <w:r>
        <w:rPr>
          <w:sz w:val="20"/>
          <w:szCs w:val="20"/>
          <w:color w:val="auto"/>
        </w:rPr>
        <w:tab/>
      </w:r>
      <w:r>
        <w:rPr>
          <w:rFonts w:ascii="Times New Roman" w:cs="Times New Roman" w:eastAsia="Times New Roman" w:hAnsi="Times New Roman"/>
          <w:sz w:val="28"/>
          <w:szCs w:val="28"/>
          <w:color w:val="auto"/>
        </w:rPr>
        <w:t>повествовательного,</w:t>
      </w:r>
      <w:r>
        <w:rPr>
          <w:sz w:val="20"/>
          <w:szCs w:val="20"/>
          <w:color w:val="auto"/>
        </w:rPr>
        <w:tab/>
      </w:r>
      <w:r>
        <w:rPr>
          <w:rFonts w:ascii="Times New Roman" w:cs="Times New Roman" w:eastAsia="Times New Roman" w:hAnsi="Times New Roman"/>
          <w:sz w:val="28"/>
          <w:szCs w:val="28"/>
          <w:color w:val="auto"/>
        </w:rPr>
        <w:t>побудительного</w:t>
      </w:r>
    </w:p>
    <w:p>
      <w:pPr>
        <w:spacing w:after="0" w:line="176" w:lineRule="exact"/>
        <w:rPr>
          <w:sz w:val="20"/>
          <w:szCs w:val="20"/>
          <w:color w:val="auto"/>
        </w:rPr>
      </w:pPr>
    </w:p>
    <w:p>
      <w:pPr>
        <w:ind w:left="260" w:firstLine="2"/>
        <w:spacing w:after="0" w:line="349" w:lineRule="auto"/>
        <w:tabs>
          <w:tab w:leader="none" w:pos="497" w:val="left"/>
        </w:tabs>
        <w:numPr>
          <w:ilvl w:val="0"/>
          <w:numId w:val="1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вопросительного (общий и специальный вопрос) предложений. Интонация перечисления. Чтение по транскрипции изученных слов.</w:t>
      </w:r>
    </w:p>
    <w:p>
      <w:pPr>
        <w:spacing w:after="0" w:line="26" w:lineRule="exact"/>
        <w:rPr>
          <w:rFonts w:ascii="Times New Roman" w:cs="Times New Roman" w:eastAsia="Times New Roman" w:hAnsi="Times New Roman"/>
          <w:sz w:val="28"/>
          <w:szCs w:val="28"/>
          <w:color w:val="auto"/>
        </w:rPr>
      </w:pPr>
    </w:p>
    <w:p>
      <w:pPr>
        <w:jc w:val="both"/>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Лексическая сторона речи. </w:t>
      </w:r>
      <w:r>
        <w:rPr>
          <w:rFonts w:ascii="Times New Roman" w:cs="Times New Roman" w:eastAsia="Times New Roman" w:hAnsi="Times New Roman"/>
          <w:sz w:val="28"/>
          <w:szCs w:val="28"/>
          <w:color w:val="auto"/>
        </w:rPr>
        <w:t>Лексические единицы,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обслуживающие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ситуации общения, в пределах тематики начальной школы, в объёме 500</w:t>
      </w:r>
    </w:p>
    <w:p>
      <w:pPr>
        <w:spacing w:after="0" w:line="2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лексических единиц для двустороннего (рецептивного и продуктивного) усвоения, простейшие устойчивые словосочетания, оценочная лексика и речевые клише как элементы речевого этикета, отражающие культуру англоговорящих стран. Интернациональные слова (например, doctor, film). Начальное представление о способах словообразования: суффиксация (суффиксы er, or, tion, ist, ful, ly, teen, ty, th), словосложение (postcard), конверсия (play — to play).</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Грамматическая сторона речи. </w:t>
      </w:r>
      <w:r>
        <w:rPr>
          <w:rFonts w:ascii="Times New Roman" w:cs="Times New Roman" w:eastAsia="Times New Roman" w:hAnsi="Times New Roman"/>
          <w:sz w:val="28"/>
          <w:szCs w:val="28"/>
          <w:color w:val="auto"/>
        </w:rPr>
        <w:t>Основные коммуникативные типы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предложений: повествовательное, вопросительное, побудительное. Общий и специальный вопросы. Вопросительные слова: what, who, when, where, why, how. Порядок слов в предложении. Утвердительные и отрицательные предложения. Простое предложение с простым глагольным сказуемым (He speaks English.), составным именным (My family is big.) и составным</w:t>
      </w:r>
    </w:p>
    <w:p>
      <w:pPr>
        <w:jc w:val="center"/>
        <w:ind w:right="-259"/>
        <w:spacing w:after="0" w:line="217" w:lineRule="auto"/>
        <w:rPr>
          <w:sz w:val="20"/>
          <w:szCs w:val="20"/>
          <w:color w:val="auto"/>
        </w:rPr>
      </w:pPr>
      <w:r>
        <w:rPr>
          <w:rFonts w:ascii="Calibri" w:cs="Calibri" w:eastAsia="Calibri" w:hAnsi="Calibri"/>
          <w:sz w:val="22"/>
          <w:szCs w:val="22"/>
          <w:color w:val="auto"/>
        </w:rPr>
        <w:t>184</w:t>
      </w:r>
    </w:p>
    <w:p>
      <w:pPr>
        <w:sectPr>
          <w:pgSz w:w="11900" w:h="16838" w:orient="portrait"/>
          <w:cols w:equalWidth="0" w:num="1">
            <w:col w:w="9620"/>
          </w:cols>
          <w:pgMar w:left="1440" w:top="1136" w:right="846" w:bottom="41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глагольным (I like to dance. She can skate well.) сказуемым. Побудительные предложения в утвердительной (Help me, please.) и отрицательной (Don’t be late!) формах. Безличные предложения в настоящем времени (It is cold. It’s five o’clock.). Предложения с оборотом there is/there are. Простые распространённые предложения. Предложения с однородными членами. Сложносочинённые предложения с союзами and и but. Сложноподчинённые предложения с because.</w:t>
      </w:r>
    </w:p>
    <w:p>
      <w:pPr>
        <w:spacing w:after="0" w:line="20" w:lineRule="exact"/>
        <w:rPr>
          <w:sz w:val="20"/>
          <w:szCs w:val="20"/>
          <w:color w:val="auto"/>
        </w:rPr>
      </w:pPr>
    </w:p>
    <w:p>
      <w:pPr>
        <w:jc w:val="both"/>
        <w:ind w:left="260" w:firstLine="708"/>
        <w:spacing w:after="0" w:line="361" w:lineRule="auto"/>
        <w:rPr>
          <w:sz w:val="20"/>
          <w:szCs w:val="20"/>
          <w:color w:val="auto"/>
        </w:rPr>
      </w:pPr>
      <w:r>
        <w:rPr>
          <w:rFonts w:ascii="Times New Roman" w:cs="Times New Roman" w:eastAsia="Times New Roman" w:hAnsi="Times New Roman"/>
          <w:sz w:val="28"/>
          <w:szCs w:val="28"/>
          <w:color w:val="auto"/>
        </w:rPr>
        <w:t xml:space="preserve">Правильные и неправильные глаголы в Present, Future, Past Simple (Indefinite). Неопределённая форма глагола. Глаголсвязка to be. Модальные глаголы can, may, must, </w:t>
      </w:r>
      <w:r>
        <w:rPr>
          <w:rFonts w:ascii="Times New Roman" w:cs="Times New Roman" w:eastAsia="Times New Roman" w:hAnsi="Times New Roman"/>
          <w:sz w:val="28"/>
          <w:szCs w:val="28"/>
          <w:i w:val="1"/>
          <w:iCs w:val="1"/>
          <w:color w:val="auto"/>
        </w:rPr>
        <w:t>have to</w:t>
      </w:r>
      <w:r>
        <w:rPr>
          <w:rFonts w:ascii="Times New Roman" w:cs="Times New Roman" w:eastAsia="Times New Roman" w:hAnsi="Times New Roman"/>
          <w:sz w:val="28"/>
          <w:szCs w:val="28"/>
          <w:color w:val="auto"/>
        </w:rPr>
        <w:t>. Глагольные конструкции I’d like to… Существительные в единственном и множественном числе (образованные по правилу и исключения), существительные с неопределённым, определённым и нулевым артиклем. Притяжательный падеж имён существительных.</w:t>
      </w:r>
    </w:p>
    <w:p>
      <w:pPr>
        <w:spacing w:after="0" w:line="200" w:lineRule="exact"/>
        <w:rPr>
          <w:sz w:val="20"/>
          <w:szCs w:val="20"/>
          <w:color w:val="auto"/>
        </w:rPr>
      </w:pPr>
    </w:p>
    <w:p>
      <w:pPr>
        <w:spacing w:after="0" w:line="27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Прилагательные в положительной, сравнительной и превосходной степени, образованные по правилам и исключения.</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Местоимения: личные (в именительном и объектном падежах), притяжательные, вопросительные, указательные (this/these, that/those), неопределённые (some, any — некоторые случаи употребления).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Наречия времени (yesterday, tomorrow, never, usually, often, sometimes).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Наречия степени (much, little, very).</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Количественные числительные (до 100), порядковые числительные (до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30).</w:t>
      </w:r>
    </w:p>
    <w:p>
      <w:pPr>
        <w:spacing w:after="0" w:line="175" w:lineRule="exact"/>
        <w:rPr>
          <w:sz w:val="20"/>
          <w:szCs w:val="20"/>
          <w:color w:val="auto"/>
        </w:rPr>
      </w:pPr>
    </w:p>
    <w:p>
      <w:pPr>
        <w:ind w:left="980" w:right="240"/>
        <w:spacing w:after="0" w:line="354" w:lineRule="auto"/>
        <w:rPr>
          <w:sz w:val="20"/>
          <w:szCs w:val="20"/>
          <w:color w:val="auto"/>
        </w:rPr>
      </w:pPr>
      <w:r>
        <w:rPr>
          <w:rFonts w:ascii="Times New Roman" w:cs="Times New Roman" w:eastAsia="Times New Roman" w:hAnsi="Times New Roman"/>
          <w:sz w:val="28"/>
          <w:szCs w:val="28"/>
          <w:color w:val="auto"/>
        </w:rPr>
        <w:t xml:space="preserve">Наиболее употребительные предлоги: in, on, at, into, to, from, of, with. </w:t>
      </w:r>
      <w:r>
        <w:rPr>
          <w:rFonts w:ascii="Times New Roman" w:cs="Times New Roman" w:eastAsia="Times New Roman" w:hAnsi="Times New Roman"/>
          <w:sz w:val="28"/>
          <w:szCs w:val="28"/>
          <w:b w:val="1"/>
          <w:bCs w:val="1"/>
          <w:i w:val="1"/>
          <w:iCs w:val="1"/>
          <w:color w:val="auto"/>
        </w:rPr>
        <w:t>Общеучебные умения и универсальные учебные действия</w:t>
      </w:r>
    </w:p>
    <w:p>
      <w:pPr>
        <w:spacing w:after="0" w:line="15" w:lineRule="exact"/>
        <w:rPr>
          <w:sz w:val="20"/>
          <w:szCs w:val="20"/>
          <w:color w:val="auto"/>
        </w:rPr>
      </w:pPr>
    </w:p>
    <w:p>
      <w:pPr>
        <w:ind w:left="260" w:firstLine="710"/>
        <w:spacing w:after="0" w:line="351" w:lineRule="auto"/>
        <w:tabs>
          <w:tab w:leader="none" w:pos="1232" w:val="left"/>
        </w:tabs>
        <w:numPr>
          <w:ilvl w:val="0"/>
          <w:numId w:val="1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изучения учебного предмета «Иностранный язык» младшие школьники:</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совершенствуют приёмы работы с текстом, опираясь на умения, приобретённые на уроках родного языка (прогнозировать содержание текста</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185</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 заголовку, данным к тексту рисункам, списывать текст, выписывать отдельные слова и предложения из текста и т. п.);</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овладевают более разнообразными приёмами раскрытия значения слова, используя словообразовательные элементы; синонимы, антонимы; контекст;</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совершенствуют общеречевые коммуникативные умения, например, начинать и завершать разговор, используя речевые клише; поддерживать беседу, задавая вопросы и переспрашивая;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учатся осуществлять самоконтроль, самооценку;</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учатся самостоятельно выполнять задания с использованием компьютера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 наличии мультимедийного приложения).</w:t>
      </w:r>
    </w:p>
    <w:p>
      <w:pPr>
        <w:spacing w:after="0" w:line="160" w:lineRule="exact"/>
        <w:rPr>
          <w:sz w:val="20"/>
          <w:szCs w:val="20"/>
          <w:color w:val="auto"/>
        </w:rPr>
      </w:pPr>
    </w:p>
    <w:p>
      <w:pPr>
        <w:ind w:left="980"/>
        <w:spacing w:after="0"/>
        <w:tabs>
          <w:tab w:leader="none" w:pos="3060" w:val="left"/>
          <w:tab w:leader="none" w:pos="3620" w:val="left"/>
          <w:tab w:leader="none" w:pos="5580" w:val="left"/>
          <w:tab w:leader="none" w:pos="7000" w:val="left"/>
          <w:tab w:leader="none" w:pos="8360" w:val="left"/>
          <w:tab w:leader="none" w:pos="8900" w:val="left"/>
        </w:tabs>
        <w:rPr>
          <w:sz w:val="20"/>
          <w:szCs w:val="20"/>
          <w:color w:val="auto"/>
        </w:rPr>
      </w:pPr>
      <w:r>
        <w:rPr>
          <w:rFonts w:ascii="Times New Roman" w:cs="Times New Roman" w:eastAsia="Times New Roman" w:hAnsi="Times New Roman"/>
          <w:sz w:val="28"/>
          <w:szCs w:val="28"/>
          <w:color w:val="auto"/>
        </w:rPr>
        <w:t>Общеучебные</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специальные</w:t>
      </w:r>
      <w:r>
        <w:rPr>
          <w:sz w:val="20"/>
          <w:szCs w:val="20"/>
          <w:color w:val="auto"/>
        </w:rPr>
        <w:tab/>
      </w:r>
      <w:r>
        <w:rPr>
          <w:rFonts w:ascii="Times New Roman" w:cs="Times New Roman" w:eastAsia="Times New Roman" w:hAnsi="Times New Roman"/>
          <w:sz w:val="28"/>
          <w:szCs w:val="28"/>
          <w:color w:val="auto"/>
        </w:rPr>
        <w:t>учебные</w:t>
      </w:r>
      <w:r>
        <w:rPr>
          <w:sz w:val="20"/>
          <w:szCs w:val="20"/>
          <w:color w:val="auto"/>
        </w:rPr>
        <w:tab/>
      </w:r>
      <w:r>
        <w:rPr>
          <w:rFonts w:ascii="Times New Roman" w:cs="Times New Roman" w:eastAsia="Times New Roman" w:hAnsi="Times New Roman"/>
          <w:sz w:val="28"/>
          <w:szCs w:val="28"/>
          <w:color w:val="auto"/>
        </w:rPr>
        <w:t>умения,</w:t>
      </w:r>
      <w:r>
        <w:rPr>
          <w:sz w:val="20"/>
          <w:szCs w:val="20"/>
          <w:color w:val="auto"/>
        </w:rPr>
        <w:tab/>
      </w:r>
      <w:r>
        <w:rPr>
          <w:rFonts w:ascii="Times New Roman" w:cs="Times New Roman" w:eastAsia="Times New Roman" w:hAnsi="Times New Roman"/>
          <w:sz w:val="28"/>
          <w:szCs w:val="28"/>
          <w:color w:val="auto"/>
        </w:rPr>
        <w:t>а</w:t>
      </w:r>
      <w:r>
        <w:rPr>
          <w:sz w:val="20"/>
          <w:szCs w:val="20"/>
          <w:color w:val="auto"/>
        </w:rPr>
        <w:tab/>
      </w:r>
      <w:r>
        <w:rPr>
          <w:rFonts w:ascii="Times New Roman" w:cs="Times New Roman" w:eastAsia="Times New Roman" w:hAnsi="Times New Roman"/>
          <w:sz w:val="27"/>
          <w:szCs w:val="27"/>
          <w:color w:val="auto"/>
        </w:rPr>
        <w:t>также</w:t>
      </w:r>
    </w:p>
    <w:p>
      <w:pPr>
        <w:spacing w:after="0" w:line="160" w:lineRule="exact"/>
        <w:rPr>
          <w:sz w:val="20"/>
          <w:szCs w:val="20"/>
          <w:color w:val="auto"/>
        </w:rPr>
      </w:pPr>
    </w:p>
    <w:p>
      <w:pPr>
        <w:ind w:left="260"/>
        <w:spacing w:after="0"/>
        <w:tabs>
          <w:tab w:leader="none" w:pos="2580" w:val="left"/>
          <w:tab w:leader="none" w:pos="4940" w:val="left"/>
          <w:tab w:leader="none" w:pos="7040" w:val="left"/>
          <w:tab w:leader="none" w:pos="9460" w:val="left"/>
        </w:tabs>
        <w:rPr>
          <w:sz w:val="20"/>
          <w:szCs w:val="20"/>
          <w:color w:val="auto"/>
        </w:rPr>
      </w:pPr>
      <w:r>
        <w:rPr>
          <w:rFonts w:ascii="Times New Roman" w:cs="Times New Roman" w:eastAsia="Times New Roman" w:hAnsi="Times New Roman"/>
          <w:sz w:val="28"/>
          <w:szCs w:val="28"/>
          <w:color w:val="auto"/>
        </w:rPr>
        <w:t>социокультурная</w:t>
        <w:tab/>
        <w:t>осведомлённость</w:t>
        <w:tab/>
        <w:t>приобретаются</w:t>
        <w:tab/>
        <w:t>обучающимися</w:t>
      </w:r>
      <w:r>
        <w:rPr>
          <w:sz w:val="20"/>
          <w:szCs w:val="20"/>
          <w:color w:val="auto"/>
        </w:rPr>
        <w:tab/>
      </w:r>
      <w:r>
        <w:rPr>
          <w:rFonts w:ascii="Times New Roman" w:cs="Times New Roman" w:eastAsia="Times New Roman" w:hAnsi="Times New Roman"/>
          <w:sz w:val="28"/>
          <w:szCs w:val="28"/>
          <w:color w:val="auto"/>
        </w:rPr>
        <w:t>в</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 xml:space="preserve">процессе формирования коммуникативных умений в основных видах речевой деятельности. Поэтому они </w:t>
      </w:r>
      <w:r>
        <w:rPr>
          <w:rFonts w:ascii="Times New Roman" w:cs="Times New Roman" w:eastAsia="Times New Roman" w:hAnsi="Times New Roman"/>
          <w:sz w:val="28"/>
          <w:szCs w:val="28"/>
          <w:b w:val="1"/>
          <w:bCs w:val="1"/>
          <w:color w:val="auto"/>
        </w:rPr>
        <w:t>не выделяются</w:t>
      </w:r>
      <w:r>
        <w:rPr>
          <w:rFonts w:ascii="Times New Roman" w:cs="Times New Roman" w:eastAsia="Times New Roman" w:hAnsi="Times New Roman"/>
          <w:sz w:val="28"/>
          <w:szCs w:val="28"/>
          <w:color w:val="auto"/>
        </w:rPr>
        <w:t xml:space="preserve"> отдельно в тематическом планировании.</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Математика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Числа и величины</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Счёт предметов. Чтение и запись чисел от нуля до миллиона. Классы и разряды. Представление многозначных чисел в виде суммы разрядных слагаемых. Сравнение и упорядочение чисел, знаки сравнения.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Измерение величин; сравнение и упорядочение величин. Единицы массы (грамм, килограмм, центнер, тонна), вместимости (литр), времени (секунда, минута, час). Соотношения между единицами измерения однородных величин. Сравнение и упорядочение однородных величин. Доля величины (половина, треть, четверть, десятая, сотая, тысячная).</w:t>
      </w:r>
    </w:p>
    <w:p>
      <w:pPr>
        <w:spacing w:after="0" w:line="23" w:lineRule="exact"/>
        <w:rPr>
          <w:sz w:val="20"/>
          <w:szCs w:val="20"/>
          <w:color w:val="auto"/>
        </w:rPr>
      </w:pPr>
    </w:p>
    <w:p>
      <w:pPr>
        <w:jc w:val="both"/>
        <w:ind w:left="260" w:firstLine="1080"/>
        <w:spacing w:after="0" w:line="356" w:lineRule="auto"/>
        <w:rPr>
          <w:sz w:val="20"/>
          <w:szCs w:val="20"/>
          <w:color w:val="auto"/>
        </w:rPr>
      </w:pPr>
      <w:r>
        <w:rPr>
          <w:rFonts w:ascii="Times New Roman" w:cs="Times New Roman" w:eastAsia="Times New Roman" w:hAnsi="Times New Roman"/>
          <w:sz w:val="28"/>
          <w:szCs w:val="28"/>
          <w:color w:val="auto"/>
        </w:rPr>
        <w:t>Овладение умением располагать предметы на плоскости в заданном по отношении друг к другу положении и словесно объяснять положение предметов на плоскости (на парте, на рельефных рисунках) и в пространстве (в классе).</w:t>
      </w:r>
    </w:p>
    <w:p>
      <w:pPr>
        <w:jc w:val="center"/>
        <w:ind w:right="-259"/>
        <w:spacing w:after="0" w:line="218" w:lineRule="auto"/>
        <w:rPr>
          <w:sz w:val="20"/>
          <w:szCs w:val="20"/>
          <w:color w:val="auto"/>
        </w:rPr>
      </w:pPr>
      <w:r>
        <w:rPr>
          <w:rFonts w:ascii="Calibri" w:cs="Calibri" w:eastAsia="Calibri" w:hAnsi="Calibri"/>
          <w:sz w:val="22"/>
          <w:szCs w:val="22"/>
          <w:color w:val="auto"/>
        </w:rPr>
        <w:t>186</w:t>
      </w:r>
    </w:p>
    <w:p>
      <w:pPr>
        <w:sectPr>
          <w:pgSz w:w="11900" w:h="16838" w:orient="portrait"/>
          <w:cols w:equalWidth="0" w:num="1">
            <w:col w:w="9620"/>
          </w:cols>
          <w:pgMar w:left="1440" w:top="1138"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Арифметические действия</w:t>
      </w:r>
    </w:p>
    <w:p>
      <w:pPr>
        <w:spacing w:after="0" w:line="17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Сложение, вычитание, умножение и деление. Названия компонентов арифметических действий, знаки действий. Таблица сложения и вычитания. Таблица умножения и деления. Связь между сложением, вычитанием, умножением и делением. Нахождение неизвестного компонента арифметического действия. Деление с остатком.</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в вычислениях (перестановка и группировка слагаемых в сумме, множителей в произведении; умножение суммы и разности на число).</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Алгоритмы письменного сложения, вычитания, умножения и деления многозначных чисел.</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Способы проверки правильности вычислений (алгоритм, обратное действие, оценка достоверности, прикидки результата, вычисление на калькуляторе).</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текстовыми задачами</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Решение текстовых задач арифметическим способом. Задачи, содержащие отношения «больше (меньше) на…», «больше (меньше) в…». Зависимости между величинами, характеризующими процессы движения, работы, купли-продажи и др. Скорость, время, путь; объём работы, время, производительность труда; количество товара, его цена и стоимость и др. Планирование хода решения задачи. Представление текста задачи (схема, таблица, диаграмма и другие модели).</w:t>
      </w:r>
    </w:p>
    <w:p>
      <w:pPr>
        <w:spacing w:after="0" w:line="20" w:lineRule="exact"/>
        <w:rPr>
          <w:sz w:val="20"/>
          <w:szCs w:val="20"/>
          <w:color w:val="auto"/>
        </w:rPr>
      </w:pPr>
    </w:p>
    <w:p>
      <w:pPr>
        <w:ind w:left="980" w:right="1320"/>
        <w:spacing w:after="0" w:line="354" w:lineRule="auto"/>
        <w:rPr>
          <w:sz w:val="20"/>
          <w:szCs w:val="20"/>
          <w:color w:val="auto"/>
        </w:rPr>
      </w:pPr>
      <w:r>
        <w:rPr>
          <w:rFonts w:ascii="Times New Roman" w:cs="Times New Roman" w:eastAsia="Times New Roman" w:hAnsi="Times New Roman"/>
          <w:sz w:val="28"/>
          <w:szCs w:val="28"/>
          <w:color w:val="auto"/>
        </w:rPr>
        <w:t xml:space="preserve">Задачи на нахождение доли целого и целого по его доле. </w:t>
      </w:r>
      <w:r>
        <w:rPr>
          <w:rFonts w:ascii="Times New Roman" w:cs="Times New Roman" w:eastAsia="Times New Roman" w:hAnsi="Times New Roman"/>
          <w:sz w:val="28"/>
          <w:szCs w:val="28"/>
          <w:b w:val="1"/>
          <w:bCs w:val="1"/>
          <w:i w:val="1"/>
          <w:iCs w:val="1"/>
          <w:color w:val="auto"/>
        </w:rPr>
        <w:t>Пространственные отношения. Геометрические фигуры</w:t>
      </w:r>
    </w:p>
    <w:p>
      <w:pPr>
        <w:spacing w:after="0" w:line="1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Взаимное расположение предметов в пространстве и на плоскости (выше—ниже, слева—справа, сверху—снизу, ближе—дальше, между и пр.). Распознавание и изображение геометрических фигур: точка, линия (кривая, прямая), отрезок, ломаная, угол, многоугольник, треугольник,</w:t>
      </w:r>
    </w:p>
    <w:p>
      <w:pPr>
        <w:jc w:val="center"/>
        <w:ind w:right="-259"/>
        <w:spacing w:after="0" w:line="218" w:lineRule="auto"/>
        <w:rPr>
          <w:sz w:val="20"/>
          <w:szCs w:val="20"/>
          <w:color w:val="auto"/>
        </w:rPr>
      </w:pPr>
      <w:r>
        <w:rPr>
          <w:rFonts w:ascii="Calibri" w:cs="Calibri" w:eastAsia="Calibri" w:hAnsi="Calibri"/>
          <w:sz w:val="22"/>
          <w:szCs w:val="22"/>
          <w:color w:val="auto"/>
        </w:rPr>
        <w:t>187</w:t>
      </w:r>
    </w:p>
    <w:p>
      <w:pPr>
        <w:sectPr>
          <w:pgSz w:w="11900" w:h="16838" w:orient="portrait"/>
          <w:cols w:equalWidth="0" w:num="1">
            <w:col w:w="9620"/>
          </w:cols>
          <w:pgMar w:left="1440" w:top="1132" w:right="846" w:bottom="420"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прямоугольник, квадрат, окружность, круг. Использование чертёжных инструментов для выполнения построений. Геометрические формы в окружающем мире. Распознавание и называние: куб, шар, параллелепипед, пирамида, цилиндр, конус.</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Овладение умениями выделять геометрические формы в рельефных рисунках, в моделях и натуральных предметах; пользоваться прибором для рельефного рисования «Школьник» и рельефной сеткой математического прибора для записи математических данных.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Геометрические величины</w:t>
      </w:r>
    </w:p>
    <w:p>
      <w:pPr>
        <w:spacing w:after="0" w:line="1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Геометрические величины и их измерение. Измерение длины отрезка. Единицы длины (мм, см, дм, м, км). Периметр. Вычисление периметра многоугольника.</w:t>
      </w:r>
    </w:p>
    <w:p>
      <w:pPr>
        <w:ind w:left="980"/>
        <w:spacing w:after="0"/>
        <w:rPr>
          <w:sz w:val="20"/>
          <w:szCs w:val="20"/>
          <w:color w:val="auto"/>
        </w:rPr>
      </w:pPr>
      <w:r>
        <w:rPr>
          <w:rFonts w:ascii="Times New Roman" w:cs="Times New Roman" w:eastAsia="Times New Roman" w:hAnsi="Times New Roman"/>
          <w:sz w:val="27"/>
          <w:szCs w:val="27"/>
          <w:color w:val="auto"/>
        </w:rPr>
        <w:t>Площадь  геометрической  фигуры.  Единицы  площади  (см</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7"/>
          <w:szCs w:val="27"/>
          <w:color w:val="auto"/>
        </w:rPr>
        <w:t>,  дм</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7"/>
          <w:szCs w:val="27"/>
          <w:color w:val="auto"/>
        </w:rPr>
        <w:t>,  м</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7"/>
          <w:szCs w:val="27"/>
          <w:color w:val="auto"/>
        </w:rPr>
        <w:t>).</w:t>
      </w:r>
    </w:p>
    <w:p>
      <w:pPr>
        <w:spacing w:after="0" w:line="111" w:lineRule="exact"/>
        <w:rPr>
          <w:sz w:val="20"/>
          <w:szCs w:val="20"/>
          <w:color w:val="auto"/>
        </w:rPr>
      </w:pPr>
    </w:p>
    <w:p>
      <w:pPr>
        <w:ind w:left="260"/>
        <w:spacing w:after="0"/>
        <w:tabs>
          <w:tab w:leader="none" w:pos="1340" w:val="left"/>
          <w:tab w:leader="none" w:pos="1700" w:val="left"/>
          <w:tab w:leader="none" w:pos="3700" w:val="left"/>
          <w:tab w:leader="none" w:pos="5180" w:val="left"/>
          <w:tab w:leader="none" w:pos="6480" w:val="left"/>
          <w:tab w:leader="none" w:pos="8620" w:val="left"/>
        </w:tabs>
        <w:rPr>
          <w:sz w:val="20"/>
          <w:szCs w:val="20"/>
          <w:color w:val="auto"/>
        </w:rPr>
      </w:pPr>
      <w:r>
        <w:rPr>
          <w:rFonts w:ascii="Times New Roman" w:cs="Times New Roman" w:eastAsia="Times New Roman" w:hAnsi="Times New Roman"/>
          <w:sz w:val="28"/>
          <w:szCs w:val="28"/>
          <w:color w:val="auto"/>
        </w:rPr>
        <w:t>Точное</w:t>
        <w:tab/>
        <w:t>и</w:t>
        <w:tab/>
        <w:t>приближённое</w:t>
        <w:tab/>
        <w:t>измерение</w:t>
        <w:tab/>
        <w:t>площади</w:t>
        <w:tab/>
        <w:t>геометрической</w:t>
      </w:r>
      <w:r>
        <w:rPr>
          <w:sz w:val="20"/>
          <w:szCs w:val="20"/>
          <w:color w:val="auto"/>
        </w:rPr>
        <w:tab/>
      </w:r>
      <w:r>
        <w:rPr>
          <w:rFonts w:ascii="Times New Roman" w:cs="Times New Roman" w:eastAsia="Times New Roman" w:hAnsi="Times New Roman"/>
          <w:sz w:val="27"/>
          <w:szCs w:val="27"/>
          <w:color w:val="auto"/>
        </w:rPr>
        <w:t>фигуры.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Вычисление площади прямоугольника.</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информацией</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Сбор и представление информации, связанной со счётом (пересчётом), измерением величин; фиксирование, анализ полученной информации.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Построение простейших выражений с помощью логических связок и слов («и»; «не»; «если… то…»; «верно/неверно, что…»; «каждый»; «все»; «некоторые»); истинность утверждений.</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Составление конечной последовательности (цепочки) предметов, чисел, геометрических фигур и др. по правилу. Составление, запись и выполнение простого алгоритма, плана поиска информации.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Чтение и заполнение таблицы. Интерпретация данных таблицы. Чтение столбчатой диаграммы. Создание простейшей информационной модели (схема, таблица, цепочка).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Окружающий мир (человек, природа, общество)</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природа</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188</w:t>
      </w:r>
    </w:p>
    <w:p>
      <w:pPr>
        <w:sectPr>
          <w:pgSz w:w="11900" w:h="16838" w:orient="portrait"/>
          <w:cols w:equalWidth="0" w:num="1">
            <w:col w:w="9620"/>
          </w:cols>
          <w:pgMar w:left="1440" w:top="1138" w:right="846" w:bottom="419" w:gutter="0" w:footer="0" w:header="0"/>
        </w:sect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Природа вокруг нас. Природные объекты и предметы, созданные человеком. Неживая и живая природа. Признаки предметов (цвет, форма, сравнительные размеры и др.). Примеры явлений природы: смена времён года, снегопад, листопад, перелёты птиц, смена времени суток, рассвет, закат, ветер, дождь, гроза.</w:t>
      </w:r>
    </w:p>
    <w:p>
      <w:pPr>
        <w:spacing w:after="0" w:line="23"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Вещество. Разнообразие веществ в окружающем мире. Примеры веществ: соль, сахар, вода, природный газ. Твёрдые тела, жидкости, газы. Простейшие практические работы с веществами, жидкостями, газами.</w:t>
      </w:r>
    </w:p>
    <w:p>
      <w:pPr>
        <w:spacing w:after="0" w:line="22"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Звёзды и планеты. Солнце, Земля. Общее представление о планете Земля, ее форме и размерах.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Смена дня и ночи на Земле. Вращение Земли как причина смены дня и ночи. Времена года, их особенности (на основе наблюдений). Обращение Земли вокруг Солнца как причина смены времён года. Смена времён года в родном крае на основе наблюдений.</w:t>
      </w:r>
    </w:p>
    <w:p>
      <w:pPr>
        <w:spacing w:after="0" w:line="20"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auto"/>
        </w:rPr>
        <w:t>Погода, её составляющие (температура воздуха, облачность, осадки, ветер). Наблюдение за погодой своего края на основе использования всех анализаторов (в том числе нарушенного зрения). Предсказание погоды и его значение в жизни людей.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 и изучения географической карты).</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Водоёмы, их разнообразие (океан, море, река, озеро, пруд); использование человеком. Водоёмы родного края (названия, краткая характеристика на основе наблюдений и изучения географической карты).</w:t>
      </w:r>
    </w:p>
    <w:p>
      <w:pPr>
        <w:spacing w:after="0" w:line="21"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Воздух. Свойства воздуха. Значение воздуха для растений, животных, человека.</w:t>
      </w:r>
    </w:p>
    <w:p>
      <w:pPr>
        <w:jc w:val="center"/>
        <w:ind w:right="-259"/>
        <w:spacing w:after="0" w:line="226" w:lineRule="auto"/>
        <w:rPr>
          <w:sz w:val="20"/>
          <w:szCs w:val="20"/>
          <w:color w:val="auto"/>
        </w:rPr>
      </w:pPr>
      <w:r>
        <w:rPr>
          <w:rFonts w:ascii="Calibri" w:cs="Calibri" w:eastAsia="Calibri" w:hAnsi="Calibri"/>
          <w:sz w:val="22"/>
          <w:szCs w:val="22"/>
          <w:color w:val="auto"/>
        </w:rPr>
        <w:t>189</w:t>
      </w:r>
    </w:p>
    <w:p>
      <w:pPr>
        <w:sectPr>
          <w:pgSz w:w="11900" w:h="16838" w:orient="portrait"/>
          <w:cols w:equalWidth="0" w:num="1">
            <w:col w:w="9620"/>
          </w:cols>
          <w:pgMar w:left="1440" w:top="1138" w:right="846" w:bottom="420"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Вода. Свойства воды. Состояния воды, её распространение в природе, значение для живых организмов и хозяйственной жизни человека. Круговорот воды в природе.</w:t>
      </w:r>
    </w:p>
    <w:p>
      <w:pPr>
        <w:spacing w:after="0" w:line="21" w:lineRule="exact"/>
        <w:rPr>
          <w:sz w:val="20"/>
          <w:szCs w:val="20"/>
          <w:color w:val="auto"/>
        </w:rPr>
      </w:pPr>
    </w:p>
    <w:p>
      <w:pPr>
        <w:jc w:val="both"/>
        <w:ind w:left="260" w:firstLine="454"/>
        <w:spacing w:after="0" w:line="355" w:lineRule="auto"/>
        <w:rPr>
          <w:sz w:val="20"/>
          <w:szCs w:val="20"/>
          <w:color w:val="auto"/>
        </w:rPr>
      </w:pPr>
      <w:r>
        <w:rPr>
          <w:rFonts w:ascii="Times New Roman" w:cs="Times New Roman" w:eastAsia="Times New Roman" w:hAnsi="Times New Roman"/>
          <w:sz w:val="28"/>
          <w:szCs w:val="28"/>
          <w:color w:val="auto"/>
        </w:rPr>
        <w:t>Полезные ископаемые, их значение в хозяйстве, жизни человека, бережное отношение людей к полезным ископаемым. Полезные ископаемые родного края (2—3 примера на основе восприятия реальных объектов).</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Почва, её состав, значение для живой природы и для хозяйственной жизни человека.</w:t>
      </w:r>
    </w:p>
    <w:p>
      <w:pPr>
        <w:spacing w:after="0" w:line="28"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на основе наблюдений реальных объектов посредством использования всех анализаторов (в том числе нарушенного зрения).</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 посредством зрительного восприятия реальных объектов, а также использования всех анализаторов.</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Грибы: съедобные и ядовитые. Правила сбора грибов.</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Животные, их разнообразие. Условия, необходимые для жизни животных (воздух, вода, тепло, пища). Насекомые, рыбы, птицы, звери, их</w:t>
      </w:r>
    </w:p>
    <w:p>
      <w:pPr>
        <w:spacing w:after="0" w:line="2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наблюдений посредством зрительного восприятия реальных объектов, а также использования всех анализаторов.</w:t>
      </w:r>
    </w:p>
    <w:p>
      <w:pPr>
        <w:spacing w:after="0" w:line="20" w:lineRule="exact"/>
        <w:rPr>
          <w:sz w:val="20"/>
          <w:szCs w:val="20"/>
          <w:color w:val="auto"/>
        </w:rPr>
      </w:pPr>
    </w:p>
    <w:p>
      <w:pPr>
        <w:jc w:val="both"/>
        <w:ind w:left="260" w:firstLine="454"/>
        <w:spacing w:after="0" w:line="371" w:lineRule="auto"/>
        <w:rPr>
          <w:sz w:val="20"/>
          <w:szCs w:val="20"/>
          <w:color w:val="auto"/>
        </w:rPr>
      </w:pPr>
      <w:r>
        <w:rPr>
          <w:rFonts w:ascii="Times New Roman" w:cs="Times New Roman" w:eastAsia="Times New Roman" w:hAnsi="Times New Roman"/>
          <w:sz w:val="27"/>
          <w:szCs w:val="27"/>
          <w:color w:val="auto"/>
        </w:rPr>
        <w:t>Лес, луг, водоём. Единство живой и неживой природы (солнечный свет, воздух, вода, почва, растения, животные). Круговорот веществ. Взаимосвязи в</w:t>
      </w:r>
    </w:p>
    <w:p>
      <w:pPr>
        <w:jc w:val="center"/>
        <w:ind w:right="-259"/>
        <w:spacing w:after="0" w:line="206" w:lineRule="auto"/>
        <w:rPr>
          <w:sz w:val="20"/>
          <w:szCs w:val="20"/>
          <w:color w:val="auto"/>
        </w:rPr>
      </w:pPr>
      <w:r>
        <w:rPr>
          <w:rFonts w:ascii="Calibri" w:cs="Calibri" w:eastAsia="Calibri" w:hAnsi="Calibri"/>
          <w:sz w:val="22"/>
          <w:szCs w:val="22"/>
          <w:color w:val="auto"/>
        </w:rPr>
        <w:t>190</w:t>
      </w:r>
    </w:p>
    <w:p>
      <w:pPr>
        <w:sectPr>
          <w:pgSz w:w="11900" w:h="16838" w:orient="portrait"/>
          <w:cols w:equalWidth="0" w:num="1">
            <w:col w:w="9620"/>
          </w:cols>
          <w:pgMar w:left="1440" w:top="1138" w:right="846" w:bottom="41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 3 примера на основе наблюдений).</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spacing w:after="0" w:line="21"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Человек как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её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общество</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Общество как совокупность людей, которые объединены общей культурой и связаны друг с другом совместной деятельностью во имя общей</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191</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цели. Духовно­нравственные и культурные ценности как основа жизнеспособности общества.</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Человек как член общества, носитель и создатель культуры. Развитие культуры общества и каждого его члена. Общее представление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Внутренний мир человека: общее представление о человеческих свойствах и качествах.</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Понятие семьи. Семейные традиции. Взаимоотношения в семье и взаимопомощь членов семьи. Оказание посильной помощи взрослым. Забота о детях, престарелых, больных есть долг каждого человека. Хозяйство семьи. Родословная. Имена и фамилии членов семьи. Составление схемы родословного древа, истории семьи. Духовно­нравственные ценности в семейной культуре народов России и мира.</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Младший школьник. Правила поведения в школе, на уроке. Обращение к учителю. Оценка роли учителя в культуре народов России и мира. Классный, школьный коллектив, совместная учёба, игры, отдых. Составление режима дня школьника.</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Общественный транспорт. Транспорт города (села). Наземный, воздушный и водный транспорт. Правила пользования транспортом.</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192</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Средства связи: почта, телеграф, телефон, электронная почта, аудио­ и видеочаты, форум.</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Средства массовой информации: радио, телевидение, пресса, Интернет. Избирательность при пользовании средствами массовой информации в целях сохранения духовно­нравственного здоровья.</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Наша Родина. Ценностно­смысловое содержание понятий «Родина»,</w:t>
      </w:r>
    </w:p>
    <w:p>
      <w:pPr>
        <w:spacing w:after="0" w:line="160" w:lineRule="exact"/>
        <w:rPr>
          <w:sz w:val="20"/>
          <w:szCs w:val="20"/>
          <w:color w:val="auto"/>
        </w:rPr>
      </w:pPr>
    </w:p>
    <w:p>
      <w:pPr>
        <w:ind w:left="260"/>
        <w:spacing w:after="0"/>
        <w:tabs>
          <w:tab w:leader="none" w:pos="2400" w:val="left"/>
          <w:tab w:leader="none" w:pos="4280" w:val="left"/>
          <w:tab w:leader="none" w:pos="6860" w:val="left"/>
          <w:tab w:leader="none" w:pos="8680" w:val="left"/>
        </w:tabs>
        <w:rPr>
          <w:sz w:val="20"/>
          <w:szCs w:val="20"/>
          <w:color w:val="auto"/>
        </w:rPr>
      </w:pPr>
      <w:r>
        <w:rPr>
          <w:rFonts w:ascii="Times New Roman" w:cs="Times New Roman" w:eastAsia="Times New Roman" w:hAnsi="Times New Roman"/>
          <w:sz w:val="28"/>
          <w:szCs w:val="28"/>
          <w:color w:val="auto"/>
        </w:rPr>
        <w:t>«Отечество»,</w:t>
      </w:r>
      <w:r>
        <w:rPr>
          <w:sz w:val="20"/>
          <w:szCs w:val="20"/>
          <w:color w:val="auto"/>
        </w:rPr>
        <w:tab/>
      </w:r>
      <w:r>
        <w:rPr>
          <w:rFonts w:ascii="Times New Roman" w:cs="Times New Roman" w:eastAsia="Times New Roman" w:hAnsi="Times New Roman"/>
          <w:sz w:val="28"/>
          <w:szCs w:val="28"/>
          <w:color w:val="auto"/>
        </w:rPr>
        <w:t>«Отчизна».</w:t>
      </w:r>
      <w:r>
        <w:rPr>
          <w:sz w:val="20"/>
          <w:szCs w:val="20"/>
          <w:color w:val="auto"/>
        </w:rPr>
        <w:tab/>
      </w:r>
      <w:r>
        <w:rPr>
          <w:rFonts w:ascii="Times New Roman" w:cs="Times New Roman" w:eastAsia="Times New Roman" w:hAnsi="Times New Roman"/>
          <w:sz w:val="28"/>
          <w:szCs w:val="28"/>
          <w:color w:val="auto"/>
        </w:rPr>
        <w:t>Государственная</w:t>
      </w:r>
      <w:r>
        <w:rPr>
          <w:sz w:val="20"/>
          <w:szCs w:val="20"/>
          <w:color w:val="auto"/>
        </w:rPr>
        <w:tab/>
      </w:r>
      <w:r>
        <w:rPr>
          <w:rFonts w:ascii="Times New Roman" w:cs="Times New Roman" w:eastAsia="Times New Roman" w:hAnsi="Times New Roman"/>
          <w:sz w:val="28"/>
          <w:szCs w:val="28"/>
          <w:color w:val="auto"/>
        </w:rPr>
        <w:t>символика</w:t>
      </w:r>
      <w:r>
        <w:rPr>
          <w:sz w:val="20"/>
          <w:szCs w:val="20"/>
          <w:color w:val="auto"/>
        </w:rPr>
        <w:tab/>
      </w:r>
      <w:r>
        <w:rPr>
          <w:rFonts w:ascii="Times New Roman" w:cs="Times New Roman" w:eastAsia="Times New Roman" w:hAnsi="Times New Roman"/>
          <w:sz w:val="27"/>
          <w:szCs w:val="27"/>
          <w:color w:val="auto"/>
        </w:rPr>
        <w:t>России: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Государственный герб России, Государственный флаг России, Государственный гимн России; правила поведения при прослушивании гимна. Конституция — Основной закон Российской Федерации. Права ребёнка.</w:t>
      </w:r>
    </w:p>
    <w:p>
      <w:pPr>
        <w:spacing w:after="0" w:line="22"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Президент Российской Федерации. Ответственность главы государства за социальное и духовно-нравственное благополучие граждан.</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Mарта,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общественному празднику.</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Россия на карте, государственная граница России.</w:t>
      </w:r>
    </w:p>
    <w:p>
      <w:pPr>
        <w:spacing w:after="0" w:line="160" w:lineRule="exact"/>
        <w:rPr>
          <w:sz w:val="20"/>
          <w:szCs w:val="20"/>
          <w:color w:val="auto"/>
        </w:rPr>
      </w:pPr>
    </w:p>
    <w:p>
      <w:pPr>
        <w:ind w:left="980"/>
        <w:spacing w:after="0"/>
        <w:tabs>
          <w:tab w:leader="none" w:pos="2200" w:val="left"/>
          <w:tab w:leader="none" w:pos="2880" w:val="left"/>
          <w:tab w:leader="none" w:pos="4100" w:val="left"/>
          <w:tab w:leader="none" w:pos="5300" w:val="left"/>
          <w:tab w:leader="none" w:pos="8540" w:val="left"/>
        </w:tabs>
        <w:rPr>
          <w:sz w:val="20"/>
          <w:szCs w:val="20"/>
          <w:color w:val="auto"/>
        </w:rPr>
      </w:pPr>
      <w:r>
        <w:rPr>
          <w:rFonts w:ascii="Times New Roman" w:cs="Times New Roman" w:eastAsia="Times New Roman" w:hAnsi="Times New Roman"/>
          <w:sz w:val="28"/>
          <w:szCs w:val="28"/>
          <w:color w:val="auto"/>
        </w:rPr>
        <w:t>Москва</w:t>
      </w:r>
      <w:r>
        <w:rPr>
          <w:sz w:val="20"/>
          <w:szCs w:val="20"/>
          <w:color w:val="auto"/>
        </w:rPr>
        <w:tab/>
      </w:r>
      <w:r>
        <w:rPr>
          <w:rFonts w:ascii="Times New Roman" w:cs="Times New Roman" w:eastAsia="Times New Roman" w:hAnsi="Times New Roman"/>
          <w:sz w:val="28"/>
          <w:szCs w:val="28"/>
          <w:color w:val="auto"/>
        </w:rPr>
        <w:t>как</w:t>
        <w:tab/>
        <w:t>столица</w:t>
        <w:tab/>
        <w:t>России.</w:t>
        <w:tab/>
        <w:t>Достопримечательности</w:t>
        <w:tab/>
        <w:t>Москвы:</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Кремль, Красная площадь, Большой театр и др. Характеристика отдельных исторических событий, связанных с Москвой (основание Москвы, строительство Кремля и др.). Герб Москвы. Расположение Москвы на карте.</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Города России. Санкт­Петербург: достопримечательности (Зимний дворец, памятник Петру I — Медный всадник, разводные мосты через Неву и др.).</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Города Золотого кольца России (по выбору). Достопримечательности городов России. Главный город родного края: достопримечательности,</w:t>
      </w:r>
    </w:p>
    <w:p>
      <w:pPr>
        <w:jc w:val="center"/>
        <w:ind w:right="-259"/>
        <w:spacing w:after="0" w:line="226" w:lineRule="auto"/>
        <w:rPr>
          <w:sz w:val="20"/>
          <w:szCs w:val="20"/>
          <w:color w:val="auto"/>
        </w:rPr>
      </w:pPr>
      <w:r>
        <w:rPr>
          <w:rFonts w:ascii="Calibri" w:cs="Calibri" w:eastAsia="Calibri" w:hAnsi="Calibri"/>
          <w:sz w:val="22"/>
          <w:szCs w:val="22"/>
          <w:color w:val="auto"/>
        </w:rPr>
        <w:t>193</w:t>
      </w:r>
    </w:p>
    <w:p>
      <w:pPr>
        <w:sectPr>
          <w:pgSz w:w="11900" w:h="16838" w:orient="portrait"/>
          <w:cols w:equalWidth="0" w:num="1">
            <w:col w:w="9620"/>
          </w:cols>
          <w:pgMar w:left="1440" w:top="1138" w:right="846" w:bottom="420"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история и характеристика отдельных исторических событий, связанных с ним.</w:t>
      </w:r>
    </w:p>
    <w:p>
      <w:pPr>
        <w:spacing w:after="0" w:line="26" w:lineRule="exact"/>
        <w:rPr>
          <w:sz w:val="20"/>
          <w:szCs w:val="20"/>
          <w:color w:val="auto"/>
        </w:rPr>
      </w:pPr>
    </w:p>
    <w:p>
      <w:pPr>
        <w:jc w:val="both"/>
        <w:ind w:left="260" w:firstLine="974"/>
        <w:spacing w:after="0" w:line="357" w:lineRule="auto"/>
        <w:rPr>
          <w:sz w:val="20"/>
          <w:szCs w:val="20"/>
          <w:color w:val="auto"/>
        </w:rPr>
      </w:pPr>
      <w:r>
        <w:rPr>
          <w:rFonts w:ascii="Times New Roman" w:cs="Times New Roman" w:eastAsia="Times New Roman" w:hAnsi="Times New Roman"/>
          <w:sz w:val="28"/>
          <w:szCs w:val="28"/>
          <w:color w:val="auto"/>
        </w:rPr>
        <w:t>Многонациональность России. Народы, населяющие Россию, их обычаи, характерные особенности быта (по выбору). Основные религии народов России: православие, ислам, иудаизм, буддизм. Уважительное отношение к своему и другим народам, их религии, культуре, истории. Проведение спортивного праздника на основе традиционных детских игр народов своего края.</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Родной край, родной город (населённый пункт), регион (область, край, республика): название, основные достопримечательности; музеи, театры, спортивные комплексы и пр.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Достопримечательности родного края.</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История Отечества. Счёт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w:t>
      </w:r>
    </w:p>
    <w:p>
      <w:pPr>
        <w:spacing w:after="0" w:line="23" w:lineRule="exact"/>
        <w:rPr>
          <w:sz w:val="20"/>
          <w:szCs w:val="20"/>
          <w:color w:val="auto"/>
        </w:rPr>
      </w:pPr>
    </w:p>
    <w:p>
      <w:pPr>
        <w:jc w:val="both"/>
        <w:ind w:left="260"/>
        <w:spacing w:after="0" w:line="361" w:lineRule="auto"/>
        <w:rPr>
          <w:sz w:val="20"/>
          <w:szCs w:val="20"/>
          <w:color w:val="auto"/>
        </w:rPr>
      </w:pPr>
      <w:r>
        <w:rPr>
          <w:rFonts w:ascii="Times New Roman" w:cs="Times New Roman" w:eastAsia="Times New Roman" w:hAnsi="Times New Roman"/>
          <w:sz w:val="28"/>
          <w:szCs w:val="28"/>
          <w:color w:val="auto"/>
        </w:rPr>
        <w:t>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p>
      <w:pPr>
        <w:spacing w:after="0" w:line="200" w:lineRule="exact"/>
        <w:rPr>
          <w:sz w:val="20"/>
          <w:szCs w:val="20"/>
          <w:color w:val="auto"/>
        </w:rPr>
      </w:pPr>
    </w:p>
    <w:p>
      <w:pPr>
        <w:spacing w:after="0" w:line="2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Страны и народы мира. Общее представление о многообразии стран, народов, религий на Земле. Знакомство с 3—4 (несколькими) странами (с контрастными особенностями): название, расположение на политической карте, столица, главные достопримечательности.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Правила безопасной жизни</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Ценность здоровья и здорового образа жизни.</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194</w:t>
      </w:r>
    </w:p>
    <w:p>
      <w:pPr>
        <w:sectPr>
          <w:pgSz w:w="11900" w:h="16838" w:orient="portrait"/>
          <w:cols w:equalWidth="0" w:num="1">
            <w:col w:w="9620"/>
          </w:cols>
          <w:pgMar w:left="1440" w:top="1138" w:right="846" w:bottom="419" w:gutter="0" w:footer="0" w:header="0"/>
        </w:sectPr>
      </w:pPr>
    </w:p>
    <w:p>
      <w:pPr>
        <w:jc w:val="both"/>
        <w:ind w:left="260" w:firstLine="708"/>
        <w:spacing w:after="0" w:line="361" w:lineRule="auto"/>
        <w:rPr>
          <w:sz w:val="20"/>
          <w:szCs w:val="20"/>
          <w:color w:val="auto"/>
        </w:rPr>
      </w:pPr>
      <w:r>
        <w:rPr>
          <w:rFonts w:ascii="Times New Roman" w:cs="Times New Roman" w:eastAsia="Times New Roman" w:hAnsi="Times New Roman"/>
          <w:sz w:val="28"/>
          <w:szCs w:val="28"/>
          <w:color w:val="auto"/>
        </w:rPr>
        <w:t>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лёгких травмах (ушиб, порез, ожог), обморожении, перегреве.</w:t>
      </w:r>
    </w:p>
    <w:p>
      <w:pPr>
        <w:spacing w:after="0" w:line="200" w:lineRule="exact"/>
        <w:rPr>
          <w:sz w:val="20"/>
          <w:szCs w:val="20"/>
          <w:color w:val="auto"/>
        </w:rPr>
      </w:pPr>
    </w:p>
    <w:p>
      <w:pPr>
        <w:spacing w:after="0" w:line="2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Дорога от дома до школы, правила безопасного поведения на дорогах,</w:t>
      </w:r>
    </w:p>
    <w:p>
      <w:pPr>
        <w:spacing w:after="0" w:line="174" w:lineRule="exact"/>
        <w:rPr>
          <w:sz w:val="20"/>
          <w:szCs w:val="20"/>
          <w:color w:val="auto"/>
        </w:rPr>
      </w:pPr>
    </w:p>
    <w:p>
      <w:pPr>
        <w:ind w:left="260" w:firstLine="2"/>
        <w:spacing w:after="0" w:line="351" w:lineRule="auto"/>
        <w:tabs>
          <w:tab w:leader="none" w:pos="521" w:val="left"/>
        </w:tabs>
        <w:numPr>
          <w:ilvl w:val="0"/>
          <w:numId w:val="1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лесу, в парке и других местах в разное время года. Правила пожарной безопасности, основные правила обращения с газом, электричеством, водой.</w:t>
      </w:r>
    </w:p>
    <w:p>
      <w:pPr>
        <w:spacing w:after="0" w:line="1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 безопасного поведения в природе.</w:t>
      </w:r>
    </w:p>
    <w:p>
      <w:pPr>
        <w:spacing w:after="0" w:line="174"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Забота о здоровье и безопасности окружающих людей — нравственный долг каждого человека.</w:t>
      </w:r>
    </w:p>
    <w:p>
      <w:pPr>
        <w:spacing w:after="0" w:line="35" w:lineRule="exact"/>
        <w:rPr>
          <w:rFonts w:ascii="Times New Roman" w:cs="Times New Roman" w:eastAsia="Times New Roman" w:hAnsi="Times New Roman"/>
          <w:sz w:val="28"/>
          <w:szCs w:val="28"/>
          <w:color w:val="auto"/>
        </w:rPr>
      </w:pPr>
    </w:p>
    <w:p>
      <w:pPr>
        <w:ind w:left="980" w:right="2560"/>
        <w:spacing w:after="0" w:line="34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u w:val="single" w:color="auto"/>
          <w:color w:val="auto"/>
        </w:rPr>
        <w:t xml:space="preserve">Основы религиозных культур и светской этики </w:t>
      </w:r>
      <w:r>
        <w:rPr>
          <w:rFonts w:ascii="Times New Roman" w:cs="Times New Roman" w:eastAsia="Times New Roman" w:hAnsi="Times New Roman"/>
          <w:sz w:val="28"/>
          <w:szCs w:val="28"/>
          <w:color w:val="auto"/>
        </w:rPr>
        <w:t>Наша Родина Россия.</w:t>
      </w:r>
    </w:p>
    <w:p>
      <w:pPr>
        <w:spacing w:after="0" w:line="34"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Введение в православную духовную традицию. Особенности восточного христианства. Введение в исламскую духовную традицию.</w:t>
      </w:r>
    </w:p>
    <w:p>
      <w:pPr>
        <w:spacing w:after="0" w:line="29"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Введение в буддийскую духовную традицию. Введение в иудейскую духовную традицию.</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Культура и религия. Древнейшие верования. Религии мира и их основатели. Священные книги религий мира. Хранители предания в религиях мира. Человек в религиозных традициях мира. Священные сооружения.</w:t>
      </w:r>
    </w:p>
    <w:p>
      <w:pPr>
        <w:spacing w:after="0" w:line="25"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Искусство в религиозной культуре. Религии России. Религия и мораль. Нравственные заповеди в религиях мира. Религиозные ритуалы. Обычаи и обряды. Религиозные ритуалы в искусстве. Календари религий мира. Праздники в религиях мира. Семья, семейные ценности. Долг, свобода, ответственность, учение и труд. Милосердие, забота о слабых, взаимопомощь, социальные проблемы общества и отношение к ним разных религий. Любовь и</w:t>
      </w:r>
    </w:p>
    <w:p>
      <w:pPr>
        <w:spacing w:after="0" w:line="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уважение к Отечеству. Патриотизм многонационального и многоконфессионального народа России.</w:t>
      </w:r>
    </w:p>
    <w:p>
      <w:pPr>
        <w:jc w:val="center"/>
        <w:ind w:right="-259"/>
        <w:spacing w:after="0" w:line="226" w:lineRule="auto"/>
        <w:rPr>
          <w:sz w:val="20"/>
          <w:szCs w:val="20"/>
          <w:color w:val="auto"/>
        </w:rPr>
      </w:pPr>
      <w:r>
        <w:rPr>
          <w:rFonts w:ascii="Calibri" w:cs="Calibri" w:eastAsia="Calibri" w:hAnsi="Calibri"/>
          <w:sz w:val="22"/>
          <w:szCs w:val="22"/>
          <w:color w:val="auto"/>
        </w:rPr>
        <w:t>195</w:t>
      </w:r>
    </w:p>
    <w:p>
      <w:pPr>
        <w:sectPr>
          <w:pgSz w:w="11900" w:h="16838" w:orient="portrait"/>
          <w:cols w:equalWidth="0" w:num="1">
            <w:col w:w="9620"/>
          </w:cols>
          <w:pgMar w:left="1440" w:top="1138" w:right="846" w:bottom="420" w:gutter="0" w:footer="0" w:header="0"/>
        </w:sectPr>
      </w:pPr>
    </w:p>
    <w:p>
      <w:pPr>
        <w:ind w:left="980" w:right="1800"/>
        <w:spacing w:after="0" w:line="372" w:lineRule="auto"/>
        <w:rPr>
          <w:sz w:val="20"/>
          <w:szCs w:val="20"/>
          <w:color w:val="auto"/>
        </w:rPr>
      </w:pPr>
      <w:r>
        <w:rPr>
          <w:rFonts w:ascii="Times New Roman" w:cs="Times New Roman" w:eastAsia="Times New Roman" w:hAnsi="Times New Roman"/>
          <w:sz w:val="27"/>
          <w:szCs w:val="27"/>
          <w:b w:val="1"/>
          <w:bCs w:val="1"/>
          <w:u w:val="single" w:color="auto"/>
          <w:color w:val="auto"/>
        </w:rPr>
        <w:t xml:space="preserve">Изобразительное искусство. Тифлографика. </w:t>
      </w:r>
      <w:r>
        <w:rPr>
          <w:rFonts w:ascii="Times New Roman" w:cs="Times New Roman" w:eastAsia="Times New Roman" w:hAnsi="Times New Roman"/>
          <w:sz w:val="27"/>
          <w:szCs w:val="27"/>
          <w:b w:val="1"/>
          <w:bCs w:val="1"/>
          <w:i w:val="1"/>
          <w:iCs w:val="1"/>
          <w:color w:val="auto"/>
        </w:rPr>
        <w:t>Технические средства и приемы рельефного рисования</w:t>
      </w:r>
    </w:p>
    <w:p>
      <w:pPr>
        <w:ind w:left="980"/>
        <w:spacing w:after="0" w:line="230" w:lineRule="auto"/>
        <w:rPr>
          <w:sz w:val="20"/>
          <w:szCs w:val="20"/>
          <w:color w:val="auto"/>
        </w:rPr>
      </w:pPr>
      <w:r>
        <w:rPr>
          <w:rFonts w:ascii="Times New Roman" w:cs="Times New Roman" w:eastAsia="Times New Roman" w:hAnsi="Times New Roman"/>
          <w:sz w:val="28"/>
          <w:szCs w:val="28"/>
          <w:color w:val="auto"/>
        </w:rPr>
        <w:t>Значение и назначение тифлографики для слепого обучающегося.</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Значение рельефного рисунка для учебно-практической деятельности. Тифлографические приборы для рисования слепых (прибор Н.А.Семевского, «Школьник», прибор Н.В.Клушиной). Инструменты и приспособления приборов для рисования. Правила и приемы пользования инструментами для выполнения рельефных изображений. Правила техники безопасности при работе с инструментами. Ориентировка на приборе. Приемы проведения линий, деление изобразительной плоскости на две и четыре равные части с помощью инструментов и приспособлений. Приемы выполнения изображений. Приемы работы на бумаге, на пластической массе, на пленке.</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 рельефных изображений</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Знакомство с элементарными понятиями пространственной ориентировки в направлениях при чтении изображений (право-лево, верх-низ, середина). Сравнение величины предметов, изображаемых на рисунках (больше-меньше, короче-длиннее, равные, толще-тоньше). Понятие формы, величины. Обследование группы предметов, сравнение формы, величины, положения в пространстве; соотнесение с рельефным изображением.</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Чтение предметов простых форм, близких к геометрическим сенсорным эталонам. Чтение предметов, включающих сочетания геометрических форм. Чтение предметов сложной формы. Приемы изображения предметов разной степени сложности. Формирование опорных представлений.</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Выполнение аппликаций из готовых форм и фрагментов.</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Овладение элементарными навыками лепки. Лепка обследуемых предметов из пластилина.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Рисование с натуры</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Рисование с натуры простых форм (линии) в различных положениях.</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196</w:t>
      </w:r>
    </w:p>
    <w:p>
      <w:pPr>
        <w:sectPr>
          <w:pgSz w:w="11900" w:h="16838" w:orient="portrait"/>
          <w:cols w:equalWidth="0" w:num="1">
            <w:col w:w="9620"/>
          </w:cols>
          <w:pgMar w:left="1440" w:top="1143" w:right="846" w:bottom="41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Многообразие линий (тонкие, толстые, прямые, горизонтальные, вертикальные, волнистые, наклонные, круговые). Передача с помощью линии формы предмета. Понятие контура. Формирование понятия контура при помощи прибора Н.В.Клушиной. Деление отрезка на равные части. Соотношение длины и ширины прямоугольных предметов. Рисование с натуры предметов, включающих пересечения горизонтальных и вертикальных линий. Соотнесение рисунка с предметом и его рельефным изображением.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Рисование с натуры предметов, включающих сочетание горизонтальных, вертикальных и наклонных линий. Соотнесение рисунка с предметом и его рельефным изображением.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Рисование с натуры предметов, включающих волнистые, круговые линии. Соотнесение рисунка с предметом и его рельефным изображением.</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Разнообразие форм предметного мира и передача их на плоскости и в пространстве. Анализ формы предметов. Сходство и различие форм. Вычленение характерных признаков. Простые геометрические формы. Природные формы.</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Рисование с натуры предметов, имеющих в основе объемную геометрическую форму (фрукты, овощи). Использование трафаретов, аппликации из готовых элементов, лепка. Соотнесение рисунка с предметом и его рельефным изображением.</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Рисование с натуры предметов, включающих сочетания геометрических форм (игрушки). Выделение и называние каждого элемента. Конструирование из кубиков, использование трафаретов, аппликации из готовых элементов, лепка. Соотнесение рисунка с предметом и его рельефным изображением.</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Рисование с натуры растительных форм. Алгоритмы обследования. Анализ строения, сравнение. Характерные признаки. Чтение рельефного изображения и соотнесение его с натурой. Лепка, аппликация, рельефное изображение предмета.</w:t>
      </w:r>
    </w:p>
    <w:p>
      <w:pPr>
        <w:jc w:val="center"/>
        <w:ind w:right="-259"/>
        <w:spacing w:after="0" w:line="218" w:lineRule="auto"/>
        <w:rPr>
          <w:sz w:val="20"/>
          <w:szCs w:val="20"/>
          <w:color w:val="auto"/>
        </w:rPr>
      </w:pPr>
      <w:r>
        <w:rPr>
          <w:rFonts w:ascii="Calibri" w:cs="Calibri" w:eastAsia="Calibri" w:hAnsi="Calibri"/>
          <w:sz w:val="22"/>
          <w:szCs w:val="22"/>
          <w:color w:val="auto"/>
        </w:rPr>
        <w:t>197</w:t>
      </w:r>
    </w:p>
    <w:p>
      <w:pPr>
        <w:sectPr>
          <w:pgSz w:w="11900" w:h="16838" w:orient="portrait"/>
          <w:cols w:equalWidth="0" w:num="1">
            <w:col w:w="9620"/>
          </w:cols>
          <w:pgMar w:left="1440" w:top="1138" w:right="846" w:bottom="420" w:gutter="0" w:footer="0" w:header="0"/>
        </w:sect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Рисование с натуры животных. Алгоритмы обследования чучел, игрушек. Анализ строения, сравнение. Характерные признаки. Чтение рельефного изображения и соотнесение его с натурой. Лепка, аппликация, рельефное изображение предмета.</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Декоративное рисование</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Понятие орнамента, его назначение и использование в быту. Тактильно-осязательное восприятие орнаментов, анализ построения орнамента. Виды орнаментов. Выделение элементов орнамента. Понятие чередования, ритма, повтора. Роль ритма в декоративноприкладном искусстве.</w:t>
      </w:r>
    </w:p>
    <w:p>
      <w:pPr>
        <w:spacing w:after="0" w:line="2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Выполнение простого орнамента в полосе по образцу из готовых форм. Выполнение замкнутого орнамента по образцу с использованием</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трафаретов растительных форм.</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Вариации на тему изученных орнаментов из пластичных материалов.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Использование орнаментов в декоративно- прикладной деятельности </w:t>
      </w:r>
      <w:r>
        <w:rPr>
          <w:rFonts w:ascii="Times New Roman" w:cs="Times New Roman" w:eastAsia="Times New Roman" w:hAnsi="Times New Roman"/>
          <w:sz w:val="28"/>
          <w:szCs w:val="28"/>
          <w:i w:val="1"/>
          <w:iCs w:val="1"/>
          <w:color w:val="auto"/>
        </w:rPr>
        <w:t>.</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Рисование на темы</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Понятие сюжета. Составление сюжетных ситуаций из моделей, игрушек.</w:t>
      </w:r>
    </w:p>
    <w:p>
      <w:pPr>
        <w:spacing w:after="0" w:line="3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Понятие аппликации. Составление аппликации из готовых форм по образцу.</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Рельефное рисование сюжетов из простых предметов, изученных ранее. Использование трафаретов и шаблонов.</w:t>
      </w:r>
    </w:p>
    <w:p>
      <w:pPr>
        <w:spacing w:after="0" w:line="31"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color w:val="auto"/>
        </w:rPr>
        <w:t>Рисование на темы на основе наблюдений. Конкретизация представлений о предметах, использование натуральных и рельефных наглядных пособий.</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Рисование на темы по замыслу. Соотнесение рисунка и натуры.</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Беседы об искусстве</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Восприятие произведений искусства, доступных тактильно осязательному способу восприятия, представление о визуальных видах искусства (живопись, графика). Особенности художественного творчества:</w:t>
      </w:r>
    </w:p>
    <w:p>
      <w:pPr>
        <w:jc w:val="center"/>
        <w:ind w:right="-259"/>
        <w:spacing w:after="0" w:line="221" w:lineRule="auto"/>
        <w:rPr>
          <w:sz w:val="20"/>
          <w:szCs w:val="20"/>
          <w:color w:val="auto"/>
        </w:rPr>
      </w:pPr>
      <w:r>
        <w:rPr>
          <w:rFonts w:ascii="Calibri" w:cs="Calibri" w:eastAsia="Calibri" w:hAnsi="Calibri"/>
          <w:sz w:val="22"/>
          <w:szCs w:val="22"/>
          <w:color w:val="auto"/>
        </w:rPr>
        <w:t>198</w:t>
      </w:r>
    </w:p>
    <w:p>
      <w:pPr>
        <w:sectPr>
          <w:pgSz w:w="11900" w:h="16838" w:orient="portrait"/>
          <w:cols w:equalWidth="0" w:num="1">
            <w:col w:w="9620"/>
          </w:cols>
          <w:pgMar w:left="1440" w:top="1138" w:right="846" w:bottom="41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художник и зритель. Образная сущность искусства: художественный образ, его условность, передача общего через единичное. Отражение в произведениях пластических искусств отношение к природе, человеку и обществу. Человек, мир природы в реальной жизни: образ человека, природы в искусстве. Ведущие художественные музеи России (ГТГ, Русский музей, Эрмитаж) и региональные музеи. Восприятие и эмоциональная оценка произведений национального, российского и мирового искусства.</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Знакомство с понятием «Иллюстрация». Знакомство с разными видами рельефа: контурный, аппликационный, барельефный.</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Скульптура, виды скульптуры. Мелкая пластика. Материалы скульптуры и их роль в создании образа. Элементарные приёмы работы с пластическими скульптурными материалами для создания выразительного образа (пластилин, глина — раскатывание, 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Знакомство с барельефными и горельефными изображениями животных, птиц. Знакомство со скульптурными портретами писателей.</w:t>
      </w:r>
    </w:p>
    <w:p>
      <w:pPr>
        <w:spacing w:after="0" w:line="2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Художественное конструирование, разнообразие материалов для художественного конструирования и моделирования (пластилин, бумага, картон и др.). Элементарные приёмы работы с различными материалами для создания выразительного образа (пластилин — раскатывание, набор объёма, вытягивание формы; бумага и картон — сгибание, вырезание). Представление о возможностях использования навыков художественного конструирования и моделирования в жизни человека.</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Декоративно-прикладное искусство как вид художественной деятельности. Истоки декоративно прикладного искусства и его роль в жизни человека. Понятие о синтетическом характере народной культуры (украшение жилища, предметов быта, орудий труда, костюма; музыка, песни, хороводы; былины, сказания, сказки). Представления народа о мужской и женской красоте, отражённые в изобразительном искусстве, сказках, песнях.</w:t>
      </w:r>
    </w:p>
    <w:p>
      <w:pPr>
        <w:jc w:val="center"/>
        <w:ind w:right="-259"/>
        <w:spacing w:after="0" w:line="222" w:lineRule="auto"/>
        <w:rPr>
          <w:sz w:val="20"/>
          <w:szCs w:val="20"/>
          <w:color w:val="auto"/>
        </w:rPr>
      </w:pPr>
      <w:r>
        <w:rPr>
          <w:rFonts w:ascii="Calibri" w:cs="Calibri" w:eastAsia="Calibri" w:hAnsi="Calibri"/>
          <w:sz w:val="22"/>
          <w:szCs w:val="22"/>
          <w:color w:val="auto"/>
        </w:rPr>
        <w:t>199</w:t>
      </w:r>
    </w:p>
    <w:p>
      <w:pPr>
        <w:sectPr>
          <w:pgSz w:w="11900" w:h="16838" w:orient="portrait"/>
          <w:cols w:equalWidth="0" w:num="1">
            <w:col w:w="9620"/>
          </w:cols>
          <w:pgMar w:left="1440" w:top="1138" w:right="846" w:bottom="419"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Сказочные образы в народной культуре и декоративно-прикладном искусстве. Ознакомление с произведениями народных художественных промыслов в России (с учётом местных условий).</w:t>
      </w:r>
    </w:p>
    <w:p>
      <w:pPr>
        <w:spacing w:after="0" w:line="21" w:lineRule="exact"/>
        <w:rPr>
          <w:sz w:val="20"/>
          <w:szCs w:val="20"/>
          <w:color w:val="auto"/>
        </w:rPr>
      </w:pPr>
    </w:p>
    <w:p>
      <w:pPr>
        <w:ind w:left="980" w:right="840"/>
        <w:spacing w:after="0" w:line="353" w:lineRule="auto"/>
        <w:rPr>
          <w:sz w:val="20"/>
          <w:szCs w:val="20"/>
          <w:color w:val="auto"/>
        </w:rPr>
      </w:pPr>
      <w:r>
        <w:rPr>
          <w:rFonts w:ascii="Times New Roman" w:cs="Times New Roman" w:eastAsia="Times New Roman" w:hAnsi="Times New Roman"/>
          <w:sz w:val="28"/>
          <w:szCs w:val="28"/>
          <w:color w:val="auto"/>
        </w:rPr>
        <w:t xml:space="preserve">Знакомство с народными промыслами по производству игрушек. </w:t>
      </w:r>
      <w:r>
        <w:rPr>
          <w:rFonts w:ascii="Times New Roman" w:cs="Times New Roman" w:eastAsia="Times New Roman" w:hAnsi="Times New Roman"/>
          <w:sz w:val="28"/>
          <w:szCs w:val="28"/>
          <w:b w:val="1"/>
          <w:bCs w:val="1"/>
          <w:u w:val="single" w:color="auto"/>
          <w:color w:val="auto"/>
        </w:rPr>
        <w:t>Музыка</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Музыка в жизни человека. </w:t>
      </w:r>
      <w:r>
        <w:rPr>
          <w:rFonts w:ascii="Times New Roman" w:cs="Times New Roman" w:eastAsia="Times New Roman" w:hAnsi="Times New Roman"/>
          <w:sz w:val="28"/>
          <w:szCs w:val="28"/>
          <w:color w:val="auto"/>
        </w:rPr>
        <w:t>Истоки возникновения музыки.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Рождение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музыки как естественное проявление человеческого состояния. Звучание окружающей жизни, природы, настроений, чувств и характера человека.</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Обобщённое представление об основных образно-эмоциональных сферах музыки и о многообразии музыкальных жанров и стилей. Песня, танец, марш и их разновидности. Песенность, танцевальность, маршевость. Опера, балет, симфония, концерт, сюита, кантата, мюзикл.</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Отечественные народные музыкальные традиции. Творчество народов России. Музыкальный и поэтический фольклор: песни, танцы, действа, обряды, скороговорки, загадки, игры-драматизации. Историческое прошлое</w:t>
      </w:r>
    </w:p>
    <w:p>
      <w:pPr>
        <w:spacing w:after="0" w:line="21" w:lineRule="exact"/>
        <w:rPr>
          <w:sz w:val="20"/>
          <w:szCs w:val="20"/>
          <w:color w:val="auto"/>
        </w:rPr>
      </w:pPr>
    </w:p>
    <w:p>
      <w:pPr>
        <w:jc w:val="both"/>
        <w:ind w:left="260" w:firstLine="2"/>
        <w:spacing w:after="0" w:line="354" w:lineRule="auto"/>
        <w:tabs>
          <w:tab w:leader="none" w:pos="509" w:val="left"/>
        </w:tabs>
        <w:numPr>
          <w:ilvl w:val="0"/>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музыкальных образах. Народная и профессиональная музыка. Сочинения отечественных композиторов о Родине. Духовная музыка в творчестве композиторов.</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Основные закономерности музыкального искусства. </w:t>
      </w:r>
      <w:r>
        <w:rPr>
          <w:rFonts w:ascii="Times New Roman" w:cs="Times New Roman" w:eastAsia="Times New Roman" w:hAnsi="Times New Roman"/>
          <w:sz w:val="28"/>
          <w:szCs w:val="28"/>
          <w:color w:val="auto"/>
        </w:rPr>
        <w:t>Интонационно-образная природа музыкального искусства. Выразительность и изобразительность в музыке. Интонация как озвученное состояние, выражение эмоций и мыслей человека.</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Интонации музыкальные и речевые. Сходство и различия. Интонация — источник музыкальной речи. Основные средства музыкальной выразительности (мелодия, ритм, темп, динамика, тембр, лад и др.).</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Музыкальная речь как способ общения между людьми, её эмоциональное воздействие. Композитор — исполнитель — слушатель. Особенности музыкальной речи в сочинениях композиторов, её выразительный смысл. Нотная запись как способ фиксации музыкальной речи. Элементы нотной грамоты.</w:t>
      </w:r>
    </w:p>
    <w:p>
      <w:pPr>
        <w:jc w:val="center"/>
        <w:ind w:right="-259"/>
        <w:spacing w:after="0" w:line="219" w:lineRule="auto"/>
        <w:rPr>
          <w:sz w:val="20"/>
          <w:szCs w:val="20"/>
          <w:color w:val="auto"/>
        </w:rPr>
      </w:pPr>
      <w:r>
        <w:rPr>
          <w:rFonts w:ascii="Calibri" w:cs="Calibri" w:eastAsia="Calibri" w:hAnsi="Calibri"/>
          <w:sz w:val="22"/>
          <w:szCs w:val="22"/>
          <w:color w:val="auto"/>
        </w:rPr>
        <w:t>200</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музыки — сопоставление и столкновение чувств и мыслей человека, музыкальных интонаций, тем, художественных образов. Основные приёмы музыкального развития (повтор и контраст).</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Формы построения музыки как обобщённое выражение художественно-образного содержания произведений. Формы одночастные, двух- и трёхчастные, вариации, рондо и др.</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 xml:space="preserve">Музыкальная картина мира. </w:t>
      </w:r>
      <w:r>
        <w:rPr>
          <w:rFonts w:ascii="Times New Roman" w:cs="Times New Roman" w:eastAsia="Times New Roman" w:hAnsi="Times New Roman"/>
          <w:sz w:val="28"/>
          <w:szCs w:val="28"/>
          <w:color w:val="auto"/>
        </w:rPr>
        <w:t>Интонационное богатство музыкального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мира. Общие представления о музыкальной жизни страны. Детские хоровые</w:t>
      </w:r>
    </w:p>
    <w:p>
      <w:pPr>
        <w:spacing w:after="0" w:line="28" w:lineRule="exact"/>
        <w:rPr>
          <w:sz w:val="20"/>
          <w:szCs w:val="20"/>
          <w:color w:val="auto"/>
        </w:rPr>
      </w:pPr>
    </w:p>
    <w:p>
      <w:pPr>
        <w:jc w:val="both"/>
        <w:ind w:left="260" w:firstLine="2"/>
        <w:spacing w:after="0" w:line="356" w:lineRule="auto"/>
        <w:tabs>
          <w:tab w:leader="none" w:pos="591" w:val="left"/>
        </w:tabs>
        <w:numPr>
          <w:ilvl w:val="0"/>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 и телепередачи, видеофильмы, звукозаписи (CD, DVD).</w:t>
      </w:r>
    </w:p>
    <w:p>
      <w:pPr>
        <w:spacing w:after="0" w:line="20"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color w:val="auto"/>
        </w:rPr>
        <w:t>Различные виды музыки: вокальная, инструментальная; сольная, хоровая,</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Народное и профессиональное музыкальное творчество разных стран мира. Многообразие этнокультурных, исторически сложившихся традиций. Региональные музыкально-поэтические традиции: содержание, образная сфера и музыкальный язык.</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Технология (труд)</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Общекультурные и общетрудовые компетенции. Основы культуры</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труда, самообслуживания</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Трудовая деятельность и её значение в жизни человека. Рукотворный мир как результат труда человека; разнообразие предметов рукотворного мира (архитектура, скульптура, техника, предметы быта и декоративно-прикладного искусства и т. д.) разных народов России (на примере 2— 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pPr>
        <w:jc w:val="center"/>
        <w:ind w:right="-259"/>
        <w:spacing w:after="0" w:line="216" w:lineRule="auto"/>
        <w:rPr>
          <w:sz w:val="20"/>
          <w:szCs w:val="20"/>
          <w:color w:val="auto"/>
        </w:rPr>
      </w:pPr>
      <w:r>
        <w:rPr>
          <w:rFonts w:ascii="Calibri" w:cs="Calibri" w:eastAsia="Calibri" w:hAnsi="Calibri"/>
          <w:sz w:val="22"/>
          <w:szCs w:val="22"/>
          <w:color w:val="auto"/>
        </w:rPr>
        <w:t>201</w:t>
      </w:r>
    </w:p>
    <w:p>
      <w:pPr>
        <w:sectPr>
          <w:pgSz w:w="11900" w:h="16838" w:orient="portrait"/>
          <w:cols w:equalWidth="0" w:num="1">
            <w:col w:w="9620"/>
          </w:cols>
          <w:pgMar w:left="1440" w:top="1138" w:right="846" w:bottom="420"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Элементарные общие правила создания предметов рукотворного мира (удобство, эстетическая выразительность, прочность; гармония предметов и окружающей среды). Бережное отношение к природе как источнику сырьевых ресурсов. Мастера и их профессии; традиции и творчество мастера в создании предметной среды (общее представление).</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Накопление положительного опыта социальных контактов со сверстниками и взрослыми; умение работать в паре, в группе. Приобретение первоначальных навыков совместной продуктивной деятельности, сотрудничества, взаимопомощи, планирования и организации.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потребности к труду, овладение основными доступными трудовыми умениями; овладение представлениями о трудовых профессиях. Приобретение навыков самообслуживания, усвоение правил техники безопасности при обработке различных материалов.</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Анализ задания, организация рабочего места в зависимости от вида работы, планирование трудового процесса. Приемы ориентировки на рабочем месте. Рациональное размещение на рабочем месте материалов и инструментов, распределение рабочего времени. Анализ информации (из дидактических материалов, выполненных рельефным способом), её использование в организации работы. Алгоритм выполнения работы. Контроль и хода работы под контролем и с помощью учителя. Работа в малых группах, осуществление сотрудничества, выполнение социальных ролей (руководитель и подчинённый).</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Элементарная творческая и проектная деятельность (создание замысла, его детализация и воплощение). Формирование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 Осуществлять элементарную проектную деятельность в малых группах. Культура межличностных отношений в совместной деятельности. Прогнозирование конечного практического результата, умение пользоваться доступными приемами работы с готовой звуковой информацией. Результат</w:t>
      </w:r>
    </w:p>
    <w:p>
      <w:pPr>
        <w:jc w:val="center"/>
        <w:ind w:right="-259"/>
        <w:spacing w:after="0" w:line="219" w:lineRule="auto"/>
        <w:rPr>
          <w:sz w:val="20"/>
          <w:szCs w:val="20"/>
          <w:color w:val="auto"/>
        </w:rPr>
      </w:pPr>
      <w:r>
        <w:rPr>
          <w:rFonts w:ascii="Calibri" w:cs="Calibri" w:eastAsia="Calibri" w:hAnsi="Calibri"/>
          <w:sz w:val="22"/>
          <w:szCs w:val="22"/>
          <w:color w:val="auto"/>
        </w:rPr>
        <w:t>202</w:t>
      </w:r>
    </w:p>
    <w:p>
      <w:pPr>
        <w:sectPr>
          <w:pgSz w:w="11900" w:h="16838" w:orient="portrait"/>
          <w:cols w:equalWidth="0" w:num="1">
            <w:col w:w="9620"/>
          </w:cols>
          <w:pgMar w:left="1440" w:top="1138" w:right="846" w:bottom="41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проектной деятельности — изделия, праздники и т. п. Выполнение доступных видов работ по самообслуживанию, домашнему труду. Овладение трудовыми умениями, необходимыми в разных жизненных сферах, овладение умением адекватно применять доступные технологии и освоенные трудовые навыки для полноценной коммуникации, социального и</w:t>
      </w:r>
    </w:p>
    <w:p>
      <w:pPr>
        <w:spacing w:after="0" w:line="23"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трудового взаимодействия. Самостоятельное комбинирование художественных технологий в соответствии с конструктивной задачей.</w:t>
      </w:r>
    </w:p>
    <w:p>
      <w:pPr>
        <w:spacing w:after="0" w:line="3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Технология ручной обработки материалов. Элементы графической грамоты.</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Общее понятие о материалах, их происхождении. Исследование элементарных физических, механических и технологических свойств доступных материалов. Многообразие материалов и их практическое применение в жизни. Распознавание материалов посредством тактильно-осязательного восприятия.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Подготовка материалов к работе. Экономное расходование материалов. 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Инструменты и приспособления для обработки материалов (знание названий используемых инструментов), выполнение приёмов их рационального и безопасного использования.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Общее представление о технологическом процессе: анализ устройства</w:t>
      </w:r>
    </w:p>
    <w:p>
      <w:pPr>
        <w:spacing w:after="0" w:line="176" w:lineRule="exact"/>
        <w:rPr>
          <w:sz w:val="20"/>
          <w:szCs w:val="20"/>
          <w:color w:val="auto"/>
        </w:rPr>
      </w:pPr>
    </w:p>
    <w:p>
      <w:pPr>
        <w:jc w:val="both"/>
        <w:ind w:left="260" w:firstLine="2"/>
        <w:spacing w:after="0" w:line="354" w:lineRule="auto"/>
        <w:tabs>
          <w:tab w:leader="none" w:pos="634" w:val="left"/>
        </w:tabs>
        <w:numPr>
          <w:ilvl w:val="0"/>
          <w:numId w:val="1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назначения изделия; выстраивание последовательности практических действий и экономная технологических операций; подбор материалов и инструментов; разметка; обработка с целью получения деталей, сборка,</w:t>
      </w:r>
    </w:p>
    <w:p>
      <w:pPr>
        <w:spacing w:after="0" w:line="23"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отделка изделия; проверка изделия в действии, внесение необходимых дополнений и изменений с помощью учителя. Контроль выполнения отдельных операций и готового изделия (с помощью учителя).</w:t>
      </w:r>
    </w:p>
    <w:p>
      <w:pPr>
        <w:spacing w:after="0" w:line="21"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Называние и выполнение основных технологических операций ручной обработки материалов: разметка деталей (по шаблону, трафарету,</w:t>
      </w:r>
    </w:p>
    <w:p>
      <w:pPr>
        <w:jc w:val="center"/>
        <w:ind w:right="-259"/>
        <w:spacing w:after="0" w:line="226" w:lineRule="auto"/>
        <w:rPr>
          <w:sz w:val="20"/>
          <w:szCs w:val="20"/>
          <w:color w:val="auto"/>
        </w:rPr>
      </w:pPr>
      <w:r>
        <w:rPr>
          <w:rFonts w:ascii="Calibri" w:cs="Calibri" w:eastAsia="Calibri" w:hAnsi="Calibri"/>
          <w:sz w:val="22"/>
          <w:szCs w:val="22"/>
          <w:color w:val="auto"/>
        </w:rPr>
        <w:t>203</w:t>
      </w:r>
    </w:p>
    <w:p>
      <w:pPr>
        <w:sectPr>
          <w:pgSz w:w="11900" w:h="16838" w:orient="portrait"/>
          <w:cols w:equalWidth="0" w:num="1">
            <w:col w:w="9620"/>
          </w:cols>
          <w:pgMar w:left="1440" w:top="1138" w:right="846" w:bottom="420"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лекалу, с помощью брайлевских линейки, угольника, циркуля), выделение деталей (отрывание, резание ножницами), формообразование деталей (сгибание, складывание и др.), сборка изделия (клеевое, ниточное, проволочное, винтовое и другие виды соединения), отделка изделия или его деталей (окрашивание, вышивка, аппликация и др.).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Использование измерений и построений для решения практических задач. Виды условных графических изображений: рельефный рисунок, простейший чертёж, развёртка, схема (их узнавание). Назначение линий чертежа (контурная, линия надреза, сгиба, размерная, осевая, центровая, линия разрыва). Чтение условных графических изображений. Разметка деталей прямоугольной, криволинейной формы или его развертки с</w:t>
      </w:r>
    </w:p>
    <w:p>
      <w:pPr>
        <w:spacing w:after="0" w:line="18" w:lineRule="exact"/>
        <w:rPr>
          <w:sz w:val="20"/>
          <w:szCs w:val="20"/>
          <w:color w:val="auto"/>
        </w:rPr>
      </w:pPr>
    </w:p>
    <w:p>
      <w:pPr>
        <w:jc w:val="both"/>
        <w:ind w:left="260"/>
        <w:spacing w:after="0" w:line="370" w:lineRule="auto"/>
        <w:rPr>
          <w:sz w:val="20"/>
          <w:szCs w:val="20"/>
          <w:color w:val="auto"/>
        </w:rPr>
      </w:pPr>
      <w:r>
        <w:rPr>
          <w:rFonts w:ascii="Times New Roman" w:cs="Times New Roman" w:eastAsia="Times New Roman" w:hAnsi="Times New Roman"/>
          <w:sz w:val="28"/>
          <w:szCs w:val="28"/>
          <w:color w:val="auto"/>
        </w:rPr>
        <w:t>помощью линейки в сантиметрах, угольника, шаблона, с опорой на простейший чертёж, выполненный рельефным способом. Изготовление изделий по рельефному рисунку, простейшему чертежу или схеме.</w:t>
      </w:r>
    </w:p>
    <w:p>
      <w:pPr>
        <w:spacing w:after="0" w:line="200" w:lineRule="exact"/>
        <w:rPr>
          <w:sz w:val="20"/>
          <w:szCs w:val="20"/>
          <w:color w:val="auto"/>
        </w:rPr>
      </w:pPr>
    </w:p>
    <w:p>
      <w:pPr>
        <w:spacing w:after="0" w:line="2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Конструирование и моделирование.</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Общее представление о конструировании как создании конструкции каких-либо изделий (технических, бытовых, учебных и пр.). Изделие, деталь изделия (общее представление). Понятие о конструкции изделия; различные виды конструкций и способы их сборки. Виды и способы соединения деталей. Основные требования к изделию (соответствие материала, конструкции и внешнего оформления назначению изделия).</w:t>
      </w:r>
    </w:p>
    <w:p>
      <w:pPr>
        <w:spacing w:after="0" w:line="1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Конструирование и моделирование изделий из различных материалов по образцу, рельефному рисунку, простейшему чертежу, выполненному рельефным способом, по заданным условиям (технико-технологическим, функциональным, декоративно-художественным и пр.). Конструирование и знакомство с элементами техники.</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Практика работы на брайлевском компьютере.</w:t>
      </w:r>
    </w:p>
    <w:p>
      <w:pPr>
        <w:spacing w:after="0" w:line="12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204</w:t>
      </w:r>
    </w:p>
    <w:p>
      <w:pPr>
        <w:sectPr>
          <w:pgSz w:w="11900" w:h="16838" w:orient="portrait"/>
          <w:cols w:equalWidth="0" w:num="1">
            <w:col w:w="9620"/>
          </w:cols>
          <w:pgMar w:left="1440" w:top="1138" w:right="846" w:bottom="419" w:gutter="0" w:footer="0" w:header="0"/>
        </w:sectPr>
      </w:pPr>
    </w:p>
    <w:p>
      <w:pPr>
        <w:jc w:val="center"/>
        <w:spacing w:after="0"/>
        <w:framePr w:w="1642" w:h="619" w:wrap="auto" w:vAnchor="page" w:hAnchor="page" w:x="4358" w:y="10623"/>
        <w:rPr>
          <w:sz w:val="20"/>
          <w:szCs w:val="20"/>
          <w:color w:val="auto"/>
        </w:rPr>
      </w:pPr>
    </w:p>
    <w:p>
      <w:pPr>
        <w:spacing w:after="0" w:line="184" w:lineRule="auto"/>
        <w:framePr w:w="1320" w:h="238" w:wrap="auto" w:vAnchor="page" w:hAnchor="page" w:x="4320" w:y="10815"/>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культура.</w:t>
      </w: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Информация, её отбор, анализ и систематизация. Использование брайлевского компьютера для поиска и воспроизведения необходимой информации. Способы получения, хранения, переработки информации.</w:t>
      </w:r>
    </w:p>
    <w:p>
      <w:pPr>
        <w:spacing w:after="0" w:line="21" w:lineRule="exact"/>
        <w:rPr>
          <w:rFonts w:ascii="Times New Roman" w:cs="Times New Roman" w:eastAsia="Times New Roman" w:hAnsi="Times New Roman"/>
          <w:sz w:val="27"/>
          <w:szCs w:val="27"/>
          <w:b w:val="1"/>
          <w:bCs w:val="1"/>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Назначение основных устройств брайлевского компьютера для ввода, вывода, обработки информации. Включение и выключение компьютера и подключаемых к нему устройств. Клавиатура, брайлевский дисплей, пользование мышью, использование устройство вывода, предназначенное для отображения текстовой информации в виде шеститочечных символов азбуки Брайля, программы чтения экрана на основе синтезатора речи. Использование брайлевского компьютера для решения доступных учебных задач с простыми информационными объектами.</w:t>
      </w:r>
    </w:p>
    <w:p>
      <w:pPr>
        <w:spacing w:after="0" w:line="22" w:lineRule="exact"/>
        <w:rPr>
          <w:rFonts w:ascii="Times New Roman" w:cs="Times New Roman" w:eastAsia="Times New Roman" w:hAnsi="Times New Roman"/>
          <w:sz w:val="27"/>
          <w:szCs w:val="27"/>
          <w:b w:val="1"/>
          <w:bCs w:val="1"/>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Простейшие приёмы поиска информации. Соблюдение безопасных приёмов труда при работе на компьютере; бережное отношение к техническим устройствам. Работа с ЦОР (цифровыми образовательными ресурсами), готовыми материалами на электронных носителях (CD).</w:t>
      </w:r>
    </w:p>
    <w:p>
      <w:pPr>
        <w:spacing w:after="0" w:line="22" w:lineRule="exact"/>
        <w:rPr>
          <w:rFonts w:ascii="Times New Roman" w:cs="Times New Roman" w:eastAsia="Times New Roman" w:hAnsi="Times New Roman"/>
          <w:sz w:val="27"/>
          <w:szCs w:val="27"/>
          <w:b w:val="1"/>
          <w:bCs w:val="1"/>
          <w:color w:val="auto"/>
        </w:rPr>
      </w:pPr>
    </w:p>
    <w:p>
      <w:pPr>
        <w:ind w:left="260" w:right="160" w:firstLine="708"/>
        <w:spacing w:after="0" w:line="350" w:lineRule="auto"/>
        <w:rPr>
          <w:sz w:val="20"/>
          <w:szCs w:val="20"/>
          <w:color w:val="auto"/>
        </w:rPr>
      </w:pPr>
      <w:r>
        <w:rPr>
          <w:rFonts w:ascii="Times New Roman" w:cs="Times New Roman" w:eastAsia="Times New Roman" w:hAnsi="Times New Roman"/>
          <w:sz w:val="28"/>
          <w:szCs w:val="28"/>
          <w:color w:val="auto"/>
        </w:rPr>
        <w:t>Работа с простыми информационными объектами: преобразование, создание, сохранение, удаление. Создание небольшого текста по интересной детям тематике. Вывод текста на брайлевский принтер.</w:t>
      </w:r>
    </w:p>
    <w:p>
      <w:pPr>
        <w:spacing w:after="0" w:line="1"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Физическая культура</w:t>
      </w:r>
      <w:r>
        <w:rPr>
          <w:rFonts w:ascii="Times New Roman" w:cs="Times New Roman" w:eastAsia="Times New Roman" w:hAnsi="Times New Roman"/>
          <w:sz w:val="36"/>
          <w:szCs w:val="36"/>
          <w:b w:val="1"/>
          <w:bCs w:val="1"/>
          <w:u w:val="single" w:color="auto"/>
          <w:color w:val="auto"/>
          <w:vertAlign w:val="superscript"/>
        </w:rPr>
        <w:t>11</w:t>
      </w:r>
    </w:p>
    <w:p>
      <w:pPr>
        <w:spacing w:after="0" w:line="72"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Знания о физической культуре</w:t>
      </w:r>
    </w:p>
    <w:p>
      <w:pPr>
        <w:ind w:left="980"/>
        <w:spacing w:after="0" w:line="181" w:lineRule="auto"/>
        <w:tabs>
          <w:tab w:leader="none" w:pos="4560" w:val="left"/>
          <w:tab w:leader="none" w:pos="6380" w:val="left"/>
          <w:tab w:leader="none" w:pos="7840" w:val="left"/>
          <w:tab w:leader="none" w:pos="8660" w:val="left"/>
        </w:tabs>
        <w:rPr>
          <w:sz w:val="20"/>
          <w:szCs w:val="20"/>
          <w:color w:val="auto"/>
        </w:rPr>
      </w:pPr>
      <w:r>
        <w:rPr>
          <w:rFonts w:ascii="Times New Roman" w:cs="Times New Roman" w:eastAsia="Times New Roman" w:hAnsi="Times New Roman"/>
          <w:sz w:val="22"/>
          <w:szCs w:val="22"/>
          <w:b w:val="1"/>
          <w:bCs w:val="1"/>
          <w:color w:val="auto"/>
        </w:rPr>
        <w:t>Физическая</w:t>
      </w:r>
      <w:r>
        <w:rPr>
          <w:sz w:val="20"/>
          <w:szCs w:val="20"/>
          <w:color w:val="auto"/>
        </w:rPr>
        <w:tab/>
      </w:r>
      <w:r>
        <w:rPr>
          <w:rFonts w:ascii="Times New Roman" w:cs="Times New Roman" w:eastAsia="Times New Roman" w:hAnsi="Times New Roman"/>
          <w:sz w:val="22"/>
          <w:szCs w:val="22"/>
          <w:color w:val="auto"/>
        </w:rPr>
        <w:t>Физическая</w:t>
      </w:r>
      <w:r>
        <w:rPr>
          <w:sz w:val="20"/>
          <w:szCs w:val="20"/>
          <w:color w:val="auto"/>
        </w:rPr>
        <w:tab/>
      </w:r>
      <w:r>
        <w:rPr>
          <w:rFonts w:ascii="Times New Roman" w:cs="Times New Roman" w:eastAsia="Times New Roman" w:hAnsi="Times New Roman"/>
          <w:sz w:val="22"/>
          <w:szCs w:val="22"/>
          <w:color w:val="auto"/>
        </w:rPr>
        <w:t>культура</w:t>
      </w:r>
      <w:r>
        <w:rPr>
          <w:sz w:val="20"/>
          <w:szCs w:val="20"/>
          <w:color w:val="auto"/>
        </w:rPr>
        <w:tab/>
      </w:r>
      <w:r>
        <w:rPr>
          <w:rFonts w:ascii="Times New Roman" w:cs="Times New Roman" w:eastAsia="Times New Roman" w:hAnsi="Times New Roman"/>
          <w:sz w:val="22"/>
          <w:szCs w:val="22"/>
          <w:color w:val="auto"/>
        </w:rPr>
        <w:t>как</w:t>
      </w:r>
      <w:r>
        <w:rPr>
          <w:sz w:val="20"/>
          <w:szCs w:val="20"/>
          <w:color w:val="auto"/>
        </w:rPr>
        <w:tab/>
      </w:r>
      <w:r>
        <w:rPr>
          <w:rFonts w:ascii="Times New Roman" w:cs="Times New Roman" w:eastAsia="Times New Roman" w:hAnsi="Times New Roman"/>
          <w:sz w:val="22"/>
          <w:szCs w:val="22"/>
          <w:color w:val="auto"/>
        </w:rPr>
        <w:t>система</w:t>
      </w:r>
    </w:p>
    <w:p>
      <w:pPr>
        <w:spacing w:after="0" w:line="200" w:lineRule="exact"/>
        <w:rPr>
          <w:rFonts w:ascii="Times New Roman" w:cs="Times New Roman" w:eastAsia="Times New Roman" w:hAnsi="Times New Roman"/>
          <w:sz w:val="27"/>
          <w:szCs w:val="27"/>
          <w:b w:val="1"/>
          <w:bCs w:val="1"/>
          <w:color w:val="auto"/>
        </w:rPr>
      </w:pPr>
    </w:p>
    <w:p>
      <w:pPr>
        <w:spacing w:after="0" w:line="288" w:lineRule="exact"/>
        <w:rPr>
          <w:rFonts w:ascii="Times New Roman" w:cs="Times New Roman" w:eastAsia="Times New Roman" w:hAnsi="Times New Roman"/>
          <w:sz w:val="27"/>
          <w:szCs w:val="27"/>
          <w:b w:val="1"/>
          <w:bCs w:val="1"/>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разнообразных форм занятий физическими упражнениями по укреплению здоровья человека. Ходьба, бег, прыжки, лазанье, ползание, ходьба на лыжах, плавание как жизненно важные способы передвижения человека.</w:t>
      </w:r>
    </w:p>
    <w:p>
      <w:pPr>
        <w:spacing w:after="0" w:line="21" w:lineRule="exact"/>
        <w:rPr>
          <w:rFonts w:ascii="Times New Roman" w:cs="Times New Roman" w:eastAsia="Times New Roman" w:hAnsi="Times New Roman"/>
          <w:sz w:val="27"/>
          <w:szCs w:val="27"/>
          <w:b w:val="1"/>
          <w:bCs w:val="1"/>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Правила предупреждения травматизма во время занятий физическими упражнениями: остановка по требованию учителя, организация мест занятий, подбор одежды, обуви и инвентаря. Культурно-гигиенические требования к занятиям физической культурой.</w:t>
      </w:r>
    </w:p>
    <w:p>
      <w:pPr>
        <w:spacing w:after="0" w:line="20" w:lineRule="exact"/>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183515</wp:posOffset>
                </wp:positionV>
                <wp:extent cx="18288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4.45pt" to="157.1pt,14.45pt" o:allowincell="f" strokecolor="#000000" strokeweight="0.72pt"/>
            </w:pict>
          </mc:Fallback>
        </mc:AlternateContent>
      </w:r>
    </w:p>
    <w:p>
      <w:pPr>
        <w:spacing w:after="0" w:line="382" w:lineRule="exact"/>
        <w:rPr>
          <w:rFonts w:ascii="Times New Roman" w:cs="Times New Roman" w:eastAsia="Times New Roman" w:hAnsi="Times New Roman"/>
          <w:sz w:val="27"/>
          <w:szCs w:val="27"/>
          <w:b w:val="1"/>
          <w:bCs w:val="1"/>
          <w:color w:val="auto"/>
        </w:rPr>
      </w:pPr>
    </w:p>
    <w:p>
      <w:pPr>
        <w:ind w:left="260" w:right="680" w:firstLine="2"/>
        <w:spacing w:after="0" w:line="201" w:lineRule="auto"/>
        <w:tabs>
          <w:tab w:leader="none" w:pos="483" w:val="left"/>
        </w:tabs>
        <w:numPr>
          <w:ilvl w:val="0"/>
          <w:numId w:val="15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Занятия по физической культуре проводятся с учетом имеющихся у обучающихся противопоказаний и рекомендаций врача-офтальмолога</w:t>
      </w:r>
    </w:p>
    <w:p>
      <w:pPr>
        <w:spacing w:after="0" w:line="2"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auto"/>
        </w:rPr>
        <w:t>205</w:t>
      </w:r>
    </w:p>
    <w:p>
      <w:pPr>
        <w:sectPr>
          <w:pgSz w:w="11900" w:h="16838" w:orient="portrait"/>
          <w:cols w:equalWidth="0" w:num="1">
            <w:col w:w="9620"/>
          </w:cols>
          <w:pgMar w:left="1440" w:top="1138"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Из истории физической культуры. </w:t>
      </w:r>
      <w:r>
        <w:rPr>
          <w:rFonts w:ascii="Times New Roman" w:cs="Times New Roman" w:eastAsia="Times New Roman" w:hAnsi="Times New Roman"/>
          <w:sz w:val="28"/>
          <w:szCs w:val="28"/>
          <w:color w:val="auto"/>
        </w:rPr>
        <w:t>История развития физической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культуры и первых соревнований. Особенности физической культуры разных народов. Современные параолимпийские игры. Связь физической культуры с трудовой и другими видами деятельности.</w:t>
      </w:r>
    </w:p>
    <w:p>
      <w:pPr>
        <w:spacing w:after="0" w:line="1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Физические упражнения. </w:t>
      </w:r>
      <w:r>
        <w:rPr>
          <w:rFonts w:ascii="Times New Roman" w:cs="Times New Roman" w:eastAsia="Times New Roman" w:hAnsi="Times New Roman"/>
          <w:sz w:val="28"/>
          <w:szCs w:val="28"/>
          <w:color w:val="auto"/>
        </w:rPr>
        <w:t>Физические упражнения,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 влияние 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физическое развитие и развитие физических качеств. Физическая подготовка и её связь с развитием основных физических качеств. Характеристика основных физических качеств: силы, быстроты, выносливости, ловкости, гибкости и равновесия. Физические упражнения и осанка. Физическая нагрузка. Противопоказания к физическим упражнениям и нагрузкам. Спорт и спортивные игры. Возможности незрячего человека заниматься спортом.</w:t>
      </w:r>
    </w:p>
    <w:p>
      <w:pPr>
        <w:spacing w:after="0" w:line="23" w:lineRule="exact"/>
        <w:rPr>
          <w:sz w:val="20"/>
          <w:szCs w:val="20"/>
          <w:color w:val="auto"/>
        </w:rPr>
      </w:pPr>
    </w:p>
    <w:p>
      <w:pPr>
        <w:jc w:val="both"/>
        <w:ind w:left="260" w:right="20" w:firstLine="708"/>
        <w:spacing w:after="0" w:line="353" w:lineRule="auto"/>
        <w:rPr>
          <w:sz w:val="20"/>
          <w:szCs w:val="20"/>
          <w:color w:val="auto"/>
        </w:rPr>
      </w:pPr>
      <w:r>
        <w:rPr>
          <w:rFonts w:ascii="Times New Roman" w:cs="Times New Roman" w:eastAsia="Times New Roman" w:hAnsi="Times New Roman"/>
          <w:sz w:val="28"/>
          <w:szCs w:val="28"/>
          <w:color w:val="auto"/>
        </w:rPr>
        <w:t>Накопление опыта безбоязненного самостоятельного передвижения в знакомом пространстве с изменением темпа движения</w:t>
      </w:r>
      <w:r>
        <w:rPr>
          <w:rFonts w:ascii="Times New Roman" w:cs="Times New Roman" w:eastAsia="Times New Roman" w:hAnsi="Times New Roman"/>
          <w:sz w:val="28"/>
          <w:szCs w:val="28"/>
          <w:b w:val="1"/>
          <w:bCs w:val="1"/>
          <w:color w:val="auto"/>
        </w:rPr>
        <w:t>.</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Способы физкультурной деятельности</w:t>
      </w:r>
    </w:p>
    <w:p>
      <w:pPr>
        <w:spacing w:after="0" w:line="167"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b w:val="1"/>
          <w:bCs w:val="1"/>
          <w:color w:val="auto"/>
        </w:rPr>
        <w:t xml:space="preserve">Самостоятельные занятия. </w:t>
      </w:r>
      <w:r>
        <w:rPr>
          <w:rFonts w:ascii="Times New Roman" w:cs="Times New Roman" w:eastAsia="Times New Roman" w:hAnsi="Times New Roman"/>
          <w:sz w:val="27"/>
          <w:szCs w:val="27"/>
          <w:color w:val="auto"/>
        </w:rPr>
        <w:t>Составление режима дня.</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Выполнение</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культурно-гигиенических навыков для занятий физической культурой. Выполнение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 Овладение знаниями о доступных для состояния здоровья физических упражнений; умение их выполнять.</w:t>
      </w:r>
    </w:p>
    <w:p>
      <w:pPr>
        <w:spacing w:after="0" w:line="9" w:lineRule="exact"/>
        <w:rPr>
          <w:sz w:val="20"/>
          <w:szCs w:val="20"/>
          <w:color w:val="auto"/>
        </w:rPr>
      </w:pPr>
    </w:p>
    <w:p>
      <w:pPr>
        <w:jc w:val="both"/>
        <w:ind w:left="260" w:firstLine="708"/>
        <w:spacing w:after="0" w:line="353" w:lineRule="auto"/>
        <w:rPr>
          <w:sz w:val="20"/>
          <w:szCs w:val="20"/>
          <w:color w:val="auto"/>
        </w:rPr>
      </w:pPr>
      <w:r>
        <w:rPr>
          <w:rFonts w:ascii="Times New Roman" w:cs="Times New Roman" w:eastAsia="Times New Roman" w:hAnsi="Times New Roman"/>
          <w:sz w:val="28"/>
          <w:szCs w:val="28"/>
          <w:b w:val="1"/>
          <w:bCs w:val="1"/>
          <w:color w:val="auto"/>
        </w:rPr>
        <w:t xml:space="preserve">Самостоятельные игры и развлечения. </w:t>
      </w:r>
      <w:r>
        <w:rPr>
          <w:rFonts w:ascii="Times New Roman" w:cs="Times New Roman" w:eastAsia="Times New Roman" w:hAnsi="Times New Roman"/>
          <w:sz w:val="28"/>
          <w:szCs w:val="28"/>
          <w:color w:val="auto"/>
        </w:rPr>
        <w:t>Участие в подвижных играх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 спортивных площадках и в спортивных залах).</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Физическое совершенствование</w:t>
      </w:r>
    </w:p>
    <w:p>
      <w:pPr>
        <w:spacing w:after="0" w:line="151" w:lineRule="exact"/>
        <w:rPr>
          <w:sz w:val="20"/>
          <w:szCs w:val="20"/>
          <w:color w:val="auto"/>
        </w:rPr>
      </w:pPr>
    </w:p>
    <w:p>
      <w:pPr>
        <w:ind w:left="980"/>
        <w:spacing w:after="0"/>
        <w:tabs>
          <w:tab w:leader="none" w:pos="5760" w:val="left"/>
          <w:tab w:leader="none" w:pos="8240" w:val="left"/>
        </w:tabs>
        <w:rPr>
          <w:sz w:val="20"/>
          <w:szCs w:val="20"/>
          <w:color w:val="auto"/>
        </w:rPr>
      </w:pPr>
      <w:r>
        <w:rPr>
          <w:rFonts w:ascii="Times New Roman" w:cs="Times New Roman" w:eastAsia="Times New Roman" w:hAnsi="Times New Roman"/>
          <w:sz w:val="28"/>
          <w:szCs w:val="28"/>
          <w:b w:val="1"/>
          <w:bCs w:val="1"/>
          <w:color w:val="auto"/>
        </w:rPr>
        <w:t>Физкультурно-оздоровительная</w:t>
      </w:r>
      <w:r>
        <w:rPr>
          <w:sz w:val="20"/>
          <w:szCs w:val="20"/>
          <w:color w:val="auto"/>
        </w:rPr>
        <w:tab/>
      </w:r>
      <w:r>
        <w:rPr>
          <w:rFonts w:ascii="Times New Roman" w:cs="Times New Roman" w:eastAsia="Times New Roman" w:hAnsi="Times New Roman"/>
          <w:sz w:val="28"/>
          <w:szCs w:val="28"/>
          <w:b w:val="1"/>
          <w:bCs w:val="1"/>
          <w:color w:val="auto"/>
        </w:rPr>
        <w:t>деятельность.</w:t>
      </w:r>
      <w:r>
        <w:rPr>
          <w:sz w:val="20"/>
          <w:szCs w:val="20"/>
          <w:color w:val="auto"/>
        </w:rPr>
        <w:tab/>
      </w:r>
      <w:r>
        <w:rPr>
          <w:rFonts w:ascii="Times New Roman" w:cs="Times New Roman" w:eastAsia="Times New Roman" w:hAnsi="Times New Roman"/>
          <w:sz w:val="27"/>
          <w:szCs w:val="27"/>
          <w:color w:val="auto"/>
        </w:rPr>
        <w:t>Комплексы</w:t>
      </w:r>
    </w:p>
    <w:p>
      <w:pPr>
        <w:spacing w:after="0" w:line="176" w:lineRule="exact"/>
        <w:rPr>
          <w:sz w:val="20"/>
          <w:szCs w:val="20"/>
          <w:color w:val="auto"/>
        </w:rPr>
      </w:pPr>
    </w:p>
    <w:p>
      <w:pPr>
        <w:jc w:val="both"/>
        <w:ind w:left="980" w:hanging="707"/>
        <w:spacing w:after="0" w:line="351" w:lineRule="auto"/>
        <w:rPr>
          <w:sz w:val="20"/>
          <w:szCs w:val="20"/>
          <w:color w:val="auto"/>
        </w:rPr>
      </w:pPr>
      <w:r>
        <w:rPr>
          <w:rFonts w:ascii="Times New Roman" w:cs="Times New Roman" w:eastAsia="Times New Roman" w:hAnsi="Times New Roman"/>
          <w:sz w:val="28"/>
          <w:szCs w:val="28"/>
          <w:color w:val="auto"/>
        </w:rPr>
        <w:t>физических упражнений для утренней зарядки, физкультминуток. Комплексы упражнений по профилактике и коррекции нарушений</w:t>
      </w:r>
    </w:p>
    <w:p>
      <w:pPr>
        <w:spacing w:after="0" w:line="25" w:lineRule="exact"/>
        <w:rPr>
          <w:sz w:val="20"/>
          <w:szCs w:val="20"/>
          <w:color w:val="auto"/>
        </w:rPr>
      </w:pPr>
    </w:p>
    <w:p>
      <w:pPr>
        <w:jc w:val="both"/>
        <w:ind w:left="260" w:right="20"/>
        <w:spacing w:after="0" w:line="349" w:lineRule="auto"/>
        <w:rPr>
          <w:sz w:val="20"/>
          <w:szCs w:val="20"/>
          <w:color w:val="auto"/>
        </w:rPr>
      </w:pPr>
      <w:r>
        <w:rPr>
          <w:rFonts w:ascii="Times New Roman" w:cs="Times New Roman" w:eastAsia="Times New Roman" w:hAnsi="Times New Roman"/>
          <w:sz w:val="28"/>
          <w:szCs w:val="28"/>
          <w:color w:val="auto"/>
        </w:rPr>
        <w:t>осанки, формированию навыков правильной осанки; комплексы упражнений для укрепления сводов стопы, развития их подвижности.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Комплексы упражнений на развитие физических качеств.</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206</w:t>
      </w:r>
    </w:p>
    <w:p>
      <w:pPr>
        <w:sectPr>
          <w:pgSz w:w="11900" w:h="16838" w:orient="portrait"/>
          <w:cols w:equalWidth="0" w:num="1">
            <w:col w:w="9620"/>
          </w:cols>
          <w:pgMar w:left="1440" w:top="1136"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Комплексы упражнений на развитие мелкой моторики рук.</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Комплексы дыхательных упражнений.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развитие навыков пространственной ориентировки.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расслабление (физическое и психическое).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равновесие, на координацию.</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Спортивно-оздоровительная деятельность.</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Гимнастика с основами акробатики. </w:t>
      </w:r>
      <w:r>
        <w:rPr>
          <w:rFonts w:ascii="Times New Roman" w:cs="Times New Roman" w:eastAsia="Times New Roman" w:hAnsi="Times New Roman"/>
          <w:sz w:val="28"/>
          <w:szCs w:val="28"/>
          <w:color w:val="auto"/>
        </w:rPr>
        <w:t>Организующие команды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приёмы. Строевые действия в шеренге и колонне; выполнение строевых команд. Построения и перестроения. Повороты на месте. Размыкание и смыкание приставными шагами. Ходьба на месте с остановкой на два счета. Передвижения по диагонали, противоходом, змейкой.</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Общеразвивающие упражнения</w:t>
      </w:r>
    </w:p>
    <w:p>
      <w:pPr>
        <w:spacing w:after="0" w:line="16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Основная стойка, стойка ноги врозь; основные положения рук; движения прямых рук; движения рук в плечевых и локтевых суставах; круговые движения руками; поднимание и опускание плеч; движение плеч вперед, назад; поднимание согнутой ноги; движение прямой ноги вперед, в сторону, назад; махи ногой; сгибание и разгибание ног в положении сидя; поднимание прямых ног поочередно в положении сидя; повороты головы; наклон туловища в сторону; наклон туловища вперед с опорой рук на колени, опускание на одно колено с шага назад; опускание на оба колена и вставание без помощи рук; упражнения у гимнастической стенки; пружинистые движения до уровня касания грудью ног; смыкание и размыкание носков; поднимание на носках с перекатом на пятки; имитация равновесия.</w:t>
      </w:r>
    </w:p>
    <w:p>
      <w:pPr>
        <w:spacing w:after="0" w:line="3" w:lineRule="exact"/>
        <w:rPr>
          <w:sz w:val="20"/>
          <w:szCs w:val="20"/>
          <w:color w:val="auto"/>
        </w:rPr>
      </w:pPr>
    </w:p>
    <w:p>
      <w:pPr>
        <w:ind w:left="980"/>
        <w:spacing w:after="0"/>
        <w:tabs>
          <w:tab w:leader="none" w:pos="3460" w:val="left"/>
          <w:tab w:leader="none" w:pos="5540" w:val="left"/>
          <w:tab w:leader="none" w:pos="6960" w:val="left"/>
          <w:tab w:leader="none" w:pos="8140" w:val="left"/>
        </w:tabs>
        <w:rPr>
          <w:sz w:val="20"/>
          <w:szCs w:val="20"/>
          <w:color w:val="auto"/>
        </w:rPr>
      </w:pPr>
      <w:r>
        <w:rPr>
          <w:rFonts w:ascii="Times New Roman" w:cs="Times New Roman" w:eastAsia="Times New Roman" w:hAnsi="Times New Roman"/>
          <w:sz w:val="28"/>
          <w:szCs w:val="28"/>
          <w:i w:val="1"/>
          <w:iCs w:val="1"/>
          <w:color w:val="auto"/>
        </w:rPr>
        <w:t>Акробатические</w:t>
      </w:r>
      <w:r>
        <w:rPr>
          <w:sz w:val="20"/>
          <w:szCs w:val="20"/>
          <w:color w:val="auto"/>
        </w:rPr>
        <w:tab/>
      </w:r>
      <w:r>
        <w:rPr>
          <w:rFonts w:ascii="Times New Roman" w:cs="Times New Roman" w:eastAsia="Times New Roman" w:hAnsi="Times New Roman"/>
          <w:sz w:val="28"/>
          <w:szCs w:val="28"/>
          <w:i w:val="1"/>
          <w:iCs w:val="1"/>
          <w:color w:val="auto"/>
        </w:rPr>
        <w:t>упражнения.</w:t>
      </w:r>
      <w:r>
        <w:rPr>
          <w:sz w:val="20"/>
          <w:szCs w:val="20"/>
          <w:color w:val="auto"/>
        </w:rPr>
        <w:tab/>
      </w:r>
      <w:r>
        <w:rPr>
          <w:rFonts w:ascii="Times New Roman" w:cs="Times New Roman" w:eastAsia="Times New Roman" w:hAnsi="Times New Roman"/>
          <w:sz w:val="28"/>
          <w:szCs w:val="28"/>
          <w:color w:val="auto"/>
        </w:rPr>
        <w:t>Упоры;</w:t>
      </w:r>
      <w:r>
        <w:rPr>
          <w:sz w:val="20"/>
          <w:szCs w:val="20"/>
          <w:color w:val="auto"/>
        </w:rPr>
        <w:tab/>
      </w:r>
      <w:r>
        <w:rPr>
          <w:rFonts w:ascii="Times New Roman" w:cs="Times New Roman" w:eastAsia="Times New Roman" w:hAnsi="Times New Roman"/>
          <w:sz w:val="28"/>
          <w:szCs w:val="28"/>
          <w:color w:val="auto"/>
        </w:rPr>
        <w:t>седы;</w:t>
      </w:r>
      <w:r>
        <w:rPr>
          <w:sz w:val="20"/>
          <w:szCs w:val="20"/>
          <w:color w:val="auto"/>
        </w:rPr>
        <w:tab/>
      </w:r>
      <w:r>
        <w:rPr>
          <w:rFonts w:ascii="Times New Roman" w:cs="Times New Roman" w:eastAsia="Times New Roman" w:hAnsi="Times New Roman"/>
          <w:sz w:val="28"/>
          <w:szCs w:val="28"/>
          <w:color w:val="auto"/>
        </w:rPr>
        <w:t>упражнения</w:t>
      </w:r>
    </w:p>
    <w:p>
      <w:pPr>
        <w:spacing w:after="0" w:line="174" w:lineRule="exact"/>
        <w:rPr>
          <w:sz w:val="20"/>
          <w:szCs w:val="20"/>
          <w:color w:val="auto"/>
        </w:rPr>
      </w:pPr>
    </w:p>
    <w:p>
      <w:pPr>
        <w:ind w:left="260" w:firstLine="2"/>
        <w:spacing w:after="0" w:line="349" w:lineRule="auto"/>
        <w:tabs>
          <w:tab w:leader="none" w:pos="584" w:val="left"/>
        </w:tabs>
        <w:numPr>
          <w:ilvl w:val="0"/>
          <w:numId w:val="1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группировке; перекаты; стойка на лопатках. Простейшие соединения разученных движений.</w:t>
      </w:r>
    </w:p>
    <w:p>
      <w:pPr>
        <w:spacing w:after="0" w:line="30" w:lineRule="exact"/>
        <w:rPr>
          <w:rFonts w:ascii="Times New Roman" w:cs="Times New Roman" w:eastAsia="Times New Roman" w:hAnsi="Times New Roman"/>
          <w:sz w:val="28"/>
          <w:szCs w:val="28"/>
          <w:color w:val="auto"/>
        </w:rPr>
      </w:pPr>
    </w:p>
    <w:p>
      <w:pPr>
        <w:jc w:val="both"/>
        <w:ind w:left="260" w:firstLine="708"/>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Гимнастические упражнения прикладного характера. </w:t>
      </w:r>
      <w:r>
        <w:rPr>
          <w:rFonts w:ascii="Times New Roman" w:cs="Times New Roman" w:eastAsia="Times New Roman" w:hAnsi="Times New Roman"/>
          <w:sz w:val="28"/>
          <w:szCs w:val="28"/>
          <w:color w:val="auto"/>
        </w:rPr>
        <w:t>Упражнения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предметами (гимнастические палки, обручи, с озвученными мячами, мячами разной фактуры, со скакалкой и др.). Упражнения для формирования осанки. Передвижение по гимнастической стенке. Преодоление полосы</w:t>
      </w:r>
    </w:p>
    <w:p>
      <w:pPr>
        <w:jc w:val="center"/>
        <w:ind w:right="-259"/>
        <w:spacing w:after="0" w:line="218" w:lineRule="auto"/>
        <w:rPr>
          <w:sz w:val="20"/>
          <w:szCs w:val="20"/>
          <w:color w:val="auto"/>
        </w:rPr>
      </w:pPr>
      <w:r>
        <w:rPr>
          <w:rFonts w:ascii="Calibri" w:cs="Calibri" w:eastAsia="Calibri" w:hAnsi="Calibri"/>
          <w:sz w:val="22"/>
          <w:szCs w:val="22"/>
          <w:color w:val="auto"/>
        </w:rPr>
        <w:t>207</w:t>
      </w:r>
    </w:p>
    <w:p>
      <w:pPr>
        <w:sectPr>
          <w:pgSz w:w="11900" w:h="16838" w:orient="portrait"/>
          <w:cols w:equalWidth="0" w:num="1">
            <w:col w:w="9620"/>
          </w:cols>
          <w:pgMar w:left="1440" w:top="1125" w:right="846" w:bottom="420"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препятствий с элементами лазанья, перелезания, переползания, передвижение по наклонной гимнастической скамейке. Упражнения с большими мячами. Упражнения в равновесии. Упражнения на точность. Ритмические упражнения. Упражнения в равновесии.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Лёгкая атлетика. </w:t>
      </w:r>
      <w:r>
        <w:rPr>
          <w:rFonts w:ascii="Times New Roman" w:cs="Times New Roman" w:eastAsia="Times New Roman" w:hAnsi="Times New Roman"/>
          <w:sz w:val="28"/>
          <w:szCs w:val="28"/>
          <w:i w:val="1"/>
          <w:iCs w:val="1"/>
          <w:color w:val="auto"/>
        </w:rPr>
        <w:t>Упражнения в ходьбе: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свободная ходьба в одном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направлении всей группой, соблюдая общий темп, ускоренная ходьба, ходьба на носках, ходьба друг за другом, ходьба в рассыпную со свободным движением рук, ходьба с левой ноги, ходьба в обход по залу, держась в полушаге от стены, ходьба с одной стороны на противоположную, ходьба с изменением темпа.</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Беговые упражнения: </w:t>
      </w:r>
      <w:r>
        <w:rPr>
          <w:rFonts w:ascii="Times New Roman" w:cs="Times New Roman" w:eastAsia="Times New Roman" w:hAnsi="Times New Roman"/>
          <w:sz w:val="28"/>
          <w:szCs w:val="28"/>
          <w:color w:val="auto"/>
        </w:rPr>
        <w:t>медленный бег;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бег с переменой направления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сигналу; медленный бег на месте; бег на расстояние; бег на носках; бег с преодолением простейших препятствий; бег в чередовании с ходьбой; быстрый бег на месте; равномерный бег; свободный бег в играх.</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Прыжковые упражнения (выполняются только на матах): </w:t>
      </w:r>
      <w:r>
        <w:rPr>
          <w:rFonts w:ascii="Times New Roman" w:cs="Times New Roman" w:eastAsia="Times New Roman" w:hAnsi="Times New Roman"/>
          <w:sz w:val="28"/>
          <w:szCs w:val="28"/>
          <w:color w:val="auto"/>
        </w:rPr>
        <w:t>легкие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подскоки на месте на двух ногах, руки на поясе; на одной ноге, с небольшим продвижением вперед; прыжки на двух ногах через скакалку; прыжок в длину с места на мат; прыжки на месте на двух ногах с поворотом; прыжки на месте с разным положением рук; прыжки в играх; на одной ноге и двух ногах на месте и с продвижением.</w:t>
      </w:r>
    </w:p>
    <w:p>
      <w:pPr>
        <w:spacing w:after="0" w:line="24" w:lineRule="exact"/>
        <w:rPr>
          <w:sz w:val="20"/>
          <w:szCs w:val="20"/>
          <w:color w:val="auto"/>
        </w:rPr>
      </w:pPr>
    </w:p>
    <w:p>
      <w:pPr>
        <w:jc w:val="right"/>
        <w:ind w:left="260"/>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Броски:   </w:t>
      </w:r>
      <w:r>
        <w:rPr>
          <w:rFonts w:ascii="Times New Roman" w:cs="Times New Roman" w:eastAsia="Times New Roman" w:hAnsi="Times New Roman"/>
          <w:sz w:val="28"/>
          <w:szCs w:val="28"/>
          <w:color w:val="auto"/>
        </w:rPr>
        <w:t>броски двумя руками большого мяча в пол,</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стену,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вверх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последующей ловлей, большого мяча (1 кг) на дальность разными способами. </w:t>
      </w:r>
      <w:r>
        <w:rPr>
          <w:rFonts w:ascii="Times New Roman" w:cs="Times New Roman" w:eastAsia="Times New Roman" w:hAnsi="Times New Roman"/>
          <w:sz w:val="28"/>
          <w:szCs w:val="28"/>
          <w:i w:val="1"/>
          <w:iCs w:val="1"/>
          <w:color w:val="auto"/>
        </w:rPr>
        <w:t xml:space="preserve">Метание: </w:t>
      </w:r>
      <w:r>
        <w:rPr>
          <w:rFonts w:ascii="Times New Roman" w:cs="Times New Roman" w:eastAsia="Times New Roman" w:hAnsi="Times New Roman"/>
          <w:sz w:val="28"/>
          <w:szCs w:val="28"/>
          <w:color w:val="auto"/>
        </w:rPr>
        <w:t>малого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камешков на точность и на дальность;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метание</w:t>
      </w:r>
    </w:p>
    <w:p>
      <w:pPr>
        <w:spacing w:after="0" w:line="21" w:lineRule="exact"/>
        <w:rPr>
          <w:sz w:val="20"/>
          <w:szCs w:val="20"/>
          <w:color w:val="auto"/>
        </w:rPr>
      </w:pPr>
    </w:p>
    <w:p>
      <w:pPr>
        <w:jc w:val="both"/>
        <w:ind w:left="260" w:firstLine="2"/>
        <w:spacing w:after="0" w:line="354" w:lineRule="auto"/>
        <w:tabs>
          <w:tab w:leader="none" w:pos="586" w:val="left"/>
        </w:tabs>
        <w:numPr>
          <w:ilvl w:val="0"/>
          <w:numId w:val="1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звучащую цель; метание мячей в играх; метание различных легких предметов на точность и на дальность; метание различных предметов в играх.</w:t>
      </w:r>
    </w:p>
    <w:p>
      <w:pPr>
        <w:spacing w:after="0" w:line="24"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Лыжная подготовка. </w:t>
      </w:r>
      <w:r>
        <w:rPr>
          <w:rFonts w:ascii="Times New Roman" w:cs="Times New Roman" w:eastAsia="Times New Roman" w:hAnsi="Times New Roman"/>
          <w:sz w:val="28"/>
          <w:szCs w:val="28"/>
          <w:color w:val="auto"/>
        </w:rPr>
        <w:t>Строевые упражнения,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ходьба с лыжами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плече, передвижение на лыжах; повороты; передвижение в слабом темпе на расстояние; подъёмы; спуски; торможение, игры на лыжах.</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208</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Плавание. </w:t>
      </w:r>
      <w:r>
        <w:rPr>
          <w:rFonts w:ascii="Times New Roman" w:cs="Times New Roman" w:eastAsia="Times New Roman" w:hAnsi="Times New Roman"/>
          <w:sz w:val="28"/>
          <w:szCs w:val="28"/>
          <w:i w:val="1"/>
          <w:iCs w:val="1"/>
          <w:color w:val="auto"/>
        </w:rPr>
        <w:t>Подводящие упражнения: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вхождение в воду;</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передвижение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по дну бассейна; упражнения на всплывание; лежание и скольжение; упражнения на согласование работы рук и ног. </w:t>
      </w:r>
      <w:r>
        <w:rPr>
          <w:rFonts w:ascii="Times New Roman" w:cs="Times New Roman" w:eastAsia="Times New Roman" w:hAnsi="Times New Roman"/>
          <w:sz w:val="28"/>
          <w:szCs w:val="28"/>
          <w:i w:val="1"/>
          <w:iCs w:val="1"/>
          <w:color w:val="auto"/>
        </w:rPr>
        <w:t>Проплывание учебных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дистанций: </w:t>
      </w:r>
      <w:r>
        <w:rPr>
          <w:rFonts w:ascii="Times New Roman" w:cs="Times New Roman" w:eastAsia="Times New Roman" w:hAnsi="Times New Roman"/>
          <w:sz w:val="28"/>
          <w:szCs w:val="28"/>
          <w:color w:val="auto"/>
        </w:rPr>
        <w:t>произвольным способом.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Подвижные и спортивные игры. </w:t>
      </w:r>
      <w:r>
        <w:rPr>
          <w:rFonts w:ascii="Times New Roman" w:cs="Times New Roman" w:eastAsia="Times New Roman" w:hAnsi="Times New Roman"/>
          <w:sz w:val="28"/>
          <w:szCs w:val="28"/>
          <w:i w:val="1"/>
          <w:iCs w:val="1"/>
          <w:color w:val="auto"/>
        </w:rPr>
        <w:t>На материале гимнастики с</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i w:val="1"/>
          <w:iCs w:val="1"/>
          <w:color w:val="auto"/>
        </w:rPr>
        <w:t xml:space="preserve">основами акробатики: </w:t>
      </w:r>
      <w:r>
        <w:rPr>
          <w:rFonts w:ascii="Times New Roman" w:cs="Times New Roman" w:eastAsia="Times New Roman" w:hAnsi="Times New Roman"/>
          <w:sz w:val="28"/>
          <w:szCs w:val="28"/>
          <w:color w:val="auto"/>
        </w:rPr>
        <w:t>игровые задания с использованием строевых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упражнений, упражнений на внимание, силу, ловкость и координацию.</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На материале лёгкой атлетики: </w:t>
      </w:r>
      <w:r>
        <w:rPr>
          <w:rFonts w:ascii="Times New Roman" w:cs="Times New Roman" w:eastAsia="Times New Roman" w:hAnsi="Times New Roman"/>
          <w:sz w:val="28"/>
          <w:szCs w:val="28"/>
          <w:color w:val="auto"/>
        </w:rPr>
        <w:t>прыжки,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бег,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метания и броски;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упражнения на координацию, выносливость и быстроту.</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На материале лыжной подготовки: </w:t>
      </w:r>
      <w:r>
        <w:rPr>
          <w:rFonts w:ascii="Times New Roman" w:cs="Times New Roman" w:eastAsia="Times New Roman" w:hAnsi="Times New Roman"/>
          <w:sz w:val="28"/>
          <w:szCs w:val="28"/>
          <w:color w:val="auto"/>
        </w:rPr>
        <w:t>эстафеты в передвижении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лыжах, упражнения на выносливость и координацию.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На материале спортивных игр:</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Футбола, хоккея: </w:t>
      </w:r>
      <w:r>
        <w:rPr>
          <w:rFonts w:ascii="Times New Roman" w:cs="Times New Roman" w:eastAsia="Times New Roman" w:hAnsi="Times New Roman"/>
          <w:sz w:val="28"/>
          <w:szCs w:val="28"/>
          <w:color w:val="auto"/>
        </w:rPr>
        <w:t>удар по неподвижному и катящемуся звучащему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мячу; ведение мяча; подвижные игры на материале футбола.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Баскетбола: </w:t>
      </w:r>
      <w:r>
        <w:rPr>
          <w:rFonts w:ascii="Times New Roman" w:cs="Times New Roman" w:eastAsia="Times New Roman" w:hAnsi="Times New Roman"/>
          <w:sz w:val="28"/>
          <w:szCs w:val="28"/>
          <w:color w:val="auto"/>
        </w:rPr>
        <w:t>отбивание мяча.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Роллингболл и гандбол</w:t>
      </w:r>
      <w:r>
        <w:rPr>
          <w:rFonts w:ascii="Times New Roman" w:cs="Times New Roman" w:eastAsia="Times New Roman" w:hAnsi="Times New Roman"/>
          <w:sz w:val="28"/>
          <w:szCs w:val="28"/>
          <w:color w:val="auto"/>
        </w:rPr>
        <w:t>.</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лёгкой атлетики</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Развитие координации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перебежки шеренгах взявшись за руки;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бег 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парах за руки; остановка в беге; прыжки на месте на одной ноге и двух ногах поочерёдно.</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Развитие быстроты: </w:t>
      </w:r>
      <w:r>
        <w:rPr>
          <w:rFonts w:ascii="Times New Roman" w:cs="Times New Roman" w:eastAsia="Times New Roman" w:hAnsi="Times New Roman"/>
          <w:sz w:val="28"/>
          <w:szCs w:val="28"/>
          <w:color w:val="auto"/>
        </w:rPr>
        <w:t>повторное выполнение беговых упражнений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максимальной скоростью; бег со страховкой по наклонной в максимальном темпе; броски в стенку мяча в максимальном темпе, из разных исходных положений.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Развитие выносливости: </w:t>
      </w:r>
      <w:r>
        <w:rPr>
          <w:rFonts w:ascii="Times New Roman" w:cs="Times New Roman" w:eastAsia="Times New Roman" w:hAnsi="Times New Roman"/>
          <w:sz w:val="28"/>
          <w:szCs w:val="28"/>
          <w:color w:val="auto"/>
        </w:rPr>
        <w:t>ходьба на дистанции в режиме умеренной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интенсивности; равномерный бег в режиме умеренной интенсивности.</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Развитие силовых способностей: </w:t>
      </w:r>
      <w:r>
        <w:rPr>
          <w:rFonts w:ascii="Times New Roman" w:cs="Times New Roman" w:eastAsia="Times New Roman" w:hAnsi="Times New Roman"/>
          <w:sz w:val="28"/>
          <w:szCs w:val="28"/>
          <w:color w:val="auto"/>
        </w:rPr>
        <w:t>передача набивного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(1</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максимальном темпе, по кругу, из разных исходных положений; метание набивных мячей (1—2 кг) одной рукой и двумя руками из разных исходных положений и различными способами (сверху, сбоку, снизу, от груди);</w:t>
      </w:r>
    </w:p>
    <w:p>
      <w:pPr>
        <w:jc w:val="center"/>
        <w:ind w:right="-259"/>
        <w:spacing w:after="0" w:line="218" w:lineRule="auto"/>
        <w:rPr>
          <w:sz w:val="20"/>
          <w:szCs w:val="20"/>
          <w:color w:val="auto"/>
        </w:rPr>
      </w:pPr>
      <w:r>
        <w:rPr>
          <w:rFonts w:ascii="Calibri" w:cs="Calibri" w:eastAsia="Calibri" w:hAnsi="Calibri"/>
          <w:sz w:val="22"/>
          <w:szCs w:val="22"/>
          <w:color w:val="auto"/>
        </w:rPr>
        <w:t>209</w:t>
      </w:r>
    </w:p>
    <w:p>
      <w:pPr>
        <w:sectPr>
          <w:pgSz w:w="11900" w:h="16838" w:orient="portrait"/>
          <w:cols w:equalWidth="0" w:num="1">
            <w:col w:w="9620"/>
          </w:cols>
          <w:pgMar w:left="1440" w:top="1138" w:right="846" w:bottom="420"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повторное выполнение беговых нагрузок в горку; прыжки в высоту на месте с касанием рукой подвешенных звучащих ориентиров.</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лыжной подготовки</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Развитие координации: </w:t>
      </w:r>
      <w:r>
        <w:rPr>
          <w:rFonts w:ascii="Times New Roman" w:cs="Times New Roman" w:eastAsia="Times New Roman" w:hAnsi="Times New Roman"/>
          <w:sz w:val="28"/>
          <w:szCs w:val="28"/>
          <w:color w:val="auto"/>
        </w:rPr>
        <w:t>перенос тяжести тела с лыжи на лыжу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месте, в движении, прыжком с опорой на палки); комплексы общеразвивающих упражнений с изменением поз тела, стоя на лыжах; скольжение на правой (левой) ноге после двух-трёх шагов.</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Развитие выносливости: </w:t>
      </w:r>
      <w:r>
        <w:rPr>
          <w:rFonts w:ascii="Times New Roman" w:cs="Times New Roman" w:eastAsia="Times New Roman" w:hAnsi="Times New Roman"/>
          <w:sz w:val="28"/>
          <w:szCs w:val="28"/>
          <w:color w:val="auto"/>
        </w:rPr>
        <w:t>передвижение на лыжах в режиме умеренной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интенсивности, в чередовании с прохождением отрезков в режиме большой интенсивности, с ускорениями; прохождение тренировочных дистанций.</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плавания</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Развитие выносливости: </w:t>
      </w:r>
      <w:r>
        <w:rPr>
          <w:rFonts w:ascii="Times New Roman" w:cs="Times New Roman" w:eastAsia="Times New Roman" w:hAnsi="Times New Roman"/>
          <w:sz w:val="28"/>
          <w:szCs w:val="28"/>
          <w:color w:val="auto"/>
        </w:rPr>
        <w:t>повторное выполнение освоенных движений.</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Коррекционно-развивающая область.</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Коррекционные курсы</w:t>
      </w:r>
    </w:p>
    <w:p>
      <w:pPr>
        <w:spacing w:after="0" w:line="1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Ритмика</w:t>
      </w:r>
      <w:r>
        <w:rPr>
          <w:rFonts w:ascii="Times New Roman" w:cs="Times New Roman" w:eastAsia="Times New Roman" w:hAnsi="Times New Roman"/>
          <w:sz w:val="36"/>
          <w:szCs w:val="36"/>
          <w:b w:val="1"/>
          <w:bCs w:val="1"/>
          <w:u w:val="single" w:color="auto"/>
          <w:color w:val="auto"/>
          <w:vertAlign w:val="superscript"/>
        </w:rPr>
        <w:t>12</w:t>
      </w:r>
    </w:p>
    <w:p>
      <w:pPr>
        <w:spacing w:after="0" w:line="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Ритмика.</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Занятия ритмикой в жизни человека. Тело человека и его двигательные возможности. Ритмические упражнения в жизнедеятельности, в т.ч. в учебной деятельности. Музыка и движение. Красота движения и музыкально</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-ритмическая деятельность. Упражнения в музыкально-ритмической деятельности. Танцевальные движения и танцы. Движение и речь. Ритмика и слух, ритмика и зрение.</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Специальные ритмические упражнения.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Движения. Ритмичная ходьба с акцентами на определенный счет, с хлопками, упражнениями с движениями рук и туловища, проговариванием стихов, пословиц и др. без музыкального сопровождения. Ритмичные движения на счет (четный, нечетный) с паузой. Ритмичные хлопки в ладоши. Ходьба и бег в различном темпе. Ритмичное изменение положения рук.</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182245</wp:posOffset>
                </wp:positionV>
                <wp:extent cx="18288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4.35pt" to="157.1pt,14.35pt" o:allowincell="f" strokecolor="#000000" strokeweight="0.72pt"/>
            </w:pict>
          </mc:Fallback>
        </mc:AlternateContent>
      </w:r>
    </w:p>
    <w:p>
      <w:pPr>
        <w:spacing w:after="0" w:line="268" w:lineRule="exact"/>
        <w:rPr>
          <w:sz w:val="20"/>
          <w:szCs w:val="20"/>
          <w:color w:val="auto"/>
        </w:rPr>
      </w:pPr>
    </w:p>
    <w:p>
      <w:pPr>
        <w:ind w:left="480" w:hanging="218"/>
        <w:spacing w:after="0"/>
        <w:tabs>
          <w:tab w:leader="none" w:pos="480" w:val="left"/>
        </w:tabs>
        <w:numPr>
          <w:ilvl w:val="0"/>
          <w:numId w:val="15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285" w:lineRule="exact"/>
        <w:rPr>
          <w:rFonts w:ascii="Times New Roman" w:cs="Times New Roman" w:eastAsia="Times New Roman" w:hAnsi="Times New Roman"/>
          <w:sz w:val="32"/>
          <w:szCs w:val="32"/>
          <w:color w:val="auto"/>
          <w:vertAlign w:val="superscript"/>
        </w:rPr>
      </w:pPr>
    </w:p>
    <w:p>
      <w:pPr>
        <w:ind w:left="4780"/>
        <w:spacing w:after="0"/>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210</w:t>
      </w:r>
    </w:p>
    <w:p>
      <w:pPr>
        <w:sectPr>
          <w:pgSz w:w="11900" w:h="16838" w:orient="portrait"/>
          <w:cols w:equalWidth="0" w:num="1">
            <w:col w:w="9620"/>
          </w:cols>
          <w:pgMar w:left="1440" w:top="1138" w:right="846" w:bottom="41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Ритмические  координированные  движения  рук.  Упражнения  для  глаз,  их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движений.</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связь движений с музыкой.</w:t>
      </w:r>
    </w:p>
    <w:p>
      <w:pPr>
        <w:spacing w:after="0" w:line="167"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Движение. Характер движения. Движения под пение. Движение под музыку. Движение в соответствии с частью музыкального произведения. Ходьба, бег с движениями рук на акцент в музыке. Ходьба, бег с выполнением выпадов, поворотов, остановок на акцент в музыке. Ходьба, бег</w:t>
      </w:r>
    </w:p>
    <w:p>
      <w:pPr>
        <w:spacing w:after="0" w:line="22" w:lineRule="exact"/>
        <w:rPr>
          <w:sz w:val="20"/>
          <w:szCs w:val="20"/>
          <w:color w:val="auto"/>
        </w:rPr>
      </w:pPr>
    </w:p>
    <w:p>
      <w:pPr>
        <w:jc w:val="both"/>
        <w:ind w:left="260" w:firstLine="2"/>
        <w:spacing w:after="0" w:line="356" w:lineRule="auto"/>
        <w:tabs>
          <w:tab w:leader="none" w:pos="598" w:val="left"/>
        </w:tabs>
        <w:numPr>
          <w:ilvl w:val="0"/>
          <w:numId w:val="1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характером и ритмом музыки. Передача движением звучания музыки. Смена направления движения с началом музыкальной фразы. Динамичность, ритмичность, устремленность движений. Упражнения для глаз, их движений.</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Упражнения ритмической гимнастики.</w:t>
      </w:r>
    </w:p>
    <w:p>
      <w:pPr>
        <w:spacing w:after="0" w:line="166" w:lineRule="exact"/>
        <w:rPr>
          <w:rFonts w:ascii="Times New Roman" w:cs="Times New Roman" w:eastAsia="Times New Roman" w:hAnsi="Times New Roman"/>
          <w:sz w:val="28"/>
          <w:szCs w:val="28"/>
          <w:color w:val="auto"/>
        </w:rPr>
      </w:pPr>
    </w:p>
    <w:p>
      <w:pPr>
        <w:jc w:val="both"/>
        <w:ind w:left="260" w:firstLine="708"/>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и амплитуда движения. Общеразвивающие и специальные упражнения. Упражнения с предметами и без предметов. Упражнения на рече-слухо-двигательную, зрительно-моторную координацию. Упражнения на пространственную ориентировку.</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Подготовительные упражнения к танцам.</w:t>
      </w:r>
    </w:p>
    <w:p>
      <w:pPr>
        <w:spacing w:after="0" w:line="166" w:lineRule="exact"/>
        <w:rPr>
          <w:rFonts w:ascii="Times New Roman" w:cs="Times New Roman" w:eastAsia="Times New Roman" w:hAnsi="Times New Roman"/>
          <w:sz w:val="28"/>
          <w:szCs w:val="28"/>
          <w:color w:val="auto"/>
        </w:rPr>
      </w:pPr>
    </w:p>
    <w:p>
      <w:pPr>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Упражнения для ступни ног. Вставание на полупальцы. Выставление ноги на носок. Полуприседание. Выставление ноги на пятку, носок.</w:t>
      </w:r>
    </w:p>
    <w:p>
      <w:pPr>
        <w:spacing w:after="0" w:line="19"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Элементы танцев.</w:t>
      </w:r>
    </w:p>
    <w:p>
      <w:pPr>
        <w:spacing w:after="0" w:line="166"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Точность движения. Выставление ноги на пятку и носок. Шаг с притопом на месте. Выставление ноги на пятку с полуприседом. Хороводный шаг. Тройной шаг. Шаг польки. Музыкально-двигательный образ.</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Танцы.</w:t>
      </w:r>
    </w:p>
    <w:p>
      <w:pPr>
        <w:spacing w:after="0" w:line="166"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Красота движения. Танец. Хоровод. Хлопки. Красивые, изящные движения. Виды танцев. Весёлые, грустные мелодии. Народные мелодии.</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Музыкально-ритмические и речевые игры.</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Подвижные игры. Музыкально-ритмические игры. Музыкально-ритмические упражнения и игры по ориентировке в пространстве.</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211</w:t>
      </w:r>
    </w:p>
    <w:p>
      <w:pPr>
        <w:sectPr>
          <w:pgSz w:w="11900" w:h="16838" w:orient="portrait"/>
          <w:cols w:equalWidth="0" w:num="1">
            <w:col w:w="9620"/>
          </w:cols>
          <w:pgMar w:left="1440" w:top="1125" w:right="846" w:bottom="419" w:gutter="0" w:footer="0" w:header="0"/>
        </w:sectPr>
      </w:pPr>
    </w:p>
    <w:p>
      <w:pPr>
        <w:ind w:left="260"/>
        <w:spacing w:after="0"/>
        <w:tabs>
          <w:tab w:leader="none" w:pos="2820" w:val="left"/>
        </w:tabs>
        <w:rPr>
          <w:sz w:val="20"/>
          <w:szCs w:val="20"/>
          <w:color w:val="auto"/>
        </w:rPr>
      </w:pPr>
      <w:r>
        <w:rPr>
          <w:rFonts w:ascii="Times New Roman" w:cs="Times New Roman" w:eastAsia="Times New Roman" w:hAnsi="Times New Roman"/>
          <w:sz w:val="28"/>
          <w:szCs w:val="28"/>
          <w:color w:val="auto"/>
        </w:rPr>
        <w:t>Коммуникативные</w:t>
        <w:tab/>
        <w:t>танцы  -  игры.  Корригирующие  игры.  Речевые  игры.</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Ритмодекламация.</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Адаптивная физическая культура</w:t>
      </w:r>
      <w:r>
        <w:rPr>
          <w:rFonts w:ascii="Times New Roman" w:cs="Times New Roman" w:eastAsia="Times New Roman" w:hAnsi="Times New Roman"/>
          <w:sz w:val="36"/>
          <w:szCs w:val="36"/>
          <w:b w:val="1"/>
          <w:bCs w:val="1"/>
          <w:u w:val="single" w:color="auto"/>
          <w:color w:val="auto"/>
          <w:vertAlign w:val="superscript"/>
        </w:rPr>
        <w:t>13</w:t>
      </w:r>
    </w:p>
    <w:p>
      <w:pPr>
        <w:spacing w:after="0" w:line="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Адаптивная физическая культура (теоретические знания).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Занятия адаптивной физкультурой. Упражнения адаптивной физкультуры и их роль для здоровья человека. Правильное дыхание. Осанка человека. Подвижные игры, их правила, требования к играющим. Гигиенические навыки занятий адаптивной физкультурой. Занятия на тренажерах. Зрение и упражнения адаптивной физкультурой.</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Общие упражнения.</w:t>
      </w:r>
    </w:p>
    <w:p>
      <w:pPr>
        <w:spacing w:after="0" w:line="167"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Строевые упражнения. Подводящие упражнения. Общеразвивающие упражнения. Общеразвивающие упражнения с предметами. Упражнения, формирующие основные движения. Повторение ранее освоенных упражнений. Подвижные игры. Элементы танца. Дыхательные упражнения.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Лечебно - корригирующие упражнения.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Дыхательные упражнения (для обучающихся 1-ой группы). Упражнения для укрепления мышц брюшного пресса и спины. Упражнения для формирования мышц стопы (для обучающихся 2-ой группы). Упражнения для развития подвижности отдельных суставов. Упражнения, повышающие силу отдельных мышечных групп. Упражнения для совершенствования зрительных функций (для обучающихся 3-й группы).</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коррекционно-развивающей направленности.</w:t>
      </w:r>
    </w:p>
    <w:p>
      <w:pPr>
        <w:spacing w:after="0" w:line="156" w:lineRule="exact"/>
        <w:rPr>
          <w:sz w:val="20"/>
          <w:szCs w:val="20"/>
          <w:color w:val="auto"/>
        </w:rPr>
      </w:pPr>
    </w:p>
    <w:p>
      <w:pPr>
        <w:ind w:left="1040"/>
        <w:spacing w:after="0"/>
        <w:tabs>
          <w:tab w:leader="none" w:pos="3000" w:val="left"/>
          <w:tab w:leader="none" w:pos="3720" w:val="left"/>
          <w:tab w:leader="none" w:pos="5240" w:val="left"/>
          <w:tab w:leader="none" w:pos="7900" w:val="left"/>
        </w:tabs>
        <w:rPr>
          <w:sz w:val="20"/>
          <w:szCs w:val="20"/>
          <w:color w:val="auto"/>
        </w:rPr>
      </w:pPr>
      <w:r>
        <w:rPr>
          <w:rFonts w:ascii="Times New Roman" w:cs="Times New Roman" w:eastAsia="Times New Roman" w:hAnsi="Times New Roman"/>
          <w:sz w:val="28"/>
          <w:szCs w:val="28"/>
          <w:color w:val="auto"/>
        </w:rPr>
        <w:t>Упражнения</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развитие</w:t>
      </w:r>
      <w:r>
        <w:rPr>
          <w:sz w:val="20"/>
          <w:szCs w:val="20"/>
          <w:color w:val="auto"/>
        </w:rPr>
        <w:tab/>
      </w:r>
      <w:r>
        <w:rPr>
          <w:rFonts w:ascii="Times New Roman" w:cs="Times New Roman" w:eastAsia="Times New Roman" w:hAnsi="Times New Roman"/>
          <w:sz w:val="28"/>
          <w:szCs w:val="28"/>
          <w:color w:val="auto"/>
        </w:rPr>
        <w:t>координационных</w:t>
      </w:r>
      <w:r>
        <w:rPr>
          <w:sz w:val="20"/>
          <w:szCs w:val="20"/>
          <w:color w:val="auto"/>
        </w:rPr>
        <w:tab/>
      </w:r>
      <w:r>
        <w:rPr>
          <w:rFonts w:ascii="Times New Roman" w:cs="Times New Roman" w:eastAsia="Times New Roman" w:hAnsi="Times New Roman"/>
          <w:sz w:val="27"/>
          <w:szCs w:val="27"/>
          <w:color w:val="auto"/>
        </w:rPr>
        <w:t>способностей.</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Упражнения на развитие выносливости. Упражнения на развитие ловкости.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Упражнения для развития моторики рук. Упражнения для совершенствования подвижности глаз и зрительных функций для обучающихся с остаточным зрением. Упражнения, закрепляющие умения естественно двигаться.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183515</wp:posOffset>
                </wp:positionV>
                <wp:extent cx="18288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4.45pt" to="157.1pt,14.45pt" o:allowincell="f" strokecolor="#000000" strokeweight="0.72pt"/>
            </w:pict>
          </mc:Fallback>
        </mc:AlternateContent>
      </w:r>
    </w:p>
    <w:p>
      <w:pPr>
        <w:spacing w:after="0" w:line="270" w:lineRule="exact"/>
        <w:rPr>
          <w:sz w:val="20"/>
          <w:szCs w:val="20"/>
          <w:color w:val="auto"/>
        </w:rPr>
      </w:pPr>
    </w:p>
    <w:p>
      <w:pPr>
        <w:ind w:left="480" w:hanging="218"/>
        <w:spacing w:after="0"/>
        <w:tabs>
          <w:tab w:leader="none" w:pos="480" w:val="left"/>
        </w:tabs>
        <w:numPr>
          <w:ilvl w:val="0"/>
          <w:numId w:val="15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285" w:lineRule="exact"/>
        <w:rPr>
          <w:rFonts w:ascii="Times New Roman" w:cs="Times New Roman" w:eastAsia="Times New Roman" w:hAnsi="Times New Roman"/>
          <w:sz w:val="32"/>
          <w:szCs w:val="32"/>
          <w:color w:val="auto"/>
          <w:vertAlign w:val="superscript"/>
        </w:rPr>
      </w:pPr>
    </w:p>
    <w:p>
      <w:pPr>
        <w:ind w:left="4780"/>
        <w:spacing w:after="0"/>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212</w:t>
      </w:r>
    </w:p>
    <w:p>
      <w:pPr>
        <w:sectPr>
          <w:pgSz w:w="11900" w:h="16838" w:orient="portrait"/>
          <w:cols w:equalWidth="0" w:num="1">
            <w:col w:w="9620"/>
          </w:cols>
          <w:pgMar w:left="1440" w:top="1125"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лечебных тренажерах.</w:t>
      </w:r>
    </w:p>
    <w:p>
      <w:pPr>
        <w:spacing w:after="0" w:line="17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Упражнения на степпере. Упражнения на велотренажере. Упражнения на беговой дорожке. Упражнения на тренажере «Здоровье». Упражнения на гребном тренажере.</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Охрана, развитие остаточного зрения и зрительного восприятия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Охрана зрения и стабилизация зрительных функций</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Зрение и его роль в жизни человека. Зрительная работоспособность. Зрительное утомление. Профилактика зрительного утомления. Упражнения для глаз. Физкультура и зрение. Гигиенические требования к оптическим средствам. Тифлотехнические средства поддержания и улучшения остаточного зрения.</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регулирующей и контролирующей роли зрения</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Ориентировка на листе клетчатой бумаги. Выполнение простых графических диктантов (до 4-6 команд). Обведение по внешнему и внутреннему контуру. Составление орнаментов из геометрических фигур и выкладывание из мозаики. Размещение предмета в заданной точке.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клетки как меры измерения.</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Знакомство с прямой линией, расположенной в разном положении (горизонтальная, вертикальная, наклонная) и их сочетаниями.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Выполнение различных видов штриховок. Нахождение в задания закономерности и продолжение их по аналогии.</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Зарисовка, конструирование, вырезание геометрических фигур. Выполнение графических работ по готовому образцу и зрительной памяти. Расширение представлений о геометрических фигурах, замкнутых и незамкнутых линиях.</w:t>
      </w:r>
    </w:p>
    <w:p>
      <w:pPr>
        <w:spacing w:after="0" w:line="22"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Составление предметов из контуров известных геометрических фигур. Сравнение, выражение в слове результата наблюдения, обоснование своего варианта. Конструирование из геометрических фигур по замыслу и зарисовка результата.</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213</w:t>
      </w:r>
    </w:p>
    <w:p>
      <w:pPr>
        <w:sectPr>
          <w:pgSz w:w="11900" w:h="16838" w:orient="portrait"/>
          <w:cols w:equalWidth="0" w:num="1">
            <w:col w:w="9620"/>
          </w:cols>
          <w:pgMar w:left="1440" w:top="1132" w:right="846" w:bottom="419" w:gutter="0" w:footer="0" w:header="0"/>
        </w:sectPr>
      </w:pPr>
    </w:p>
    <w:p>
      <w:pPr>
        <w:jc w:val="center"/>
        <w:ind w:right="-259"/>
        <w:spacing w:after="0" w:line="371" w:lineRule="auto"/>
        <w:rPr>
          <w:sz w:val="20"/>
          <w:szCs w:val="20"/>
          <w:color w:val="auto"/>
        </w:rPr>
      </w:pPr>
      <w:r>
        <w:rPr>
          <w:rFonts w:ascii="Times New Roman" w:cs="Times New Roman" w:eastAsia="Times New Roman" w:hAnsi="Times New Roman"/>
          <w:sz w:val="28"/>
          <w:szCs w:val="28"/>
          <w:color w:val="auto"/>
        </w:rPr>
        <w:t>Понятие  о  симметрии  предмета.  Расположение  предметов  в  ряд  по горизонтали и вертикали на одной линии, сообразуясь с высотой предмета, определяя большие и маленькие строки. Работа с крупной мозаикой.</w:t>
      </w:r>
    </w:p>
    <w:p>
      <w:pPr>
        <w:spacing w:after="0" w:line="200" w:lineRule="exact"/>
        <w:rPr>
          <w:sz w:val="20"/>
          <w:szCs w:val="20"/>
          <w:color w:val="auto"/>
        </w:rPr>
      </w:pP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ориентировочно-поисковой роли зрения</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умения копировать объекты.</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Формировать умение классифицировать письменные буквы алфавита – строчных и заглавных – по равным основаниям: по количеству элементов, по открытости – закрытости букв. Формировать умение искать ошибки и их исправлять. Отыскивание чисел в таблицах. Кроссворды. Заполнение таблиц с использованием шифра. Лабиринты.</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Развитие зрительной дифференцировки расстояния между предметами. Зрительная дифференцировка расстояния между предметами (3 предметов). Описание предметов в пространственном положении по зрительной памяти. Использование в речи пространственной терминологии. Восприятие пространственных отношений между частями одного предмета, умение видеть зависимость изменения характеристики предмета от изменения пространственных отношений между частями.</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Зрительная оценка пространственных отношений между предметами, оценка положения одного предмета относительно других, отражение этих отношений в практической деятельности.</w:t>
      </w:r>
    </w:p>
    <w:p>
      <w:pPr>
        <w:spacing w:after="0" w:line="22"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color w:val="auto"/>
        </w:rPr>
        <w:t>Развитие умения использовать технические средства для рассматривания мелки</w:t>
      </w:r>
      <w:r>
        <w:rPr>
          <w:rFonts w:ascii="Calibri" w:cs="Calibri" w:eastAsia="Calibri" w:hAnsi="Calibri"/>
          <w:sz w:val="28"/>
          <w:szCs w:val="28"/>
          <w:color w:val="auto"/>
        </w:rPr>
        <w:t>х</w:t>
      </w:r>
      <w:r>
        <w:rPr>
          <w:rFonts w:ascii="Times New Roman" w:cs="Times New Roman" w:eastAsia="Times New Roman" w:hAnsi="Times New Roman"/>
          <w:sz w:val="28"/>
          <w:szCs w:val="28"/>
          <w:color w:val="auto"/>
        </w:rPr>
        <w:t xml:space="preserve"> объектов на иллюстрациях.</w:t>
      </w:r>
    </w:p>
    <w:p>
      <w:pPr>
        <w:spacing w:after="0" w:line="4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Формирование зрительных способов выделения пространственного расположения предмета в группе предметов, определение изменения его местоположения.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представлений о протяженности пространства, о расстоянии между предметами в процессе передвижения.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Упражнение в узнавании предметов на большом расстоянии.</w:t>
      </w:r>
    </w:p>
    <w:p>
      <w:pPr>
        <w:spacing w:after="0" w:line="200" w:lineRule="exact"/>
        <w:rPr>
          <w:sz w:val="20"/>
          <w:szCs w:val="20"/>
          <w:color w:val="auto"/>
        </w:rPr>
      </w:pPr>
    </w:p>
    <w:p>
      <w:pPr>
        <w:spacing w:after="0" w:line="38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214</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Определение удаленность объектов в большом пространстве в зависимости от насыщенности окраски. Перечисление по памяти предметов наблюдаемых вблизи и вдали.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информационно-познавательной роли зрения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Совершенствование умения узнавать предметы в натуральном виде и их изображения (реальное, силуэтное, контурное). Выделение главных отличительных признаков предметов одного вида и рода, узнавание по ним предметов в новых усложненных условиях восприятия и в новых причинно-следственных связях.</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Совершенствование операций узнавания, локализации из множества, соотнесения, сравнения.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Закрепление представлений о цвете. Совершенствование навыков различения оттенков цветов. Формирование умения создавать цветовые узоры. Совершенствование способности различать цветов при увеличении поля восприятия и расстояния между цветными объектами.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Целостное прослеживание контуров предметов сложной формы. Составление сложной конфигурации из простых форм. Локализация заданных форм из множества других, определения формы предмета или его частей.</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Формирование умения узнавания геометрических фигур в разных положениях по основным признакам, несмотря на варьирование несущественных. Сравнение предлагаемых изображений с эталонами. Поиск определенных фигур, предметов расположенных на зашумленном контуре (до 5-и фигур). Узнавание, локализация, соотнесение ранее усвоенных форм, если объект восприятия предлагается в новом пространственном положении.</w:t>
      </w:r>
    </w:p>
    <w:p>
      <w:pPr>
        <w:spacing w:after="0" w:line="16"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Сравнение величины предметов по переменным параметрам. Конструирование по представлению, опираясь на образы зрительной</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памяти. Использование сформированных представления для более точного отображения свойств предмета.</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215</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Выделение на предметных изображениях схематические изображения (не готовые изображения, а мелкие детали, включенные в изображения).</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Рассматривание сюжетной картины по плану. Понимание характера картины: изображения знакомых предметов, ситуации, обстановки, действий, выполняемых персонажами. Описание действий персонажей, изображенных на картине, выделение основных признаков и установление коротких функциональных связей. Выделение главного и называние картины. Использование явлений природы, изображенных на картине для ориентировки во времени.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Узнавание и воспроизведение эмоции и позы человека по схеме. Понимание позы человека и ее истолкование как «застывшего момента» в зависимости от того предмета, с которым действует изображенный на картине человек.</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Социально-бытовая ориентировка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Личная гигиена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Распорядок дня, необходимость его соблюдения.</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Правила личной гигиены. Представления о последовательности утреннего и вечернего туалета. Значение соблюдения правил личной гигиены для сохранения и укрепления здоровья человека. Гигиенические правила поведения в местах общего пользования.</w:t>
      </w:r>
    </w:p>
    <w:p>
      <w:pPr>
        <w:spacing w:after="0" w:line="8" w:lineRule="exact"/>
        <w:rPr>
          <w:sz w:val="20"/>
          <w:szCs w:val="20"/>
          <w:color w:val="auto"/>
        </w:rPr>
      </w:pPr>
    </w:p>
    <w:p>
      <w:pPr>
        <w:ind w:left="980"/>
        <w:spacing w:after="0"/>
        <w:tabs>
          <w:tab w:leader="none" w:pos="2400" w:val="left"/>
          <w:tab w:leader="none" w:pos="4580" w:val="left"/>
          <w:tab w:leader="none" w:pos="5040" w:val="left"/>
          <w:tab w:leader="none" w:pos="6300" w:val="left"/>
          <w:tab w:leader="none" w:pos="7300" w:val="left"/>
          <w:tab w:leader="none" w:pos="8680" w:val="left"/>
        </w:tabs>
        <w:rPr>
          <w:sz w:val="20"/>
          <w:szCs w:val="20"/>
          <w:color w:val="auto"/>
        </w:rPr>
      </w:pPr>
      <w:r>
        <w:rPr>
          <w:rFonts w:ascii="Times New Roman" w:cs="Times New Roman" w:eastAsia="Times New Roman" w:hAnsi="Times New Roman"/>
          <w:sz w:val="28"/>
          <w:szCs w:val="28"/>
          <w:color w:val="auto"/>
        </w:rPr>
        <w:t>Туалетные</w:t>
        <w:tab/>
        <w:t>принадлежности</w:t>
        <w:tab/>
        <w:t>по</w:t>
        <w:tab/>
        <w:t>уходу  за</w:t>
        <w:tab/>
        <w:t>лицом,</w:t>
        <w:tab/>
        <w:t>волосами,</w:t>
      </w:r>
      <w:r>
        <w:rPr>
          <w:sz w:val="20"/>
          <w:szCs w:val="20"/>
          <w:color w:val="auto"/>
        </w:rPr>
        <w:tab/>
      </w:r>
      <w:r>
        <w:rPr>
          <w:rFonts w:ascii="Times New Roman" w:cs="Times New Roman" w:eastAsia="Times New Roman" w:hAnsi="Times New Roman"/>
          <w:sz w:val="27"/>
          <w:szCs w:val="27"/>
          <w:color w:val="auto"/>
        </w:rPr>
        <w:t>зубами.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Хранение индивидуальных наборов туалетных принадлежностей.</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Правила расчесывания волос, хранение расчески, приемы чистки расчески. Различные сортами мыла, шампуня. Выбор шампуня для мытья головы, мыть голову.</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Щетки для мытья рук.</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Ориентировка во времени по часам.</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Одежда</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Назначение разных видов одежды. Виды одежды для девочек и мальчиков. Одежда по сезону: зимняя, летняя, демисезонная.</w:t>
      </w:r>
    </w:p>
    <w:p>
      <w:pPr>
        <w:jc w:val="center"/>
        <w:ind w:right="-259"/>
        <w:spacing w:after="0" w:line="226" w:lineRule="auto"/>
        <w:rPr>
          <w:sz w:val="20"/>
          <w:szCs w:val="20"/>
          <w:color w:val="auto"/>
        </w:rPr>
      </w:pPr>
      <w:r>
        <w:rPr>
          <w:rFonts w:ascii="Calibri" w:cs="Calibri" w:eastAsia="Calibri" w:hAnsi="Calibri"/>
          <w:sz w:val="22"/>
          <w:szCs w:val="22"/>
          <w:color w:val="auto"/>
        </w:rPr>
        <w:t>216</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Лицевая и изнаночная стороны одежды. Части одежды: воротник, рукава, манжеты, карманы, спинку, полочки.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Виды тканей, из которых шьют одежду: хлопчатобумажная, шерстяная.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Представления о видах труда по уходу за одеждой: складывание отдельно и в стопку, развешивание одежды на крючке, на платяной вешалке, размещение на стуле и в шкафу, чистка щеткой, стирка и глажение.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Чистика одежды щеткой по плану: воротник, лацканы, низ изделия, все изделие целиком.</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Пути предупреждения загрязнения одежды: переодевание в соответствующую по назначению одежду, соблюдение аккуратности на улице и за столом, личной гигиены.</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Техника безопасности при работе с утюгом, иглой, булавкой, ножницами.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Мелкий ремонт одежды: пришивание пуговицы, вешалки, обметывание петли для пуговиц, зашивание одежду по распоровшемуся шву, подшивание подогнутого край одежды.</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Обувь</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Назначение разных видов обуви: защищает ноги человека от пыли, холода, воды, грязи, травм; украшает человека.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Различные предметы обуви. Различные виды обуви: мужская, женская,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детская. Обувь по сезону: зимняя, летняя, демисезонная.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Части обуви: носок, пятка, голенище, подошва, каблук, стелька.</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Виды труда по уходу за обувью. Материалы, инструменты, необходимые для ухода за обувью.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Размещение обуви в отведенном для этого месте.</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Питание</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Основные продукты питания: название, чем отличаются (по внешнему виду, вкусу, запаху, консистенции).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Различные группы продуктов: овощи, фрукты, мясные, рыбные, хлебобулочные, молочные, бакалейные. Внешний вид, вкус, запах.</w:t>
      </w:r>
    </w:p>
    <w:p>
      <w:pPr>
        <w:jc w:val="center"/>
        <w:ind w:right="-259"/>
        <w:spacing w:after="0" w:line="226" w:lineRule="auto"/>
        <w:rPr>
          <w:sz w:val="20"/>
          <w:szCs w:val="20"/>
          <w:color w:val="auto"/>
        </w:rPr>
      </w:pPr>
      <w:r>
        <w:rPr>
          <w:rFonts w:ascii="Calibri" w:cs="Calibri" w:eastAsia="Calibri" w:hAnsi="Calibri"/>
          <w:sz w:val="22"/>
          <w:szCs w:val="22"/>
          <w:color w:val="auto"/>
        </w:rPr>
        <w:t>217</w:t>
      </w:r>
    </w:p>
    <w:p>
      <w:pPr>
        <w:sectPr>
          <w:pgSz w:w="11900" w:h="16838" w:orient="portrait"/>
          <w:cols w:equalWidth="0" w:num="1">
            <w:col w:w="9620"/>
          </w:cols>
          <w:pgMar w:left="1440" w:top="1138"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Мытье овощей, фруктов, ягоды.</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Извлечение продуктов из упаковки: разворачивание, вскрывание упаковки, выливание жидких продуктов, высыпание сыпучих продуктов, выкладывание овощей и фруктов.</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Приготовление  простейших блюд. Обработка  продуктов с  помощью</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ножа: разрезание, нарезание, намазывание хлеба, чистка моркови, картофеля,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вырезание испорченных мест.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Способы техники безопасности при работе с режущими инструментами</w:t>
      </w:r>
    </w:p>
    <w:p>
      <w:pPr>
        <w:spacing w:after="0" w:line="174" w:lineRule="exact"/>
        <w:rPr>
          <w:sz w:val="20"/>
          <w:szCs w:val="20"/>
          <w:color w:val="auto"/>
        </w:rPr>
      </w:pPr>
    </w:p>
    <w:p>
      <w:pPr>
        <w:ind w:left="980" w:right="2620" w:hanging="718"/>
        <w:spacing w:after="0" w:line="373" w:lineRule="auto"/>
        <w:tabs>
          <w:tab w:leader="none" w:pos="493" w:val="left"/>
        </w:tabs>
        <w:numPr>
          <w:ilvl w:val="0"/>
          <w:numId w:val="160"/>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приспособлениями; при приготовлении пищи. Сервировка стола к завтраку, ужину или обеду. Уход за посудой и столовыми принадлежностями. Правила поведения за столом.</w:t>
      </w:r>
    </w:p>
    <w:p>
      <w:pPr>
        <w:ind w:left="980"/>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Жилище</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Функциональное назначение, предметное наполнение школьных и домашних помещений.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Предметы мебели и их части.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Соблюдение гигиенических требований, предъявляемых к жилым помещениям. Способы поддержания чистоты и уборки в помещении. Соблюдение норм освещения помещений. Использование необходимого инвентаря для уборки помещений, способы его хранения.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Уход за комнатными растениями. Соблюдение санитарно-гигиенические требований и правилам безопасности при уходе за комнатными растениями.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сохранных анализаторов в социально-бытовой ориентировке.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Пользование бытовыми приборами, соблюдение техники безопасности.</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Транспорт</w:t>
      </w:r>
    </w:p>
    <w:p>
      <w:pPr>
        <w:spacing w:after="0" w:line="153" w:lineRule="exact"/>
        <w:rPr>
          <w:sz w:val="20"/>
          <w:szCs w:val="20"/>
          <w:color w:val="auto"/>
        </w:rPr>
      </w:pPr>
    </w:p>
    <w:p>
      <w:pPr>
        <w:ind w:left="980"/>
        <w:spacing w:after="0"/>
        <w:tabs>
          <w:tab w:leader="none" w:pos="2600" w:val="left"/>
          <w:tab w:leader="none" w:pos="4180" w:val="left"/>
          <w:tab w:leader="none" w:pos="5700" w:val="left"/>
          <w:tab w:leader="none" w:pos="6780" w:val="left"/>
          <w:tab w:leader="none" w:pos="7860" w:val="left"/>
          <w:tab w:leader="none" w:pos="8940" w:val="left"/>
        </w:tabs>
        <w:rPr>
          <w:sz w:val="20"/>
          <w:szCs w:val="20"/>
          <w:color w:val="auto"/>
        </w:rPr>
      </w:pPr>
      <w:r>
        <w:rPr>
          <w:rFonts w:ascii="Times New Roman" w:cs="Times New Roman" w:eastAsia="Times New Roman" w:hAnsi="Times New Roman"/>
          <w:sz w:val="28"/>
          <w:szCs w:val="28"/>
          <w:color w:val="auto"/>
        </w:rPr>
        <w:t>Назначение</w:t>
        <w:tab/>
        <w:t>транспорта</w:t>
      </w:r>
      <w:r>
        <w:rPr>
          <w:sz w:val="20"/>
          <w:szCs w:val="20"/>
          <w:color w:val="auto"/>
        </w:rPr>
        <w:tab/>
      </w:r>
      <w:r>
        <w:rPr>
          <w:rFonts w:ascii="Times New Roman" w:cs="Times New Roman" w:eastAsia="Times New Roman" w:hAnsi="Times New Roman"/>
          <w:sz w:val="28"/>
          <w:szCs w:val="28"/>
          <w:color w:val="auto"/>
        </w:rPr>
        <w:t>(перевозка</w:t>
      </w:r>
      <w:r>
        <w:rPr>
          <w:sz w:val="20"/>
          <w:szCs w:val="20"/>
          <w:color w:val="auto"/>
        </w:rPr>
        <w:tab/>
      </w:r>
      <w:r>
        <w:rPr>
          <w:rFonts w:ascii="Times New Roman" w:cs="Times New Roman" w:eastAsia="Times New Roman" w:hAnsi="Times New Roman"/>
          <w:sz w:val="28"/>
          <w:szCs w:val="28"/>
          <w:color w:val="auto"/>
        </w:rPr>
        <w:t>людей,</w:t>
        <w:tab/>
        <w:t>грузов;</w:t>
        <w:tab/>
        <w:t>уборка</w:t>
        <w:tab/>
        <w:t>улиц;</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тушение пожара).</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218</w:t>
      </w:r>
    </w:p>
    <w:p>
      <w:pPr>
        <w:sectPr>
          <w:pgSz w:w="11900" w:h="16838" w:orient="portrait"/>
          <w:cols w:equalWidth="0" w:num="1">
            <w:col w:w="9620"/>
          </w:cols>
          <w:pgMar w:left="1440" w:top="1125"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Различные вида транспорта по назначению: пассажирский, грузовой, специальный. Различные транспортные средства. Узнавание транспорта по описанию и по характерным звукам. Представления о наличии маршрута у общественного транспорта.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Основные части транспорта: кабина водителя, кузов, колеса, салон для пассажиров.</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Остановки транспортных средств. Обозначения номеров пассажирских транспортных средств.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Вход и выход из пассажирского транспортного средства.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Разные виды салонов транспортных средств, ориентировка в салонах.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Профессии людей на транспорте: водитель, кондуктор, контролер.</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Оплата проезда в общественном транспорте.</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Обращение с проездными билетами: предъявление кондуктору, контролёру, водителю по их требованию, сохранение до конца поездки.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 поведения пассажиров в общественном транспорте.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Пользование формами речевого этикета пассажиров.</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Предприятия торговли</w:t>
      </w:r>
    </w:p>
    <w:p>
      <w:pPr>
        <w:spacing w:after="0" w:line="167" w:lineRule="exact"/>
        <w:rPr>
          <w:sz w:val="20"/>
          <w:szCs w:val="20"/>
          <w:color w:val="auto"/>
        </w:r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Виды магазинов. Ориентирование в отделах магазинов; в отдельных видах магазинов; в ассортименте товаров различных видов магазинов.</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Узнавание вида магазина по витрине, по запаху, по условным обозначениям. Указатели видов магазинов. Режим работы магазинов.</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Совершение покупки в предприятиях торговли. Пользование денежными купюрами. Оплата покупки.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 поведения при покупке товаров.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формулы речевого этикета покупателя.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Культура поведения</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Соблюдение правил поведения в повседневной жизни и в общественных местах.</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умения содержать в порядке место, где трудится, занимается, играет. Формирование умения и желания трудиться.</w:t>
      </w:r>
    </w:p>
    <w:p>
      <w:pPr>
        <w:jc w:val="center"/>
        <w:ind w:right="-259"/>
        <w:spacing w:after="0" w:line="226" w:lineRule="auto"/>
        <w:rPr>
          <w:sz w:val="20"/>
          <w:szCs w:val="20"/>
          <w:color w:val="auto"/>
        </w:rPr>
      </w:pPr>
      <w:r>
        <w:rPr>
          <w:rFonts w:ascii="Calibri" w:cs="Calibri" w:eastAsia="Calibri" w:hAnsi="Calibri"/>
          <w:sz w:val="22"/>
          <w:szCs w:val="22"/>
          <w:color w:val="auto"/>
        </w:rPr>
        <w:t>219</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Нормы и правила общения со взрослыми и сверстниками. Обращение с просьбой к сверстникам и взрослым.</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Использование в речи вежливых слов. Соблюдение правил поведения при встрече и расставании со сверстниками и взрослыми. Соблюдение поведения в общественных местах, при посещении кинотеатра, музея, библиотеки. Соблюдение правил поведения в магазине и обращение за помощью. Соблюдение правил поведения в лесу, парке, на водоеме. Соблюдение правил поведения в гостях.</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Использовать неречевые средства общения (сдержанная поза, умеренность жестикуляции, поворот туловища к говорящему).</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необходимости содержать в чистоте лицо, руки, тело, причёску, одежду, обувь.</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Правила поведения за столом: не класть руки на стол во время еды, есть с закрытым ртом, не спеша, тщательно пережёвывая пищу; не втягивать еду с ложки; бережно относиться к хлебу и другим продуктам; правильно пользоваться столовыми приборами.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Выбор подарков, изготовление своими руками.</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Медицинская помощь</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Соблюдение правил хранения лекарств в домашней аптечке, применение лекарственных средств только по назначению врача.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Пользование градусником. Оказание первой помощи при ожоге, порезе, ушибе.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Уход за средствами оптической коррекции зрения (для слепых с остаточным зрением).</w:t>
      </w:r>
    </w:p>
    <w:p>
      <w:pPr>
        <w:spacing w:after="0" w:line="29"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Комплексы гимнастики для глаз для предупреждения или снятия зрительного переутомления (для слепых с остаточным зрением).</w:t>
      </w:r>
    </w:p>
    <w:p>
      <w:pPr>
        <w:spacing w:after="0" w:line="31" w:lineRule="exact"/>
        <w:rPr>
          <w:sz w:val="20"/>
          <w:szCs w:val="20"/>
          <w:color w:val="auto"/>
        </w:rPr>
      </w:pPr>
    </w:p>
    <w:p>
      <w:pPr>
        <w:ind w:left="980" w:right="2060"/>
        <w:spacing w:after="0" w:line="357" w:lineRule="auto"/>
        <w:rPr>
          <w:sz w:val="20"/>
          <w:szCs w:val="20"/>
          <w:color w:val="auto"/>
        </w:rPr>
      </w:pPr>
      <w:r>
        <w:rPr>
          <w:rFonts w:ascii="Times New Roman" w:cs="Times New Roman" w:eastAsia="Times New Roman" w:hAnsi="Times New Roman"/>
          <w:sz w:val="28"/>
          <w:szCs w:val="28"/>
          <w:color w:val="auto"/>
        </w:rPr>
        <w:t xml:space="preserve">Обращение к услугам различных служб и учреждений. </w:t>
      </w:r>
      <w:r>
        <w:rPr>
          <w:rFonts w:ascii="Times New Roman" w:cs="Times New Roman" w:eastAsia="Times New Roman" w:hAnsi="Times New Roman"/>
          <w:sz w:val="28"/>
          <w:szCs w:val="28"/>
          <w:b w:val="1"/>
          <w:bCs w:val="1"/>
          <w:u w:val="single" w:color="auto"/>
          <w:color w:val="auto"/>
        </w:rPr>
        <w:t xml:space="preserve">Пространственная ориентировка </w:t>
      </w:r>
      <w:r>
        <w:rPr>
          <w:rFonts w:ascii="Times New Roman" w:cs="Times New Roman" w:eastAsia="Times New Roman" w:hAnsi="Times New Roman"/>
          <w:sz w:val="28"/>
          <w:szCs w:val="28"/>
          <w:b w:val="1"/>
          <w:bCs w:val="1"/>
          <w:i w:val="1"/>
          <w:iCs w:val="1"/>
          <w:color w:val="auto"/>
        </w:rPr>
        <w:t>Развитие сохранных анализаторов</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220</w:t>
      </w:r>
    </w:p>
    <w:p>
      <w:pPr>
        <w:sectPr>
          <w:pgSz w:w="11900" w:h="16838" w:orient="portrait"/>
          <w:cols w:equalWidth="0" w:num="1">
            <w:col w:w="9620"/>
          </w:cols>
          <w:pgMar w:left="1440" w:top="1138"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Комплексное использование сохранных анализаторов в пространственной ориентировке. Звуковая картина мира. Использование в качестве ориентиров характерные свойства и признаки предметов (запахи, звуки, характер поверхности). Прогнозирование ориентиров по их словесному описанию.</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навыков ориентировки в микропространстве</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Обучение ориентировке на рабочем месте, в учебнике, в тетради, на доске, за столом. Правильное понимание и использование в речи пространственной терминологии: слева, справа, над, под, впереди, сзади, между, из-за, из-под, через, вокруг, выше, ниже, рядом. Пространственные направления слева направо, справа налево, сверху вниз, снизу вверх, наискось – для двухмерного и трехмерного пространства.</w:t>
      </w:r>
    </w:p>
    <w:p>
      <w:pPr>
        <w:spacing w:after="0" w:line="16"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Ориентировка на рельефных планах и макетах замкнутого и свободного пространства. Условные изображения на рельефных планах.</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предметных и пространственных представлений</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Представление о предметах, наполняющих замкнутое пространство (класс, спальню, столовую, квартиру): мебель, посуда, одежда. Использование предметных и пространственных представлений в практической деятельности и при ориентировке. Соотнесение реальных предметов с их моделями, макетами и рельефными изображениями. Представления о предметах, наполняющих пришкольный участок и их пространственном местоположении: деревья, кусты, газоны, площадки.</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Формирование представлений об объектах в городе: улице, тротуаре, проезжей части, светофоре, подземных и наземных переходах, остановке, жилых домах, киосках, магазинах, расположенных вблизи школы; городском транспорте – троллейбусе, трамвае, автобусе, маршрутном такси, машинах, метро.</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Конкретизация предметных и пространственных представлений в условиях реального ближайшего окружения школы.</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221</w:t>
      </w:r>
    </w:p>
    <w:p>
      <w:pPr>
        <w:sectPr>
          <w:pgSz w:w="11900" w:h="16838" w:orient="portrait"/>
          <w:cols w:equalWidth="0" w:num="1">
            <w:col w:w="9620"/>
          </w:cols>
          <w:pgMar w:left="1440" w:top="1138" w:right="846" w:bottom="419" w:gutter="0" w:footer="0" w:header="0"/>
        </w:sectPr>
      </w:pPr>
    </w:p>
    <w:p>
      <w:pPr>
        <w:ind w:left="980"/>
        <w:spacing w:after="0"/>
        <w:tabs>
          <w:tab w:leader="none" w:pos="3120" w:val="left"/>
          <w:tab w:leader="none" w:pos="5280" w:val="left"/>
          <w:tab w:leader="none" w:pos="5780" w:val="left"/>
          <w:tab w:leader="none" w:pos="7220" w:val="left"/>
        </w:tabs>
        <w:rPr>
          <w:sz w:val="20"/>
          <w:szCs w:val="20"/>
          <w:color w:val="auto"/>
        </w:rPr>
      </w:pPr>
      <w:r>
        <w:rPr>
          <w:rFonts w:ascii="Times New Roman" w:cs="Times New Roman" w:eastAsia="Times New Roman" w:hAnsi="Times New Roman"/>
          <w:sz w:val="28"/>
          <w:szCs w:val="28"/>
          <w:color w:val="auto"/>
        </w:rPr>
        <w:t>Формирование</w:t>
      </w:r>
      <w:r>
        <w:rPr>
          <w:sz w:val="20"/>
          <w:szCs w:val="20"/>
          <w:color w:val="auto"/>
        </w:rPr>
        <w:tab/>
      </w:r>
      <w:r>
        <w:rPr>
          <w:rFonts w:ascii="Times New Roman" w:cs="Times New Roman" w:eastAsia="Times New Roman" w:hAnsi="Times New Roman"/>
          <w:sz w:val="28"/>
          <w:szCs w:val="28"/>
          <w:color w:val="auto"/>
        </w:rPr>
        <w:t>представлений</w:t>
      </w:r>
      <w:r>
        <w:rPr>
          <w:sz w:val="20"/>
          <w:szCs w:val="20"/>
          <w:color w:val="auto"/>
        </w:rPr>
        <w:tab/>
      </w:r>
      <w:r>
        <w:rPr>
          <w:rFonts w:ascii="Times New Roman" w:cs="Times New Roman" w:eastAsia="Times New Roman" w:hAnsi="Times New Roman"/>
          <w:sz w:val="28"/>
          <w:szCs w:val="28"/>
          <w:color w:val="auto"/>
        </w:rPr>
        <w:t>о</w:t>
      </w:r>
      <w:r>
        <w:rPr>
          <w:sz w:val="20"/>
          <w:szCs w:val="20"/>
          <w:color w:val="auto"/>
        </w:rPr>
        <w:tab/>
      </w:r>
      <w:r>
        <w:rPr>
          <w:rFonts w:ascii="Times New Roman" w:cs="Times New Roman" w:eastAsia="Times New Roman" w:hAnsi="Times New Roman"/>
          <w:sz w:val="28"/>
          <w:szCs w:val="28"/>
          <w:color w:val="auto"/>
        </w:rPr>
        <w:t>крупных</w:t>
      </w:r>
      <w:r>
        <w:rPr>
          <w:sz w:val="20"/>
          <w:szCs w:val="20"/>
          <w:color w:val="auto"/>
        </w:rPr>
        <w:tab/>
      </w:r>
      <w:r>
        <w:rPr>
          <w:rFonts w:ascii="Times New Roman" w:cs="Times New Roman" w:eastAsia="Times New Roman" w:hAnsi="Times New Roman"/>
          <w:sz w:val="27"/>
          <w:szCs w:val="27"/>
          <w:color w:val="auto"/>
        </w:rPr>
        <w:t>культурно-бытовых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учреждениях населенного пункта и об их предметном наполнении.</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ориентировке в замкнутом и свободном пространстве,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топографических представлений</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Ориентировка в знакомом замкнутом пространстве на основе чувственного восприятия по типу «карта – путь». Перенос топографических представлений обучающихся на реальное замкнутое пространство и ориентировка в нем.</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Самостоятельная и свободная ориентировка в школе, на пришкольном участке, на прилегающих к школе улицах.</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 перехода улицы для незрячих.</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обобщенных представлений о своем населенном пункте на уровне «карта – план» с использованием рельефных планов и макетов.</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Самостоятельное составление плана замкнутого и свободного пространства по словесному описанию.</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Самостоятельное освоение нескольких маршрутов в пределах города. Освоение городского транспорта. Изучение нескольких значимых для воспитанника маршрутов городского транспорта.</w:t>
      </w:r>
    </w:p>
    <w:p>
      <w:pPr>
        <w:spacing w:after="0" w:line="3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Формирование правильной позы и жеста при обследовании предметов и ориентиров</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Поза обучающегося в положении стоя, сидя за партой, столом, в кресле, при ходьбе в паре, при самостоятельном передвижении вдоль постоянного ориентира (стены, перил лестницы). Правильная поза при чтении, письме, обследовании предметов на горизонтальной плоскости (на столе, парте). Поза при обследовании больших предметов, обнаружении и обходе препятствий. Поза при ходьбе парами, друг за другом.</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правильного жеста, указывающего направление.</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Поза при обследовании предметов, находящихся выше или ниже роста ребенка. Поза при выходе и входе обучающегося в транспортное средство. Поза обучающегося при передвижении в пространстве без постоянного</w:t>
      </w:r>
    </w:p>
    <w:p>
      <w:pPr>
        <w:jc w:val="center"/>
        <w:ind w:right="-259"/>
        <w:spacing w:after="0" w:line="221" w:lineRule="auto"/>
        <w:rPr>
          <w:sz w:val="20"/>
          <w:szCs w:val="20"/>
          <w:color w:val="auto"/>
        </w:rPr>
      </w:pPr>
      <w:r>
        <w:rPr>
          <w:rFonts w:ascii="Calibri" w:cs="Calibri" w:eastAsia="Calibri" w:hAnsi="Calibri"/>
          <w:sz w:val="22"/>
          <w:szCs w:val="22"/>
          <w:color w:val="auto"/>
        </w:rPr>
        <w:t>222</w:t>
      </w:r>
    </w:p>
    <w:p>
      <w:pPr>
        <w:sectPr>
          <w:pgSz w:w="11900" w:h="16838" w:orient="portrait"/>
          <w:cols w:equalWidth="0" w:num="1">
            <w:col w:w="9620"/>
          </w:cols>
          <w:pgMar w:left="1440" w:top="1125"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ориентира. Поза и жесты при знакомстве, приветствии, прощании и разговоре со сверстниками и взрослыми.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Поза при совместной ориентировке со зрячими и самостоятельной ориентировке в помещениях школы, на пришкольном участке, на улицах города, в транспорте.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Поза при самостоятельной свободной ходьбе в знакомом и незнакомом свободном пространстве.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Поза при отыскивании упавших предметов.</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Совместная ориентировка со зрячими</w:t>
      </w:r>
    </w:p>
    <w:p>
      <w:pPr>
        <w:spacing w:after="0" w:line="17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Положение слепого и зрячего при ходьбе в паре со сверстником и взрослым. Совместная ориентировка обучающихся в учебной, игровой и трудовой деятельности. Моделирование ситуаций из жизни общества: игры «Магазин», «Почта», «Поликлиника».</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Правила поведения обучающегося в общественных местах. Культура поведения, общения и ориентировки со зрячими сверстниками и родителями (в городском транспорте, театре, кафе, парке, в гостях).</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Ориентировка обучающегося в магазине: обращение к продавцу, кассиру, покупка продуктов.</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Ориентировка на почте: отправление писем, посылок.</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Обращение за помощью к незнакомому человеку. Совместная ориентировка с незнакомым человеком.</w:t>
      </w:r>
    </w:p>
    <w:p>
      <w:pPr>
        <w:spacing w:after="0" w:line="36"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Обучение пользоваться тростью и другими тифлотехническими средствами ориентировки</w:t>
      </w:r>
    </w:p>
    <w:p>
      <w:pPr>
        <w:spacing w:after="0" w:line="1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Значение белой трости в ориентировке слепого, функции трости, виды тростей, способы индивидуального подбора трости.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Способы ориентировки с тростью: правильный захват и удерживание трости, техника безопасности при обращении с тростью.</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Приемы ходьбы с тростью: маятниковый, диагональный, приемы протяжки и скольжения. Подъем и спуск по лестнице с помощью трости.</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223</w:t>
      </w:r>
    </w:p>
    <w:p>
      <w:pPr>
        <w:sectPr>
          <w:pgSz w:w="11900" w:h="16838" w:orient="portrait"/>
          <w:cols w:equalWidth="0" w:num="1">
            <w:col w:w="9620"/>
          </w:cols>
          <w:pgMar w:left="1440" w:top="1138" w:right="846" w:bottom="419" w:gutter="0" w:footer="0" w:header="0"/>
        </w:sectPr>
      </w:pPr>
    </w:p>
    <w:p>
      <w:pPr>
        <w:ind w:left="260" w:right="20"/>
        <w:spacing w:after="0" w:line="351" w:lineRule="auto"/>
        <w:rPr>
          <w:sz w:val="20"/>
          <w:szCs w:val="20"/>
          <w:color w:val="auto"/>
        </w:rPr>
      </w:pPr>
      <w:r>
        <w:rPr>
          <w:rFonts w:ascii="Times New Roman" w:cs="Times New Roman" w:eastAsia="Times New Roman" w:hAnsi="Times New Roman"/>
          <w:sz w:val="28"/>
          <w:szCs w:val="28"/>
          <w:color w:val="auto"/>
        </w:rPr>
        <w:t>Обращение с тростью в зданиях и помещениях, в транспорте, при ходьбе со зрячим провожатым; обнаружение препятствий с помощью трости.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Обращение с тростью при переходе через улицу.</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Развитие осязания и мелкой моторики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Роль осязания в жизнедеятельности слепого.</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Роль осязания в жизнедеятельности человека, познании окружающего мира, отдельных предметов и явлений, овладении пространством.</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компенсаторных возможностей субъективного отражения и построения объективной картины происходящего в ближайшем окружении и</w:t>
      </w:r>
    </w:p>
    <w:p>
      <w:pPr>
        <w:spacing w:after="0" w:line="31" w:lineRule="exact"/>
        <w:rPr>
          <w:sz w:val="20"/>
          <w:szCs w:val="20"/>
          <w:color w:val="auto"/>
        </w:rPr>
      </w:pPr>
    </w:p>
    <w:p>
      <w:pPr>
        <w:ind w:left="980" w:hanging="718"/>
        <w:spacing w:after="0" w:line="349" w:lineRule="auto"/>
        <w:tabs>
          <w:tab w:leader="none" w:pos="474" w:val="left"/>
        </w:tabs>
        <w:numPr>
          <w:ilvl w:val="0"/>
          <w:numId w:val="1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природе, предметно - объектного наполнения окружающего мира. Значение использования осязательных навыков в различных видах</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учебной и внеклассной деятельности, приемов и способов тактильно-осязательного восприятия для освоения предметно-пространственной среды.</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представлений о строении и возможностях рук.</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Знания о строении и возможностях руки как средства познания окружающего мира, расширения границ познавательных возможностей. Виды движений верхних конечностей и способы их развития.</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Совершенствование мелких точных координированных действий с предметами, необходимыми в учебной деятельности, в быту, для возможности освоения рельефно-точечного шрифта письма, чтения по системе Л. Брайля и повышения их скорости. Приемы и упражнения развития осязания и мелкой моторики, приемы и способы тактильно-осязательного восприятия предметно-пространственной среды.</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осязания и мелкой моторики, ритмичности движений, направленных на формирование навыков самостоятельной рельефно-графической деятельности.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рациональных обследовательских действий, развитие элементарных практических навыков рельефно-графического изображения.</w:t>
      </w:r>
    </w:p>
    <w:p>
      <w:pPr>
        <w:spacing w:after="0" w:line="3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Формирование навыков осязательного обследования сенсорных эталонов.</w:t>
      </w:r>
    </w:p>
    <w:p>
      <w:pPr>
        <w:jc w:val="center"/>
        <w:ind w:right="-259"/>
        <w:spacing w:after="0" w:line="220" w:lineRule="auto"/>
        <w:rPr>
          <w:sz w:val="20"/>
          <w:szCs w:val="20"/>
          <w:color w:val="auto"/>
        </w:rPr>
      </w:pPr>
      <w:r>
        <w:rPr>
          <w:rFonts w:ascii="Calibri" w:cs="Calibri" w:eastAsia="Calibri" w:hAnsi="Calibri"/>
          <w:sz w:val="22"/>
          <w:szCs w:val="22"/>
          <w:color w:val="auto"/>
        </w:rPr>
        <w:t>224</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Выделение сенсорных эталонов формы. Культура осязания. Алгоритм осязательного обследования эталонов формы. Бимануальное обследование.</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Осязательное обследование формы объемных, плоскостных сенсорных эталонов, чтение их изображений, выполненных различными видами рельефа.</w:t>
      </w:r>
    </w:p>
    <w:p>
      <w:pPr>
        <w:spacing w:after="0" w:line="2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Взаимосвязь сенсорного эталона и его графического изображения. Распознавание и называние геометрических фигур (треугольник,</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прямоугольник, квадрат, окружность, круг).</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Распознавание и называние геометрических тел (шар, куб, параллелепипед, пирамида, цилиндр, конус).</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Приемы сравнения и классификации предметов по форме. Использование тифлотехнических средств (математический прибор Н.В.Клушиной, приборы для рисования и черчения) для самостоятельной рельефно-графической деятельности по изображению формы сенсорных эталонов.</w:t>
      </w:r>
    </w:p>
    <w:p>
      <w:pPr>
        <w:spacing w:after="0" w:line="2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представлений об осязательных признаках и фактуре предметов.</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Сенсорные эталоны осязательных признаков (твердость, мягкость, температура, гладкость и т.д.). Дифференцировка осязательных признаков и свойств предметов. Сравнение осязательных признаков и свойств предметов.</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Фактура поверхности. Виды фактур. Дифференцировка и классификация предметов окружающего мира по их признакам, свойствам и фактуре.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Приемы сравнения, сходства и различия объектов по их свойствам, признакам и фактуре.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Восприятие фактуры предметов на рельефно – графических пособиях.</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представлений о величине предметов.</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Осязательное обследование предметов разной величины. Обследование величины предметов с использованием осязательных ориентиров (ладонь, пальцы и т.д.)</w:t>
      </w:r>
    </w:p>
    <w:p>
      <w:pPr>
        <w:jc w:val="center"/>
        <w:ind w:right="-259"/>
        <w:spacing w:after="0" w:line="221" w:lineRule="auto"/>
        <w:rPr>
          <w:sz w:val="20"/>
          <w:szCs w:val="20"/>
          <w:color w:val="auto"/>
        </w:rPr>
      </w:pPr>
      <w:r>
        <w:rPr>
          <w:rFonts w:ascii="Calibri" w:cs="Calibri" w:eastAsia="Calibri" w:hAnsi="Calibri"/>
          <w:sz w:val="22"/>
          <w:szCs w:val="22"/>
          <w:color w:val="auto"/>
        </w:rPr>
        <w:t>225</w:t>
      </w:r>
    </w:p>
    <w:p>
      <w:pPr>
        <w:sectPr>
          <w:pgSz w:w="11900" w:h="16838" w:orient="portrait"/>
          <w:cols w:equalWidth="0" w:num="1">
            <w:col w:w="9620"/>
          </w:cols>
          <w:pgMar w:left="1440" w:top="1138" w:right="846" w:bottom="419" w:gutter="0" w:footer="0" w:header="0"/>
        </w:sectPr>
      </w:pPr>
    </w:p>
    <w:p>
      <w:pPr>
        <w:ind w:left="980"/>
        <w:spacing w:after="0"/>
        <w:tabs>
          <w:tab w:leader="none" w:pos="3440" w:val="left"/>
          <w:tab w:leader="none" w:pos="5320" w:val="left"/>
          <w:tab w:leader="none" w:pos="6820" w:val="left"/>
          <w:tab w:leader="none" w:pos="8280" w:val="left"/>
        </w:tabs>
        <w:rPr>
          <w:sz w:val="20"/>
          <w:szCs w:val="20"/>
          <w:color w:val="auto"/>
        </w:rPr>
      </w:pPr>
      <w:r>
        <w:rPr>
          <w:rFonts w:ascii="Times New Roman" w:cs="Times New Roman" w:eastAsia="Times New Roman" w:hAnsi="Times New Roman"/>
          <w:sz w:val="28"/>
          <w:szCs w:val="28"/>
          <w:color w:val="auto"/>
        </w:rPr>
        <w:t>Дифференцировка</w:t>
        <w:tab/>
        <w:t>осязательных</w:t>
        <w:tab/>
        <w:t>признаков</w:t>
        <w:tab/>
        <w:t>величины</w:t>
      </w:r>
      <w:r>
        <w:rPr>
          <w:sz w:val="20"/>
          <w:szCs w:val="20"/>
          <w:color w:val="auto"/>
        </w:rPr>
        <w:tab/>
      </w:r>
      <w:r>
        <w:rPr>
          <w:rFonts w:ascii="Times New Roman" w:cs="Times New Roman" w:eastAsia="Times New Roman" w:hAnsi="Times New Roman"/>
          <w:sz w:val="27"/>
          <w:szCs w:val="27"/>
          <w:color w:val="auto"/>
        </w:rPr>
        <w:t>предметов.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Сравнение осязательных признаков величины.</w:t>
      </w:r>
    </w:p>
    <w:p>
      <w:pPr>
        <w:spacing w:after="0" w:line="174" w:lineRule="exact"/>
        <w:rPr>
          <w:sz w:val="20"/>
          <w:szCs w:val="20"/>
          <w:color w:val="auto"/>
        </w:rPr>
      </w:pPr>
    </w:p>
    <w:p>
      <w:pPr>
        <w:jc w:val="both"/>
        <w:ind w:left="980"/>
        <w:spacing w:after="0" w:line="354" w:lineRule="auto"/>
        <w:rPr>
          <w:sz w:val="20"/>
          <w:szCs w:val="20"/>
          <w:color w:val="auto"/>
        </w:rPr>
      </w:pPr>
      <w:r>
        <w:rPr>
          <w:rFonts w:ascii="Times New Roman" w:cs="Times New Roman" w:eastAsia="Times New Roman" w:hAnsi="Times New Roman"/>
          <w:sz w:val="28"/>
          <w:szCs w:val="28"/>
          <w:color w:val="auto"/>
        </w:rPr>
        <w:t>Приемы сравнения, сходства и различия объектов по величине. Сравнение предметов по их габаритным размерам: длине, ширине, высоте; владение способами наложения и приложения.</w:t>
      </w:r>
    </w:p>
    <w:p>
      <w:pPr>
        <w:spacing w:after="0" w:line="25"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Восприятие величины предметов на рельефно – графических пособиях. Использование  тифлотехнических  средств  (математический  прибор Н.В.Клушиной, приборы  для  рисования  и  черчения)  для самостоятельной</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рельефно-графической деятельности по изображению величины предметов.</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навыков осязательного восприятия предметов простой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сложной формы.</w:t>
      </w:r>
    </w:p>
    <w:p>
      <w:pPr>
        <w:spacing w:after="0" w:line="153" w:lineRule="exact"/>
        <w:rPr>
          <w:sz w:val="20"/>
          <w:szCs w:val="20"/>
          <w:color w:val="auto"/>
        </w:rPr>
      </w:pPr>
    </w:p>
    <w:p>
      <w:pPr>
        <w:ind w:left="980"/>
        <w:spacing w:after="0"/>
        <w:tabs>
          <w:tab w:leader="none" w:pos="2340" w:val="left"/>
          <w:tab w:leader="none" w:pos="4220" w:val="left"/>
          <w:tab w:leader="none" w:pos="6080" w:val="left"/>
          <w:tab w:leader="none" w:pos="7520" w:val="left"/>
          <w:tab w:leader="none" w:pos="8700" w:val="left"/>
        </w:tabs>
        <w:rPr>
          <w:sz w:val="20"/>
          <w:szCs w:val="20"/>
          <w:color w:val="auto"/>
        </w:rPr>
      </w:pPr>
      <w:r>
        <w:rPr>
          <w:rFonts w:ascii="Times New Roman" w:cs="Times New Roman" w:eastAsia="Times New Roman" w:hAnsi="Times New Roman"/>
          <w:sz w:val="28"/>
          <w:szCs w:val="28"/>
          <w:color w:val="auto"/>
        </w:rPr>
        <w:t>Алгоритм</w:t>
        <w:tab/>
        <w:t>осязательного</w:t>
        <w:tab/>
        <w:t>обследования</w:t>
        <w:tab/>
        <w:t>предметов</w:t>
        <w:tab/>
        <w:t>простой</w:t>
        <w:tab/>
        <w:t>формы.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Бимануальное обследование симметричных предметов простой формы.</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Осязательное обследование предметов простой формы, соотнесение их с сенсорными эталонами. Соотнесение реальных объектов простой формы с их рельефными изображениями.</w:t>
      </w:r>
    </w:p>
    <w:p>
      <w:pPr>
        <w:spacing w:after="0" w:line="9" w:lineRule="exact"/>
        <w:rPr>
          <w:sz w:val="20"/>
          <w:szCs w:val="20"/>
          <w:color w:val="auto"/>
        </w:rPr>
      </w:pPr>
    </w:p>
    <w:p>
      <w:pPr>
        <w:ind w:left="980"/>
        <w:spacing w:after="0"/>
        <w:tabs>
          <w:tab w:leader="none" w:pos="2320" w:val="left"/>
          <w:tab w:leader="none" w:pos="4200" w:val="left"/>
          <w:tab w:leader="none" w:pos="6020" w:val="left"/>
          <w:tab w:leader="none" w:pos="7480" w:val="left"/>
          <w:tab w:leader="none" w:pos="8700" w:val="left"/>
        </w:tabs>
        <w:rPr>
          <w:sz w:val="20"/>
          <w:szCs w:val="20"/>
          <w:color w:val="auto"/>
        </w:rPr>
      </w:pPr>
      <w:r>
        <w:rPr>
          <w:rFonts w:ascii="Times New Roman" w:cs="Times New Roman" w:eastAsia="Times New Roman" w:hAnsi="Times New Roman"/>
          <w:sz w:val="28"/>
          <w:szCs w:val="28"/>
          <w:color w:val="auto"/>
        </w:rPr>
        <w:t>Алгоритм</w:t>
        <w:tab/>
        <w:t>осязательного</w:t>
        <w:tab/>
        <w:t>обследования</w:t>
        <w:tab/>
        <w:t>предметов</w:t>
        <w:tab/>
        <w:t>сложной</w:t>
        <w:tab/>
        <w:t>формы.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Бимануальное обследование несимметричных предметов сложной формы.</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Осязательное обследование предметов сложной формы, соотнесение их конструкции с сенсорными эталонами. Соотнесение реальных объектов сложной формы с их рельефными изображениями.</w:t>
      </w:r>
    </w:p>
    <w:p>
      <w:pPr>
        <w:spacing w:after="0" w:line="22"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Чтение рельефных изображений, простейших схем, чертежей. Соотнесение рельефных изображений в букваре с натуральными</w:t>
      </w:r>
    </w:p>
    <w:p>
      <w:pPr>
        <w:spacing w:after="0" w:line="2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объектами и их моделями, предметов окружающего мира – с изображениями на рельефных рисунках.</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Выделение геометрических форм в рельефных рисунках, в моделях и натуральных предметах.</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Обследование группы предметов, сравнение их по форме, величине и положении в пространстве.</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226</w:t>
      </w:r>
    </w:p>
    <w:p>
      <w:pPr>
        <w:sectPr>
          <w:pgSz w:w="11900" w:h="16838" w:orient="portrait"/>
          <w:cols w:equalWidth="0" w:num="1">
            <w:col w:w="9620"/>
          </w:cols>
          <w:pgMar w:left="1440" w:top="1125"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Использование тифлотехнических средств (математический прибор Н.В.Клушиной, приборы для рисования и черчения) для самостоятельной рельефно-графической деятельности по изображению предметов простой и сложной формы.</w:t>
      </w:r>
    </w:p>
    <w:p>
      <w:pPr>
        <w:spacing w:after="0" w:line="29"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Развитие навыков ориентировки на микроплоскости с помощью осязания.</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Использование осязания в процессе ориентировки в окружающем мире. Ориентировка в микропространстве, на микроплоскости (на рабочем месте, на плоскости стола, в учебнике, в тетради, на брайлевском приборе, на индивидуальном фланелеграфе, при работе с рассыпной кассой).</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Выделение посредством осязания сторон, границ, середины микроплоскости (лист, стол), нахождение при помощи осязательных приемов середины, горизонтали/вертикали, выделение параллельности сторон. Навыки использования тифлотехнических приборов (прибор для письма Л.Брайля, математический прибор Н.В.Клушиной, прибор для рисования «Школьник» и др.).</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осязательных навыков ориентировки на микроплоскости в предметно-практической деятельности.</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Осязание при формировании представлений о человеке.</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представлений о себе и круге близких людей, осознание общности и различий с другими людьми. Развитие навыков ориентировки в пространстве, схемы тела для развития представлений о себе и своих возможностях. Формирование представления образа другого человека.</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осязания и мелкой моторики для формирования и конкретизации представлений об облике человека и его ближайшем окружении. Навыки восприятия алгоритмов лица и тела, приемы осязания при знакомстве и общении со сверстниками и взрослыми.</w:t>
      </w:r>
    </w:p>
    <w:p>
      <w:pPr>
        <w:spacing w:after="0" w:line="26" w:lineRule="exact"/>
        <w:rPr>
          <w:sz w:val="20"/>
          <w:szCs w:val="20"/>
          <w:color w:val="auto"/>
        </w:rPr>
      </w:pPr>
    </w:p>
    <w:p>
      <w:pPr>
        <w:ind w:left="980" w:right="3280"/>
        <w:spacing w:after="0" w:line="373" w:lineRule="auto"/>
        <w:rPr>
          <w:sz w:val="20"/>
          <w:szCs w:val="20"/>
          <w:color w:val="auto"/>
        </w:rPr>
      </w:pPr>
      <w:r>
        <w:rPr>
          <w:rFonts w:ascii="Times New Roman" w:cs="Times New Roman" w:eastAsia="Times New Roman" w:hAnsi="Times New Roman"/>
          <w:sz w:val="27"/>
          <w:szCs w:val="27"/>
          <w:b w:val="1"/>
          <w:bCs w:val="1"/>
          <w:u w:val="single" w:color="auto"/>
          <w:color w:val="auto"/>
        </w:rPr>
        <w:t xml:space="preserve">Развитие коммуникативной деятельности </w:t>
      </w:r>
      <w:r>
        <w:rPr>
          <w:rFonts w:ascii="Times New Roman" w:cs="Times New Roman" w:eastAsia="Times New Roman" w:hAnsi="Times New Roman"/>
          <w:sz w:val="27"/>
          <w:szCs w:val="27"/>
          <w:b w:val="1"/>
          <w:bCs w:val="1"/>
          <w:i w:val="1"/>
          <w:iCs w:val="1"/>
          <w:color w:val="auto"/>
        </w:rPr>
        <w:t>Общение и его роль в жизни человека.</w:t>
      </w: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227</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Общение в жизни человека. Человек как адресат и адресант общения. Нормы и правила общения. Средства речевого и неречевого общения. Ситуации общения. Виды взаимодействия с партнёром по общению. Роль слуха, речи, движений, зрения в общении.</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образа человека.</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Формирование образа о себе. Развитие психо-моторного образования «схема тела». Обогащение опыта самовыражения. Формирование образа другого человека. Имя человека. Внешний облик человека. Речь и голос человека. Эмоции человека (базовые эмоции) и их экспрессивное выражение. Движения и действия человека в ситуации общения. Образ человека в соответствии с его деятельностью и родом занятий. Обогащение опыта восприятия и понимания партнера по общению.</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коммуникативной грамотности.</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знаний  и  умений  в  области  невербальной  коммуникации.</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Формирование представлений о мимических, пантомимических, интонационных средствах невербального общения. Ознакомление с фонациональными: темп, тембр, громкость речи, заполнение пауз, с кинетическими: жесты, поза, мимика невербальными средствами. Развитие двигательно-мышечного компонента невербальных средств общения. Развитие эмоционального компонента невербальных средств. Развитие гностического компонента невербальных средств общения.</w:t>
      </w:r>
    </w:p>
    <w:p>
      <w:pPr>
        <w:spacing w:after="0" w:line="1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Развитие знаний и умений в области вербальной коммуникации. Формирование знаний о средствах ревой коммуникации: слово,</w:t>
      </w:r>
    </w:p>
    <w:p>
      <w:pPr>
        <w:spacing w:after="0" w:line="2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предложение. Повышение речевой культуры. Формирование представлений о диалоге как форме речевого общения. Развитие основ риторики.</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способности выразить свои мысли, чувства, идеи, способности понимать, что было сказано или сделано для тебя.</w:t>
      </w:r>
    </w:p>
    <w:p>
      <w:pPr>
        <w:spacing w:after="0" w:line="33"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Формирование знаний и умений в области социального взаимодействия.</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228</w:t>
      </w:r>
    </w:p>
    <w:p>
      <w:pPr>
        <w:sectPr>
          <w:pgSz w:w="11900" w:h="16838" w:orient="portrait"/>
          <w:cols w:equalWidth="0" w:num="1">
            <w:col w:w="9620"/>
          </w:cols>
          <w:pgMar w:left="1440" w:top="1138" w:right="846" w:bottom="41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Формирование умений привлечь внимание к себе, к предмету, к явлению, к другому человеку, предлагать и вступать во взаимодействие, предлагать, брать предметы и др. Совершенствование пространственных, предметно-пространственных, социально-бытовых представлений и умений, актуальных для социального взаимодействия с партнером по общению. Развитие координации совместных с партнером действий.</w:t>
      </w:r>
    </w:p>
    <w:p>
      <w:pPr>
        <w:spacing w:after="0" w:line="12" w:lineRule="exact"/>
        <w:rPr>
          <w:sz w:val="20"/>
          <w:szCs w:val="20"/>
          <w:color w:val="auto"/>
        </w:rPr>
      </w:pPr>
    </w:p>
    <w:p>
      <w:pPr>
        <w:ind w:left="980"/>
        <w:spacing w:after="0"/>
        <w:tabs>
          <w:tab w:leader="none" w:pos="3480" w:val="left"/>
          <w:tab w:leader="none" w:pos="6340" w:val="left"/>
          <w:tab w:leader="none" w:pos="8120" w:val="left"/>
        </w:tabs>
        <w:rPr>
          <w:sz w:val="20"/>
          <w:szCs w:val="20"/>
          <w:color w:val="auto"/>
        </w:rPr>
      </w:pPr>
      <w:r>
        <w:rPr>
          <w:rFonts w:ascii="Times New Roman" w:cs="Times New Roman" w:eastAsia="Times New Roman" w:hAnsi="Times New Roman"/>
          <w:sz w:val="28"/>
          <w:szCs w:val="28"/>
          <w:b w:val="1"/>
          <w:bCs w:val="1"/>
          <w:i w:val="1"/>
          <w:iCs w:val="1"/>
          <w:color w:val="auto"/>
        </w:rPr>
        <w:t>Формирование</w:t>
      </w:r>
      <w:r>
        <w:rPr>
          <w:sz w:val="20"/>
          <w:szCs w:val="20"/>
          <w:color w:val="auto"/>
        </w:rPr>
        <w:tab/>
      </w:r>
      <w:r>
        <w:rPr>
          <w:rFonts w:ascii="Times New Roman" w:cs="Times New Roman" w:eastAsia="Times New Roman" w:hAnsi="Times New Roman"/>
          <w:sz w:val="28"/>
          <w:szCs w:val="28"/>
          <w:b w:val="1"/>
          <w:bCs w:val="1"/>
          <w:i w:val="1"/>
          <w:iCs w:val="1"/>
          <w:color w:val="auto"/>
        </w:rPr>
        <w:t>компенсаторных</w:t>
      </w:r>
      <w:r>
        <w:rPr>
          <w:sz w:val="20"/>
          <w:szCs w:val="20"/>
          <w:color w:val="auto"/>
        </w:rPr>
        <w:tab/>
      </w:r>
      <w:r>
        <w:rPr>
          <w:rFonts w:ascii="Times New Roman" w:cs="Times New Roman" w:eastAsia="Times New Roman" w:hAnsi="Times New Roman"/>
          <w:sz w:val="28"/>
          <w:szCs w:val="28"/>
          <w:b w:val="1"/>
          <w:bCs w:val="1"/>
          <w:i w:val="1"/>
          <w:iCs w:val="1"/>
          <w:color w:val="auto"/>
        </w:rPr>
        <w:t>способов</w:t>
      </w:r>
      <w:r>
        <w:rPr>
          <w:sz w:val="20"/>
          <w:szCs w:val="20"/>
          <w:color w:val="auto"/>
        </w:rPr>
        <w:tab/>
      </w:r>
      <w:r>
        <w:rPr>
          <w:rFonts w:ascii="Times New Roman" w:cs="Times New Roman" w:eastAsia="Times New Roman" w:hAnsi="Times New Roman"/>
          <w:sz w:val="27"/>
          <w:szCs w:val="27"/>
          <w:b w:val="1"/>
          <w:bCs w:val="1"/>
          <w:i w:val="1"/>
          <w:iCs w:val="1"/>
          <w:color w:val="auto"/>
        </w:rPr>
        <w:t>устранения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коммуникативных трудностей.</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Развитие слухового восприятия как способа ориентации в коммуникативной ситуации. Формирование умений моделировать ситуацию общения. Развитие воображения. Расширение опыта в подключении и использовании остаточного зрения в ситуацию общения, социального взаимодействия. Развитие способности к координации очерёдности высказываний. Развитие регулирующей функции эмоций в процессе общения. Формирование речевых моделей.</w:t>
      </w:r>
    </w:p>
    <w:p>
      <w:pPr>
        <w:spacing w:after="0" w:line="1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8"/>
          <w:szCs w:val="28"/>
          <w:b w:val="1"/>
          <w:bCs w:val="1"/>
          <w:color w:val="auto"/>
        </w:rPr>
        <w:t>3.2.3. Программа духовно-нравственного развития, воспитания</w:t>
      </w:r>
    </w:p>
    <w:p>
      <w:pPr>
        <w:spacing w:after="0" w:line="200" w:lineRule="exact"/>
        <w:rPr>
          <w:sz w:val="20"/>
          <w:szCs w:val="20"/>
          <w:color w:val="auto"/>
        </w:rPr>
      </w:pPr>
    </w:p>
    <w:p>
      <w:pPr>
        <w:spacing w:after="0" w:line="25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духовно-нравственного развития, воспитания слепых обучающихся направлена на духовно-нравственное развитие обучающихся, их социализацию, организацию нравственного уклада школьной жизни в единстве урочной, внеурочной и внешкольной деятельности, в совместной - педагогической работе образовательной организации, семьи и других институтов общества.</w:t>
      </w:r>
    </w:p>
    <w:p>
      <w:pPr>
        <w:spacing w:after="0" w:line="2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Целью </w:t>
      </w:r>
      <w:r>
        <w:rPr>
          <w:rFonts w:ascii="Times New Roman" w:cs="Times New Roman" w:eastAsia="Times New Roman" w:hAnsi="Times New Roman"/>
          <w:sz w:val="28"/>
          <w:szCs w:val="28"/>
          <w:color w:val="auto"/>
        </w:rPr>
        <w:t>духовно-нравственного развития,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воспитания слепых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обучающихся является воспитание высоконравственного, ответственного,</w:t>
      </w:r>
    </w:p>
    <w:p>
      <w:pPr>
        <w:spacing w:after="0" w:line="2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творческого, инициативного, компетентного гражданина России, обладающего значимыми для него качествами личности: активности, самостоятельности, коммуникабельности, развитие мотивационно - потребности сферы.</w:t>
      </w:r>
    </w:p>
    <w:p>
      <w:pPr>
        <w:spacing w:after="0" w:line="200" w:lineRule="exact"/>
        <w:rPr>
          <w:sz w:val="20"/>
          <w:szCs w:val="20"/>
          <w:color w:val="auto"/>
        </w:rPr>
      </w:pPr>
    </w:p>
    <w:p>
      <w:pPr>
        <w:spacing w:after="0" w:line="34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229</w:t>
      </w:r>
    </w:p>
    <w:p>
      <w:pPr>
        <w:sectPr>
          <w:pgSz w:w="11900" w:h="16838" w:orient="portrait"/>
          <w:cols w:equalWidth="0" w:num="1">
            <w:col w:w="9620"/>
          </w:cols>
          <w:pgMar w:left="1440" w:top="1138" w:right="846" w:bottom="419" w:gutter="0" w:footer="0" w:header="0"/>
        </w:sectPr>
      </w:pPr>
    </w:p>
    <w:p>
      <w:pPr>
        <w:ind w:left="260" w:firstLine="708"/>
        <w:spacing w:after="0" w:line="353" w:lineRule="auto"/>
        <w:rPr>
          <w:sz w:val="20"/>
          <w:szCs w:val="20"/>
          <w:color w:val="auto"/>
        </w:rPr>
      </w:pPr>
      <w:r>
        <w:rPr>
          <w:rFonts w:ascii="Times New Roman" w:cs="Times New Roman" w:eastAsia="Times New Roman" w:hAnsi="Times New Roman"/>
          <w:sz w:val="28"/>
          <w:szCs w:val="28"/>
          <w:b w:val="1"/>
          <w:bCs w:val="1"/>
          <w:color w:val="auto"/>
        </w:rPr>
        <w:t xml:space="preserve">Задачи </w:t>
      </w:r>
      <w:r>
        <w:rPr>
          <w:rFonts w:ascii="Times New Roman" w:cs="Times New Roman" w:eastAsia="Times New Roman" w:hAnsi="Times New Roman"/>
          <w:sz w:val="28"/>
          <w:szCs w:val="28"/>
          <w:color w:val="auto"/>
        </w:rPr>
        <w:t>духовно-нравственного развития,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воспитания слепых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обучающихся:</w:t>
      </w:r>
    </w:p>
    <w:p>
      <w:pPr>
        <w:spacing w:after="0" w:line="28" w:lineRule="exact"/>
        <w:rPr>
          <w:sz w:val="20"/>
          <w:szCs w:val="20"/>
          <w:color w:val="auto"/>
        </w:rPr>
      </w:pPr>
    </w:p>
    <w:p>
      <w:pPr>
        <w:ind w:left="260" w:firstLine="710"/>
        <w:spacing w:after="0" w:line="333" w:lineRule="auto"/>
        <w:tabs>
          <w:tab w:leader="none" w:pos="1676" w:val="left"/>
        </w:tabs>
        <w:numPr>
          <w:ilvl w:val="0"/>
          <w:numId w:val="162"/>
        </w:numPr>
        <w:rPr>
          <w:rFonts w:ascii="Symbol" w:cs="Symbol" w:eastAsia="Symbol" w:hAnsi="Symbol"/>
          <w:sz w:val="28"/>
          <w:szCs w:val="28"/>
          <w:color w:val="auto"/>
        </w:rPr>
      </w:pPr>
      <w:r>
        <w:rPr>
          <w:rFonts w:ascii="Times New Roman" w:cs="Times New Roman" w:eastAsia="Times New Roman" w:hAnsi="Times New Roman"/>
          <w:sz w:val="28"/>
          <w:szCs w:val="28"/>
          <w:color w:val="auto"/>
        </w:rPr>
        <w:t>гражданско-патриотическое воспитание, направленное на формирование и развитие личности;</w:t>
      </w:r>
    </w:p>
    <w:p>
      <w:pPr>
        <w:spacing w:after="0" w:line="12" w:lineRule="exact"/>
        <w:rPr>
          <w:rFonts w:ascii="Symbol" w:cs="Symbol" w:eastAsia="Symbol" w:hAnsi="Symbol"/>
          <w:sz w:val="28"/>
          <w:szCs w:val="28"/>
          <w:color w:val="auto"/>
        </w:rPr>
      </w:pPr>
    </w:p>
    <w:p>
      <w:pPr>
        <w:ind w:left="1680" w:hanging="710"/>
        <w:spacing w:after="0"/>
        <w:tabs>
          <w:tab w:leader="none" w:pos="1680" w:val="left"/>
        </w:tabs>
        <w:numPr>
          <w:ilvl w:val="0"/>
          <w:numId w:val="162"/>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основ  нравственного  самосознания  личности</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(совести) - способности обучающегося выполнять собственные нравственные обязательства, давать нравственную оценку своим и чужим поступкам;</w:t>
      </w:r>
    </w:p>
    <w:p>
      <w:pPr>
        <w:spacing w:after="0" w:line="30" w:lineRule="exact"/>
        <w:rPr>
          <w:sz w:val="20"/>
          <w:szCs w:val="20"/>
          <w:color w:val="auto"/>
        </w:rPr>
      </w:pPr>
    </w:p>
    <w:p>
      <w:pPr>
        <w:ind w:left="260" w:firstLine="710"/>
        <w:spacing w:after="0" w:line="333" w:lineRule="auto"/>
        <w:tabs>
          <w:tab w:leader="none" w:pos="1676" w:val="left"/>
        </w:tabs>
        <w:numPr>
          <w:ilvl w:val="0"/>
          <w:numId w:val="16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основ нравственного отношения к жизни в обществе зрячих;</w:t>
      </w:r>
    </w:p>
    <w:p>
      <w:pPr>
        <w:spacing w:after="0" w:line="12" w:lineRule="exact"/>
        <w:rPr>
          <w:rFonts w:ascii="Symbol" w:cs="Symbol" w:eastAsia="Symbol" w:hAnsi="Symbol"/>
          <w:sz w:val="28"/>
          <w:szCs w:val="28"/>
          <w:color w:val="auto"/>
        </w:rPr>
      </w:pPr>
    </w:p>
    <w:p>
      <w:pPr>
        <w:ind w:left="1680" w:hanging="710"/>
        <w:spacing w:after="0"/>
        <w:tabs>
          <w:tab w:leader="none" w:pos="1680" w:val="left"/>
        </w:tabs>
        <w:numPr>
          <w:ilvl w:val="0"/>
          <w:numId w:val="16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трудолюбия,  творческого  отношения  к  учению,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труду, жизни;</w:t>
      </w:r>
    </w:p>
    <w:p>
      <w:pPr>
        <w:spacing w:after="0" w:line="147" w:lineRule="exact"/>
        <w:rPr>
          <w:sz w:val="20"/>
          <w:szCs w:val="20"/>
          <w:color w:val="auto"/>
        </w:rPr>
      </w:pPr>
    </w:p>
    <w:p>
      <w:pPr>
        <w:ind w:left="1680" w:hanging="710"/>
        <w:spacing w:after="0"/>
        <w:tabs>
          <w:tab w:leader="none" w:pos="1680" w:val="left"/>
        </w:tabs>
        <w:numPr>
          <w:ilvl w:val="0"/>
          <w:numId w:val="164"/>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воспитание положительного и бережного отношения к природе,</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окружающей среде, любознательности и взаимодействия с миром живой и неживой природы;</w:t>
      </w:r>
    </w:p>
    <w:p>
      <w:pPr>
        <w:spacing w:after="0" w:line="33" w:lineRule="exact"/>
        <w:rPr>
          <w:sz w:val="20"/>
          <w:szCs w:val="20"/>
          <w:color w:val="auto"/>
        </w:rPr>
      </w:pPr>
    </w:p>
    <w:p>
      <w:pPr>
        <w:ind w:left="260" w:firstLine="710"/>
        <w:spacing w:after="0" w:line="333" w:lineRule="auto"/>
        <w:tabs>
          <w:tab w:leader="none" w:pos="1676" w:val="left"/>
        </w:tabs>
        <w:numPr>
          <w:ilvl w:val="0"/>
          <w:numId w:val="165"/>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способности к преодолению трудностей, развитие мобильности;</w:t>
      </w:r>
    </w:p>
    <w:p>
      <w:pPr>
        <w:spacing w:after="0" w:line="49" w:lineRule="exact"/>
        <w:rPr>
          <w:rFonts w:ascii="Symbol" w:cs="Symbol" w:eastAsia="Symbol" w:hAnsi="Symbol"/>
          <w:sz w:val="28"/>
          <w:szCs w:val="28"/>
          <w:color w:val="auto"/>
        </w:rPr>
      </w:pPr>
    </w:p>
    <w:p>
      <w:pPr>
        <w:ind w:left="260" w:firstLine="710"/>
        <w:spacing w:after="0" w:line="333" w:lineRule="auto"/>
        <w:tabs>
          <w:tab w:leader="none" w:pos="1676" w:val="left"/>
        </w:tabs>
        <w:numPr>
          <w:ilvl w:val="0"/>
          <w:numId w:val="165"/>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эстетического сознания, нравственных и эстетических ценностей и культуры поведения;</w:t>
      </w:r>
    </w:p>
    <w:p>
      <w:pPr>
        <w:spacing w:after="0" w:line="46" w:lineRule="exact"/>
        <w:rPr>
          <w:rFonts w:ascii="Symbol" w:cs="Symbol" w:eastAsia="Symbol" w:hAnsi="Symbol"/>
          <w:sz w:val="28"/>
          <w:szCs w:val="28"/>
          <w:color w:val="auto"/>
        </w:rPr>
      </w:pPr>
    </w:p>
    <w:p>
      <w:pPr>
        <w:ind w:left="260" w:firstLine="710"/>
        <w:spacing w:after="0" w:line="333" w:lineRule="auto"/>
        <w:tabs>
          <w:tab w:leader="none" w:pos="1676" w:val="left"/>
        </w:tabs>
        <w:numPr>
          <w:ilvl w:val="0"/>
          <w:numId w:val="165"/>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навыков организации сотрудничества с педагогами, сверстниками, родителями в решении общих проблем;</w:t>
      </w:r>
    </w:p>
    <w:p>
      <w:pPr>
        <w:spacing w:after="0" w:line="12" w:lineRule="exact"/>
        <w:rPr>
          <w:rFonts w:ascii="Symbol" w:cs="Symbol" w:eastAsia="Symbol" w:hAnsi="Symbol"/>
          <w:sz w:val="28"/>
          <w:szCs w:val="28"/>
          <w:color w:val="auto"/>
        </w:rPr>
      </w:pPr>
    </w:p>
    <w:p>
      <w:pPr>
        <w:ind w:left="1680" w:hanging="710"/>
        <w:spacing w:after="0"/>
        <w:tabs>
          <w:tab w:leader="none" w:pos="1680" w:val="left"/>
        </w:tabs>
        <w:numPr>
          <w:ilvl w:val="0"/>
          <w:numId w:val="16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доброжелательности,  эмоциональной  отзывчивости,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понимание других людей и сопереживание им;</w:t>
      </w:r>
    </w:p>
    <w:p>
      <w:pPr>
        <w:spacing w:after="0" w:line="181" w:lineRule="exact"/>
        <w:rPr>
          <w:sz w:val="20"/>
          <w:szCs w:val="20"/>
          <w:color w:val="auto"/>
        </w:rPr>
      </w:pPr>
    </w:p>
    <w:p>
      <w:pPr>
        <w:ind w:left="260" w:firstLine="710"/>
        <w:spacing w:after="0" w:line="334" w:lineRule="auto"/>
        <w:tabs>
          <w:tab w:leader="none" w:pos="1676" w:val="left"/>
        </w:tabs>
        <w:numPr>
          <w:ilvl w:val="0"/>
          <w:numId w:val="166"/>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воспитание ценностного отношения к своему национальному языку и культуре;</w:t>
      </w:r>
    </w:p>
    <w:p>
      <w:pPr>
        <w:spacing w:after="0" w:line="10" w:lineRule="exact"/>
        <w:rPr>
          <w:rFonts w:ascii="Symbol" w:cs="Symbol" w:eastAsia="Symbol" w:hAnsi="Symbol"/>
          <w:sz w:val="28"/>
          <w:szCs w:val="28"/>
          <w:color w:val="auto"/>
        </w:rPr>
      </w:pPr>
    </w:p>
    <w:p>
      <w:pPr>
        <w:ind w:left="1680" w:hanging="710"/>
        <w:spacing w:after="0"/>
        <w:tabs>
          <w:tab w:leader="none" w:pos="1680" w:val="left"/>
        </w:tabs>
        <w:numPr>
          <w:ilvl w:val="0"/>
          <w:numId w:val="166"/>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воспитание  потребности  в  социальных  контактах,  социально-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бытовой и пространственно-ориентировочной деятельности;</w:t>
      </w:r>
    </w:p>
    <w:p>
      <w:pPr>
        <w:spacing w:after="0" w:line="144" w:lineRule="exact"/>
        <w:rPr>
          <w:sz w:val="20"/>
          <w:szCs w:val="20"/>
          <w:color w:val="auto"/>
        </w:rPr>
      </w:pPr>
    </w:p>
    <w:p>
      <w:pPr>
        <w:ind w:left="1680" w:hanging="710"/>
        <w:spacing w:after="0"/>
        <w:tabs>
          <w:tab w:leader="none" w:pos="1680" w:val="left"/>
        </w:tabs>
        <w:numPr>
          <w:ilvl w:val="0"/>
          <w:numId w:val="167"/>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формированиеуважительногоотношениякродителям,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заботливого отношения к старшим и младшим;</w:t>
      </w:r>
    </w:p>
    <w:p>
      <w:pPr>
        <w:spacing w:after="0" w:line="146" w:lineRule="exact"/>
        <w:rPr>
          <w:sz w:val="20"/>
          <w:szCs w:val="20"/>
          <w:color w:val="auto"/>
        </w:rPr>
      </w:pPr>
    </w:p>
    <w:p>
      <w:pPr>
        <w:ind w:left="1680" w:hanging="710"/>
        <w:spacing w:after="0"/>
        <w:tabs>
          <w:tab w:leader="none" w:pos="1680" w:val="left"/>
        </w:tabs>
        <w:numPr>
          <w:ilvl w:val="0"/>
          <w:numId w:val="16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представления о семейных ценностях, гендерных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семейных ролях и уважения к ним;</w:t>
      </w:r>
    </w:p>
    <w:p>
      <w:pPr>
        <w:spacing w:after="0" w:line="7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230</w:t>
      </w:r>
    </w:p>
    <w:p>
      <w:pPr>
        <w:sectPr>
          <w:pgSz w:w="11900" w:h="16838" w:orient="portrait"/>
          <w:cols w:equalWidth="0" w:num="1">
            <w:col w:w="9620"/>
          </w:cols>
          <w:pgMar w:left="1440" w:top="1136" w:right="846" w:bottom="419" w:gutter="0" w:footer="0" w:header="0"/>
        </w:sectPr>
      </w:pPr>
    </w:p>
    <w:p>
      <w:pPr>
        <w:ind w:left="260" w:firstLine="710"/>
        <w:spacing w:after="0" w:line="335" w:lineRule="auto"/>
        <w:tabs>
          <w:tab w:leader="none" w:pos="1676" w:val="left"/>
        </w:tabs>
        <w:numPr>
          <w:ilvl w:val="0"/>
          <w:numId w:val="169"/>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воспитание бережного отношения к своему здоровью, сохранным анализаторам, в том числе к остаточному зрению и здоровому образу жизни.</w:t>
      </w:r>
    </w:p>
    <w:p>
      <w:pPr>
        <w:spacing w:after="0" w:line="3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Образовательная организация может конкретизировать общие задачи духовно - нравственного развития, воспитания слепых обучающихся для более полного достижения национального воспитательного идеала с учётом национальных и региональных условий и особенностей организации образовательного процесса, потребностей обучающихся и их родителей (законных представителей).</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 основу содержания программы духовно-нравственного развития, воспитания слепых обучающихся положены как общие (ориентация на идеал, следование нравственному примеру, идентификация, диалогическое</w:t>
      </w:r>
    </w:p>
    <w:p>
      <w:pPr>
        <w:spacing w:after="0" w:line="2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общение, полисубъектность воспитания, системно-деятельностная организация воспитания, аксиологический принцип), так и специальные принципы (учет образовательных потребностей, опора на сохранные анализаторы, развитие нравственных чувств и представлений слепых, обогащение социально-нравственного опыта, создание условий, максимально приближенных к реальной жизни).</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Реализация программы духовно-нравственного развития, воспитания слепых обучающихся осуществляется по следующим </w:t>
      </w:r>
      <w:r>
        <w:rPr>
          <w:rFonts w:ascii="Times New Roman" w:cs="Times New Roman" w:eastAsia="Times New Roman" w:hAnsi="Times New Roman"/>
          <w:sz w:val="28"/>
          <w:szCs w:val="28"/>
          <w:b w:val="1"/>
          <w:bCs w:val="1"/>
          <w:color w:val="auto"/>
        </w:rPr>
        <w:t>направлениям</w:t>
      </w:r>
      <w:r>
        <w:rPr>
          <w:rFonts w:ascii="Times New Roman" w:cs="Times New Roman" w:eastAsia="Times New Roman" w:hAnsi="Times New Roman"/>
          <w:sz w:val="28"/>
          <w:szCs w:val="28"/>
          <w:color w:val="auto"/>
        </w:rPr>
        <w:t>, включающим духовные, нравственные и культурные традиции нашей страны:</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Воспитание гражданственности, патриотизма, уважения к правам, свободам и обязанностям человека.</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любовь к России,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своему народу,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своему краю,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своей школе;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правовое государство; гражданское общество; закон и правопорядок; поликультурный мир; свобода личная и национальная; доверие к людям, институтам государства и гражданского общества; знание своих прав и обязанностей.</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нравственных чувств и этического сознания.</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231</w:t>
      </w:r>
    </w:p>
    <w:p>
      <w:pPr>
        <w:sectPr>
          <w:pgSz w:w="11900" w:h="16838" w:orient="portrait"/>
          <w:cols w:equalWidth="0" w:num="1">
            <w:col w:w="9620"/>
          </w:cols>
          <w:pgMar w:left="1440" w:top="1143"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выбор;</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справедливость;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милосердие;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честь;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достоинство;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уважение достоинства человека, равноправие, ответственность и чувство долга; забота и помощь, мораль, честность, щедрость, свобода совести и вероисповедания; толерантность, представление о вере, духовной культуре</w:t>
      </w:r>
    </w:p>
    <w:p>
      <w:pPr>
        <w:spacing w:after="0" w:line="22" w:lineRule="exact"/>
        <w:rPr>
          <w:sz w:val="20"/>
          <w:szCs w:val="20"/>
          <w:color w:val="auto"/>
        </w:rPr>
      </w:pPr>
    </w:p>
    <w:p>
      <w:pPr>
        <w:ind w:left="260" w:firstLine="2"/>
        <w:spacing w:after="0" w:line="351" w:lineRule="auto"/>
        <w:tabs>
          <w:tab w:leader="none" w:pos="499" w:val="left"/>
        </w:tabs>
        <w:numPr>
          <w:ilvl w:val="0"/>
          <w:numId w:val="170"/>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светской этике; социальные контакты; общение, самопознание, знания о другом человеке, самостоятельность, независимость.</w:t>
      </w:r>
    </w:p>
    <w:p>
      <w:pPr>
        <w:spacing w:after="0" w:line="25" w:lineRule="exact"/>
        <w:rPr>
          <w:rFonts w:ascii="Times New Roman" w:cs="Times New Roman" w:eastAsia="Times New Roman" w:hAnsi="Times New Roman"/>
          <w:sz w:val="28"/>
          <w:szCs w:val="28"/>
          <w:i w:val="1"/>
          <w:iCs w:val="1"/>
          <w:color w:val="auto"/>
        </w:rPr>
      </w:pPr>
    </w:p>
    <w:p>
      <w:pPr>
        <w:ind w:left="260" w:firstLine="708"/>
        <w:spacing w:after="0" w:line="349" w:lineRule="auto"/>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color w:val="auto"/>
        </w:rPr>
        <w:t>Формирование ценностного отношения к семье, здоровью и здоровому образу жизни:</w:t>
      </w:r>
    </w:p>
    <w:p>
      <w:pPr>
        <w:spacing w:after="0" w:line="15" w:lineRule="exact"/>
        <w:rPr>
          <w:sz w:val="20"/>
          <w:szCs w:val="20"/>
          <w:color w:val="auto"/>
        </w:rPr>
      </w:pPr>
    </w:p>
    <w:p>
      <w:pPr>
        <w:ind w:left="980"/>
        <w:spacing w:after="0"/>
        <w:tabs>
          <w:tab w:leader="none" w:pos="2620" w:val="left"/>
          <w:tab w:leader="none" w:pos="4240" w:val="left"/>
          <w:tab w:leader="none" w:pos="4800" w:val="left"/>
          <w:tab w:leader="none" w:pos="6640" w:val="left"/>
          <w:tab w:leader="none" w:pos="7940" w:val="left"/>
          <w:tab w:leader="none" w:pos="8520" w:val="left"/>
        </w:tabs>
        <w:rPr>
          <w:sz w:val="20"/>
          <w:szCs w:val="20"/>
          <w:color w:val="auto"/>
        </w:rPr>
      </w:pPr>
      <w:r>
        <w:rPr>
          <w:rFonts w:ascii="Times New Roman" w:cs="Times New Roman" w:eastAsia="Times New Roman" w:hAnsi="Times New Roman"/>
          <w:sz w:val="28"/>
          <w:szCs w:val="28"/>
          <w:color w:val="auto"/>
        </w:rPr>
        <w:t>Ценности:</w:t>
      </w:r>
      <w:r>
        <w:rPr>
          <w:sz w:val="20"/>
          <w:szCs w:val="20"/>
          <w:color w:val="auto"/>
        </w:rPr>
        <w:tab/>
      </w:r>
      <w:r>
        <w:rPr>
          <w:rFonts w:ascii="Times New Roman" w:cs="Times New Roman" w:eastAsia="Times New Roman" w:hAnsi="Times New Roman"/>
          <w:sz w:val="28"/>
          <w:szCs w:val="28"/>
          <w:i w:val="1"/>
          <w:iCs w:val="1"/>
          <w:color w:val="auto"/>
        </w:rPr>
        <w:t>уважение</w:t>
      </w:r>
      <w:r>
        <w:rPr>
          <w:sz w:val="20"/>
          <w:szCs w:val="20"/>
          <w:color w:val="auto"/>
        </w:rPr>
        <w:tab/>
      </w:r>
      <w:r>
        <w:rPr>
          <w:rFonts w:ascii="Times New Roman" w:cs="Times New Roman" w:eastAsia="Times New Roman" w:hAnsi="Times New Roman"/>
          <w:sz w:val="28"/>
          <w:szCs w:val="28"/>
          <w:i w:val="1"/>
          <w:iCs w:val="1"/>
          <w:color w:val="auto"/>
        </w:rPr>
        <w:t>к</w:t>
      </w:r>
      <w:r>
        <w:rPr>
          <w:sz w:val="20"/>
          <w:szCs w:val="20"/>
          <w:color w:val="auto"/>
        </w:rPr>
        <w:tab/>
      </w:r>
      <w:r>
        <w:rPr>
          <w:rFonts w:ascii="Times New Roman" w:cs="Times New Roman" w:eastAsia="Times New Roman" w:hAnsi="Times New Roman"/>
          <w:sz w:val="28"/>
          <w:szCs w:val="28"/>
          <w:i w:val="1"/>
          <w:iCs w:val="1"/>
          <w:color w:val="auto"/>
        </w:rPr>
        <w:t>родителям;</w:t>
      </w:r>
      <w:r>
        <w:rPr>
          <w:sz w:val="20"/>
          <w:szCs w:val="20"/>
          <w:color w:val="auto"/>
        </w:rPr>
        <w:tab/>
      </w:r>
      <w:r>
        <w:rPr>
          <w:rFonts w:ascii="Times New Roman" w:cs="Times New Roman" w:eastAsia="Times New Roman" w:hAnsi="Times New Roman"/>
          <w:sz w:val="28"/>
          <w:szCs w:val="28"/>
          <w:i w:val="1"/>
          <w:iCs w:val="1"/>
          <w:color w:val="auto"/>
        </w:rPr>
        <w:t>забота</w:t>
      </w:r>
      <w:r>
        <w:rPr>
          <w:sz w:val="20"/>
          <w:szCs w:val="20"/>
          <w:color w:val="auto"/>
        </w:rPr>
        <w:tab/>
      </w:r>
      <w:r>
        <w:rPr>
          <w:rFonts w:ascii="Times New Roman" w:cs="Times New Roman" w:eastAsia="Times New Roman" w:hAnsi="Times New Roman"/>
          <w:sz w:val="28"/>
          <w:szCs w:val="28"/>
          <w:i w:val="1"/>
          <w:iCs w:val="1"/>
          <w:color w:val="auto"/>
        </w:rPr>
        <w:t>о</w:t>
      </w:r>
      <w:r>
        <w:rPr>
          <w:sz w:val="20"/>
          <w:szCs w:val="20"/>
          <w:color w:val="auto"/>
        </w:rPr>
        <w:tab/>
      </w:r>
      <w:r>
        <w:rPr>
          <w:rFonts w:ascii="Times New Roman" w:cs="Times New Roman" w:eastAsia="Times New Roman" w:hAnsi="Times New Roman"/>
          <w:sz w:val="27"/>
          <w:szCs w:val="27"/>
          <w:i w:val="1"/>
          <w:iCs w:val="1"/>
          <w:color w:val="auto"/>
        </w:rPr>
        <w:t>старших</w:t>
      </w:r>
    </w:p>
    <w:p>
      <w:pPr>
        <w:spacing w:after="0" w:line="17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i w:val="1"/>
          <w:iCs w:val="1"/>
          <w:color w:val="auto"/>
        </w:rPr>
        <w:t>и младших; физическое и психическое здоровье, физическое самосовершенствование; стремление к здоровому образу жизни; нравственное здоровье; охрана остаточного зрения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социально-бытовая активность; социально-бытовая независимость, мобильность.</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трудолюбия, творческого отношения к учению, труду, жизни.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уважение к труду и творчеству;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настойчивость;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бережливость; трудолюбие; самореализация, познание себя, чувство нового.</w:t>
      </w:r>
    </w:p>
    <w:p>
      <w:pPr>
        <w:spacing w:after="0" w:line="29"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природе, окружающей среде (экологическое воспитание).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родная земля;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заповедная природа;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планета Земля;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экологическое сознание; чувство нового.</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Воспитание эмоционально-положительного отношения к прекрасному, формирование представлений об эстетических идеалах и ценностях (эстетическое воспитание).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красота;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гармония;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духовный мир человека;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эстетическое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развитие, самовыражение в творчестве и искусстве; чувство нового.</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Реализация перечисленных направлений, включающих духовные, нравственные и культурные традиции нашей страны, способствует личностно-социальному развитию слепых обучающихся, их социализации.</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232</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может расширить сектор представленных направлений, отдать приоритет тому или иному направлению, конкретизировать направления различными видами, формами деятельности.</w:t>
      </w:r>
    </w:p>
    <w:p>
      <w:pPr>
        <w:spacing w:after="0" w:line="29"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Основное содержание духовно - нравственного развития, воспитания слепых обучающихся:</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гражданственности, патриотизма, уважения к правам, свободам и обязанностям человека: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элементарные представления о политическом устройстве Российского государства, его институтах, их роли в жизни общества, важнейших законах государства;</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представления о символах государства — Флаге, Гербе России, о флаге и гербе субъекта Российской Федерации, в котором находится образовательное учреждение;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об институтах гражданского общества, о возможностях участия граждан в общественном управлении;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 правах и обязанностях гражданина России;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интерес к общественным явлениям, понимание активной роли человека в обществе;</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уважительное отношение к русскому языку как государственному, языку межнационального общения;</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ценностное отношение к своему национальному языку и культуре; начальные представления о народах России, об их общей исторической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судьбе, о единстве народов нашей страны;</w:t>
      </w:r>
    </w:p>
    <w:p>
      <w:pPr>
        <w:spacing w:after="0" w:line="160" w:lineRule="exact"/>
        <w:rPr>
          <w:sz w:val="20"/>
          <w:szCs w:val="20"/>
          <w:color w:val="auto"/>
        </w:rPr>
      </w:pPr>
    </w:p>
    <w:p>
      <w:pPr>
        <w:ind w:left="980"/>
        <w:spacing w:after="0"/>
        <w:tabs>
          <w:tab w:leader="none" w:pos="8220" w:val="left"/>
        </w:tabs>
        <w:rPr>
          <w:sz w:val="20"/>
          <w:szCs w:val="20"/>
          <w:color w:val="auto"/>
        </w:rPr>
      </w:pPr>
      <w:r>
        <w:rPr>
          <w:rFonts w:ascii="Times New Roman" w:cs="Times New Roman" w:eastAsia="Times New Roman" w:hAnsi="Times New Roman"/>
          <w:sz w:val="28"/>
          <w:szCs w:val="28"/>
          <w:color w:val="auto"/>
        </w:rPr>
        <w:t>элементарные  представления  о  национальных  героях  и</w:t>
        <w:tab/>
        <w:t>важнейших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событиях истории России и её народов;</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интерес к государственным праздникам и важнейшим событиям в жизни России, субъекта Российской Федерации, края (населённого пункта), в котором находится образовательное учреждение;</w:t>
      </w:r>
    </w:p>
    <w:p>
      <w:pPr>
        <w:jc w:val="center"/>
        <w:ind w:right="-259"/>
        <w:spacing w:after="0" w:line="221" w:lineRule="auto"/>
        <w:rPr>
          <w:sz w:val="20"/>
          <w:szCs w:val="20"/>
          <w:color w:val="auto"/>
        </w:rPr>
      </w:pPr>
      <w:r>
        <w:rPr>
          <w:rFonts w:ascii="Calibri" w:cs="Calibri" w:eastAsia="Calibri" w:hAnsi="Calibri"/>
          <w:sz w:val="22"/>
          <w:szCs w:val="22"/>
          <w:color w:val="auto"/>
        </w:rPr>
        <w:t>233</w:t>
      </w:r>
    </w:p>
    <w:p>
      <w:pPr>
        <w:sectPr>
          <w:pgSz w:w="11900" w:h="16838" w:orient="portrait"/>
          <w:cols w:equalWidth="0" w:num="1">
            <w:col w:w="9620"/>
          </w:cols>
          <w:pgMar w:left="1440" w:top="1138" w:right="846" w:bottom="419" w:gutter="0" w:footer="0" w:header="0"/>
        </w:sectPr>
      </w:pPr>
    </w:p>
    <w:p>
      <w:pPr>
        <w:ind w:left="980"/>
        <w:spacing w:after="0"/>
        <w:tabs>
          <w:tab w:leader="none" w:pos="2400" w:val="left"/>
          <w:tab w:leader="none" w:pos="4340" w:val="left"/>
          <w:tab w:leader="none" w:pos="5400" w:val="left"/>
          <w:tab w:leader="none" w:pos="7240" w:val="left"/>
          <w:tab w:leader="none" w:pos="7580" w:val="left"/>
          <w:tab w:leader="none" w:pos="8440" w:val="left"/>
          <w:tab w:leader="none" w:pos="9440" w:val="left"/>
        </w:tabs>
        <w:rPr>
          <w:sz w:val="20"/>
          <w:szCs w:val="20"/>
          <w:color w:val="auto"/>
        </w:rPr>
      </w:pPr>
      <w:r>
        <w:rPr>
          <w:rFonts w:ascii="Times New Roman" w:cs="Times New Roman" w:eastAsia="Times New Roman" w:hAnsi="Times New Roman"/>
          <w:sz w:val="28"/>
          <w:szCs w:val="28"/>
          <w:color w:val="auto"/>
        </w:rPr>
        <w:t>начальные</w:t>
        <w:tab/>
        <w:t>представления</w:t>
        <w:tab/>
        <w:t>слепых</w:t>
        <w:tab/>
        <w:t>обучающихся</w:t>
        <w:tab/>
        <w:t>о</w:t>
        <w:tab/>
        <w:t>своих</w:t>
        <w:tab/>
        <w:t>правах</w:t>
        <w:tab/>
        <w:t>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обязанностях;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стремление активно участвовать в делах класса, школы, семьи, своего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села, города;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любовь к образовательному учреждению, своему селу, городу, народу,</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России;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уважение к защитникам Родины;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отвечать за свои поступки;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позитивное, доверительное отношение к окружающим;</w:t>
      </w:r>
    </w:p>
    <w:p>
      <w:pPr>
        <w:spacing w:after="0" w:line="177"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негативное отношение к нарушению порядка в классе, дома, на улице, к невыполнению человеком своих обязанностей.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нравственных чувств и этического сознания: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первоначальные представления  о базовых национальных российских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ценностях;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различение хороших и плохих поступков;</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представления о правилах поведения в образовательной организации, дома, на улице, в населённом пункте, в общественных местах, на природе;</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элементарные представления о религиозной картине мира, роли традиционных религий в развитии Российского государства, в истории и культуре нашей страны.</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ценностного отношения к семье, здоровью и здоровому образу жизни: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уважительное отношение к родителям, старшим, доброжелательное отношение к сверстникам и младшим;</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стремление к социальным контактам, социально - бытовой активности и независимости;</w:t>
      </w:r>
    </w:p>
    <w:p>
      <w:pPr>
        <w:spacing w:after="0" w:line="3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установление дружеских взаимоотношений в коллективе, основанных на взаимопомощи и взаимной поддержке;</w:t>
      </w:r>
    </w:p>
    <w:p>
      <w:pPr>
        <w:spacing w:after="0" w:line="28" w:lineRule="exact"/>
        <w:rPr>
          <w:sz w:val="20"/>
          <w:szCs w:val="20"/>
          <w:color w:val="auto"/>
        </w:rPr>
      </w:pPr>
    </w:p>
    <w:p>
      <w:pPr>
        <w:ind w:left="980" w:right="2680"/>
        <w:spacing w:after="0" w:line="349" w:lineRule="auto"/>
        <w:rPr>
          <w:sz w:val="20"/>
          <w:szCs w:val="20"/>
          <w:color w:val="auto"/>
        </w:rPr>
      </w:pPr>
      <w:r>
        <w:rPr>
          <w:rFonts w:ascii="Times New Roman" w:cs="Times New Roman" w:eastAsia="Times New Roman" w:hAnsi="Times New Roman"/>
          <w:sz w:val="28"/>
          <w:szCs w:val="28"/>
          <w:color w:val="auto"/>
        </w:rPr>
        <w:t>бережное, гуманное отношение ко всему живому; знание правил этики, культуры речи;</w:t>
      </w:r>
    </w:p>
    <w:p>
      <w:pPr>
        <w:jc w:val="center"/>
        <w:ind w:right="-259"/>
        <w:spacing w:after="0" w:line="226" w:lineRule="auto"/>
        <w:rPr>
          <w:sz w:val="20"/>
          <w:szCs w:val="20"/>
          <w:color w:val="auto"/>
        </w:rPr>
      </w:pPr>
      <w:r>
        <w:rPr>
          <w:rFonts w:ascii="Calibri" w:cs="Calibri" w:eastAsia="Calibri" w:hAnsi="Calibri"/>
          <w:sz w:val="22"/>
          <w:szCs w:val="22"/>
          <w:color w:val="auto"/>
        </w:rPr>
        <w:t>234</w:t>
      </w:r>
    </w:p>
    <w:p>
      <w:pPr>
        <w:sectPr>
          <w:pgSz w:w="11900" w:h="16838" w:orient="portrait"/>
          <w:cols w:equalWidth="0" w:num="1">
            <w:col w:w="9620"/>
          </w:cols>
          <w:pgMar w:left="1440" w:top="1125" w:right="846" w:bottom="420" w:gutter="0" w:footer="0" w:header="0"/>
        </w:sectPr>
      </w:pPr>
    </w:p>
    <w:p>
      <w:pPr>
        <w:ind w:left="980"/>
        <w:spacing w:after="0"/>
        <w:tabs>
          <w:tab w:leader="none" w:pos="2660" w:val="left"/>
          <w:tab w:leader="none" w:pos="3120" w:val="left"/>
          <w:tab w:leader="none" w:pos="4920" w:val="left"/>
          <w:tab w:leader="none" w:pos="6260" w:val="left"/>
          <w:tab w:leader="none" w:pos="7520" w:val="left"/>
          <w:tab w:leader="none" w:pos="7980" w:val="left"/>
        </w:tabs>
        <w:rPr>
          <w:sz w:val="20"/>
          <w:szCs w:val="20"/>
          <w:color w:val="auto"/>
        </w:rPr>
      </w:pPr>
      <w:r>
        <w:rPr>
          <w:rFonts w:ascii="Times New Roman" w:cs="Times New Roman" w:eastAsia="Times New Roman" w:hAnsi="Times New Roman"/>
          <w:sz w:val="28"/>
          <w:szCs w:val="28"/>
          <w:color w:val="auto"/>
        </w:rPr>
        <w:t>стремление</w:t>
      </w:r>
      <w:r>
        <w:rPr>
          <w:sz w:val="20"/>
          <w:szCs w:val="20"/>
          <w:color w:val="auto"/>
        </w:rPr>
        <w:tab/>
      </w:r>
      <w:r>
        <w:rPr>
          <w:rFonts w:ascii="Times New Roman" w:cs="Times New Roman" w:eastAsia="Times New Roman" w:hAnsi="Times New Roman"/>
          <w:sz w:val="28"/>
          <w:szCs w:val="28"/>
          <w:color w:val="auto"/>
        </w:rPr>
        <w:t>к</w:t>
        <w:tab/>
        <w:t>проявлению</w:t>
        <w:tab/>
        <w:t>волевых</w:t>
      </w:r>
      <w:r>
        <w:rPr>
          <w:sz w:val="20"/>
          <w:szCs w:val="20"/>
          <w:color w:val="auto"/>
        </w:rPr>
        <w:tab/>
      </w:r>
      <w:r>
        <w:rPr>
          <w:rFonts w:ascii="Times New Roman" w:cs="Times New Roman" w:eastAsia="Times New Roman" w:hAnsi="Times New Roman"/>
          <w:sz w:val="28"/>
          <w:szCs w:val="28"/>
          <w:color w:val="auto"/>
        </w:rPr>
        <w:t>усилий;</w:t>
      </w:r>
      <w:r>
        <w:rPr>
          <w:sz w:val="20"/>
          <w:szCs w:val="20"/>
          <w:color w:val="auto"/>
        </w:rPr>
        <w:tab/>
      </w:r>
      <w:r>
        <w:rPr>
          <w:rFonts w:ascii="Times New Roman" w:cs="Times New Roman" w:eastAsia="Times New Roman" w:hAnsi="Times New Roman"/>
          <w:sz w:val="28"/>
          <w:szCs w:val="28"/>
          <w:color w:val="auto"/>
        </w:rPr>
        <w:t>к</w:t>
        <w:tab/>
        <w:t>преодолению</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иждивенчества;</w:t>
      </w:r>
    </w:p>
    <w:p>
      <w:pPr>
        <w:spacing w:after="0" w:line="160" w:lineRule="exact"/>
        <w:rPr>
          <w:sz w:val="20"/>
          <w:szCs w:val="20"/>
          <w:color w:val="auto"/>
        </w:rPr>
      </w:pPr>
    </w:p>
    <w:p>
      <w:pPr>
        <w:ind w:left="980"/>
        <w:spacing w:after="0"/>
        <w:tabs>
          <w:tab w:leader="none" w:pos="2500" w:val="left"/>
          <w:tab w:leader="none" w:pos="3700" w:val="left"/>
          <w:tab w:leader="none" w:pos="4740" w:val="left"/>
          <w:tab w:leader="none" w:pos="6220" w:val="left"/>
          <w:tab w:leader="none" w:pos="6680" w:val="left"/>
          <w:tab w:leader="none" w:pos="8560" w:val="left"/>
          <w:tab w:leader="none" w:pos="9000" w:val="left"/>
        </w:tabs>
        <w:rPr>
          <w:sz w:val="20"/>
          <w:szCs w:val="20"/>
          <w:color w:val="auto"/>
        </w:rPr>
      </w:pPr>
      <w:r>
        <w:rPr>
          <w:rFonts w:ascii="Times New Roman" w:cs="Times New Roman" w:eastAsia="Times New Roman" w:hAnsi="Times New Roman"/>
          <w:sz w:val="28"/>
          <w:szCs w:val="28"/>
          <w:color w:val="auto"/>
        </w:rPr>
        <w:t>стремление</w:t>
        <w:tab/>
        <w:t>избегать</w:t>
        <w:tab/>
        <w:t>плохих</w:t>
        <w:tab/>
        <w:t>поступков,</w:t>
        <w:tab/>
        <w:t>не</w:t>
        <w:tab/>
        <w:t>капризничать,</w:t>
        <w:tab/>
        <w:t>не</w:t>
        <w:tab/>
        <w:t>быть</w:t>
      </w:r>
    </w:p>
    <w:p>
      <w:pPr>
        <w:spacing w:after="0" w:line="174" w:lineRule="exact"/>
        <w:rPr>
          <w:sz w:val="20"/>
          <w:szCs w:val="20"/>
          <w:color w:val="auto"/>
        </w:rPr>
      </w:pPr>
    </w:p>
    <w:p>
      <w:pPr>
        <w:jc w:val="both"/>
        <w:ind w:left="980" w:hanging="707"/>
        <w:spacing w:after="0" w:line="349" w:lineRule="auto"/>
        <w:rPr>
          <w:sz w:val="20"/>
          <w:szCs w:val="20"/>
          <w:color w:val="auto"/>
        </w:rPr>
      </w:pPr>
      <w:r>
        <w:rPr>
          <w:rFonts w:ascii="Times New Roman" w:cs="Times New Roman" w:eastAsia="Times New Roman" w:hAnsi="Times New Roman"/>
          <w:sz w:val="28"/>
          <w:szCs w:val="28"/>
          <w:color w:val="auto"/>
        </w:rPr>
        <w:t>упрямым; умение признаться в плохом поступке и проанализировать его; представления о возможном негативном влиянии на морально -</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психологическое состояние человека компьютерных игр, кинофильмов, телевизионных передач, рекламы;</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отрицательное отношение к аморальным поступкам, грубости, оскорбительным словам и действиям.</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трудолюбия, творческого отношения к учению, труду, жизни: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первоначальные представления о нравственных основах учёбы, ведущей роли образования, труда и значении творчества в жизни человека и общества;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уважение к труду и творчеству старших и сверстников;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элементарные представления о профессиях;</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ценностное отношение к учёбе как виду творческой деятельности;</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элементарные представления о роли знаний, науки, современного производства в жизни человека и общества;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первоначальные навыки коллективной работы;</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проявлять дисциплинированность, последовательность и настойчивость в выполнении учебных и учебно-трудовых заданий;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соблюдать порядок на рабочем месте;</w:t>
      </w:r>
    </w:p>
    <w:p>
      <w:pPr>
        <w:spacing w:after="0" w:line="17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бережное отношение к результатам своего труда, труда других людей, к школьному имуществу, учебникам, личным вещам;</w:t>
      </w:r>
    </w:p>
    <w:p>
      <w:pPr>
        <w:spacing w:after="0" w:line="28" w:lineRule="exact"/>
        <w:rPr>
          <w:sz w:val="20"/>
          <w:szCs w:val="20"/>
          <w:color w:val="auto"/>
        </w:r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отрицательное отношение к лени и небрежности в труде и учёбе, небережливому отношению к результатам труда людей.</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природе, окружающей среде (экологическое воспитание):</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235</w:t>
      </w:r>
    </w:p>
    <w:p>
      <w:pPr>
        <w:sectPr>
          <w:pgSz w:w="11900" w:h="16838" w:orient="portrait"/>
          <w:cols w:equalWidth="0" w:num="1">
            <w:col w:w="9620"/>
          </w:cols>
          <w:pgMar w:left="1440" w:top="1125"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интереса к природе, природным явлениям и формам жизни, понимание активной роли человека в природе;</w:t>
      </w:r>
    </w:p>
    <w:p>
      <w:pPr>
        <w:spacing w:after="0" w:line="26" w:lineRule="exact"/>
        <w:rPr>
          <w:sz w:val="20"/>
          <w:szCs w:val="20"/>
          <w:color w:val="auto"/>
        </w:rPr>
      </w:pPr>
    </w:p>
    <w:p>
      <w:pPr>
        <w:ind w:left="980" w:right="1660"/>
        <w:spacing w:after="0" w:line="372" w:lineRule="auto"/>
        <w:rPr>
          <w:sz w:val="20"/>
          <w:szCs w:val="20"/>
          <w:color w:val="auto"/>
        </w:rPr>
      </w:pPr>
      <w:r>
        <w:rPr>
          <w:rFonts w:ascii="Times New Roman" w:cs="Times New Roman" w:eastAsia="Times New Roman" w:hAnsi="Times New Roman"/>
          <w:sz w:val="27"/>
          <w:szCs w:val="27"/>
          <w:color w:val="auto"/>
        </w:rPr>
        <w:t>ценностное отношение к природе и всем формам жизни; элементарный опыт природоохранительной деятельности; бережное отношение к растениям и животным.</w:t>
      </w:r>
    </w:p>
    <w:p>
      <w:pPr>
        <w:spacing w:after="0" w:line="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Воспитание эмоционально-положительного отношения к прекрасному, формирование представлений об эстетических идеалах и ценностях (эстетическое воспитание):</w:t>
      </w:r>
    </w:p>
    <w:p>
      <w:pPr>
        <w:spacing w:after="0" w:line="22"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представления о душевной и физической красоте человека; формирование эстетических идеалов, чувства прекрасного; умение</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видеть красоту природы, труда и творчества;</w:t>
      </w:r>
    </w:p>
    <w:p>
      <w:pPr>
        <w:spacing w:after="0" w:line="160" w:lineRule="exact"/>
        <w:rPr>
          <w:sz w:val="20"/>
          <w:szCs w:val="20"/>
          <w:color w:val="auto"/>
        </w:rPr>
      </w:pPr>
    </w:p>
    <w:p>
      <w:pPr>
        <w:ind w:left="980"/>
        <w:spacing w:after="0"/>
        <w:tabs>
          <w:tab w:leader="none" w:pos="2080" w:val="left"/>
          <w:tab w:leader="none" w:pos="2380" w:val="left"/>
          <w:tab w:leader="none" w:pos="3540" w:val="left"/>
          <w:tab w:leader="none" w:pos="5560" w:val="left"/>
          <w:tab w:leader="none" w:pos="6980" w:val="left"/>
          <w:tab w:leader="none" w:pos="8160" w:val="left"/>
        </w:tabs>
        <w:rPr>
          <w:sz w:val="20"/>
          <w:szCs w:val="20"/>
          <w:color w:val="auto"/>
        </w:rPr>
      </w:pPr>
      <w:r>
        <w:rPr>
          <w:rFonts w:ascii="Times New Roman" w:cs="Times New Roman" w:eastAsia="Times New Roman" w:hAnsi="Times New Roman"/>
          <w:sz w:val="28"/>
          <w:szCs w:val="28"/>
          <w:color w:val="auto"/>
        </w:rPr>
        <w:t>интерес</w:t>
        <w:tab/>
        <w:t>к</w:t>
        <w:tab/>
        <w:t>чтению,</w:t>
        <w:tab/>
        <w:t>произведениям</w:t>
        <w:tab/>
        <w:t>искусства,</w:t>
        <w:tab/>
        <w:t>детским</w:t>
        <w:tab/>
        <w:t>спектаклям,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концертам, выставкам, музыке;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интерес к занятиям художественным творчеством;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стремление к опрятному внешнему виду;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отрицательное отношение к некрасивым поступкам и неряшливости.</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Реализация программного содержания духовно-нравственного развития, воспитания, требует от образовательной организации создания необходимых условий, обеспечивающих включение слепого обучающегося в разные виды деятельности, что создает основу для деятельностного освоения обучающимися базовых национальных, нравственно-этических, эстетических ценностей.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 тоже время, в программу должны быть включены мероприятия, способствующие интеграции слепых обучающихся в широкий социум.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качестве таких мероприятий выступают: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участие в творческой деятельности, творческих конкурсах;</w:t>
      </w:r>
    </w:p>
    <w:p>
      <w:pPr>
        <w:spacing w:after="0" w:line="17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навыков творческого применения знаний, полученных при изучении учебных предметов на практике;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расширение кругозора о жизни зрячего социума;</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236</w:t>
      </w:r>
    </w:p>
    <w:p>
      <w:pPr>
        <w:sectPr>
          <w:pgSz w:w="11900" w:h="16838" w:orient="portrait"/>
          <w:cols w:equalWidth="0" w:num="1">
            <w:col w:w="9620"/>
          </w:cols>
          <w:pgMar w:left="1440" w:top="1138" w:right="846" w:bottom="419" w:gutter="0" w:footer="0" w:header="0"/>
        </w:sect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знакомство с деятельностью различных организаций и сотрудничество с ними;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участие в игровых программах, позволяющих школьникам приобретать опыт ролевого нравственного партнёрского взаимодействия в системе координат «слепой-слепой», «слепой - зрячий»;</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участие в коллективных играх, досуговых мероприятиях;</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расширение опыта позитивного взаимодействия в семье в процессе проведения открытых семейных праздников, выполнения и презентации совместно с родителями (законными представителями) творческих проектов, проведения других мероприятий;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участие в экскурсиях для ознакомления с различными видами труда, профессиями;</w:t>
      </w:r>
    </w:p>
    <w:p>
      <w:pPr>
        <w:spacing w:after="0" w:line="28" w:lineRule="exact"/>
        <w:rPr>
          <w:sz w:val="20"/>
          <w:szCs w:val="20"/>
          <w:color w:val="auto"/>
        </w:rPr>
      </w:pPr>
    </w:p>
    <w:p>
      <w:pPr>
        <w:ind w:left="980"/>
        <w:spacing w:after="0" w:line="356" w:lineRule="auto"/>
        <w:rPr>
          <w:sz w:val="20"/>
          <w:szCs w:val="20"/>
          <w:color w:val="auto"/>
        </w:rPr>
      </w:pPr>
      <w:r>
        <w:rPr>
          <w:rFonts w:ascii="Times New Roman" w:cs="Times New Roman" w:eastAsia="Times New Roman" w:hAnsi="Times New Roman"/>
          <w:sz w:val="28"/>
          <w:szCs w:val="28"/>
          <w:color w:val="auto"/>
        </w:rPr>
        <w:t>участие в игровых ситуациях по мотивам различных профессий; приобретение умений и навыков самообслуживания в школе и дома; участие во встречах и беседах с выпускниками своей школы; получение первоначального опыта эмоционально-чувственного</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непосредственного взаимодействия с природой, в ходе экскурсий, прогулок, туристических походов;</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посещение конкурсов и фестивалей;</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получение первоначального опыта самореализации в доступных видах творческой деятельности (на уроках и в условиях дополнительного образования).</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Важным </w:t>
      </w:r>
      <w:r>
        <w:rPr>
          <w:rFonts w:ascii="Times New Roman" w:cs="Times New Roman" w:eastAsia="Times New Roman" w:hAnsi="Times New Roman"/>
          <w:sz w:val="28"/>
          <w:szCs w:val="28"/>
          <w:b w:val="1"/>
          <w:bCs w:val="1"/>
          <w:color w:val="auto"/>
        </w:rPr>
        <w:t>условием</w:t>
      </w:r>
      <w:r>
        <w:rPr>
          <w:rFonts w:ascii="Times New Roman" w:cs="Times New Roman" w:eastAsia="Times New Roman" w:hAnsi="Times New Roman"/>
          <w:sz w:val="28"/>
          <w:szCs w:val="28"/>
          <w:color w:val="auto"/>
        </w:rPr>
        <w:t xml:space="preserve"> эффективной реализации задач духовно-нравственного развития, воспитания слепых обучающихся является эффективность педагогического взаимодействия различных социальных субъектов (семья, организаций дополнительного образования, культуры, спорта) при ведущей роли педагогического коллектива образовательной организации.</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Для организации нравственного уклада жизни слепого обучающегося решающее значение имеет взаимодействие образовательной организации и</w:t>
      </w:r>
    </w:p>
    <w:p>
      <w:pPr>
        <w:jc w:val="center"/>
        <w:ind w:right="-259"/>
        <w:spacing w:after="0" w:line="226" w:lineRule="auto"/>
        <w:rPr>
          <w:sz w:val="20"/>
          <w:szCs w:val="20"/>
          <w:color w:val="auto"/>
        </w:rPr>
      </w:pPr>
      <w:r>
        <w:rPr>
          <w:rFonts w:ascii="Calibri" w:cs="Calibri" w:eastAsia="Calibri" w:hAnsi="Calibri"/>
          <w:sz w:val="22"/>
          <w:szCs w:val="22"/>
          <w:color w:val="auto"/>
        </w:rPr>
        <w:t>237</w:t>
      </w:r>
    </w:p>
    <w:p>
      <w:pPr>
        <w:sectPr>
          <w:pgSz w:w="11900" w:h="16838" w:orient="portrait"/>
          <w:cols w:equalWidth="0" w:num="1">
            <w:col w:w="9620"/>
          </w:cols>
          <w:pgMar w:left="1440" w:top="1138" w:right="846" w:bottom="420"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семьи. Образовательная организация, с одной стороны, направляет свои усилия на:</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содействие родителям (законным представителям) в решении индивидуальных духовно-нравственного проблем воспитания, в том числе в</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решении вопросов удовлетворения индивидуальных особых образовательных и личностных потребностей слепого обучающегося;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повышение педагогической культуры каждого из родителей (законных представителей) слепого обучающегося;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сочетание педагогического просвещения с педагогическим самообразованием родителей (законных представителей) по вопросам духовно-нравственного воспитания слепых обучающихся, формирования адекватного отношения к запросам и возможностям своего ребёнка.</w:t>
      </w:r>
    </w:p>
    <w:p>
      <w:pPr>
        <w:spacing w:after="0" w:line="22" w:lineRule="exact"/>
        <w:rPr>
          <w:sz w:val="20"/>
          <w:szCs w:val="20"/>
          <w:color w:val="auto"/>
        </w:rPr>
      </w:pPr>
    </w:p>
    <w:p>
      <w:pPr>
        <w:jc w:val="both"/>
        <w:ind w:left="260" w:firstLine="710"/>
        <w:spacing w:after="0" w:line="355" w:lineRule="auto"/>
        <w:tabs>
          <w:tab w:leader="none" w:pos="1265" w:val="left"/>
        </w:tabs>
        <w:numPr>
          <w:ilvl w:val="0"/>
          <w:numId w:val="1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другой стороны, образовательная организация во взаимодействии с семьёй опирается на положительный опыт семейного воспитания слепого обучающегося и продуктивно его используют в образовательном процессе.</w:t>
      </w:r>
    </w:p>
    <w:p>
      <w:pPr>
        <w:spacing w:after="0" w:line="21" w:lineRule="exact"/>
        <w:rPr>
          <w:sz w:val="20"/>
          <w:szCs w:val="20"/>
          <w:color w:val="auto"/>
        </w:rPr>
      </w:pPr>
    </w:p>
    <w:p>
      <w:pPr>
        <w:jc w:val="both"/>
        <w:ind w:left="260" w:firstLine="710"/>
        <w:spacing w:after="0" w:line="349" w:lineRule="auto"/>
        <w:tabs>
          <w:tab w:leader="none" w:pos="1328" w:val="left"/>
        </w:tabs>
        <w:numPr>
          <w:ilvl w:val="0"/>
          <w:numId w:val="1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работе с родителями (законными представителями) могут быть использованы различные организационные формы, в том числе:</w:t>
      </w:r>
    </w:p>
    <w:p>
      <w:pPr>
        <w:spacing w:after="0" w:line="29"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родительские собрания, родительские конференции, собрания-диспуты, родительские лектории, семейная гостиная, встречи за круглым столом, вечера вопросов и ответов, семинары, воскресные школы семьи, тренинги для родителей и др.</w:t>
      </w:r>
    </w:p>
    <w:p>
      <w:pPr>
        <w:spacing w:after="0" w:line="19" w:lineRule="exact"/>
        <w:rPr>
          <w:sz w:val="20"/>
          <w:szCs w:val="20"/>
          <w:color w:val="auto"/>
        </w:rPr>
      </w:pPr>
    </w:p>
    <w:p>
      <w:pPr>
        <w:jc w:val="both"/>
        <w:ind w:left="260" w:firstLine="710"/>
        <w:spacing w:after="0" w:line="358" w:lineRule="auto"/>
        <w:tabs>
          <w:tab w:leader="none" w:pos="1479" w:val="left"/>
        </w:tabs>
        <w:numPr>
          <w:ilvl w:val="0"/>
          <w:numId w:val="1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качестве </w:t>
      </w:r>
      <w:r>
        <w:rPr>
          <w:rFonts w:ascii="Times New Roman" w:cs="Times New Roman" w:eastAsia="Times New Roman" w:hAnsi="Times New Roman"/>
          <w:sz w:val="28"/>
          <w:szCs w:val="28"/>
          <w:b w:val="1"/>
          <w:bCs w:val="1"/>
          <w:color w:val="auto"/>
        </w:rPr>
        <w:t>планируемых результатов</w:t>
      </w:r>
      <w:r>
        <w:rPr>
          <w:rFonts w:ascii="Times New Roman" w:cs="Times New Roman" w:eastAsia="Times New Roman" w:hAnsi="Times New Roman"/>
          <w:sz w:val="28"/>
          <w:szCs w:val="28"/>
          <w:color w:val="auto"/>
        </w:rPr>
        <w:t xml:space="preserve"> духовно-нравственного развития, воспитания обучающихся выступают: расширение, обогащение духовно-нравственных представлений, нивелирование негативных качеств характера и личностных проявлений слепых обучающихся, что проявляется в:</w:t>
      </w:r>
    </w:p>
    <w:p>
      <w:pPr>
        <w:spacing w:after="0" w:line="1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воспитании любви к своей Родине: любви к своей стране, городу (родному краю);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воспитании любви к своему национальному языку, культуре;</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238</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сформированности основ нравственного сознания личности (совести) - способности обучающегося выполнять определенные (доступные) нравственные обязательства,</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сформированности основ нравственного поведения в обществе, т.е. сформированные умения придерживаться в своём поведении освоенных моральных норм;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воспитании позитивного отношения к семье в жизни человека, знание традиций российской семьи;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воспитании уважительного отношения к родителям, заботливого отношения к старшим и младшим;</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воспитании трудолюбия, усердия;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воспитании положительного и бережного отношения к природе, окружающей среде, проявление интереса к взаимодействию с миром живой и неживой природы;</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развитии чувства прекрасного, развитие умения находить и прекрасное</w:t>
      </w:r>
    </w:p>
    <w:p>
      <w:pPr>
        <w:spacing w:after="0" w:line="174" w:lineRule="exact"/>
        <w:rPr>
          <w:sz w:val="20"/>
          <w:szCs w:val="20"/>
          <w:color w:val="auto"/>
        </w:rPr>
      </w:pPr>
    </w:p>
    <w:p>
      <w:pPr>
        <w:ind w:left="260" w:firstLine="2"/>
        <w:spacing w:after="0" w:line="349" w:lineRule="auto"/>
        <w:tabs>
          <w:tab w:leader="none" w:pos="685" w:val="left"/>
        </w:tabs>
        <w:numPr>
          <w:ilvl w:val="0"/>
          <w:numId w:val="1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окружающей жизни и самореализовываться в доступных видах художественной деятельности;</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сформированности культуры поведения (вербальной и невербальной);</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развитии доброжелательности и эмоциональной отзывчивости, понимания чувств других людей и сопереживания им;</w:t>
      </w:r>
    </w:p>
    <w:p>
      <w:pPr>
        <w:spacing w:after="0" w:line="15" w:lineRule="exact"/>
        <w:rPr>
          <w:sz w:val="20"/>
          <w:szCs w:val="20"/>
          <w:color w:val="auto"/>
        </w:rPr>
      </w:pPr>
    </w:p>
    <w:p>
      <w:pPr>
        <w:ind w:left="980"/>
        <w:spacing w:after="0"/>
        <w:tabs>
          <w:tab w:leader="none" w:pos="2340" w:val="left"/>
          <w:tab w:leader="none" w:pos="4140" w:val="left"/>
          <w:tab w:leader="none" w:pos="4580" w:val="left"/>
          <w:tab w:leader="none" w:pos="6500" w:val="left"/>
          <w:tab w:leader="none" w:pos="8240" w:val="left"/>
          <w:tab w:leader="none" w:pos="9460" w:val="left"/>
        </w:tabs>
        <w:rPr>
          <w:sz w:val="20"/>
          <w:szCs w:val="20"/>
          <w:color w:val="auto"/>
        </w:rPr>
      </w:pPr>
      <w:r>
        <w:rPr>
          <w:rFonts w:ascii="Times New Roman" w:cs="Times New Roman" w:eastAsia="Times New Roman" w:hAnsi="Times New Roman"/>
          <w:sz w:val="28"/>
          <w:szCs w:val="28"/>
          <w:color w:val="auto"/>
        </w:rPr>
        <w:t>развитии</w:t>
        <w:tab/>
        <w:t>потребности</w:t>
        <w:tab/>
        <w:t>в</w:t>
        <w:tab/>
        <w:t>двигательной</w:t>
        <w:tab/>
        <w:t>активности,</w:t>
        <w:tab/>
        <w:t>участие</w:t>
        <w:tab/>
        <w:t>в</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предметно-практической деятельности (социально-бытовой, ориентировочной и др.);</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воспитании бережного отношения к своему здоровью, сохранным анализаторам.</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Особыми достижениями в духовно-нравственном развитии, воспитании слепых обучающихся выступает развитие у них способности использовать сформированные представления (нравственные и социальные), способы деятельности, положительные личностные качества в реальной жизни.</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239</w:t>
      </w:r>
    </w:p>
    <w:p>
      <w:pPr>
        <w:sectPr>
          <w:pgSz w:w="11900" w:h="16838" w:orient="portrait"/>
          <w:cols w:equalWidth="0" w:num="1">
            <w:col w:w="9620"/>
          </w:cols>
          <w:pgMar w:left="1440" w:top="1138" w:right="846" w:bottom="419" w:gutter="0" w:footer="0" w:header="0"/>
        </w:sectPr>
      </w:pPr>
    </w:p>
    <w:p>
      <w:pPr>
        <w:jc w:val="center"/>
        <w:ind w:right="-259"/>
        <w:spacing w:after="0" w:line="235" w:lineRule="auto"/>
        <w:rPr>
          <w:sz w:val="20"/>
          <w:szCs w:val="20"/>
          <w:color w:val="auto"/>
        </w:rPr>
      </w:pPr>
      <w:r>
        <w:rPr>
          <w:rFonts w:ascii="Times New Roman" w:cs="Times New Roman" w:eastAsia="Times New Roman" w:hAnsi="Times New Roman"/>
          <w:sz w:val="28"/>
          <w:szCs w:val="28"/>
          <w:b w:val="1"/>
          <w:bCs w:val="1"/>
          <w:color w:val="auto"/>
        </w:rPr>
        <w:t>3.2.4. Программа формирования экологической культуры, здорового и безопасного образа жизни</w:t>
      </w:r>
    </w:p>
    <w:p>
      <w:pPr>
        <w:spacing w:after="0" w:line="1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Процесс формирования экологической культуры, здорового и безопасного образа жизни, являясь составной частью воспитательного процесса слепых обучающихся, опирается на общие (систематичность,</w:t>
      </w:r>
    </w:p>
    <w:p>
      <w:pPr>
        <w:spacing w:after="0" w:line="2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непрерывность, междисциплинарность, преемственность урочной, внеурочной и внешкольной деятельности) и специальные (учет особых образовательных потребностей, учет состояния зрительных функций, опора на сохранные анализаторы, обогащение и расширение практического опыта с опорой на компенсаторные возможности обучающихся, необходимость офтальмологической поддержки обучающихся) принципы.</w:t>
      </w:r>
    </w:p>
    <w:p>
      <w:pPr>
        <w:spacing w:after="0" w:line="1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Программа построена на основе общенациональных ценностей российского общества, таких как гражданственность, здоровье, природа, экологическая культура, безопасность человека и государства.</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Программа направлена на развитие мотивации и готовности слепых обучающихся повышать свою экологическую грамотность, действовать предусмотрительно, осознанно придерживаться здорового и экологически безопасного образа жизни, познавать и ценить природу как источник жизни и духовного развития, информации, красоты, здоровья, материального благополучия; на освоение слепыми обучающимися правил собственной безопасности жизнедеятельности в предметно-пространственной среде школы.</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cформирована с учётом факторов, оказывающих негативное влияние на состояние здоровья слепых обучающихся:</w:t>
      </w:r>
    </w:p>
    <w:p>
      <w:pPr>
        <w:spacing w:after="0" w:line="2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неблагоприятные экологические, социально-экономические условия; факторы риска, имеющие место в образовательных организациях и</w:t>
      </w:r>
    </w:p>
    <w:p>
      <w:pPr>
        <w:spacing w:after="0" w:line="31" w:lineRule="exact"/>
        <w:rPr>
          <w:sz w:val="20"/>
          <w:szCs w:val="20"/>
          <w:color w:val="auto"/>
        </w:rPr>
      </w:pPr>
    </w:p>
    <w:p>
      <w:pPr>
        <w:ind w:left="260" w:right="20"/>
        <w:spacing w:after="0" w:line="349" w:lineRule="auto"/>
        <w:rPr>
          <w:sz w:val="20"/>
          <w:szCs w:val="20"/>
          <w:color w:val="auto"/>
        </w:rPr>
      </w:pPr>
      <w:r>
        <w:rPr>
          <w:rFonts w:ascii="Times New Roman" w:cs="Times New Roman" w:eastAsia="Times New Roman" w:hAnsi="Times New Roman"/>
          <w:sz w:val="28"/>
          <w:szCs w:val="28"/>
          <w:color w:val="auto"/>
        </w:rPr>
        <w:t>приводящие к ухудшению здоровья обучающихся (факторы негативного влияния на остаточное зрение, сохранные анализаторы и др.);</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240</w:t>
      </w:r>
    </w:p>
    <w:p>
      <w:pPr>
        <w:sectPr>
          <w:pgSz w:w="11900" w:h="16838" w:orient="portrait"/>
          <w:cols w:equalWidth="0" w:num="1">
            <w:col w:w="9620"/>
          </w:cols>
          <w:pgMar w:left="1440" w:top="1143"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факторы риска, отражающие трудности пространственной ориентировки при преодолении препятствий в условиях осуществления практической деятельности на суженой сенсорной основе.</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Цель программы: </w:t>
      </w:r>
      <w:r>
        <w:rPr>
          <w:rFonts w:ascii="Times New Roman" w:cs="Times New Roman" w:eastAsia="Times New Roman" w:hAnsi="Times New Roman"/>
          <w:sz w:val="28"/>
          <w:szCs w:val="28"/>
          <w:color w:val="auto"/>
        </w:rPr>
        <w:t>формирование основ экологической культуры,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здорового и безопасного образа жизни путем расширения и обогащения опыта экологически сообразного и безопасного поведения в социальной и природной среде.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Задачами </w:t>
      </w:r>
      <w:r>
        <w:rPr>
          <w:rFonts w:ascii="Times New Roman" w:cs="Times New Roman" w:eastAsia="Times New Roman" w:hAnsi="Times New Roman"/>
          <w:sz w:val="28"/>
          <w:szCs w:val="28"/>
          <w:color w:val="auto"/>
        </w:rPr>
        <w:t>программы выступают:</w:t>
      </w:r>
    </w:p>
    <w:p>
      <w:pPr>
        <w:spacing w:after="0" w:line="174"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формирование элементарных экологических знаний, представлений; формирование представлений о факторах риска для здоровья человека; формирование представлений о факторах риска для остаточного зрения</w:t>
      </w:r>
    </w:p>
    <w:p>
      <w:pPr>
        <w:spacing w:after="0" w:line="2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(бесконтрольные физические нагрузки, нерегламентированная зрительная работа, несоблюдение светового режима и др.);</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потребности в использовании средств оптической коррекции (для слепых обучающихся с остаточным зрением), тифлотехнических средств</w:t>
      </w:r>
    </w:p>
    <w:p>
      <w:pPr>
        <w:spacing w:after="0" w:line="28" w:lineRule="exact"/>
        <w:rPr>
          <w:sz w:val="20"/>
          <w:szCs w:val="20"/>
          <w:color w:val="auto"/>
        </w:rPr>
      </w:pPr>
    </w:p>
    <w:p>
      <w:pPr>
        <w:ind w:left="260" w:firstLine="2"/>
        <w:spacing w:after="0" w:line="349" w:lineRule="auto"/>
        <w:tabs>
          <w:tab w:leader="none" w:pos="610" w:val="left"/>
        </w:tabs>
        <w:numPr>
          <w:ilvl w:val="0"/>
          <w:numId w:val="1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приемов, облегчающих пространственную ориентировку и овладение обучающимися предметно-практической деятельностью;</w:t>
      </w:r>
    </w:p>
    <w:p>
      <w:pPr>
        <w:spacing w:after="0" w:line="28" w:lineRule="exact"/>
        <w:rPr>
          <w:rFonts w:ascii="Times New Roman" w:cs="Times New Roman" w:eastAsia="Times New Roman" w:hAnsi="Times New Roman"/>
          <w:sz w:val="28"/>
          <w:szCs w:val="28"/>
          <w:color w:val="auto"/>
        </w:rPr>
      </w:pPr>
    </w:p>
    <w:p>
      <w:pPr>
        <w:jc w:val="both"/>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позитивного отношения к выполнению правил личной гигиены, в том числе гигиены глаз, выполнение режимных моментов,</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соблюдение принципов правильного питания);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элементарных представлений о здоровом образе жизни,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 способах его поддерживания;</w:t>
      </w:r>
    </w:p>
    <w:p>
      <w:pPr>
        <w:spacing w:after="0" w:line="176"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формирование    представлений    о    возможных    чрезвычайных обстоятельствах и основных правилах поведения в экстремальных ситуациях; формирование  способов  безопасного  поведения  в  различных  видах</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 (учебной, трудовой, спортивной и др.);</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бережного отношения к живой и неживой природе;</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воспитание потребности обращаться по любым вопросам, связанным с состоянием здоровья, к медицинским работникам, находящимся в образовательной организации.</w:t>
      </w:r>
    </w:p>
    <w:p>
      <w:pPr>
        <w:jc w:val="center"/>
        <w:ind w:right="-259"/>
        <w:spacing w:after="0" w:line="221" w:lineRule="auto"/>
        <w:rPr>
          <w:sz w:val="20"/>
          <w:szCs w:val="20"/>
          <w:color w:val="auto"/>
        </w:rPr>
      </w:pPr>
      <w:r>
        <w:rPr>
          <w:rFonts w:ascii="Calibri" w:cs="Calibri" w:eastAsia="Calibri" w:hAnsi="Calibri"/>
          <w:sz w:val="22"/>
          <w:szCs w:val="22"/>
          <w:color w:val="auto"/>
        </w:rPr>
        <w:t>241</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Наиболее эффективным путём формирования экологической культуры, здорового и безопасного образа жизни слепых обучающихся является направляемая и организуемая взрослыми практическая работа обучающихся</w:t>
      </w:r>
    </w:p>
    <w:p>
      <w:pPr>
        <w:spacing w:after="0" w:line="21" w:lineRule="exact"/>
        <w:rPr>
          <w:sz w:val="20"/>
          <w:szCs w:val="20"/>
          <w:color w:val="auto"/>
        </w:rPr>
      </w:pPr>
    </w:p>
    <w:p>
      <w:pPr>
        <w:ind w:left="980" w:right="380" w:hanging="718"/>
        <w:spacing w:after="0" w:line="371" w:lineRule="auto"/>
        <w:tabs>
          <w:tab w:leader="none" w:pos="467" w:val="left"/>
        </w:tabs>
        <w:numPr>
          <w:ilvl w:val="0"/>
          <w:numId w:val="176"/>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учетом их особых образовательных потребностей, способствующая: практическому освоению ими знаний основ здорового образа жизни;</w:t>
      </w:r>
    </w:p>
    <w:p>
      <w:pPr>
        <w:spacing w:after="0" w:line="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адаптации к предметно-пространственной среде образовательной организации;</w:t>
      </w:r>
    </w:p>
    <w:p>
      <w:pPr>
        <w:spacing w:after="0" w:line="28"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развитию потребности взаимодействия с природной средой; пониманию роли в жизнедеятельности человека режима дня,</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двигательной активности, правильного питания, выполнения правил личной гигиены (в том числе гигиены глаз) и правил использования и хранения средств оптической коррекции (для слепых с остаточным зрением).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 реализации программы необходимо учитывать наряду с возрастными особенностями психофизиологические характеристики слепых, их особые образовательные потребности.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Этапы организации работы образовательной организации по реализации программы.</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Работа образовательной организации по реализации программы формирования экологической культуры, здорового и безопасного образа жизни может быть реализована в два этапа.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Первый этап направлен на анализ состояния и планирование работы образовательной организации по данному направлению и включает:</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анализ имеющихся в образовательной организации условий, необходимых для реализации программы с учетом особых образовательных потребностей слепых обучающихся;</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организацию здоровьесберегающей среды в образовательной организации с учетом особых образовательных потребностей слепых обучающихся (создание безбарьерной предметно-пространственной и социальной среды, строгое соблюдение регламента физических нагрузок и др.);</w:t>
      </w:r>
    </w:p>
    <w:p>
      <w:pPr>
        <w:jc w:val="center"/>
        <w:ind w:right="-259"/>
        <w:spacing w:after="0" w:line="219" w:lineRule="auto"/>
        <w:rPr>
          <w:sz w:val="20"/>
          <w:szCs w:val="20"/>
          <w:color w:val="auto"/>
        </w:rPr>
      </w:pPr>
      <w:r>
        <w:rPr>
          <w:rFonts w:ascii="Calibri" w:cs="Calibri" w:eastAsia="Calibri" w:hAnsi="Calibri"/>
          <w:sz w:val="22"/>
          <w:szCs w:val="22"/>
          <w:color w:val="auto"/>
        </w:rPr>
        <w:t>242</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выделение приоритетных направлений работы с учетом типологических и индивидуальных особенностей обучающихся.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Второй этап направлен на реализацию работы по формированию экологической культуры, здорового и безопасного образа жизни.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Работа со слепыми обучающимися включает:</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представлений об экологически сообразном поведении человека в быту и природе;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предметно-пространственной среды образовательной организации;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организацию и расширение практического опыта экологически сообразного и безопасного взаимодействия обучающихся с природной и социальной средой с использованием сохранных анализаторов;</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формирование и развитие специальных умений, необходимых в процессе взаимодействия обучающихся с природной и социальной средой (умения ориентироваться в знакомом и незнакомом пространстве, в замкнутом, свободном пространстве, умения самообслуживания и др.);</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закрепление полученных знаний и умений на курсах коррекционно-развивающей области, в процессе изучения учебных предметов, во внеурочной и внеклассной работе.</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Реализация указанного направления требует проведения мероприятий, направленных на экологическое просвещение обучающихся, сохранение и укрепление их здоровья, профилактику вредных привычек.</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Реализация работы по формирование основ экологической культуры, здорового и безопасного образа жизни требует сотрудничества с педагогическими работниками, родителями (законными представителями), которое может реализовываться за счет:</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просветительской работы по вопросам формирования у слепых обучающихся основ экологической культуры, здорового и безопасного образа жизни;</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243</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обеспечения педагогических работников, родителей (законных представителей) информационными ресурсами, в том числе необходимой учебно-методической литературой;</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привлечения педагогических работников, родителей (законных представителей) к участию в спортивно-оздоровительных, лечебных, природоохранных мероприятиях и др.</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Основные направления реализации программы</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Система работы по формированию экологической культуры, здорового</w:t>
      </w:r>
    </w:p>
    <w:p>
      <w:pPr>
        <w:spacing w:after="0" w:line="174" w:lineRule="exact"/>
        <w:rPr>
          <w:sz w:val="20"/>
          <w:szCs w:val="20"/>
          <w:color w:val="auto"/>
        </w:rPr>
      </w:pPr>
    </w:p>
    <w:p>
      <w:pPr>
        <w:ind w:left="260" w:firstLine="2"/>
        <w:spacing w:after="0" w:line="351" w:lineRule="auto"/>
        <w:tabs>
          <w:tab w:leader="none" w:pos="710" w:val="left"/>
        </w:tabs>
        <w:numPr>
          <w:ilvl w:val="0"/>
          <w:numId w:val="1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безопасного образа жизни предполагает реализацию следующих направлений:</w:t>
      </w:r>
    </w:p>
    <w:p>
      <w:pPr>
        <w:spacing w:after="0" w:line="26"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создание экологически безопасной, здоровьесберегающей инфраструктуры, безбарьерной среды для слепого обучающегося в образовательной организации;</w:t>
      </w:r>
    </w:p>
    <w:p>
      <w:pPr>
        <w:spacing w:after="0" w:line="24"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учебной, внеучебной и внешкольной деятельности с учетом реализации задач по формированию экологической культуры здорового и безопасного образа жизни;</w:t>
      </w:r>
    </w:p>
    <w:p>
      <w:pPr>
        <w:spacing w:after="0" w:line="22"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спортивно-оздоровительной работы с учетом особых образовательных потребностей и индивидуальных особенностей слепых обучающихся;</w:t>
      </w:r>
    </w:p>
    <w:p>
      <w:pPr>
        <w:spacing w:after="0" w:line="20" w:lineRule="exact"/>
        <w:rPr>
          <w:rFonts w:ascii="Times New Roman" w:cs="Times New Roman" w:eastAsia="Times New Roman" w:hAnsi="Times New Roman"/>
          <w:sz w:val="28"/>
          <w:szCs w:val="28"/>
          <w:color w:val="auto"/>
        </w:rPr>
      </w:pPr>
    </w:p>
    <w:p>
      <w:pPr>
        <w:ind w:left="980"/>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экологически сообразного поведения в быту и природе; организация лечебно-восстановительной и профилактической работы; организация работы с родителями (законными представителями) и</w:t>
      </w:r>
    </w:p>
    <w:p>
      <w:pPr>
        <w:spacing w:after="0" w:line="11"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другими организациями.</w:t>
      </w:r>
    </w:p>
    <w:p>
      <w:pPr>
        <w:spacing w:after="0" w:line="17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Экологически безопасная, здоровьесберегающая инфраструктура, безбарьерная среда для слепого обучающегося в образовательной организации предполагает:</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соответствие здания и всех его помещений эпидемиологическим требованиям, санитарным и гигиеническим нормам (в том числе нормам освещения для слепых с остаточным зрением), нормам пожарной безопасности;</w:t>
      </w:r>
    </w:p>
    <w:p>
      <w:pPr>
        <w:jc w:val="center"/>
        <w:ind w:right="-259"/>
        <w:spacing w:after="0" w:line="218" w:lineRule="auto"/>
        <w:rPr>
          <w:sz w:val="20"/>
          <w:szCs w:val="20"/>
          <w:color w:val="auto"/>
        </w:rPr>
      </w:pPr>
      <w:r>
        <w:rPr>
          <w:rFonts w:ascii="Calibri" w:cs="Calibri" w:eastAsia="Calibri" w:hAnsi="Calibri"/>
          <w:sz w:val="22"/>
          <w:szCs w:val="22"/>
          <w:color w:val="auto"/>
        </w:rPr>
        <w:t>244</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организацию качественного горячего питания обучающихся, в том числе горячих завтраков;</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оснащённость кабинетов, физкультурного зала, спортплощадок необходимым игровым и спортивным оборудованием и инвентарём, адаптированным к особым образовательным потребностям слепых обучающихся;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наличие помещений для медицинского персонала;</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наличие оборудованных помещений для формирования у слепых обучающихся специальных умений и навыков, повышающих их безопасность, способствующих охране здоровья (кабинеты АФК, ритмики, пространственной и социально-бытовой ориентировки);</w:t>
      </w:r>
    </w:p>
    <w:p>
      <w:pPr>
        <w:spacing w:after="0" w:line="9" w:lineRule="exact"/>
        <w:rPr>
          <w:sz w:val="20"/>
          <w:szCs w:val="20"/>
          <w:color w:val="auto"/>
        </w:rPr>
      </w:pPr>
    </w:p>
    <w:p>
      <w:pPr>
        <w:ind w:left="980"/>
        <w:spacing w:after="0"/>
        <w:tabs>
          <w:tab w:leader="none" w:pos="2120" w:val="left"/>
          <w:tab w:leader="none" w:pos="4000" w:val="left"/>
          <w:tab w:leader="none" w:pos="4420" w:val="left"/>
          <w:tab w:leader="none" w:pos="5500" w:val="left"/>
          <w:tab w:leader="none" w:pos="5960" w:val="left"/>
          <w:tab w:leader="none" w:pos="7500" w:val="left"/>
          <w:tab w:leader="none" w:pos="9440" w:val="left"/>
        </w:tabs>
        <w:rPr>
          <w:sz w:val="20"/>
          <w:szCs w:val="20"/>
          <w:color w:val="auto"/>
        </w:rPr>
      </w:pPr>
      <w:r>
        <w:rPr>
          <w:rFonts w:ascii="Times New Roman" w:cs="Times New Roman" w:eastAsia="Times New Roman" w:hAnsi="Times New Roman"/>
          <w:sz w:val="28"/>
          <w:szCs w:val="28"/>
          <w:color w:val="auto"/>
        </w:rPr>
        <w:t>наличие</w:t>
        <w:tab/>
        <w:t>необходимого</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расчёте</w:t>
        <w:tab/>
        <w:t>на</w:t>
        <w:tab/>
        <w:t>количество</w:t>
        <w:tab/>
        <w:t>обучающихся)</w:t>
        <w:tab/>
        <w:t>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квалифицированного состава специалистов, обеспечивающих оздоровительную работу со слепыми обучающимися, способных обеспечить профилактику травм (в том числе психологических), обеспечить их психоэмоциональное благополучие.</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Организация урочной, внеурочной и внешкольной деятельности включает:</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соблюдение гигиенических норм и требований к организации и объёму урочной и внеурочной нагрузки, к организации занятий, предполагающих участие остаточного зрения;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методов и методик обучения, адекватных возрастным возможностям, особым образовательным потребностям и индивидуальным возможностям слепых обучающихся;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медицинскими и педагогическими работниками правил взаимодействия в системе координат «слепой-зрячий»;</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необходимость строгого контроля со стороны педагогических и медицинских работников состояния остаточного зрения, сохранных анализаторов, психо-эмоционального состояния обучающихся;</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245</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строгое соблюдение всех требований к использованию технических и тифлотехнических средств обучения в работе с обучающимися, имеющими нарушения зрения, в том числе компьютеров и аудиовизуальных средств;</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осуществление индивидуального контроля за соблюдением режима зрительной нагрузки в учебной деятельности (для слепых с остаточным зрением), физических нагрузок на занятиях физической культурой, соблюдение слепыми обучающимися имеющихся противопоказаний.</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Организация спортивно-оздоровительной работы, проводимая под контролем медицинских работников направлена на соблюдение оптимального двигательного режима, повышение адаптационных возможностей, сохранение и укрепление здоровья обучающихся с учетом особых образовательных потребностей и индивидуальных особенностей слепых обучающихся и включает:</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физическое развитие слепых обучающихся на уроках физкультуры, занятиях адаптивной физической культурой, ритмикой с учетом имеющихся у обучающихся противопоказаний;</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часа активных движений (динамической паузы между 3-4 уроками);</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организацию динамических перемен, физкультминуток на уроках, способствующих поддержанию работоспособности, снятию мышечного напряжения (мышц рук, кистей, спины и шеи), обеспечивающих профилактику осязательного и зрительного утомления, способствующих эмоциональной разгрузке и повышению двигательной активности, психо-эмоционального тонуса;</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работы спортивных секций и создание условий для их эффективного функционирования;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регулярное проведение спортивно-оздоровительных мероприятий (дней спорта, соревнований, спартакиад, олимпиад, походов и др.).</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экологически сообразного поведения в быту и природе предусматривает:</w:t>
      </w:r>
    </w:p>
    <w:p>
      <w:pPr>
        <w:jc w:val="center"/>
        <w:ind w:right="-259"/>
        <w:spacing w:after="0" w:line="226" w:lineRule="auto"/>
        <w:rPr>
          <w:sz w:val="20"/>
          <w:szCs w:val="20"/>
          <w:color w:val="auto"/>
        </w:rPr>
      </w:pPr>
      <w:r>
        <w:rPr>
          <w:rFonts w:ascii="Calibri" w:cs="Calibri" w:eastAsia="Calibri" w:hAnsi="Calibri"/>
          <w:sz w:val="22"/>
          <w:szCs w:val="22"/>
          <w:color w:val="auto"/>
        </w:rPr>
        <w:t>246</w:t>
      </w:r>
    </w:p>
    <w:p>
      <w:pPr>
        <w:sectPr>
          <w:pgSz w:w="11900" w:h="16838" w:orient="portrait"/>
          <w:cols w:equalWidth="0" w:num="1">
            <w:col w:w="9620"/>
          </w:cols>
          <w:pgMar w:left="1440" w:top="1138"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проведение внеурочных мероприятий по ознакомлению с объектами</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(природоведческие экскурсии, тематические прогулки, трудовая деятельность, походы);</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создание условий для непосредственного контакта с объектами живой и неживой природы;</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проведение мероприятий, закрепляющих экологически сообразное поведение обучающихся в социальной и природной среде.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Организация лечебно-восстановительной и профилактической работы предусматривает:</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медицинскую реабилитацию, направленную на коррекцию и поддержание функций органа зрения, улучшение зрения или принятие мер по сохранению остаточного зрения, предотвращение рецидивов заболеваний, ухудшающих зрение;</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контроль соблюдением офтальмо-гигиенических условий (в том числе учет противопоказаний) воспитания и обучения слепых обучающихся;</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неукоснительный контроль за выполнением лечебных рекомендаций и организации жизнедеятельности обучающегося в соответствии с задачами и этапом медицинской реабилитации;</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мероприятия для слепых с остаточным зрением, способствующие развитию и совершенствованию зрительного анализатора, улучшению питания глаз, укреплению склеры и мышц глаз (рацион питания полезный для глаз, освоение и систематическое выполнение обучающимися комплексов упражнений для глаз);</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педагогические мероприятия, направленные на укрепление физического и психического здоровья обучающегося, поддержание его психо-эмоционального тонуса;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у обучающихся и их родителей (законных представителей) сознательного отношения к охране остаточного зрения;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офтальмологического сопровождения обучающегося с остаточным зрением в учебном процессе.</w:t>
      </w:r>
    </w:p>
    <w:p>
      <w:pPr>
        <w:jc w:val="center"/>
        <w:ind w:right="-259"/>
        <w:spacing w:after="0" w:line="226" w:lineRule="auto"/>
        <w:rPr>
          <w:sz w:val="20"/>
          <w:szCs w:val="20"/>
          <w:color w:val="auto"/>
        </w:rPr>
      </w:pPr>
      <w:r>
        <w:rPr>
          <w:rFonts w:ascii="Calibri" w:cs="Calibri" w:eastAsia="Calibri" w:hAnsi="Calibri"/>
          <w:sz w:val="22"/>
          <w:szCs w:val="22"/>
          <w:color w:val="auto"/>
        </w:rPr>
        <w:t>247</w:t>
      </w:r>
    </w:p>
    <w:p>
      <w:pPr>
        <w:sectPr>
          <w:pgSz w:w="11900" w:h="16838" w:orient="portrait"/>
          <w:cols w:equalWidth="0" w:num="1">
            <w:col w:w="9620"/>
          </w:cols>
          <w:pgMar w:left="1440" w:top="1125"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Работа с родителями (законными представителями) включает:</w:t>
      </w:r>
    </w:p>
    <w:p>
      <w:pPr>
        <w:spacing w:after="0" w:line="17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повышение педагогической компетентности родителей (законных представителей) по вопросам включения слепого обучающегося в чувственно-практическое взаимодействие с окружающим социумом, природной средой;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повышение педагогической компетентности родителей (законных представителей) по вопросам поддержания и укрепления здоровья обучающегося, в том числе охраны и развития остаточного зрения, сохранных анализаторов, коррекции его физического развития;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организацию совместной работы педагогов и родителей (законных представителей) по проведению спортивных соревнований, дней здоровья, занятий по профилактике вредных привычек и др.</w:t>
      </w:r>
    </w:p>
    <w:p>
      <w:pPr>
        <w:spacing w:after="0" w:line="22" w:lineRule="exact"/>
        <w:rPr>
          <w:sz w:val="20"/>
          <w:szCs w:val="20"/>
          <w:color w:val="auto"/>
        </w:rPr>
      </w:pPr>
    </w:p>
    <w:p>
      <w:pPr>
        <w:jc w:val="both"/>
        <w:ind w:left="260" w:firstLine="710"/>
        <w:spacing w:after="0" w:line="355" w:lineRule="auto"/>
        <w:tabs>
          <w:tab w:leader="none" w:pos="1225" w:val="left"/>
        </w:tabs>
        <w:numPr>
          <w:ilvl w:val="0"/>
          <w:numId w:val="1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качестве </w:t>
      </w:r>
      <w:r>
        <w:rPr>
          <w:rFonts w:ascii="Times New Roman" w:cs="Times New Roman" w:eastAsia="Times New Roman" w:hAnsi="Times New Roman"/>
          <w:sz w:val="28"/>
          <w:szCs w:val="28"/>
          <w:b w:val="1"/>
          <w:bCs w:val="1"/>
          <w:color w:val="auto"/>
        </w:rPr>
        <w:t>конкретных планируемых результатов</w:t>
      </w:r>
      <w:r>
        <w:rPr>
          <w:rFonts w:ascii="Times New Roman" w:cs="Times New Roman" w:eastAsia="Times New Roman" w:hAnsi="Times New Roman"/>
          <w:sz w:val="28"/>
          <w:szCs w:val="28"/>
          <w:color w:val="auto"/>
        </w:rPr>
        <w:t xml:space="preserve"> освоения слепыми обучающимися программы экологической культуры, здорового и безопасного образа жизни выступают:</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элементарных экологических знаний, представлений;</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сформированность представлений о факторах риска для здоровья человека, для остаточного зрения (бесконтрольные физические нагрузки, нерегламентированная зрительная работа, обострение хронических заболеваний);</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позитивного отношения к использованию тифлотехнических средств и приемов, облегчающих учебно-познавательную деятельность;</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позитивного отношения к выполнению правил личной гигиены (в том числе гигиены глаз), использованию средств оптической коррекции (для слепых с остаточным зрением);</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элементарных представлений о здоровом образе жизни, и способах его поддерживания;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представлений о возможных чрезвычайных обстоятельствах и основных правилах поведения в экстремальных ситуациях;</w:t>
      </w:r>
    </w:p>
    <w:p>
      <w:pPr>
        <w:jc w:val="center"/>
        <w:ind w:right="-259"/>
        <w:spacing w:after="0" w:line="226" w:lineRule="auto"/>
        <w:rPr>
          <w:sz w:val="20"/>
          <w:szCs w:val="20"/>
          <w:color w:val="auto"/>
        </w:rPr>
      </w:pPr>
      <w:r>
        <w:rPr>
          <w:rFonts w:ascii="Calibri" w:cs="Calibri" w:eastAsia="Calibri" w:hAnsi="Calibri"/>
          <w:sz w:val="22"/>
          <w:szCs w:val="22"/>
          <w:color w:val="auto"/>
        </w:rPr>
        <w:t>248</w:t>
      </w:r>
    </w:p>
    <w:p>
      <w:pPr>
        <w:sectPr>
          <w:pgSz w:w="11900" w:h="16838" w:orient="portrait"/>
          <w:cols w:equalWidth="0" w:num="1">
            <w:col w:w="9620"/>
          </w:cols>
          <w:pgMar w:left="1440" w:top="1125" w:right="846" w:bottom="420"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сформированность способов безопасного поведения в различных видах деятельности (учебной, трудовой, спортивной и др.);</w:t>
      </w:r>
    </w:p>
    <w:p>
      <w:pPr>
        <w:spacing w:after="0" w:line="2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воспитание бережного отношения к живой и неживой природе; воспитание потребности обращаться по любым вопросам, связанным с</w:t>
      </w:r>
    </w:p>
    <w:p>
      <w:pPr>
        <w:spacing w:after="0" w:line="28"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состоянием здоровья, к медицинским работникам, находящимся в образовательной организации.</w:t>
      </w:r>
    </w:p>
    <w:p>
      <w:pPr>
        <w:spacing w:after="0" w:line="25" w:lineRule="exact"/>
        <w:rPr>
          <w:sz w:val="20"/>
          <w:szCs w:val="20"/>
          <w:color w:val="auto"/>
        </w:rPr>
      </w:pPr>
    </w:p>
    <w:p>
      <w:pPr>
        <w:ind w:left="260" w:firstLine="710"/>
        <w:spacing w:after="0" w:line="349" w:lineRule="auto"/>
        <w:tabs>
          <w:tab w:leader="none" w:pos="1332" w:val="left"/>
        </w:tabs>
        <w:numPr>
          <w:ilvl w:val="0"/>
          <w:numId w:val="1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обобщенных результатов реализации программы могут выступать следующие показатели: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динамика показателей здоровья обучающихся (общего показателя здоровья, состояния зрительной системы, сохранных анализаторов и др.);</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динамика травматизма, связанного как с несоответствием образовательной среды образовательной организации с точки зрения её безопасности (случаи травматизма), так и низким уровнем развития у обучающихся умений и навыков безопасного поведения в социальной и природной среде;</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динамика показателей количества пропусков по болезни и др.</w:t>
      </w:r>
    </w:p>
    <w:p>
      <w:pPr>
        <w:spacing w:after="0" w:line="2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8"/>
          <w:szCs w:val="28"/>
          <w:b w:val="1"/>
          <w:bCs w:val="1"/>
          <w:color w:val="auto"/>
        </w:rPr>
        <w:t>3.2.5. Программа коррекционной работы</w:t>
      </w:r>
    </w:p>
    <w:p>
      <w:pPr>
        <w:spacing w:after="0" w:line="1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Целью </w:t>
      </w:r>
      <w:r>
        <w:rPr>
          <w:rFonts w:ascii="Times New Roman" w:cs="Times New Roman" w:eastAsia="Times New Roman" w:hAnsi="Times New Roman"/>
          <w:sz w:val="28"/>
          <w:szCs w:val="28"/>
          <w:color w:val="auto"/>
        </w:rPr>
        <w:t>программы коррекционной работы выступает оказание помощи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слепым обучающимся в освоении АООП НОО, коррекцию недостатков в физическом и (или) психическом развитии обучающихся, их социальную адаптацию.</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Задачами </w:t>
      </w:r>
      <w:r>
        <w:rPr>
          <w:rFonts w:ascii="Times New Roman" w:cs="Times New Roman" w:eastAsia="Times New Roman" w:hAnsi="Times New Roman"/>
          <w:sz w:val="28"/>
          <w:szCs w:val="28"/>
          <w:color w:val="auto"/>
        </w:rPr>
        <w:t>программы выступают:</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создание образовательной среды, обеспечивающей максимально благоприятные условия для личностного развития каждого слепого обучающегося;</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создание условий для формирования у слепых умений и навыков, способствующих их социальной адаптации и интеграции;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профилактика возникновения вторичных отклонений в развитии, коррекция физического развития;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оптимизация процесса освоения слепыми обучающимися АООП НОО;</w:t>
      </w:r>
    </w:p>
    <w:p>
      <w:pPr>
        <w:spacing w:after="0" w:line="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249</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оказание педагогическим работникам, родителям (законным представителям), консультативной помощи по вопросам обучения и воспитания слепых обучающихся.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коррекционной работы направлена на: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выявление особых образовательных потребностей обучающихся;</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реализацию курсов коррекционно-развивающей области и осуществление индивидуальной коррекционной работы с обучающимися, имеющими индивидуальные особые образовательные потребности;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корректировку организационно-содержательных характеристик программы коррекционной работы с учетом результатов диагностических исследований;</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закрепление и развитие сформированных в процессе групповой и индивидуальной коррекционной работы специальных знаний и умений в урочной, внеурочной и внешкольной деятельности;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повышение компетентности всех участников образовательного процесса, включая родителей (законных представителей) по вопросам воспитания и обучения слепых обучающихся.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коррекционной работы предусматривает:</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проведение обследования слепых обучающихся с целью выявления особых образовательных (в том числе и индивидуальных) потребностей и имеющихся у них трудностей адаптации к условиям образовательной организации;</w:t>
      </w:r>
    </w:p>
    <w:p>
      <w:pPr>
        <w:spacing w:after="0" w:line="22" w:lineRule="exact"/>
        <w:rPr>
          <w:sz w:val="20"/>
          <w:szCs w:val="20"/>
          <w:color w:val="auto"/>
        </w:rPr>
      </w:pPr>
    </w:p>
    <w:p>
      <w:pPr>
        <w:jc w:val="both"/>
        <w:ind w:left="260" w:firstLine="778"/>
        <w:spacing w:after="0" w:line="354" w:lineRule="auto"/>
        <w:rPr>
          <w:sz w:val="20"/>
          <w:szCs w:val="20"/>
          <w:color w:val="auto"/>
        </w:rPr>
      </w:pPr>
      <w:r>
        <w:rPr>
          <w:rFonts w:ascii="Times New Roman" w:cs="Times New Roman" w:eastAsia="Times New Roman" w:hAnsi="Times New Roman"/>
          <w:sz w:val="28"/>
          <w:szCs w:val="28"/>
          <w:color w:val="auto"/>
        </w:rPr>
        <w:t>реализацию групповой и индивидуальной коррекционной работы (в том числе и логопедической) с учетом особых образовательных потребностей обучающихся;</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осуществление мероприятий, способствующих социальной адаптации и интеграции слепых обучающихся;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осуществление текущей диагностики, позволяющей получать информацию о состоянии психоэмоционального статуса обучающихся,</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250</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продвижении слепых обучающихся в овладении специальными знаниями, умениями и навыками;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корректирование программы коррекционной работы с учетом результатов диагностических исследований;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обеспечение непрерывности коррекционной поддержки обучающихся в образовательном процессе и повседневной жизни;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оценку достижения планируемых результатов обучающихся в освоении курсов коррекционно-развивающей области.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Направления коррекционной работы и их содержание</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Программа коррекционной работы со слепыми обучающимися на степени НОО включает в себя взаимосвязанные направления работы, отражающие ее основное содержание.</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w:t>
      </w:r>
      <w:r>
        <w:rPr>
          <w:rFonts w:ascii="Times New Roman" w:cs="Times New Roman" w:eastAsia="Times New Roman" w:hAnsi="Times New Roman"/>
          <w:sz w:val="28"/>
          <w:szCs w:val="28"/>
          <w:i w:val="1"/>
          <w:iCs w:val="1"/>
          <w:color w:val="auto"/>
        </w:rPr>
        <w:t>иагностическое направление</w:t>
      </w:r>
      <w:r>
        <w:rPr>
          <w:rFonts w:ascii="Times New Roman" w:cs="Times New Roman" w:eastAsia="Times New Roman" w:hAnsi="Times New Roman"/>
          <w:sz w:val="28"/>
          <w:szCs w:val="28"/>
          <w:color w:val="auto"/>
        </w:rPr>
        <w:t xml:space="preserve"> предполагает как проведение диагностических процедур, так и анализ их результатов с целью учета полученных данных в организации и реализации коррекционной работы и реализуется посредством:</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изучения и анализа данных, представленных психолого-медико-педагогической комиссией на каждого обучающегося;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изучения социальной ситуации развития и условий семейного воспитания слепого обучающегося;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наблюдения за слепым обучающимся с целью выявления трудностей адаптации к условиям образовательной организации;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проведение обследования слепых обучающихся с целью выявления особых образовательных (в том числе и индивидуальных) потребностей;</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осуществление текущей диагностики, позволяющей получать информацию о состоянии психоэмоционального статуса слепых обучающихся, о его продвижении в овладении специальными знаниями, умениями и навыками;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мониторинг достижений планируемых результатов обучающихся в освоении курсов коррекционно-развивающей области.</w:t>
      </w:r>
    </w:p>
    <w:p>
      <w:pPr>
        <w:jc w:val="center"/>
        <w:ind w:right="-259"/>
        <w:spacing w:after="0" w:line="226" w:lineRule="auto"/>
        <w:rPr>
          <w:sz w:val="20"/>
          <w:szCs w:val="20"/>
          <w:color w:val="auto"/>
        </w:rPr>
      </w:pPr>
      <w:r>
        <w:rPr>
          <w:rFonts w:ascii="Calibri" w:cs="Calibri" w:eastAsia="Calibri" w:hAnsi="Calibri"/>
          <w:sz w:val="22"/>
          <w:szCs w:val="22"/>
          <w:color w:val="auto"/>
        </w:rPr>
        <w:t>251</w:t>
      </w:r>
    </w:p>
    <w:p>
      <w:pPr>
        <w:sectPr>
          <w:pgSz w:w="11900" w:h="16838" w:orient="portrait"/>
          <w:cols w:equalWidth="0" w:num="1">
            <w:col w:w="9620"/>
          </w:cols>
          <w:pgMar w:left="1440" w:top="1138" w:right="846" w:bottom="420"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Коррекционно-развивающее направление </w:t>
      </w:r>
      <w:r>
        <w:rPr>
          <w:rFonts w:ascii="Times New Roman" w:cs="Times New Roman" w:eastAsia="Times New Roman" w:hAnsi="Times New Roman"/>
          <w:sz w:val="28"/>
          <w:szCs w:val="28"/>
          <w:color w:val="auto"/>
        </w:rPr>
        <w:t>предполагает обеспечение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благоприятных условий для личностного развития каждого обучающегося, овладение специальными знаниями, умениями и навыками, необходимыми для социальной адаптации и интеграции, коррекцию недостатков физического развития и профилактику вторичных отклонений в развитии, что реализуется посредством:</w:t>
      </w:r>
    </w:p>
    <w:p>
      <w:pPr>
        <w:spacing w:after="0" w:line="4" w:lineRule="exact"/>
        <w:rPr>
          <w:sz w:val="20"/>
          <w:szCs w:val="20"/>
          <w:color w:val="auto"/>
        </w:rPr>
      </w:pPr>
    </w:p>
    <w:p>
      <w:pPr>
        <w:ind w:left="980"/>
        <w:spacing w:after="0"/>
        <w:tabs>
          <w:tab w:leader="none" w:pos="2320" w:val="left"/>
          <w:tab w:leader="none" w:pos="4620" w:val="left"/>
          <w:tab w:leader="none" w:pos="5700" w:val="left"/>
          <w:tab w:leader="none" w:pos="8020" w:val="left"/>
        </w:tabs>
        <w:rPr>
          <w:sz w:val="20"/>
          <w:szCs w:val="20"/>
          <w:color w:val="auto"/>
        </w:rPr>
      </w:pPr>
      <w:r>
        <w:rPr>
          <w:rFonts w:ascii="Times New Roman" w:cs="Times New Roman" w:eastAsia="Times New Roman" w:hAnsi="Times New Roman"/>
          <w:sz w:val="28"/>
          <w:szCs w:val="28"/>
          <w:color w:val="auto"/>
        </w:rPr>
        <w:t>создания</w:t>
        <w:tab/>
        <w:t>образовательной</w:t>
        <w:tab/>
        <w:t>среды,</w:t>
        <w:tab/>
        <w:t>способствующей</w:t>
        <w:tab/>
        <w:t>личностному</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развитию каждого обучающегося;</w:t>
      </w:r>
    </w:p>
    <w:p>
      <w:pPr>
        <w:spacing w:after="0" w:line="160" w:lineRule="exact"/>
        <w:rPr>
          <w:sz w:val="20"/>
          <w:szCs w:val="20"/>
          <w:color w:val="auto"/>
        </w:rPr>
      </w:pPr>
    </w:p>
    <w:p>
      <w:pPr>
        <w:ind w:left="980"/>
        <w:spacing w:after="0"/>
        <w:tabs>
          <w:tab w:leader="none" w:pos="2640" w:val="left"/>
          <w:tab w:leader="none" w:pos="4520" w:val="left"/>
          <w:tab w:leader="none" w:pos="5580" w:val="left"/>
          <w:tab w:leader="none" w:pos="7040" w:val="left"/>
          <w:tab w:leader="none" w:pos="7460" w:val="left"/>
        </w:tabs>
        <w:rPr>
          <w:sz w:val="20"/>
          <w:szCs w:val="20"/>
          <w:color w:val="auto"/>
        </w:rPr>
      </w:pPr>
      <w:r>
        <w:rPr>
          <w:rFonts w:ascii="Times New Roman" w:cs="Times New Roman" w:eastAsia="Times New Roman" w:hAnsi="Times New Roman"/>
          <w:sz w:val="28"/>
          <w:szCs w:val="28"/>
          <w:color w:val="auto"/>
        </w:rPr>
        <w:t>обогащения</w:t>
        <w:tab/>
        <w:t>чувственного</w:t>
        <w:tab/>
        <w:t>опыта,</w:t>
        <w:tab/>
        <w:t>активного</w:t>
        <w:tab/>
        <w:t>и</w:t>
        <w:tab/>
        <w:t>систематического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включения в деятельность слепых обучающихся сохранных анализаторов;</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проведения групповой коррекционной работы посредством реализации курсов коррекционно-развивающей области («Ритмика», «Адаптивная физическая культура», «Охрана, развитие остаточного зрения и зрительного восприятия», «Развитие осязания и мелкой моторики», «Социально-бытовая</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ориентировка», «Пространственная ориентировка», «Развитие коммуникативной деятельности», «Развитие коммуникативной</w:t>
      </w:r>
    </w:p>
    <w:p>
      <w:pPr>
        <w:spacing w:after="0" w:line="29"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деятельности») с учетом особых образовательных потребностей обучающихся;</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проведения индивидуальной коррекционной работы с обучающимися, имеющими наряду с типологическими индивидуальные особые образовательные потребности;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закрепления, сформированных в процессе групповой и индивидуальной коррекционной работы знаний, развития умений, способов деятельности в урочной, внеурочной и внешкольной деятельности;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реализации мероприятий, способствующих социальной адаптации и интеграции слепых обучающихся;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корректирования программы коррекционной работы с учетом результатов диагностических исследований;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252</w:t>
      </w:r>
    </w:p>
    <w:p>
      <w:pPr>
        <w:sectPr>
          <w:pgSz w:w="11900" w:h="16838" w:orient="portrait"/>
          <w:cols w:equalWidth="0" w:num="1">
            <w:col w:w="9620"/>
          </w:cols>
          <w:pgMar w:left="1440" w:top="1138" w:right="846" w:bottom="419" w:gutter="0" w:footer="0" w:header="0"/>
        </w:sectPr>
      </w:pPr>
    </w:p>
    <w:p>
      <w:pPr>
        <w:jc w:val="both"/>
        <w:ind w:left="260" w:right="20" w:firstLine="708"/>
        <w:spacing w:after="0" w:line="355" w:lineRule="auto"/>
        <w:rPr>
          <w:sz w:val="20"/>
          <w:szCs w:val="20"/>
          <w:color w:val="auto"/>
        </w:rPr>
      </w:pPr>
      <w:r>
        <w:rPr>
          <w:rFonts w:ascii="Times New Roman" w:cs="Times New Roman" w:eastAsia="Times New Roman" w:hAnsi="Times New Roman"/>
          <w:sz w:val="28"/>
          <w:szCs w:val="28"/>
          <w:color w:val="auto"/>
        </w:rPr>
        <w:t>реализации комплексных (с учетом данных, полученных от различных специалистов) рекомендаций по вопросам обучения и воспитания слепого обучающегося.</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Консультативное направление </w:t>
      </w:r>
      <w:r>
        <w:rPr>
          <w:rFonts w:ascii="Times New Roman" w:cs="Times New Roman" w:eastAsia="Times New Roman" w:hAnsi="Times New Roman"/>
          <w:sz w:val="28"/>
          <w:szCs w:val="28"/>
          <w:color w:val="auto"/>
        </w:rPr>
        <w:t>обеспечивает непрерывность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коррекционной поддержки слепых обучающихся в образовательном процессе и повседневной жизни, что реализуется посредством:</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взаимодействия с родителями (законными представителями) по вопросам обучения и воспитания слепых (в том числе и по вопросам создания необходимых офтальмо-гигиенических условий для обучения и воспитания слепых с остаточным зрением);</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проведения специалистами (медицинскими работниками, психологами, учителями-дефектологами) консультаций педагогических работников по вопросам организации и содержания коррекционной поддержки слепых обучающихся;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разработки комплексных (с учетом данных, полученных от различных специалистов) рекомендаций по удовлетворению особых образовательных (в том числе и индивидуальных) потребностей слепого обучающегося и</w:t>
      </w:r>
    </w:p>
    <w:p>
      <w:pPr>
        <w:spacing w:after="0" w:line="23"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оказание консультативной поддержки родителям (законным представителям), педагогическим работникам в их реализации.</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Информационно-просветительское направление </w:t>
      </w:r>
      <w:r>
        <w:rPr>
          <w:rFonts w:ascii="Times New Roman" w:cs="Times New Roman" w:eastAsia="Times New Roman" w:hAnsi="Times New Roman"/>
          <w:sz w:val="28"/>
          <w:szCs w:val="28"/>
          <w:color w:val="auto"/>
        </w:rPr>
        <w:t>направлено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повышение компетентности всех участников образовательного процесса по вопросам воспитания и обучения слепых, что реализуется посредством вооружения педагогических работников и родителей (законных представителей) необходимыми знаниями и умениями. Реализация данного направления предусматривает использование различных форм работы: лекций, бесед, тренингов, семинаров и др.</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Планируемыми результатами </w:t>
      </w:r>
      <w:r>
        <w:rPr>
          <w:rFonts w:ascii="Times New Roman" w:cs="Times New Roman" w:eastAsia="Times New Roman" w:hAnsi="Times New Roman"/>
          <w:sz w:val="28"/>
          <w:szCs w:val="28"/>
          <w:color w:val="auto"/>
        </w:rPr>
        <w:t>освоения программы коррекционной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работы слепыми обучающимися выступают:</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образовательной среды, повышение возможностей в пространственной и социально-бытовой ориентировке;</w:t>
      </w:r>
    </w:p>
    <w:p>
      <w:pPr>
        <w:jc w:val="center"/>
        <w:ind w:right="-259"/>
        <w:spacing w:after="0" w:line="226" w:lineRule="auto"/>
        <w:rPr>
          <w:sz w:val="20"/>
          <w:szCs w:val="20"/>
          <w:color w:val="auto"/>
        </w:rPr>
      </w:pPr>
      <w:r>
        <w:rPr>
          <w:rFonts w:ascii="Calibri" w:cs="Calibri" w:eastAsia="Calibri" w:hAnsi="Calibri"/>
          <w:sz w:val="22"/>
          <w:szCs w:val="22"/>
          <w:color w:val="auto"/>
        </w:rPr>
        <w:t>253</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совершенствование навыков ориентировки в микропространстве и формирование умений в ориентировке в макропространстве;</w:t>
      </w:r>
    </w:p>
    <w:p>
      <w:pPr>
        <w:spacing w:after="0" w:line="2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расширение круга предметно-практических умений и навыков; использование в учебной деятельности и повседневной жизни всех</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сохранных анализаторов, средств оптической коррекции и тифлотехнических средств;</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освоенных ориентировочных умений и навыков в новых (нестандартных) ситуациях;</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осуществление учебно-познавательной деятельности с учетом имеющихся противопоказаний и ограничений;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эффективными компенсаторными способами учебно-познавательной и предметно-практической деятельности;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сформированность самостоятельности и мобильности в учебной деятельности и повседневной жизни;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повышение познавательной и социальной активности;</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навыков сотрудничества со взрослыми и сверстниками, не имеющими ограничений по возможностям здоровья, в различных социальных ситуациях;</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вербальными и невербальными средствами общения;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расширение представлений о широком социуме;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освоение педагогическими работниками, родителями (законными представителями) знаний о консультативной помощи по вопросам обучения, воспитания слепых.</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Механизм взаимодействия специалистов по реализации программы коррекционной работы.</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Основой реализации механизма взаимодействия специалистов, работающих в образовательной организации, по реализации программы коррекционной работы выступает комплексный междисциплинарный подход. Данный подход предполагает при разработке организационно-содержательных характеристик коррекционной работы учет данных:</w:t>
      </w:r>
    </w:p>
    <w:p>
      <w:pPr>
        <w:jc w:val="center"/>
        <w:ind w:right="-259"/>
        <w:spacing w:after="0" w:line="219" w:lineRule="auto"/>
        <w:rPr>
          <w:sz w:val="20"/>
          <w:szCs w:val="20"/>
          <w:color w:val="auto"/>
        </w:rPr>
      </w:pPr>
      <w:r>
        <w:rPr>
          <w:rFonts w:ascii="Calibri" w:cs="Calibri" w:eastAsia="Calibri" w:hAnsi="Calibri"/>
          <w:sz w:val="22"/>
          <w:szCs w:val="22"/>
          <w:color w:val="auto"/>
        </w:rPr>
        <w:t>254</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комплексного (обследование всеми специалистами: медицинскими работниками, психологами, педагогами) обследования обучающегося;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всестороннего и целостного (исследование познавательной деятельности, состояния эмоционально-волевой сферы, поведения обучающегося) изучения слепого обучающегося.</w:t>
      </w:r>
    </w:p>
    <w:p>
      <w:pPr>
        <w:spacing w:after="0" w:line="25" w:lineRule="exact"/>
        <w:rPr>
          <w:sz w:val="20"/>
          <w:szCs w:val="20"/>
          <w:color w:val="auto"/>
        </w:rPr>
      </w:pPr>
    </w:p>
    <w:p>
      <w:pPr>
        <w:jc w:val="both"/>
        <w:ind w:left="260" w:right="140" w:firstLine="708"/>
        <w:spacing w:after="0" w:line="354" w:lineRule="auto"/>
        <w:rPr>
          <w:sz w:val="20"/>
          <w:szCs w:val="20"/>
          <w:color w:val="auto"/>
        </w:rPr>
      </w:pPr>
      <w:r>
        <w:rPr>
          <w:rFonts w:ascii="Times New Roman" w:cs="Times New Roman" w:eastAsia="Times New Roman" w:hAnsi="Times New Roman"/>
          <w:sz w:val="28"/>
          <w:szCs w:val="28"/>
          <w:color w:val="auto"/>
        </w:rPr>
        <w:t>Эффективность механизма взаимодействия специалистов по реализации программы коррекционной работы слепых обучающихся во многом зависит от уровня развития социального партнерства. Социальное</w:t>
      </w:r>
    </w:p>
    <w:p>
      <w:pPr>
        <w:spacing w:after="0" w:line="22" w:lineRule="exact"/>
        <w:rPr>
          <w:sz w:val="20"/>
          <w:szCs w:val="20"/>
          <w:color w:val="auto"/>
        </w:rPr>
      </w:pPr>
    </w:p>
    <w:p>
      <w:pPr>
        <w:jc w:val="both"/>
        <w:ind w:left="260" w:right="140"/>
        <w:spacing w:after="0" w:line="357" w:lineRule="auto"/>
        <w:rPr>
          <w:sz w:val="20"/>
          <w:szCs w:val="20"/>
          <w:color w:val="auto"/>
        </w:rPr>
      </w:pPr>
      <w:r>
        <w:rPr>
          <w:rFonts w:ascii="Times New Roman" w:cs="Times New Roman" w:eastAsia="Times New Roman" w:hAnsi="Times New Roman"/>
          <w:sz w:val="28"/>
          <w:szCs w:val="28"/>
          <w:color w:val="auto"/>
        </w:rPr>
        <w:t>партнерство предполагает сотрудничество с образовательными организациями, различными организациями (государственными и негосударственными) и ведомствами, занимающимися вопросами образования и семьи; общественными организациями инвалидов и родительскими ассоциациями, родительской общественностью.</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3.2.6. Программа внеурочной деятельности</w:t>
      </w:r>
    </w:p>
    <w:p>
      <w:pPr>
        <w:spacing w:after="0" w:line="128" w:lineRule="exact"/>
        <w:rPr>
          <w:sz w:val="20"/>
          <w:szCs w:val="20"/>
          <w:color w:val="auto"/>
        </w:rPr>
      </w:pPr>
    </w:p>
    <w:p>
      <w:pPr>
        <w:jc w:val="both"/>
        <w:ind w:left="260" w:firstLine="708"/>
        <w:spacing w:after="0" w:line="365" w:lineRule="auto"/>
        <w:rPr>
          <w:sz w:val="20"/>
          <w:szCs w:val="20"/>
          <w:color w:val="auto"/>
        </w:rPr>
      </w:pPr>
      <w:r>
        <w:rPr>
          <w:rFonts w:ascii="Times New Roman" w:cs="Times New Roman" w:eastAsia="Times New Roman" w:hAnsi="Times New Roman"/>
          <w:sz w:val="28"/>
          <w:szCs w:val="28"/>
          <w:b w:val="1"/>
          <w:bCs w:val="1"/>
          <w:color w:val="auto"/>
        </w:rPr>
        <w:t xml:space="preserve">Целью </w:t>
      </w:r>
      <w:r>
        <w:rPr>
          <w:rFonts w:ascii="Times New Roman" w:cs="Times New Roman" w:eastAsia="Times New Roman" w:hAnsi="Times New Roman"/>
          <w:sz w:val="28"/>
          <w:szCs w:val="28"/>
          <w:color w:val="auto"/>
        </w:rPr>
        <w:t>организации внеурочной деятельности является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создание условий для достижения слепыми обучающимися необходимого для жизни в обществе социального опыта и формирования принимаемой обществом системы ценностей с учётом их возрастных и индивидуальных особенностей.</w:t>
      </w:r>
    </w:p>
    <w:p>
      <w:pPr>
        <w:spacing w:after="0" w:line="200" w:lineRule="exact"/>
        <w:rPr>
          <w:sz w:val="20"/>
          <w:szCs w:val="20"/>
          <w:color w:val="auto"/>
        </w:rPr>
      </w:pPr>
    </w:p>
    <w:p>
      <w:pPr>
        <w:spacing w:after="0" w:line="256"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Задачами </w:t>
      </w:r>
      <w:r>
        <w:rPr>
          <w:rFonts w:ascii="Times New Roman" w:cs="Times New Roman" w:eastAsia="Times New Roman" w:hAnsi="Times New Roman"/>
          <w:sz w:val="28"/>
          <w:szCs w:val="28"/>
          <w:color w:val="auto"/>
        </w:rPr>
        <w:t>организации внеурочной деятельности является: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обеспечение адаптации слепых обучающихся к школьному обучению; оптимизация учебной нагрузки слепых обучающихся, учет возрастных</w:t>
      </w:r>
    </w:p>
    <w:p>
      <w:pPr>
        <w:spacing w:after="0" w:line="25" w:lineRule="exact"/>
        <w:rPr>
          <w:sz w:val="20"/>
          <w:szCs w:val="20"/>
          <w:color w:val="auto"/>
        </w:rPr>
      </w:pPr>
    </w:p>
    <w:p>
      <w:pPr>
        <w:ind w:left="260" w:firstLine="2"/>
        <w:spacing w:after="0" w:line="349" w:lineRule="auto"/>
        <w:tabs>
          <w:tab w:leader="none" w:pos="595" w:val="left"/>
        </w:tabs>
        <w:numPr>
          <w:ilvl w:val="0"/>
          <w:numId w:val="1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индивидуальных особенностей, особых образовательных потребностей слепых обучающихся;</w:t>
      </w:r>
    </w:p>
    <w:p>
      <w:pPr>
        <w:spacing w:after="0" w:line="15" w:lineRule="exact"/>
        <w:rPr>
          <w:sz w:val="20"/>
          <w:szCs w:val="20"/>
          <w:color w:val="auto"/>
        </w:rPr>
      </w:pPr>
    </w:p>
    <w:p>
      <w:pPr>
        <w:ind w:left="980"/>
        <w:spacing w:after="0"/>
        <w:tabs>
          <w:tab w:leader="none" w:pos="3260" w:val="left"/>
          <w:tab w:leader="none" w:pos="5220" w:val="left"/>
          <w:tab w:leader="none" w:pos="6620" w:val="left"/>
          <w:tab w:leader="none" w:pos="8660" w:val="left"/>
        </w:tabs>
        <w:rPr>
          <w:sz w:val="20"/>
          <w:szCs w:val="20"/>
          <w:color w:val="auto"/>
        </w:rPr>
      </w:pPr>
      <w:r>
        <w:rPr>
          <w:rFonts w:ascii="Times New Roman" w:cs="Times New Roman" w:eastAsia="Times New Roman" w:hAnsi="Times New Roman"/>
          <w:sz w:val="28"/>
          <w:szCs w:val="28"/>
          <w:color w:val="auto"/>
        </w:rPr>
        <w:t>улучшение</w:t>
      </w:r>
      <w:r>
        <w:rPr>
          <w:sz w:val="20"/>
          <w:szCs w:val="20"/>
          <w:color w:val="auto"/>
        </w:rPr>
        <w:tab/>
      </w:r>
      <w:r>
        <w:rPr>
          <w:rFonts w:ascii="Times New Roman" w:cs="Times New Roman" w:eastAsia="Times New Roman" w:hAnsi="Times New Roman"/>
          <w:sz w:val="28"/>
          <w:szCs w:val="28"/>
          <w:color w:val="auto"/>
        </w:rPr>
        <w:t>условий</w:t>
      </w:r>
      <w:r>
        <w:rPr>
          <w:sz w:val="20"/>
          <w:szCs w:val="20"/>
          <w:color w:val="auto"/>
        </w:rPr>
        <w:tab/>
      </w:r>
      <w:r>
        <w:rPr>
          <w:rFonts w:ascii="Times New Roman" w:cs="Times New Roman" w:eastAsia="Times New Roman" w:hAnsi="Times New Roman"/>
          <w:sz w:val="28"/>
          <w:szCs w:val="28"/>
          <w:color w:val="auto"/>
        </w:rPr>
        <w:t>для</w:t>
      </w:r>
      <w:r>
        <w:rPr>
          <w:sz w:val="20"/>
          <w:szCs w:val="20"/>
          <w:color w:val="auto"/>
        </w:rPr>
        <w:tab/>
      </w:r>
      <w:r>
        <w:rPr>
          <w:rFonts w:ascii="Times New Roman" w:cs="Times New Roman" w:eastAsia="Times New Roman" w:hAnsi="Times New Roman"/>
          <w:sz w:val="28"/>
          <w:szCs w:val="28"/>
          <w:color w:val="auto"/>
        </w:rPr>
        <w:t>развития</w:t>
      </w:r>
      <w:r>
        <w:rPr>
          <w:sz w:val="20"/>
          <w:szCs w:val="20"/>
          <w:color w:val="auto"/>
        </w:rPr>
        <w:tab/>
      </w:r>
      <w:r>
        <w:rPr>
          <w:rFonts w:ascii="Times New Roman" w:cs="Times New Roman" w:eastAsia="Times New Roman" w:hAnsi="Times New Roman"/>
          <w:sz w:val="27"/>
          <w:szCs w:val="27"/>
          <w:color w:val="auto"/>
        </w:rPr>
        <w:t>слепых;</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содействие развитию индивидуальности обучающихся; нравственного, эмоционального волевого компонентов мировоззрения; познавательного</w:t>
      </w:r>
    </w:p>
    <w:p>
      <w:pPr>
        <w:spacing w:after="0" w:line="31" w:lineRule="exact"/>
        <w:rPr>
          <w:sz w:val="20"/>
          <w:szCs w:val="20"/>
          <w:color w:val="auto"/>
        </w:rPr>
      </w:pPr>
    </w:p>
    <w:p>
      <w:pPr>
        <w:ind w:left="260" w:right="20"/>
        <w:spacing w:after="0" w:line="349" w:lineRule="auto"/>
        <w:rPr>
          <w:sz w:val="20"/>
          <w:szCs w:val="20"/>
          <w:color w:val="auto"/>
        </w:rPr>
      </w:pPr>
      <w:r>
        <w:rPr>
          <w:rFonts w:ascii="Times New Roman" w:cs="Times New Roman" w:eastAsia="Times New Roman" w:hAnsi="Times New Roman"/>
          <w:sz w:val="28"/>
          <w:szCs w:val="28"/>
          <w:color w:val="auto"/>
        </w:rPr>
        <w:t>интереса; потребности к самообразованию и творчеству; целеустремленности, аккуратности;</w:t>
      </w:r>
    </w:p>
    <w:p>
      <w:pPr>
        <w:spacing w:after="0" w:line="3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255</w:t>
      </w:r>
    </w:p>
    <w:p>
      <w:pPr>
        <w:sectPr>
          <w:pgSz w:w="11900" w:h="16838" w:orient="portrait"/>
          <w:cols w:equalWidth="0" w:num="1">
            <w:col w:w="9620"/>
          </w:cols>
          <w:pgMar w:left="1440" w:top="1138"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формирование у слепых обучающихся потребности в продуктивной, социально-одобряемой деятельности, положительной «Я - концепции», которая характеризуется: уверенностью в доброжелательном отношении к ним других людей, убеждённостью в успешном овладении тем или иным видом деятельности, чувством собственной значимости;</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личности обучающихся, коррекция нарушений развития и профилактика возникновения вторичных отклонений.</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Совершенствование содержания, организационных форм реализации внеурочной деятельности слепых обучающихся будет осуществляться более эффективно при соблюдении общих (гуманистическая направленность, системность, вариативность, добровольность, успешность, социальная значимость) и специальных принципов (учет особых образовательных потребностей, опора на сохранные анализаторы, осуществление воспитания в процессе предметно-практической деятельности за счет создания условий, максимально приближенных к реальной жизни).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Внеурочная деятельность должна способствовать социальной интеграции слепых обучающихся путем организации и проведения мероприятий, в которых предусмотрена совместная деятельность с обучающимися, не имеющими ограничений по возможностям здоровья, с представителями различных организаций.</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Внеурочная деятельность организуется по направлениям развития личности (спортивно-оздоровительное, духовно-нравственное, социальное, общеинтеллектуальное, общекультурное).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Спортивно-оздоровительное направление предполагает:</w:t>
      </w:r>
    </w:p>
    <w:p>
      <w:pPr>
        <w:spacing w:after="0" w:line="160" w:lineRule="exact"/>
        <w:rPr>
          <w:sz w:val="20"/>
          <w:szCs w:val="20"/>
          <w:color w:val="auto"/>
        </w:rPr>
      </w:pPr>
    </w:p>
    <w:p>
      <w:pPr>
        <w:ind w:left="980"/>
        <w:spacing w:after="0"/>
        <w:tabs>
          <w:tab w:leader="none" w:pos="2900" w:val="left"/>
          <w:tab w:leader="none" w:pos="4020" w:val="left"/>
          <w:tab w:leader="none" w:pos="6120" w:val="left"/>
          <w:tab w:leader="none" w:pos="6460" w:val="left"/>
          <w:tab w:leader="none" w:pos="7740" w:val="left"/>
          <w:tab w:leader="none" w:pos="8180" w:val="left"/>
        </w:tabs>
        <w:rPr>
          <w:sz w:val="20"/>
          <w:szCs w:val="20"/>
          <w:color w:val="auto"/>
        </w:rPr>
      </w:pPr>
      <w:r>
        <w:rPr>
          <w:rFonts w:ascii="Times New Roman" w:cs="Times New Roman" w:eastAsia="Times New Roman" w:hAnsi="Times New Roman"/>
          <w:sz w:val="28"/>
          <w:szCs w:val="28"/>
          <w:color w:val="auto"/>
        </w:rPr>
        <w:t>формирование</w:t>
        <w:tab/>
        <w:t>чувства</w:t>
        <w:tab/>
        <w:t>сопричастности</w:t>
        <w:tab/>
        <w:t>и</w:t>
        <w:tab/>
        <w:t>гордости</w:t>
        <w:tab/>
        <w:t>за</w:t>
      </w:r>
      <w:r>
        <w:rPr>
          <w:sz w:val="20"/>
          <w:szCs w:val="20"/>
          <w:color w:val="auto"/>
        </w:rPr>
        <w:tab/>
      </w:r>
      <w:r>
        <w:rPr>
          <w:rFonts w:ascii="Times New Roman" w:cs="Times New Roman" w:eastAsia="Times New Roman" w:hAnsi="Times New Roman"/>
          <w:sz w:val="27"/>
          <w:szCs w:val="27"/>
          <w:color w:val="auto"/>
        </w:rPr>
        <w:t>спортивные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достижения наших соотечественников;</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ориентацию на понимание причин успеха/неуспеха в спортивно-оздоровительной деятельности, на понимание оценок учителей, сверстников, родителей;</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256</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ценностного отношения к здоровью и здоровому образу жизни;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стремление к максимально возможной физической, социально-бытовой</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активности и независимости; стремление к физическому совершенствованию; установку на здоровый образ жизни;</w:t>
      </w:r>
    </w:p>
    <w:p>
      <w:pPr>
        <w:spacing w:after="0" w:line="3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стремление к проявлению волевых усилий; к преодолению трудностей; к достижению конкретного результата;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стремление к реализации основ здорового образа жизни, к здоровьесберегающему поведению.</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Духовно-нравственное направление предполагает:</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формирование основ нравственного отношения к жизни в обществе зрячих - развитие личности, стремящейся к активности, самостоятельности, к независимости в практических вопросах от зрячих, преодолению иждивенчества;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мотивационной основы внеучебной деятельности, включающей социальные, учебно-познавательные и внешние мотивы;</w:t>
      </w:r>
    </w:p>
    <w:p>
      <w:pPr>
        <w:spacing w:after="0" w:line="29"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развитие учебно-познавательного интереса к внеучебному материалу; ориентация в нравственном содержании и смысле как собственных</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поступков, так и поступков окружающих людей;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основных моральных норм и ориентация на их выполнение;</w:t>
      </w:r>
    </w:p>
    <w:p>
      <w:pPr>
        <w:spacing w:after="0" w:line="174"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умения давать нравственную оценку своим и чужим поступкам, стремления к выполнению моральных норм;</w:t>
      </w:r>
    </w:p>
    <w:p>
      <w:pPr>
        <w:spacing w:after="0" w:line="31"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трудолюбия, положительного отношения к учению, труду, жизни;</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природе, окружающей среде, любознательности и бережного отношения к живой и неживой природе;</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и чувств;</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способность к оценке своего участия во внеурочной деятельности; способность к оценке, как собственных поступков, так и поступков</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окружающих людей;</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257</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этических чувств - стыда, вины, совести как регуляторов морального поведения;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понимание чувств других людей и сопереживание им;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чувства нового, предметных и познавательных чувств.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Социальное направление предполагает:</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формирование внутренней позиции школьника на уровне положительного отношения к школе, ориентацию на содержательные моменты школьной действительности и принятие образца «хорошего обучающегося»;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навыков организации сотрудничества с педагогами, сверстниками, родителями (законными представителями);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понимания других людей и сопереживания им;</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ценностного отношения к своему национальному языку и культуре;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потребности в социальных контактах, предметно-практической деятельности;</w:t>
      </w:r>
    </w:p>
    <w:p>
      <w:pPr>
        <w:spacing w:after="0" w:line="29"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умения договариваться и приходить к общему решению в совместной деятельности;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адекватное использование компенсаторных способов, сохранных анализаторов (в том числе остаточного зрения) для решения различных коммуникативных задач;</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укрепление доверия к другим людям;</w:t>
      </w:r>
    </w:p>
    <w:p>
      <w:pPr>
        <w:spacing w:after="0" w:line="17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умения адекватно использовать коммуникативные, прежде всего речевые, средства для решения различных коммуникативных задач, строить монологическое высказывание (в том числе сопровождая его</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аудиовизуальной поддержкой), владеть диалогической формой коммуникации, используя, в том числе средства и инструменты ИКТ и дистанционного общения;</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258</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адекватных невербальные средства общения для взаимодействия со сверстниками и взрослыми.</w:t>
      </w:r>
    </w:p>
    <w:p>
      <w:pPr>
        <w:spacing w:after="0" w:line="26"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Общеинтеллектуальное направление предполагает: </w:t>
      </w:r>
      <w:r>
        <w:rPr>
          <w:rFonts w:ascii="Times New Roman" w:cs="Times New Roman" w:eastAsia="Times New Roman" w:hAnsi="Times New Roman"/>
          <w:sz w:val="28"/>
          <w:szCs w:val="28"/>
          <w:color w:val="auto"/>
        </w:rPr>
        <w:t>сформированность умения принимать и сохранять учебную задачу; учитывать выделенные учителем ориентиры - действия в новом учебном</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материале в сотрудничестве с учителем;</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сформированность умения планировать свои действия в соответствии с поставленной задачей и условиями её реализации, в том числе во внутреннем плане;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учитывать установленные правила в планировании и контроле способа решения; осуществлять итоговый и пошаговый контроль по результату;</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оценивать правильность выполнения действия на уровне адекватной ретроспективной оценки соответствия результатов требованиям данной задачи;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умения адекватно запрашивать и принимать необходимую практическую помощь;</w:t>
      </w:r>
    </w:p>
    <w:p>
      <w:pPr>
        <w:spacing w:after="0" w:line="29"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использовать компенсаторные способы во внеурочной деятельности; осуществлять алгоритмизацию действий как основу компенсации; осуществлять поиск, запись необходимой информации для выполнения</w:t>
      </w:r>
    </w:p>
    <w:p>
      <w:pPr>
        <w:spacing w:after="0" w:line="2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учебных заданий, на основе овладения рельефно-точечным шрифтом Л. Брайля, с использованием учебной литературы, энциклопедий, справочников (включая электронные, цифровые), в открытом информационном пространстве, в том числе контролируемом пространстве Интернета;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знаково-символические средства, в том числе модели и схемы, для решения задач.</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Общекультурное направление предполагает:</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правил этики, культуры речи;</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интереса к природе, природным явлениям и формам жизни, понимание активной роли человека в природе; ценностного отношения к</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259</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природе и всем формам жизни; приобретение элементарного опыта природоохранительной деятельности;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эстетических идеалов, чувства прекрасного, представлений о душевной и физической красоте человека; умение видеть красоту природы, труда и творчества;</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интереса к чтению, произведениям искусства, детским спектаклям, концертам, выставкам, музыке;</w:t>
      </w:r>
    </w:p>
    <w:p>
      <w:pPr>
        <w:spacing w:after="0" w:line="28"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повышение интереса к занятиям художественным творчеством; формирование отрицательного отношения к некрасивым поступкам и</w:t>
      </w:r>
    </w:p>
    <w:p>
      <w:pPr>
        <w:spacing w:after="0" w:line="31" w:lineRule="exact"/>
        <w:rPr>
          <w:sz w:val="20"/>
          <w:szCs w:val="20"/>
          <w:color w:val="auto"/>
        </w:rPr>
      </w:pPr>
    </w:p>
    <w:p>
      <w:pPr>
        <w:jc w:val="both"/>
        <w:ind w:left="980" w:hanging="707"/>
        <w:spacing w:after="0" w:line="349" w:lineRule="auto"/>
        <w:rPr>
          <w:sz w:val="20"/>
          <w:szCs w:val="20"/>
          <w:color w:val="auto"/>
        </w:rPr>
      </w:pPr>
      <w:r>
        <w:rPr>
          <w:rFonts w:ascii="Times New Roman" w:cs="Times New Roman" w:eastAsia="Times New Roman" w:hAnsi="Times New Roman"/>
          <w:sz w:val="28"/>
          <w:szCs w:val="28"/>
          <w:color w:val="auto"/>
        </w:rPr>
        <w:t>неряшливости; воспитание стремления к опрятному внешнему виду; предупреждение вербализма знаний и умений; установление связи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чувственного и логического;</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компенсаторных способов познавательной деятельности.</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Данные направления являются содержательным ориентиром для разработки соответствующих программ. Образовательная организация вправе самостоятельно выбирать приоритетные направления внеурочной деятельности, определять формы её организации с учетом реальных условий, особенностей обучающихся, потребностей обучающихся и их родителей.</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Внеурочная деятельность слепых объединяет все виды деятельности обучающихся (кроме учебной деятельности на уроке), в которых возможно и целесообразно решение задач их воспитания и социализации.</w:t>
      </w:r>
    </w:p>
    <w:p>
      <w:pPr>
        <w:spacing w:after="0" w:line="11" w:lineRule="exact"/>
        <w:rPr>
          <w:sz w:val="20"/>
          <w:szCs w:val="20"/>
          <w:color w:val="auto"/>
        </w:rPr>
      </w:pPr>
    </w:p>
    <w:p>
      <w:pPr>
        <w:ind w:left="980"/>
        <w:spacing w:after="0"/>
        <w:tabs>
          <w:tab w:leader="none" w:pos="2340" w:val="left"/>
          <w:tab w:leader="none" w:pos="4380" w:val="left"/>
          <w:tab w:leader="none" w:pos="6320" w:val="left"/>
          <w:tab w:leader="none" w:pos="8540" w:val="left"/>
          <w:tab w:leader="none" w:pos="9440" w:val="left"/>
        </w:tabs>
        <w:rPr>
          <w:sz w:val="20"/>
          <w:szCs w:val="20"/>
          <w:color w:val="auto"/>
        </w:rPr>
      </w:pPr>
      <w:r>
        <w:rPr>
          <w:rFonts w:ascii="Times New Roman" w:cs="Times New Roman" w:eastAsia="Times New Roman" w:hAnsi="Times New Roman"/>
          <w:sz w:val="28"/>
          <w:szCs w:val="28"/>
          <w:color w:val="auto"/>
        </w:rPr>
        <w:t>Формы</w:t>
      </w:r>
      <w:r>
        <w:rPr>
          <w:sz w:val="20"/>
          <w:szCs w:val="20"/>
          <w:color w:val="auto"/>
        </w:rPr>
        <w:tab/>
      </w:r>
      <w:r>
        <w:rPr>
          <w:rFonts w:ascii="Times New Roman" w:cs="Times New Roman" w:eastAsia="Times New Roman" w:hAnsi="Times New Roman"/>
          <w:sz w:val="28"/>
          <w:szCs w:val="28"/>
          <w:color w:val="auto"/>
        </w:rPr>
        <w:t>организации</w:t>
      </w:r>
      <w:r>
        <w:rPr>
          <w:sz w:val="20"/>
          <w:szCs w:val="20"/>
          <w:color w:val="auto"/>
        </w:rPr>
        <w:tab/>
      </w:r>
      <w:r>
        <w:rPr>
          <w:rFonts w:ascii="Times New Roman" w:cs="Times New Roman" w:eastAsia="Times New Roman" w:hAnsi="Times New Roman"/>
          <w:sz w:val="28"/>
          <w:szCs w:val="28"/>
          <w:color w:val="auto"/>
        </w:rPr>
        <w:t>внеурочной</w:t>
      </w:r>
      <w:r>
        <w:rPr>
          <w:sz w:val="20"/>
          <w:szCs w:val="20"/>
          <w:color w:val="auto"/>
        </w:rPr>
        <w:tab/>
      </w:r>
      <w:r>
        <w:rPr>
          <w:rFonts w:ascii="Times New Roman" w:cs="Times New Roman" w:eastAsia="Times New Roman" w:hAnsi="Times New Roman"/>
          <w:sz w:val="28"/>
          <w:szCs w:val="28"/>
          <w:color w:val="auto"/>
        </w:rPr>
        <w:t>деятельности,</w:t>
      </w:r>
      <w:r>
        <w:rPr>
          <w:sz w:val="20"/>
          <w:szCs w:val="20"/>
          <w:color w:val="auto"/>
        </w:rPr>
        <w:tab/>
      </w:r>
      <w:r>
        <w:rPr>
          <w:rFonts w:ascii="Times New Roman" w:cs="Times New Roman" w:eastAsia="Times New Roman" w:hAnsi="Times New Roman"/>
          <w:sz w:val="28"/>
          <w:szCs w:val="28"/>
          <w:color w:val="auto"/>
        </w:rPr>
        <w:t>как</w:t>
      </w:r>
      <w:r>
        <w:rPr>
          <w:sz w:val="20"/>
          <w:szCs w:val="20"/>
          <w:color w:val="auto"/>
        </w:rPr>
        <w:tab/>
      </w:r>
      <w:r>
        <w:rPr>
          <w:rFonts w:ascii="Times New Roman" w:cs="Times New Roman" w:eastAsia="Times New Roman" w:hAnsi="Times New Roman"/>
          <w:sz w:val="28"/>
          <w:szCs w:val="28"/>
          <w:color w:val="auto"/>
        </w:rPr>
        <w:t>и</w:t>
      </w:r>
    </w:p>
    <w:p>
      <w:pPr>
        <w:spacing w:after="0" w:line="175" w:lineRule="exact"/>
        <w:rPr>
          <w:sz w:val="20"/>
          <w:szCs w:val="20"/>
          <w:color w:val="auto"/>
        </w:rPr>
      </w:pPr>
    </w:p>
    <w:p>
      <w:pPr>
        <w:jc w:val="both"/>
        <w:ind w:left="260" w:firstLine="2"/>
        <w:spacing w:after="0" w:line="354" w:lineRule="auto"/>
        <w:tabs>
          <w:tab w:leader="none" w:pos="514" w:val="left"/>
        </w:tabs>
        <w:numPr>
          <w:ilvl w:val="0"/>
          <w:numId w:val="1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целом образовательного процесса, в рамках реализации адаптированной основной общеобразовательной программы начального общего образования определяет образовательная организация.</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Содержание занятий, предусмотренных во внеурочной деятельности, должно формироваться с учётом пожеланий обучающихся и их родителей (законных представителей) и осуществляться в формах, отличных от урочной системы обучения.</w:t>
      </w:r>
    </w:p>
    <w:p>
      <w:pPr>
        <w:jc w:val="center"/>
        <w:ind w:right="-259"/>
        <w:spacing w:after="0" w:line="218" w:lineRule="auto"/>
        <w:rPr>
          <w:sz w:val="20"/>
          <w:szCs w:val="20"/>
          <w:color w:val="auto"/>
        </w:rPr>
      </w:pPr>
      <w:r>
        <w:rPr>
          <w:rFonts w:ascii="Calibri" w:cs="Calibri" w:eastAsia="Calibri" w:hAnsi="Calibri"/>
          <w:sz w:val="22"/>
          <w:szCs w:val="22"/>
          <w:color w:val="auto"/>
        </w:rPr>
        <w:t>260</w:t>
      </w:r>
    </w:p>
    <w:p>
      <w:pPr>
        <w:sectPr>
          <w:pgSz w:w="11900" w:h="16838" w:orient="portrait"/>
          <w:cols w:equalWidth="0" w:num="1">
            <w:col w:w="9620"/>
          </w:cols>
          <w:pgMar w:left="1440" w:top="1138" w:right="846" w:bottom="420"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Традиционные формы организации внеурочной деятельности слепых обучающихся: экскурсии, кружки, секции, соревнования, праздники, конференции, научные клубы школьников, общественно полезные практики, смотры-конкурсы, викторины, беседы, культпоходы в театр, фестивали, игры (сюжетно-ролевые, подвижные и спортивные игры и т.п.), туристические походы, творческие мастерские, поисковые исследования, факультативы.</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Нетрадиционные формы организации внеурочной деятельности слепых обучающихся: презентация предмета, факта, явления, события; защита проекта; чаепитие и др.</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организации внеурочной деятельности обучающихся образовательные организации могут использоваться возможности организаций дополнительного образования, культуры и спорта. В период каникул для продолжения внеурочной деятельности могут использоваться возможности специализированных лагерей, тематических лагерных смен, летних школ.</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 зависимости от возможностей образовательных организаций, особенностей окружающего социума внеурочная деятельность может осуществляться: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непосредственно в образовательной организации (по типу «школы полного дня»);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 основе оптимизации всех внутренних ресурсов общеобразовательной организации;</w:t>
      </w:r>
    </w:p>
    <w:p>
      <w:pPr>
        <w:spacing w:after="0" w:line="31" w:lineRule="exact"/>
        <w:rPr>
          <w:sz w:val="20"/>
          <w:szCs w:val="20"/>
          <w:color w:val="auto"/>
        </w:rPr>
      </w:pPr>
    </w:p>
    <w:p>
      <w:pPr>
        <w:jc w:val="both"/>
        <w:ind w:left="260" w:firstLine="710"/>
        <w:spacing w:after="0" w:line="354" w:lineRule="auto"/>
        <w:tabs>
          <w:tab w:leader="none" w:pos="1462" w:val="left"/>
        </w:tabs>
        <w:numPr>
          <w:ilvl w:val="0"/>
          <w:numId w:val="18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сотрудничестве с другими организациями, специалистами муниципальных методических служб и с участием педагогов образовательного учреждения (комбинированная схема);</w:t>
      </w:r>
    </w:p>
    <w:p>
      <w:pPr>
        <w:spacing w:after="0" w:line="23"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совместно с организациями дополнительного образования обучающихся, спортивными объектами, учреждениями культуры.</w:t>
      </w:r>
    </w:p>
    <w:p>
      <w:pPr>
        <w:spacing w:after="0" w:line="25" w:lineRule="exact"/>
        <w:rPr>
          <w:sz w:val="20"/>
          <w:szCs w:val="20"/>
          <w:color w:val="auto"/>
        </w:rPr>
      </w:pPr>
    </w:p>
    <w:p>
      <w:pPr>
        <w:jc w:val="both"/>
        <w:ind w:left="260" w:firstLine="710"/>
        <w:spacing w:after="0" w:line="349" w:lineRule="auto"/>
        <w:tabs>
          <w:tab w:leader="none" w:pos="1263" w:val="left"/>
        </w:tabs>
        <w:numPr>
          <w:ilvl w:val="0"/>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наиболее эффективной модели осуществления внеурочной деятельности со слепыми обучающимися выступает ее организация</w:t>
      </w:r>
    </w:p>
    <w:p>
      <w:pPr>
        <w:spacing w:after="0" w:line="15" w:lineRule="exact"/>
        <w:rPr>
          <w:sz w:val="20"/>
          <w:szCs w:val="20"/>
          <w:color w:val="auto"/>
        </w:rPr>
      </w:pPr>
    </w:p>
    <w:p>
      <w:pPr>
        <w:jc w:val="center"/>
        <w:ind w:right="-259"/>
        <w:spacing w:after="0"/>
        <w:tabs>
          <w:tab w:leader="none" w:pos="340" w:val="left"/>
          <w:tab w:leader="none" w:pos="340" w:val="left"/>
          <w:tab w:leader="none" w:pos="340" w:val="left"/>
          <w:tab w:leader="none" w:pos="320" w:val="left"/>
          <w:tab w:leader="none" w:pos="320" w:val="left"/>
        </w:tabs>
        <w:rPr>
          <w:sz w:val="20"/>
          <w:szCs w:val="20"/>
          <w:color w:val="auto"/>
        </w:rPr>
      </w:pPr>
      <w:r>
        <w:rPr>
          <w:rFonts w:ascii="Times New Roman" w:cs="Times New Roman" w:eastAsia="Times New Roman" w:hAnsi="Times New Roman"/>
          <w:sz w:val="28"/>
          <w:szCs w:val="28"/>
          <w:color w:val="auto"/>
        </w:rPr>
        <w:t>непосредственно</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образовательной</w:t>
      </w:r>
      <w:r>
        <w:rPr>
          <w:sz w:val="20"/>
          <w:szCs w:val="20"/>
          <w:color w:val="auto"/>
        </w:rPr>
        <w:tab/>
      </w:r>
      <w:r>
        <w:rPr>
          <w:rFonts w:ascii="Times New Roman" w:cs="Times New Roman" w:eastAsia="Times New Roman" w:hAnsi="Times New Roman"/>
          <w:sz w:val="28"/>
          <w:szCs w:val="28"/>
          <w:color w:val="auto"/>
        </w:rPr>
        <w:t>организации,</w:t>
      </w:r>
      <w:r>
        <w:rPr>
          <w:sz w:val="20"/>
          <w:szCs w:val="20"/>
          <w:color w:val="auto"/>
        </w:rPr>
        <w:tab/>
      </w:r>
      <w:r>
        <w:rPr>
          <w:rFonts w:ascii="Times New Roman" w:cs="Times New Roman" w:eastAsia="Times New Roman" w:hAnsi="Times New Roman"/>
          <w:sz w:val="28"/>
          <w:szCs w:val="28"/>
          <w:color w:val="auto"/>
        </w:rPr>
        <w:t>где</w:t>
      </w:r>
      <w:r>
        <w:rPr>
          <w:sz w:val="20"/>
          <w:szCs w:val="20"/>
          <w:color w:val="auto"/>
        </w:rPr>
        <w:tab/>
      </w:r>
      <w:r>
        <w:rPr>
          <w:rFonts w:ascii="Times New Roman" w:cs="Times New Roman" w:eastAsia="Times New Roman" w:hAnsi="Times New Roman"/>
          <w:sz w:val="28"/>
          <w:szCs w:val="28"/>
          <w:color w:val="auto"/>
        </w:rPr>
        <w:t>сохраняется</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261</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содержательное единство учебного, воспитательного, развивающего (в том числе и коррекционно-развивающего) процессов.</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Внеурочная деятельность тесно связана с дополнительным образованием в части создания условий для развития творческих интересов обучающихся, включения их в художественную, техническую, спортивную и другую деятельность.</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Основное преимущество совместной организации внеурочной деятельности заключается в предоставлении широкого выбора занятий для слепого обучающегося на основе спектра направлений детских объединений по интересам, возможности свободного самоопределения, привлечения к</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осуществлению внеурочной деятельности квалифицированных специалистов, а также практико-ориентированной и деятельностной основы организации образовательного процесса.</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Координирующую роль в организации внеурочной деятельности выполняет, как правило, классный руководитель, который взаимодействует с педагогическими работниками, организует систему отношений через разнообразные формы воспитательной деятельности коллектива, в том числе через органы самоуправления, обеспечивает внеурочную деятельность обучающихся в соответствии с их выбором.</w:t>
      </w:r>
    </w:p>
    <w:p>
      <w:pPr>
        <w:spacing w:after="0" w:line="24" w:lineRule="exact"/>
        <w:rPr>
          <w:sz w:val="20"/>
          <w:szCs w:val="20"/>
          <w:color w:val="auto"/>
        </w:rPr>
      </w:pPr>
    </w:p>
    <w:p>
      <w:pPr>
        <w:jc w:val="both"/>
        <w:ind w:left="260" w:firstLine="710"/>
        <w:spacing w:after="0" w:line="354" w:lineRule="auto"/>
        <w:tabs>
          <w:tab w:leader="none" w:pos="1393" w:val="left"/>
        </w:tabs>
        <w:numPr>
          <w:ilvl w:val="0"/>
          <w:numId w:val="1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организационного механизма реализации внеурочной деятельности в образовательной организации рекомендуется использовать план внеурочной деятельности,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План внеурочной деятельности формируется образовательной организацией и должен быть направлен в первую очередь на достижение</w:t>
      </w:r>
    </w:p>
    <w:p>
      <w:pPr>
        <w:spacing w:after="0" w:line="29"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обучающимися планируемых результатов освоения основной общеобразовательной программы начального общего образования.</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 взаимодействии образовательной организации с другими организациями создается общее программно ­ методическое пространство, рабочие программы курсов внеурочной деятельности, которые должны быть</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262</w:t>
      </w:r>
    </w:p>
    <w:p>
      <w:pPr>
        <w:sectPr>
          <w:pgSz w:w="11900" w:h="16838" w:orient="portrait"/>
          <w:cols w:equalWidth="0" w:num="1">
            <w:col w:w="9620"/>
          </w:cols>
          <w:pgMar w:left="1440" w:top="1138" w:right="846" w:bottom="419" w:gutter="0" w:footer="0" w:header="0"/>
        </w:sect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сориентированы на планируемые результаты освоения адаптированной основной общеобразовательной программы начального общего образования.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Планируемыми результатами </w:t>
      </w:r>
      <w:r>
        <w:rPr>
          <w:rFonts w:ascii="Times New Roman" w:cs="Times New Roman" w:eastAsia="Times New Roman" w:hAnsi="Times New Roman"/>
          <w:sz w:val="28"/>
          <w:szCs w:val="28"/>
          <w:color w:val="auto"/>
        </w:rPr>
        <w:t>освоения программы внеурочной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деятельности выступают личностные и метапредметные результаты.</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Личностные результаты </w:t>
      </w:r>
      <w:r>
        <w:rPr>
          <w:rFonts w:ascii="Times New Roman" w:cs="Times New Roman" w:eastAsia="Times New Roman" w:hAnsi="Times New Roman"/>
          <w:sz w:val="28"/>
          <w:szCs w:val="28"/>
          <w:color w:val="auto"/>
        </w:rPr>
        <w:t>включают готовность и способность слепых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обучающихся к саморазвитию, сформированность мотивации к познанию, ценностно-смыслове установки, отражающие их индивидуально-личностные позиции, социальные компетенции, личностные качества; сформированность основ гражданской идентичности, в том числе:</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сформированность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сформированность целостного, социально ориентированного взгляда на мир</w:t>
      </w:r>
    </w:p>
    <w:p>
      <w:pPr>
        <w:spacing w:after="0" w:line="22" w:lineRule="exact"/>
        <w:rPr>
          <w:sz w:val="20"/>
          <w:szCs w:val="20"/>
          <w:color w:val="auto"/>
        </w:rPr>
      </w:pPr>
    </w:p>
    <w:p>
      <w:pPr>
        <w:ind w:left="260" w:right="20" w:firstLine="2"/>
        <w:spacing w:after="0" w:line="349" w:lineRule="auto"/>
        <w:tabs>
          <w:tab w:leader="none" w:pos="538" w:val="left"/>
        </w:tabs>
        <w:numPr>
          <w:ilvl w:val="0"/>
          <w:numId w:val="1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его органичном единстве и разнообразии природы, народов, культур и религий</w:t>
      </w:r>
    </w:p>
    <w:p>
      <w:pPr>
        <w:spacing w:after="0" w:line="1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сформированность   уважительного   отношения   к   иному   мнению,</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истории и культуре других народов;</w:t>
      </w:r>
    </w:p>
    <w:p>
      <w:pPr>
        <w:spacing w:after="0" w:line="160" w:lineRule="exact"/>
        <w:rPr>
          <w:sz w:val="20"/>
          <w:szCs w:val="20"/>
          <w:color w:val="auto"/>
        </w:rPr>
      </w:pPr>
    </w:p>
    <w:p>
      <w:pPr>
        <w:ind w:left="980"/>
        <w:spacing w:after="0"/>
        <w:tabs>
          <w:tab w:leader="none" w:pos="2600" w:val="left"/>
          <w:tab w:leader="none" w:pos="4480" w:val="left"/>
          <w:tab w:leader="none" w:pos="6080" w:val="left"/>
          <w:tab w:leader="none" w:pos="7720" w:val="left"/>
          <w:tab w:leader="none" w:pos="8260" w:val="left"/>
        </w:tabs>
        <w:rPr>
          <w:sz w:val="20"/>
          <w:szCs w:val="20"/>
          <w:color w:val="auto"/>
        </w:rPr>
      </w:pPr>
      <w:r>
        <w:rPr>
          <w:rFonts w:ascii="Times New Roman" w:cs="Times New Roman" w:eastAsia="Times New Roman" w:hAnsi="Times New Roman"/>
          <w:sz w:val="28"/>
          <w:szCs w:val="28"/>
          <w:color w:val="auto"/>
        </w:rPr>
        <w:t>овладение</w:t>
      </w:r>
      <w:r>
        <w:rPr>
          <w:sz w:val="20"/>
          <w:szCs w:val="20"/>
          <w:color w:val="auto"/>
        </w:rPr>
        <w:tab/>
      </w:r>
      <w:r>
        <w:rPr>
          <w:rFonts w:ascii="Times New Roman" w:cs="Times New Roman" w:eastAsia="Times New Roman" w:hAnsi="Times New Roman"/>
          <w:sz w:val="28"/>
          <w:szCs w:val="28"/>
          <w:color w:val="auto"/>
        </w:rPr>
        <w:t>начальными</w:t>
      </w:r>
      <w:r>
        <w:rPr>
          <w:sz w:val="20"/>
          <w:szCs w:val="20"/>
          <w:color w:val="auto"/>
        </w:rPr>
        <w:tab/>
      </w:r>
      <w:r>
        <w:rPr>
          <w:rFonts w:ascii="Times New Roman" w:cs="Times New Roman" w:eastAsia="Times New Roman" w:hAnsi="Times New Roman"/>
          <w:sz w:val="28"/>
          <w:szCs w:val="28"/>
          <w:color w:val="auto"/>
        </w:rPr>
        <w:t>навыками</w:t>
      </w:r>
      <w:r>
        <w:rPr>
          <w:sz w:val="20"/>
          <w:szCs w:val="20"/>
          <w:color w:val="auto"/>
        </w:rPr>
        <w:tab/>
      </w:r>
      <w:r>
        <w:rPr>
          <w:rFonts w:ascii="Times New Roman" w:cs="Times New Roman" w:eastAsia="Times New Roman" w:hAnsi="Times New Roman"/>
          <w:sz w:val="28"/>
          <w:szCs w:val="28"/>
          <w:color w:val="auto"/>
        </w:rPr>
        <w:t>адаптации</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7"/>
          <w:szCs w:val="27"/>
          <w:color w:val="auto"/>
        </w:rPr>
        <w:t>динамично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изменяющемся и развивающемся мире;</w:t>
      </w:r>
    </w:p>
    <w:p>
      <w:pPr>
        <w:spacing w:after="0" w:line="160" w:lineRule="exact"/>
        <w:rPr>
          <w:sz w:val="20"/>
          <w:szCs w:val="20"/>
          <w:color w:val="auto"/>
        </w:rPr>
      </w:pPr>
    </w:p>
    <w:p>
      <w:pPr>
        <w:ind w:left="980"/>
        <w:spacing w:after="0"/>
        <w:tabs>
          <w:tab w:leader="none" w:pos="2300" w:val="left"/>
          <w:tab w:leader="none" w:pos="2700" w:val="left"/>
          <w:tab w:leader="none" w:pos="4040" w:val="left"/>
          <w:tab w:leader="none" w:pos="5660" w:val="left"/>
          <w:tab w:leader="none" w:pos="6480" w:val="left"/>
          <w:tab w:leader="none" w:pos="8540" w:val="left"/>
        </w:tabs>
        <w:rPr>
          <w:sz w:val="20"/>
          <w:szCs w:val="20"/>
          <w:color w:val="auto"/>
        </w:rPr>
      </w:pPr>
      <w:r>
        <w:rPr>
          <w:rFonts w:ascii="Times New Roman" w:cs="Times New Roman" w:eastAsia="Times New Roman" w:hAnsi="Times New Roman"/>
          <w:sz w:val="28"/>
          <w:szCs w:val="28"/>
          <w:color w:val="auto"/>
        </w:rPr>
        <w:t>принятие</w:t>
        <w:tab/>
        <w:t>и</w:t>
        <w:tab/>
        <w:t>освоение</w:t>
        <w:tab/>
        <w:t>социальной</w:t>
        <w:tab/>
        <w:t>роли</w:t>
        <w:tab/>
        <w:t>обучающегося,</w:t>
        <w:tab/>
        <w:t>развитие</w:t>
      </w:r>
    </w:p>
    <w:p>
      <w:pPr>
        <w:spacing w:after="0" w:line="174" w:lineRule="exact"/>
        <w:rPr>
          <w:sz w:val="20"/>
          <w:szCs w:val="20"/>
          <w:color w:val="auto"/>
        </w:rPr>
      </w:pPr>
    </w:p>
    <w:p>
      <w:pPr>
        <w:jc w:val="right"/>
        <w:ind w:left="260"/>
        <w:spacing w:after="0" w:line="356" w:lineRule="auto"/>
        <w:rPr>
          <w:sz w:val="20"/>
          <w:szCs w:val="20"/>
          <w:color w:val="auto"/>
        </w:rPr>
      </w:pPr>
      <w:r>
        <w:rPr>
          <w:rFonts w:ascii="Times New Roman" w:cs="Times New Roman" w:eastAsia="Times New Roman" w:hAnsi="Times New Roman"/>
          <w:sz w:val="28"/>
          <w:szCs w:val="28"/>
          <w:color w:val="auto"/>
        </w:rPr>
        <w:t>мотивов учебной деятельности и формирование личностного смысла учения;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свободе;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сформированность эстетических потребностей, ценностей и чувств;</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этических чувств, доброжелательности и эмоционально-нравственной отзывчивости, понимания и сопереживания чувствам других людей;</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263</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навыков сотрудничества со взрослыми и сверстниками слепыми и зрячими в разных социальных ситуациях, умения не создавать конфликтов и находить выходы из спорных ситуаций;</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сформированность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Метапредметные </w:t>
      </w:r>
      <w:r>
        <w:rPr>
          <w:rFonts w:ascii="Times New Roman" w:cs="Times New Roman" w:eastAsia="Times New Roman" w:hAnsi="Times New Roman"/>
          <w:sz w:val="28"/>
          <w:szCs w:val="28"/>
          <w:color w:val="auto"/>
        </w:rPr>
        <w:t>результаты освоения слепыми обучающимися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программы внеурочной деятельности предполагают:</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овладение способностью принимать и сохранять цели и задачи учебной деятельности, поиска средств ее осуществления;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способов решения проблем творческого и поискового характера;</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сформированность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spacing w:after="0" w:line="22" w:lineRule="exact"/>
        <w:rPr>
          <w:sz w:val="20"/>
          <w:szCs w:val="20"/>
          <w:color w:val="auto"/>
        </w:rPr>
      </w:pPr>
    </w:p>
    <w:p>
      <w:pPr>
        <w:ind w:left="980" w:right="20"/>
        <w:spacing w:after="0" w:line="349" w:lineRule="auto"/>
        <w:rPr>
          <w:sz w:val="20"/>
          <w:szCs w:val="20"/>
          <w:color w:val="auto"/>
        </w:rPr>
      </w:pPr>
      <w:r>
        <w:rPr>
          <w:rFonts w:ascii="Times New Roman" w:cs="Times New Roman" w:eastAsia="Times New Roman" w:hAnsi="Times New Roman"/>
          <w:sz w:val="28"/>
          <w:szCs w:val="28"/>
          <w:color w:val="auto"/>
        </w:rPr>
        <w:t>освоение начальных форм познавательной и личностной рефлексии; активное использование речевых средств и средств информационных и</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коммуникационных технологий (далее - ИКТ) для решения коммуникативных и познавательных задач;</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различных способов поиска (в справочных источниках и открытом учебном информационном пространстве сети Интернет;</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pPr>
        <w:jc w:val="center"/>
        <w:ind w:right="-259"/>
        <w:spacing w:after="0" w:line="218" w:lineRule="auto"/>
        <w:rPr>
          <w:sz w:val="20"/>
          <w:szCs w:val="20"/>
          <w:color w:val="auto"/>
        </w:rPr>
      </w:pPr>
      <w:r>
        <w:rPr>
          <w:rFonts w:ascii="Calibri" w:cs="Calibri" w:eastAsia="Calibri" w:hAnsi="Calibri"/>
          <w:sz w:val="22"/>
          <w:szCs w:val="22"/>
          <w:color w:val="auto"/>
        </w:rPr>
        <w:t>264</w:t>
      </w:r>
    </w:p>
    <w:p>
      <w:pPr>
        <w:sectPr>
          <w:pgSz w:w="11900" w:h="16838" w:orient="portrait"/>
          <w:cols w:equalWidth="0" w:num="1">
            <w:col w:w="9620"/>
          </w:cols>
          <w:pgMar w:left="1440" w:top="1138" w:right="846" w:bottom="420"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готовность конструктивно разрешать конфликты посредством учета интересов сторон и сотрудничества;</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овладение базовыми предметными и межпредметными понятиями, отражающими существенные связи и отношения между объектами и процессами;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3.3. Организационный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3.3.1. Учебный план</w:t>
      </w:r>
    </w:p>
    <w:p>
      <w:pPr>
        <w:spacing w:after="0" w:line="1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Примерный учебный план образовательных организаций Российской Федерации, реализующих АООП НОО для слепых обучающихся (далее - примерный учебный план), фиксирует общий объем нагрузки, максимальный объём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265</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Примерный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Учебный план должен соответствовать действующему законодательству РФ в области образования, обеспечивать введение в</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действие и реализацию требований Стандарта, АООП НОО для слепых обучающихся и выполнение гигиенических требований к режиму образовательного процесса, установленных СанПиНом.</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Примерный учебный план обеспечивает в случаях, предусмотренных законодательством Российской Федерации в области образования, возможность обучения на государственных языках субъектов Российской Федерации и родном языке, возможность их изучения, а также устанавливает количество занятий, отводимых на изучение этих языков, по классам (годам) обучения.</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Примерный учебный план состоит из двух частей — обязательной части и части, формируемой участниками образовательного процесса.</w:t>
      </w:r>
    </w:p>
    <w:p>
      <w:pPr>
        <w:spacing w:after="0" w:line="2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Обязательная часть примерного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слепых обучающихся, и учебное время, отводимое на их изучение по классам (годам) обучения.</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Обязательная часть примерного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гордости за свою страну, приобщение к общекультурным, национальным и этнокультурным ценностям;</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готовность слепых обучающихся к продолжению образования на последующей ступени основного общего образования;</w:t>
      </w:r>
    </w:p>
    <w:p>
      <w:pPr>
        <w:jc w:val="center"/>
        <w:ind w:right="-259"/>
        <w:spacing w:after="0" w:line="226" w:lineRule="auto"/>
        <w:rPr>
          <w:sz w:val="20"/>
          <w:szCs w:val="20"/>
          <w:color w:val="auto"/>
        </w:rPr>
      </w:pPr>
      <w:r>
        <w:rPr>
          <w:rFonts w:ascii="Calibri" w:cs="Calibri" w:eastAsia="Calibri" w:hAnsi="Calibri"/>
          <w:sz w:val="22"/>
          <w:szCs w:val="22"/>
          <w:color w:val="auto"/>
        </w:rPr>
        <w:t>266</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здорового образа жизни, элементарных правил поведения в экстремальных ситуациях;</w:t>
      </w:r>
    </w:p>
    <w:p>
      <w:pPr>
        <w:spacing w:after="0" w:line="2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развитие слепого обучающегося в соответствии с его индивидуальностью;</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минимизацию негативного влияния слепоты на развитие обучающегося и профилактику возникновения вторичных отклонений.</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Образовательная организация, реализующая АООП НОО для слепых обучающихся, имеет право составлять собственный оригинальный учебный план на основе примерного учебного плана с учетом специфики региона, возможностей организации, контингента обучающихся и пожеланий родителей (законных представителей).</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Образовательная организация самостоятельна в организации образовательного процесса, в выборе видов деятельности по каждому</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предмету, курсу коррекционно-развивающей области (проектная деятельность, практические занятия, экскурсии и т. д.).</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Обязательная часть содержит перечень учебных предметов: «Русский язык», «Литературное чтение», «Иностранный язык», «Окружающий мир (человек, природа, общество)», «Математика», «Изобразительное искусство (тифлографика)», «Музыка», «Технология (труд)», «Физическая культура».</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Количество часов, отводимых на изучение предметов «Русский язык», «Литературное чтение», должен корректироваться в рамках предметной области «Филология» с учетом включения 1-2 часов из части формируемой участниками образовательного процесса.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Часть примерного учебного плана, формируемая участниками образовательного процесса, включает:</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факультативные курсы, обеспечивающие реализацию индивидуальных особых образовательных потребностей слепых обучающихся;</w:t>
      </w:r>
    </w:p>
    <w:p>
      <w:pPr>
        <w:spacing w:after="0" w:line="12" w:lineRule="exact"/>
        <w:rPr>
          <w:sz w:val="20"/>
          <w:szCs w:val="20"/>
          <w:color w:val="auto"/>
        </w:rPr>
      </w:pPr>
    </w:p>
    <w:p>
      <w:pPr>
        <w:ind w:left="980"/>
        <w:spacing w:after="0"/>
        <w:tabs>
          <w:tab w:leader="none" w:pos="2760" w:val="left"/>
          <w:tab w:leader="none" w:pos="4760" w:val="left"/>
          <w:tab w:leader="none" w:pos="7060" w:val="left"/>
          <w:tab w:leader="none" w:pos="8920" w:val="left"/>
        </w:tabs>
        <w:rPr>
          <w:sz w:val="20"/>
          <w:szCs w:val="20"/>
          <w:color w:val="auto"/>
        </w:rPr>
      </w:pPr>
      <w:r>
        <w:rPr>
          <w:rFonts w:ascii="Times New Roman" w:cs="Times New Roman" w:eastAsia="Times New Roman" w:hAnsi="Times New Roman"/>
          <w:sz w:val="28"/>
          <w:szCs w:val="28"/>
          <w:color w:val="auto"/>
        </w:rPr>
        <w:t>внеурочную</w:t>
      </w:r>
      <w:r>
        <w:rPr>
          <w:sz w:val="20"/>
          <w:szCs w:val="20"/>
          <w:color w:val="auto"/>
        </w:rPr>
        <w:tab/>
      </w:r>
      <w:r>
        <w:rPr>
          <w:rFonts w:ascii="Times New Roman" w:cs="Times New Roman" w:eastAsia="Times New Roman" w:hAnsi="Times New Roman"/>
          <w:sz w:val="28"/>
          <w:szCs w:val="28"/>
          <w:color w:val="auto"/>
        </w:rPr>
        <w:t>деятельность,</w:t>
      </w:r>
      <w:r>
        <w:rPr>
          <w:sz w:val="20"/>
          <w:szCs w:val="20"/>
          <w:color w:val="auto"/>
        </w:rPr>
        <w:tab/>
      </w:r>
      <w:r>
        <w:rPr>
          <w:rFonts w:ascii="Times New Roman" w:cs="Times New Roman" w:eastAsia="Times New Roman" w:hAnsi="Times New Roman"/>
          <w:sz w:val="28"/>
          <w:szCs w:val="28"/>
          <w:color w:val="auto"/>
        </w:rPr>
        <w:t>реализующуюся</w:t>
      </w:r>
      <w:r>
        <w:rPr>
          <w:sz w:val="20"/>
          <w:szCs w:val="20"/>
          <w:color w:val="auto"/>
        </w:rPr>
        <w:tab/>
      </w:r>
      <w:r>
        <w:rPr>
          <w:rFonts w:ascii="Times New Roman" w:cs="Times New Roman" w:eastAsia="Times New Roman" w:hAnsi="Times New Roman"/>
          <w:sz w:val="28"/>
          <w:szCs w:val="28"/>
          <w:color w:val="auto"/>
        </w:rPr>
        <w:t>посредством</w:t>
      </w:r>
      <w:r>
        <w:rPr>
          <w:sz w:val="20"/>
          <w:szCs w:val="20"/>
          <w:color w:val="auto"/>
        </w:rPr>
        <w:tab/>
      </w:r>
      <w:r>
        <w:rPr>
          <w:rFonts w:ascii="Times New Roman" w:cs="Times New Roman" w:eastAsia="Times New Roman" w:hAnsi="Times New Roman"/>
          <w:sz w:val="28"/>
          <w:szCs w:val="28"/>
          <w:color w:val="auto"/>
        </w:rPr>
        <w:t>таких</w:t>
      </w:r>
    </w:p>
    <w:p>
      <w:pPr>
        <w:spacing w:after="0" w:line="160" w:lineRule="exact"/>
        <w:rPr>
          <w:sz w:val="20"/>
          <w:szCs w:val="20"/>
          <w:color w:val="auto"/>
        </w:rPr>
      </w:pPr>
    </w:p>
    <w:p>
      <w:pPr>
        <w:ind w:left="260"/>
        <w:spacing w:after="0"/>
        <w:tabs>
          <w:tab w:leader="none" w:pos="2360" w:val="left"/>
          <w:tab w:leader="none" w:pos="3820" w:val="left"/>
          <w:tab w:leader="none" w:pos="4800" w:val="left"/>
          <w:tab w:leader="none" w:pos="8160" w:val="left"/>
        </w:tabs>
        <w:rPr>
          <w:sz w:val="20"/>
          <w:szCs w:val="20"/>
          <w:color w:val="auto"/>
        </w:rPr>
      </w:pPr>
      <w:r>
        <w:rPr>
          <w:rFonts w:ascii="Times New Roman" w:cs="Times New Roman" w:eastAsia="Times New Roman" w:hAnsi="Times New Roman"/>
          <w:sz w:val="28"/>
          <w:szCs w:val="28"/>
          <w:color w:val="auto"/>
        </w:rPr>
        <w:t>направлений</w:t>
      </w:r>
      <w:r>
        <w:rPr>
          <w:sz w:val="20"/>
          <w:szCs w:val="20"/>
          <w:color w:val="auto"/>
        </w:rPr>
        <w:tab/>
      </w:r>
      <w:r>
        <w:rPr>
          <w:rFonts w:ascii="Times New Roman" w:cs="Times New Roman" w:eastAsia="Times New Roman" w:hAnsi="Times New Roman"/>
          <w:sz w:val="28"/>
          <w:szCs w:val="28"/>
          <w:color w:val="auto"/>
        </w:rPr>
        <w:t>работы</w:t>
      </w:r>
      <w:r>
        <w:rPr>
          <w:sz w:val="20"/>
          <w:szCs w:val="20"/>
          <w:color w:val="auto"/>
        </w:rPr>
        <w:tab/>
      </w:r>
      <w:r>
        <w:rPr>
          <w:rFonts w:ascii="Times New Roman" w:cs="Times New Roman" w:eastAsia="Times New Roman" w:hAnsi="Times New Roman"/>
          <w:sz w:val="28"/>
          <w:szCs w:val="28"/>
          <w:color w:val="auto"/>
        </w:rPr>
        <w:t>как</w:t>
      </w:r>
      <w:r>
        <w:rPr>
          <w:sz w:val="20"/>
          <w:szCs w:val="20"/>
          <w:color w:val="auto"/>
        </w:rPr>
        <w:tab/>
      </w:r>
      <w:r>
        <w:rPr>
          <w:rFonts w:ascii="Times New Roman" w:cs="Times New Roman" w:eastAsia="Times New Roman" w:hAnsi="Times New Roman"/>
          <w:sz w:val="28"/>
          <w:szCs w:val="28"/>
          <w:color w:val="auto"/>
        </w:rPr>
        <w:t>духовно-нравственное,</w:t>
      </w:r>
      <w:r>
        <w:rPr>
          <w:sz w:val="20"/>
          <w:szCs w:val="20"/>
          <w:color w:val="auto"/>
        </w:rPr>
        <w:tab/>
      </w:r>
      <w:r>
        <w:rPr>
          <w:rFonts w:ascii="Times New Roman" w:cs="Times New Roman" w:eastAsia="Times New Roman" w:hAnsi="Times New Roman"/>
          <w:sz w:val="28"/>
          <w:szCs w:val="28"/>
          <w:color w:val="auto"/>
        </w:rPr>
        <w:t>социальное,</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267</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общеинтеллектуальное, общекультурное, спортивно-оздоровительное и, обеспечивающую личностное развитие слепых обучающихся;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коррекционно-развивающую область, коррекционные курсы которой направлены на минимизацию негативного влияния слепоты на результат обучения и профилактику возникновения вторичных отклонений в развитии.</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Коррекционно-развивающая область включает следующие коррекционные курсы: «Ритмика», «Адаптивная физическая культура», «Охрана, развитие остаточного зрения и зрительного восприятия», Развитие осязания и мелкой моторики», «Социально-бытовая ориентировка»,</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«Пространственная ориентировка», «Развитие коммуникативной деятельности», которые являются обязательными и проводятся в форме групповых и индивидуальных коррекционных занятий.</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коррекционно-образовательную область должно быть не менее 5 часов в неделю в течение всего срока обучения на ступени НОО).</w:t>
      </w:r>
    </w:p>
    <w:p>
      <w:pPr>
        <w:spacing w:after="0" w:line="2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Количество часов, отводимых на коррекционно-развивающую область, закрепляется локальным актом образовательной организации.</w:t>
      </w:r>
    </w:p>
    <w:p>
      <w:pPr>
        <w:spacing w:after="0" w:line="50" w:lineRule="exact"/>
        <w:rPr>
          <w:sz w:val="20"/>
          <w:szCs w:val="20"/>
          <w:color w:val="auto"/>
        </w:rPr>
      </w:pPr>
    </w:p>
    <w:p>
      <w:pPr>
        <w:jc w:val="both"/>
        <w:ind w:left="260" w:firstLine="710"/>
        <w:spacing w:after="0" w:line="348" w:lineRule="auto"/>
        <w:tabs>
          <w:tab w:leader="none" w:pos="1323" w:val="left"/>
        </w:tabs>
        <w:numPr>
          <w:ilvl w:val="0"/>
          <w:numId w:val="186"/>
        </w:numPr>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 xml:space="preserve">Учебный план разрабатывается на основании следующих нормативных документов: </w:t>
      </w:r>
      <w:r>
        <w:rPr>
          <w:rFonts w:ascii="Times New Roman" w:cs="Times New Roman" w:eastAsia="Times New Roman" w:hAnsi="Times New Roman"/>
          <w:sz w:val="28"/>
          <w:szCs w:val="28"/>
          <w:color w:val="auto"/>
        </w:rPr>
        <w:t>Закона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 образовании»,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нормативных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документов Министерства образования и науки Российской Федерации и действующего СанПиНа.</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Режим работы</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Образовательная организация осуществляет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образовательную деятельность посредством реализации АООП НОО для слепых обучающихся.</w:t>
      </w:r>
    </w:p>
    <w:p>
      <w:pPr>
        <w:jc w:val="center"/>
        <w:ind w:right="-259"/>
        <w:spacing w:after="0" w:line="200" w:lineRule="auto"/>
        <w:rPr>
          <w:sz w:val="20"/>
          <w:szCs w:val="20"/>
          <w:color w:val="auto"/>
        </w:rPr>
      </w:pPr>
      <w:r>
        <w:rPr>
          <w:rFonts w:ascii="Calibri" w:cs="Calibri" w:eastAsia="Calibri" w:hAnsi="Calibri"/>
          <w:sz w:val="22"/>
          <w:szCs w:val="22"/>
          <w:color w:val="auto"/>
        </w:rPr>
        <w:t>268</w:t>
      </w:r>
    </w:p>
    <w:p>
      <w:pPr>
        <w:sectPr>
          <w:pgSz w:w="11900" w:h="16838" w:orient="portrait"/>
          <w:cols w:equalWidth="0" w:num="1">
            <w:col w:w="9620"/>
          </w:cols>
          <w:pgMar w:left="1440" w:top="1138" w:right="846" w:bottom="420" w:gutter="0" w:footer="0" w:header="0"/>
        </w:sect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Примерный учебный план образовательной организации обеспечивает выполнение гигиенических требований к режиму образовательного процесса, установленных СанПиНом и предусматривает 5– летний срок (1-5 класс) освоения АООП НОО для слепых обучающихся.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Количество учебных занятий за 5 учебных лет не может составлять более 3821 часа.</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Учитывая психофизические возможности слепых, учебные занятия в образовательной организации, реализующей АООП НОО для слепых обучающихся, проводятся в режиме 5-ти дневной учебной недели. Уроки проводятся в одну смену. Режим работы образовательной организации осуществляется под контролем санитарно-эпидемиологической службы.</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Продолжительность учебного года на первой ступени общего образования составляет в 1 классе — 33 недели, в 2 – 5 классах – не менее</w:t>
      </w:r>
    </w:p>
    <w:p>
      <w:pPr>
        <w:spacing w:after="0" w:line="17" w:lineRule="exact"/>
        <w:rPr>
          <w:sz w:val="20"/>
          <w:szCs w:val="20"/>
          <w:color w:val="auto"/>
        </w:rPr>
      </w:pPr>
    </w:p>
    <w:p>
      <w:pPr>
        <w:ind w:left="620" w:hanging="358"/>
        <w:spacing w:after="0"/>
        <w:tabs>
          <w:tab w:leader="none" w:pos="620" w:val="left"/>
        </w:tabs>
        <w:numPr>
          <w:ilvl w:val="0"/>
          <w:numId w:val="1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недель.</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Продолжительность каникул в течение учебного года составляет не менее 30 календарных дней, летом — не менее 8 недель. Для слепых обучающихся в 1 классе устанавливаются в течение года дополнительные недельные каникулы.</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 Учебные занятия в школе с 1-го по 5-й класс начинаются в 9 часов, нулевые уроки отсутствуют.</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Продолжительность урока во 2 – 5 - х классах – 40 минут, в 1- ом классе – 35 минут. Продолжительность перемен между уроками 10 минут, после 2-го и 3-го уроков – по 20 минут.</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Продолжительность группового коррекционного занятия составляет в 1-м классе 35 минут, во 2-5-х классах 40 минут. Продолжительность индивидуального коррекционного занятия составляет 20 минут.</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С целью реализации «ступенчатого» метода постепенного наращивания</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269</w:t>
      </w:r>
    </w:p>
    <w:p>
      <w:pPr>
        <w:sectPr>
          <w:pgSz w:w="11900" w:h="16838" w:orient="portrait"/>
          <w:cols w:equalWidth="0" w:num="1">
            <w:col w:w="9620"/>
          </w:cols>
          <w:pgMar w:left="1440" w:top="1138" w:right="846" w:bottom="419"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учебной нагрузки в первом классе обеспечивается организация адаптационного периода. В 1-ом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сохранных анализаторов. Домашние задания даются обучающимся с учетом их индивидуальных возможностей. В 1-м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детей. Цель таких заданий – формирование у обучающихся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и т.п.).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(за исключением предмета «Технология»). Общее время на их выполнение не должно превышать 15 минут.</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ученика. Время выполнения домашнего задания не должно превышать границ, обозначенных СанПиНом. Общее время выполнения заданий по всем учебным предметам (вместе с чтением) в 3-м классе – до 1,5 ч (90 минут), в 4–5 -м – до 2 ч – 120 минут.</w:t>
      </w:r>
    </w:p>
    <w:p>
      <w:pPr>
        <w:spacing w:after="0" w:line="1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Расписание уроков составляется отдельно для обязательной, внеурочной деятельности (в том числе коррекционно – развивающей области). Между последним уроком и началом выше перечисленных занятий рекомендуется устраивать перерыв продолжительностью не менее 45 минут.</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Время, отводимое на внеурочную деятельность (с учетом часов на коррекционно-развивающую область), составляет не более 1690 часов.</w:t>
      </w:r>
    </w:p>
    <w:p>
      <w:pPr>
        <w:jc w:val="center"/>
        <w:ind w:right="-259"/>
        <w:spacing w:after="0" w:line="226" w:lineRule="auto"/>
        <w:rPr>
          <w:sz w:val="20"/>
          <w:szCs w:val="20"/>
          <w:color w:val="auto"/>
        </w:rPr>
      </w:pPr>
      <w:r>
        <w:rPr>
          <w:rFonts w:ascii="Calibri" w:cs="Calibri" w:eastAsia="Calibri" w:hAnsi="Calibri"/>
          <w:sz w:val="22"/>
          <w:szCs w:val="22"/>
          <w:color w:val="auto"/>
        </w:rPr>
        <w:t>270</w:t>
      </w:r>
    </w:p>
    <w:p>
      <w:pPr>
        <w:sectPr>
          <w:pgSz w:w="11900" w:h="16838" w:orient="portrait"/>
          <w:cols w:equalWidth="0" w:num="1">
            <w:col w:w="9620"/>
          </w:cols>
          <w:pgMar w:left="1440" w:top="1138" w:right="846" w:bottom="420" w:gutter="0" w:footer="0" w:header="0"/>
        </w:sectPr>
      </w:pPr>
    </w:p>
    <w:p>
      <w:pPr>
        <w:jc w:val="both"/>
        <w:ind w:left="560" w:right="420"/>
        <w:spacing w:after="0" w:line="357" w:lineRule="auto"/>
        <w:rPr>
          <w:sz w:val="20"/>
          <w:szCs w:val="20"/>
          <w:color w:val="auto"/>
        </w:rPr>
      </w:pPr>
      <w:r>
        <w:rPr>
          <w:rFonts w:ascii="Times New Roman" w:cs="Times New Roman" w:eastAsia="Times New Roman" w:hAnsi="Times New Roman"/>
          <w:sz w:val="28"/>
          <w:szCs w:val="28"/>
          <w:color w:val="auto"/>
        </w:rPr>
        <w:t>Количество часов, отводимых в неделю на занятия внеурочной деятельностью, в 1 - 5 классах составляет не более 10 часов (в том числе из них не менее 5 часов в неделю на коррекционно-образовательную область в течение всего срока обучения на ступени НОО) и определяется приказом образовательной организации.</w:t>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8"/>
          <w:szCs w:val="28"/>
          <w:b w:val="1"/>
          <w:bCs w:val="1"/>
          <w:color w:val="auto"/>
        </w:rPr>
        <w:t>Примерный годовой учебный план начального общего образования</w:t>
      </w:r>
    </w:p>
    <w:p>
      <w:pPr>
        <w:spacing w:after="0" w:line="16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8"/>
          <w:szCs w:val="28"/>
          <w:b w:val="1"/>
          <w:bCs w:val="1"/>
          <w:color w:val="auto"/>
        </w:rPr>
        <w:t>слепых обучающихся (вариант 3.2)</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2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Предметные</w:t>
            </w:r>
          </w:p>
        </w:tc>
        <w:tc>
          <w:tcPr>
            <w:tcW w:w="80" w:type="dxa"/>
            <w:vAlign w:val="bottom"/>
            <w:tcBorders>
              <w:top w:val="single" w:sz="8" w:color="auto"/>
            </w:tcBorders>
          </w:tcPr>
          <w:p>
            <w:pPr>
              <w:spacing w:after="0"/>
              <w:rPr>
                <w:sz w:val="20"/>
                <w:szCs w:val="20"/>
                <w:color w:val="auto"/>
              </w:rPr>
            </w:pPr>
          </w:p>
        </w:tc>
        <w:tc>
          <w:tcPr>
            <w:tcW w:w="2620" w:type="dxa"/>
            <w:vAlign w:val="bottom"/>
            <w:tcBorders>
              <w:top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Учебные предметы</w:t>
            </w:r>
          </w:p>
        </w:tc>
        <w:tc>
          <w:tcPr>
            <w:tcW w:w="860" w:type="dxa"/>
            <w:vAlign w:val="bottom"/>
            <w:tcBorders>
              <w:top w:val="single" w:sz="8" w:color="auto"/>
              <w:bottom w:val="single" w:sz="8" w:color="auto"/>
            </w:tcBorders>
          </w:tcPr>
          <w:p>
            <w:pPr>
              <w:spacing w:after="0"/>
              <w:rPr>
                <w:sz w:val="20"/>
                <w:szCs w:val="20"/>
                <w:color w:val="auto"/>
              </w:rPr>
            </w:pPr>
          </w:p>
        </w:tc>
        <w:tc>
          <w:tcPr>
            <w:tcW w:w="31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Количество часов в неделю</w:t>
            </w:r>
          </w:p>
        </w:tc>
        <w:tc>
          <w:tcPr>
            <w:tcW w:w="840" w:type="dxa"/>
            <w:vAlign w:val="bottom"/>
            <w:tcBorders>
              <w:top w:val="single" w:sz="8" w:color="auto"/>
              <w:bottom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Всего</w:t>
            </w:r>
          </w:p>
        </w:tc>
      </w:tr>
      <w:tr>
        <w:trPr>
          <w:trHeight w:val="218"/>
        </w:trPr>
        <w:tc>
          <w:tcPr>
            <w:tcW w:w="2000" w:type="dxa"/>
            <w:vAlign w:val="bottom"/>
            <w:tcBorders>
              <w:left w:val="single" w:sz="8" w:color="auto"/>
              <w:right w:val="single" w:sz="8" w:color="auto"/>
            </w:tcBorders>
          </w:tcPr>
          <w:p>
            <w:pPr>
              <w:jc w:val="center"/>
              <w:spacing w:after="0" w:line="208" w:lineRule="exact"/>
              <w:rPr>
                <w:sz w:val="20"/>
                <w:szCs w:val="20"/>
                <w:color w:val="auto"/>
              </w:rPr>
            </w:pPr>
            <w:r>
              <w:rPr>
                <w:rFonts w:ascii="Times New Roman" w:cs="Times New Roman" w:eastAsia="Times New Roman" w:hAnsi="Times New Roman"/>
                <w:sz w:val="20"/>
                <w:szCs w:val="20"/>
                <w:b w:val="1"/>
                <w:bCs w:val="1"/>
                <w:color w:val="auto"/>
              </w:rPr>
              <w:t>области</w:t>
            </w:r>
          </w:p>
        </w:tc>
        <w:tc>
          <w:tcPr>
            <w:tcW w:w="8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ind w:left="80"/>
              <w:spacing w:after="0" w:line="218" w:lineRule="exact"/>
              <w:rPr>
                <w:sz w:val="20"/>
                <w:szCs w:val="20"/>
                <w:color w:val="auto"/>
              </w:rPr>
            </w:pPr>
            <w:r>
              <w:rPr>
                <w:rFonts w:ascii="Times New Roman" w:cs="Times New Roman" w:eastAsia="Times New Roman" w:hAnsi="Times New Roman"/>
                <w:sz w:val="20"/>
                <w:szCs w:val="20"/>
                <w:b w:val="1"/>
                <w:bCs w:val="1"/>
                <w:color w:val="auto"/>
              </w:rPr>
              <w:t>I класс</w:t>
            </w:r>
          </w:p>
        </w:tc>
        <w:tc>
          <w:tcPr>
            <w:tcW w:w="1000" w:type="dxa"/>
            <w:vAlign w:val="bottom"/>
            <w:tcBorders>
              <w:right w:val="single" w:sz="8" w:color="auto"/>
            </w:tcBorders>
          </w:tcPr>
          <w:p>
            <w:pPr>
              <w:jc w:val="right"/>
              <w:ind w:right="80"/>
              <w:spacing w:after="0" w:line="218" w:lineRule="exact"/>
              <w:rPr>
                <w:sz w:val="20"/>
                <w:szCs w:val="20"/>
                <w:color w:val="auto"/>
              </w:rPr>
            </w:pPr>
            <w:r>
              <w:rPr>
                <w:rFonts w:ascii="Times New Roman" w:cs="Times New Roman" w:eastAsia="Times New Roman" w:hAnsi="Times New Roman"/>
                <w:sz w:val="20"/>
                <w:szCs w:val="20"/>
                <w:b w:val="1"/>
                <w:bCs w:val="1"/>
                <w:color w:val="auto"/>
              </w:rPr>
              <w:t>II класс</w:t>
            </w:r>
          </w:p>
        </w:tc>
        <w:tc>
          <w:tcPr>
            <w:tcW w:w="1100" w:type="dxa"/>
            <w:vAlign w:val="bottom"/>
            <w:tcBorders>
              <w:right w:val="single" w:sz="8" w:color="auto"/>
            </w:tcBorders>
          </w:tcPr>
          <w:p>
            <w:pPr>
              <w:jc w:val="right"/>
              <w:ind w:right="80"/>
              <w:spacing w:after="0" w:line="218" w:lineRule="exact"/>
              <w:rPr>
                <w:sz w:val="20"/>
                <w:szCs w:val="20"/>
                <w:color w:val="auto"/>
              </w:rPr>
            </w:pPr>
            <w:r>
              <w:rPr>
                <w:rFonts w:ascii="Times New Roman" w:cs="Times New Roman" w:eastAsia="Times New Roman" w:hAnsi="Times New Roman"/>
                <w:sz w:val="20"/>
                <w:szCs w:val="20"/>
                <w:b w:val="1"/>
                <w:bCs w:val="1"/>
                <w:color w:val="auto"/>
              </w:rPr>
              <w:t>III класс</w:t>
            </w:r>
          </w:p>
        </w:tc>
        <w:tc>
          <w:tcPr>
            <w:tcW w:w="1000" w:type="dxa"/>
            <w:vAlign w:val="bottom"/>
            <w:tcBorders>
              <w:right w:val="single" w:sz="8" w:color="auto"/>
            </w:tcBorders>
          </w:tcPr>
          <w:p>
            <w:pPr>
              <w:jc w:val="right"/>
              <w:ind w:right="300"/>
              <w:spacing w:after="0" w:line="218" w:lineRule="exact"/>
              <w:rPr>
                <w:sz w:val="20"/>
                <w:szCs w:val="20"/>
                <w:color w:val="auto"/>
              </w:rPr>
            </w:pPr>
            <w:r>
              <w:rPr>
                <w:rFonts w:ascii="Times New Roman" w:cs="Times New Roman" w:eastAsia="Times New Roman" w:hAnsi="Times New Roman"/>
                <w:sz w:val="20"/>
                <w:szCs w:val="20"/>
                <w:b w:val="1"/>
                <w:bCs w:val="1"/>
                <w:color w:val="auto"/>
              </w:rPr>
              <w:t>IV</w:t>
            </w:r>
          </w:p>
        </w:tc>
        <w:tc>
          <w:tcPr>
            <w:tcW w:w="840" w:type="dxa"/>
            <w:vAlign w:val="bottom"/>
            <w:tcBorders>
              <w:right w:val="single" w:sz="8" w:color="auto"/>
            </w:tcBorders>
          </w:tcPr>
          <w:p>
            <w:pPr>
              <w:jc w:val="right"/>
              <w:ind w:right="260"/>
              <w:spacing w:after="0" w:line="218" w:lineRule="exact"/>
              <w:rPr>
                <w:sz w:val="20"/>
                <w:szCs w:val="20"/>
                <w:color w:val="auto"/>
              </w:rPr>
            </w:pPr>
            <w:r>
              <w:rPr>
                <w:rFonts w:ascii="Times New Roman" w:cs="Times New Roman" w:eastAsia="Times New Roman" w:hAnsi="Times New Roman"/>
                <w:sz w:val="20"/>
                <w:szCs w:val="20"/>
                <w:b w:val="1"/>
                <w:bCs w:val="1"/>
                <w:color w:val="auto"/>
              </w:rPr>
              <w:t>V</w:t>
            </w:r>
          </w:p>
        </w:tc>
        <w:tc>
          <w:tcPr>
            <w:tcW w:w="860" w:type="dxa"/>
            <w:vAlign w:val="bottom"/>
            <w:tcBorders>
              <w:right w:val="single" w:sz="8" w:color="auto"/>
            </w:tcBorders>
          </w:tcPr>
          <w:p>
            <w:pPr>
              <w:spacing w:after="0"/>
              <w:rPr>
                <w:sz w:val="18"/>
                <w:szCs w:val="18"/>
                <w:color w:val="auto"/>
              </w:rPr>
            </w:pPr>
          </w:p>
        </w:tc>
      </w:tr>
      <w:tr>
        <w:trPr>
          <w:trHeight w:val="232"/>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класс</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класс</w:t>
            </w:r>
          </w:p>
        </w:tc>
        <w:tc>
          <w:tcPr>
            <w:tcW w:w="860" w:type="dxa"/>
            <w:vAlign w:val="bottom"/>
            <w:tcBorders>
              <w:bottom w:val="single" w:sz="8" w:color="auto"/>
              <w:right w:val="single" w:sz="8" w:color="auto"/>
            </w:tcBorders>
          </w:tcPr>
          <w:p>
            <w:pPr>
              <w:spacing w:after="0"/>
              <w:rPr>
                <w:sz w:val="20"/>
                <w:szCs w:val="20"/>
                <w:color w:val="auto"/>
              </w:rPr>
            </w:pPr>
          </w:p>
        </w:tc>
      </w:tr>
      <w:tr>
        <w:trPr>
          <w:trHeight w:val="240"/>
        </w:trPr>
        <w:tc>
          <w:tcPr>
            <w:tcW w:w="20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Обязательная часть</w:t>
            </w: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119"/>
        </w:trPr>
        <w:tc>
          <w:tcPr>
            <w:tcW w:w="2080" w:type="dxa"/>
            <w:vAlign w:val="bottom"/>
            <w:tcBorders>
              <w:left w:val="single" w:sz="8" w:color="auto"/>
              <w:bottom w:val="single" w:sz="8" w:color="auto"/>
            </w:tcBorders>
            <w:gridSpan w:val="2"/>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39"/>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Филология</w:t>
            </w: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line="219" w:lineRule="exact"/>
              <w:rPr>
                <w:sz w:val="20"/>
                <w:szCs w:val="20"/>
                <w:color w:val="auto"/>
              </w:rPr>
            </w:pPr>
            <w:r>
              <w:rPr>
                <w:rFonts w:ascii="Times New Roman" w:cs="Times New Roman" w:eastAsia="Times New Roman" w:hAnsi="Times New Roman"/>
                <w:sz w:val="20"/>
                <w:szCs w:val="20"/>
                <w:color w:val="auto"/>
              </w:rPr>
              <w:t>Русский язык</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165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170</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136</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136</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136</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743</w:t>
            </w:r>
          </w:p>
        </w:tc>
      </w:tr>
      <w:tr>
        <w:trPr>
          <w:trHeight w:val="217"/>
        </w:trPr>
        <w:tc>
          <w:tcPr>
            <w:tcW w:w="20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Borders>
              <w:right w:val="single" w:sz="8" w:color="auto"/>
            </w:tcBorders>
          </w:tcPr>
          <w:p>
            <w:pPr>
              <w:spacing w:after="0" w:line="217" w:lineRule="exact"/>
              <w:rPr>
                <w:sz w:val="20"/>
                <w:szCs w:val="20"/>
                <w:color w:val="auto"/>
              </w:rPr>
            </w:pPr>
            <w:r>
              <w:rPr>
                <w:rFonts w:ascii="Times New Roman" w:cs="Times New Roman" w:eastAsia="Times New Roman" w:hAnsi="Times New Roman"/>
                <w:sz w:val="20"/>
                <w:szCs w:val="20"/>
                <w:color w:val="auto"/>
              </w:rPr>
              <w:t>Литературное чтение</w:t>
            </w:r>
          </w:p>
        </w:tc>
        <w:tc>
          <w:tcPr>
            <w:tcW w:w="86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rPr>
              <w:t>132</w:t>
            </w:r>
          </w:p>
        </w:tc>
        <w:tc>
          <w:tcPr>
            <w:tcW w:w="100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rPr>
              <w:t>136</w:t>
            </w:r>
          </w:p>
        </w:tc>
        <w:tc>
          <w:tcPr>
            <w:tcW w:w="110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136</w:t>
            </w:r>
          </w:p>
        </w:tc>
        <w:tc>
          <w:tcPr>
            <w:tcW w:w="100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136</w:t>
            </w:r>
          </w:p>
        </w:tc>
        <w:tc>
          <w:tcPr>
            <w:tcW w:w="84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102</w:t>
            </w:r>
          </w:p>
        </w:tc>
        <w:tc>
          <w:tcPr>
            <w:tcW w:w="86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642</w:t>
            </w:r>
          </w:p>
        </w:tc>
      </w:tr>
      <w:tr>
        <w:trPr>
          <w:trHeight w:val="25"/>
        </w:trPr>
        <w:tc>
          <w:tcPr>
            <w:tcW w:w="2000" w:type="dxa"/>
            <w:vAlign w:val="bottom"/>
            <w:tcBorders>
              <w:left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14"/>
        </w:trPr>
        <w:tc>
          <w:tcPr>
            <w:tcW w:w="20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Borders>
              <w:right w:val="single" w:sz="8" w:color="auto"/>
            </w:tcBorders>
          </w:tcPr>
          <w:p>
            <w:pPr>
              <w:spacing w:after="0" w:line="214" w:lineRule="exact"/>
              <w:rPr>
                <w:sz w:val="20"/>
                <w:szCs w:val="20"/>
                <w:color w:val="auto"/>
              </w:rPr>
            </w:pPr>
            <w:r>
              <w:rPr>
                <w:rFonts w:ascii="Times New Roman" w:cs="Times New Roman" w:eastAsia="Times New Roman" w:hAnsi="Times New Roman"/>
                <w:sz w:val="20"/>
                <w:szCs w:val="20"/>
                <w:color w:val="auto"/>
              </w:rPr>
              <w:t>Иностранный язык</w:t>
            </w:r>
          </w:p>
        </w:tc>
        <w:tc>
          <w:tcPr>
            <w:tcW w:w="86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68</w:t>
            </w:r>
          </w:p>
        </w:tc>
        <w:tc>
          <w:tcPr>
            <w:tcW w:w="10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68</w:t>
            </w:r>
          </w:p>
        </w:tc>
        <w:tc>
          <w:tcPr>
            <w:tcW w:w="8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68</w:t>
            </w:r>
          </w:p>
        </w:tc>
        <w:tc>
          <w:tcPr>
            <w:tcW w:w="86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204</w:t>
            </w:r>
          </w:p>
        </w:tc>
      </w:tr>
      <w:tr>
        <w:trPr>
          <w:trHeight w:val="25"/>
        </w:trPr>
        <w:tc>
          <w:tcPr>
            <w:tcW w:w="200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36"/>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Математика и</w:t>
            </w:r>
          </w:p>
        </w:tc>
        <w:tc>
          <w:tcPr>
            <w:tcW w:w="80" w:type="dxa"/>
            <w:vAlign w:val="bottom"/>
          </w:tcPr>
          <w:p>
            <w:pPr>
              <w:spacing w:after="0"/>
              <w:rPr>
                <w:sz w:val="20"/>
                <w:szCs w:val="20"/>
                <w:color w:val="auto"/>
              </w:rPr>
            </w:pPr>
          </w:p>
        </w:tc>
        <w:tc>
          <w:tcPr>
            <w:tcW w:w="2620" w:type="dxa"/>
            <w:vAlign w:val="bottom"/>
            <w:tcBorders>
              <w:right w:val="single" w:sz="8" w:color="auto"/>
            </w:tcBorders>
          </w:tcPr>
          <w:p>
            <w:pPr>
              <w:jc w:val="center"/>
              <w:ind w:right="40"/>
              <w:spacing w:after="0" w:line="219" w:lineRule="exact"/>
              <w:rPr>
                <w:sz w:val="20"/>
                <w:szCs w:val="20"/>
                <w:color w:val="auto"/>
              </w:rPr>
            </w:pPr>
            <w:r>
              <w:rPr>
                <w:rFonts w:ascii="Times New Roman" w:cs="Times New Roman" w:eastAsia="Times New Roman" w:hAnsi="Times New Roman"/>
                <w:sz w:val="20"/>
                <w:szCs w:val="20"/>
                <w:color w:val="auto"/>
              </w:rPr>
              <w:t>Математика</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132</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136</w:t>
            </w:r>
          </w:p>
        </w:tc>
        <w:tc>
          <w:tcPr>
            <w:tcW w:w="11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136</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136</w:t>
            </w:r>
          </w:p>
        </w:tc>
        <w:tc>
          <w:tcPr>
            <w:tcW w:w="8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136</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676</w:t>
            </w:r>
          </w:p>
        </w:tc>
      </w:tr>
      <w:tr>
        <w:trPr>
          <w:trHeight w:val="232"/>
        </w:trPr>
        <w:tc>
          <w:tcPr>
            <w:tcW w:w="2000" w:type="dxa"/>
            <w:vAlign w:val="bottom"/>
            <w:tcBorders>
              <w:left w:val="single" w:sz="8" w:color="auto"/>
              <w:bottom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rPr>
              <w:t>информатика</w:t>
            </w: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27"/>
        </w:trPr>
        <w:tc>
          <w:tcPr>
            <w:tcW w:w="2000" w:type="dxa"/>
            <w:vAlign w:val="bottom"/>
            <w:tcBorders>
              <w:left w:val="single" w:sz="8" w:color="auto"/>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0"/>
                <w:szCs w:val="20"/>
                <w:color w:val="auto"/>
                <w:w w:val="99"/>
              </w:rPr>
              <w:t>Обществознание и</w:t>
            </w:r>
          </w:p>
        </w:tc>
        <w:tc>
          <w:tcPr>
            <w:tcW w:w="80" w:type="dxa"/>
            <w:vAlign w:val="bottom"/>
          </w:tcPr>
          <w:p>
            <w:pPr>
              <w:spacing w:after="0"/>
              <w:rPr>
                <w:sz w:val="19"/>
                <w:szCs w:val="19"/>
                <w:color w:val="auto"/>
              </w:rPr>
            </w:pPr>
          </w:p>
        </w:tc>
        <w:tc>
          <w:tcPr>
            <w:tcW w:w="2620" w:type="dxa"/>
            <w:vAlign w:val="bottom"/>
            <w:tcBorders>
              <w:right w:val="single" w:sz="8" w:color="auto"/>
            </w:tcBorders>
          </w:tcPr>
          <w:p>
            <w:pPr>
              <w:jc w:val="center"/>
              <w:ind w:right="40"/>
              <w:spacing w:after="0" w:line="219" w:lineRule="exact"/>
              <w:rPr>
                <w:sz w:val="20"/>
                <w:szCs w:val="20"/>
                <w:color w:val="auto"/>
              </w:rPr>
            </w:pPr>
            <w:r>
              <w:rPr>
                <w:rFonts w:ascii="Times New Roman" w:cs="Times New Roman" w:eastAsia="Times New Roman" w:hAnsi="Times New Roman"/>
                <w:sz w:val="20"/>
                <w:szCs w:val="20"/>
                <w:color w:val="auto"/>
                <w:w w:val="99"/>
              </w:rPr>
              <w:t>Окружающий мир (человек,</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66</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68</w:t>
            </w:r>
          </w:p>
        </w:tc>
        <w:tc>
          <w:tcPr>
            <w:tcW w:w="11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236</w:t>
            </w:r>
          </w:p>
        </w:tc>
      </w:tr>
      <w:tr>
        <w:trPr>
          <w:trHeight w:val="238"/>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естествознание</w:t>
            </w:r>
          </w:p>
        </w:tc>
        <w:tc>
          <w:tcPr>
            <w:tcW w:w="80" w:type="dxa"/>
            <w:vAlign w:val="bottom"/>
          </w:tcPr>
          <w:p>
            <w:pPr>
              <w:spacing w:after="0"/>
              <w:rPr>
                <w:sz w:val="20"/>
                <w:szCs w:val="20"/>
                <w:color w:val="auto"/>
              </w:rPr>
            </w:pPr>
          </w:p>
        </w:tc>
        <w:tc>
          <w:tcPr>
            <w:tcW w:w="2620" w:type="dxa"/>
            <w:vAlign w:val="bottom"/>
            <w:tcBorders>
              <w:right w:val="single" w:sz="8" w:color="auto"/>
            </w:tcBorders>
          </w:tcPr>
          <w:p>
            <w:pPr>
              <w:jc w:val="center"/>
              <w:ind w:right="40"/>
              <w:spacing w:after="0" w:line="219" w:lineRule="exact"/>
              <w:rPr>
                <w:sz w:val="20"/>
                <w:szCs w:val="20"/>
                <w:color w:val="auto"/>
              </w:rPr>
            </w:pPr>
            <w:r>
              <w:rPr>
                <w:rFonts w:ascii="Times New Roman" w:cs="Times New Roman" w:eastAsia="Times New Roman" w:hAnsi="Times New Roman"/>
                <w:sz w:val="20"/>
                <w:szCs w:val="20"/>
                <w:color w:val="auto"/>
                <w:w w:val="99"/>
              </w:rPr>
              <w:t>природа, общество)</w:t>
            </w:r>
          </w:p>
        </w:tc>
        <w:tc>
          <w:tcPr>
            <w:tcW w:w="8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235"/>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(окружающий мир)</w:t>
            </w: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40"/>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Искусство</w:t>
            </w: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right="40"/>
              <w:spacing w:after="0" w:line="219" w:lineRule="exact"/>
              <w:rPr>
                <w:sz w:val="20"/>
                <w:szCs w:val="20"/>
                <w:color w:val="auto"/>
              </w:rPr>
            </w:pPr>
            <w:r>
              <w:rPr>
                <w:rFonts w:ascii="Times New Roman" w:cs="Times New Roman" w:eastAsia="Times New Roman" w:hAnsi="Times New Roman"/>
                <w:sz w:val="20"/>
                <w:szCs w:val="20"/>
                <w:color w:val="auto"/>
              </w:rPr>
              <w:t>Музыка</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169</w:t>
            </w:r>
          </w:p>
        </w:tc>
      </w:tr>
      <w:tr>
        <w:trPr>
          <w:trHeight w:val="217"/>
        </w:trPr>
        <w:tc>
          <w:tcPr>
            <w:tcW w:w="20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Borders>
              <w:right w:val="single" w:sz="8" w:color="auto"/>
            </w:tcBorders>
          </w:tcPr>
          <w:p>
            <w:pPr>
              <w:jc w:val="center"/>
              <w:ind w:right="20"/>
              <w:spacing w:after="0" w:line="217" w:lineRule="exact"/>
              <w:rPr>
                <w:sz w:val="20"/>
                <w:szCs w:val="20"/>
                <w:color w:val="auto"/>
              </w:rPr>
            </w:pPr>
            <w:r>
              <w:rPr>
                <w:rFonts w:ascii="Times New Roman" w:cs="Times New Roman" w:eastAsia="Times New Roman" w:hAnsi="Times New Roman"/>
                <w:sz w:val="20"/>
                <w:szCs w:val="20"/>
                <w:color w:val="auto"/>
              </w:rPr>
              <w:t>Изобразительное искусство.</w:t>
            </w:r>
          </w:p>
        </w:tc>
        <w:tc>
          <w:tcPr>
            <w:tcW w:w="86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34</w:t>
            </w:r>
          </w:p>
        </w:tc>
        <w:tc>
          <w:tcPr>
            <w:tcW w:w="110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34</w:t>
            </w:r>
          </w:p>
        </w:tc>
        <w:tc>
          <w:tcPr>
            <w:tcW w:w="100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169</w:t>
            </w:r>
          </w:p>
        </w:tc>
      </w:tr>
      <w:tr>
        <w:trPr>
          <w:trHeight w:val="232"/>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right="40"/>
              <w:spacing w:after="0" w:line="228" w:lineRule="exact"/>
              <w:rPr>
                <w:sz w:val="20"/>
                <w:szCs w:val="20"/>
                <w:color w:val="auto"/>
              </w:rPr>
            </w:pPr>
            <w:r>
              <w:rPr>
                <w:rFonts w:ascii="Times New Roman" w:cs="Times New Roman" w:eastAsia="Times New Roman" w:hAnsi="Times New Roman"/>
                <w:sz w:val="20"/>
                <w:szCs w:val="20"/>
                <w:color w:val="auto"/>
                <w:w w:val="99"/>
              </w:rPr>
              <w:t>Тифлографика</w:t>
            </w: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40"/>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Технология</w:t>
            </w: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right="40"/>
              <w:spacing w:after="0" w:line="219" w:lineRule="exact"/>
              <w:rPr>
                <w:sz w:val="20"/>
                <w:szCs w:val="20"/>
                <w:color w:val="auto"/>
              </w:rPr>
            </w:pPr>
            <w:r>
              <w:rPr>
                <w:rFonts w:ascii="Times New Roman" w:cs="Times New Roman" w:eastAsia="Times New Roman" w:hAnsi="Times New Roman"/>
                <w:sz w:val="20"/>
                <w:szCs w:val="20"/>
                <w:color w:val="auto"/>
                <w:w w:val="99"/>
              </w:rPr>
              <w:t>Технология (труд)</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169</w:t>
            </w:r>
          </w:p>
        </w:tc>
      </w:tr>
      <w:tr>
        <w:trPr>
          <w:trHeight w:val="236"/>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Физическая</w:t>
            </w:r>
          </w:p>
        </w:tc>
        <w:tc>
          <w:tcPr>
            <w:tcW w:w="80" w:type="dxa"/>
            <w:vAlign w:val="bottom"/>
          </w:tcPr>
          <w:p>
            <w:pPr>
              <w:spacing w:after="0"/>
              <w:rPr>
                <w:sz w:val="20"/>
                <w:szCs w:val="20"/>
                <w:color w:val="auto"/>
              </w:rPr>
            </w:pPr>
          </w:p>
        </w:tc>
        <w:tc>
          <w:tcPr>
            <w:tcW w:w="2620" w:type="dxa"/>
            <w:vAlign w:val="bottom"/>
            <w:tcBorders>
              <w:right w:val="single" w:sz="8" w:color="auto"/>
            </w:tcBorders>
          </w:tcPr>
          <w:p>
            <w:pPr>
              <w:jc w:val="center"/>
              <w:ind w:right="20"/>
              <w:spacing w:after="0" w:line="219" w:lineRule="exact"/>
              <w:rPr>
                <w:sz w:val="20"/>
                <w:szCs w:val="20"/>
                <w:color w:val="auto"/>
              </w:rPr>
            </w:pPr>
            <w:r>
              <w:rPr>
                <w:rFonts w:ascii="Times New Roman" w:cs="Times New Roman" w:eastAsia="Times New Roman" w:hAnsi="Times New Roman"/>
                <w:sz w:val="20"/>
                <w:szCs w:val="20"/>
                <w:color w:val="auto"/>
                <w:w w:val="99"/>
              </w:rPr>
              <w:t>Физическая культура</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99</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102</w:t>
            </w:r>
          </w:p>
        </w:tc>
        <w:tc>
          <w:tcPr>
            <w:tcW w:w="11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102</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102</w:t>
            </w:r>
          </w:p>
        </w:tc>
        <w:tc>
          <w:tcPr>
            <w:tcW w:w="8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102</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507</w:t>
            </w:r>
          </w:p>
        </w:tc>
      </w:tr>
      <w:tr>
        <w:trPr>
          <w:trHeight w:val="228"/>
        </w:trPr>
        <w:tc>
          <w:tcPr>
            <w:tcW w:w="2000" w:type="dxa"/>
            <w:vAlign w:val="bottom"/>
            <w:tcBorders>
              <w:left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0"/>
                <w:szCs w:val="20"/>
                <w:color w:val="auto"/>
                <w:w w:val="99"/>
              </w:rPr>
              <w:t>культура</w:t>
            </w:r>
          </w:p>
        </w:tc>
        <w:tc>
          <w:tcPr>
            <w:tcW w:w="80" w:type="dxa"/>
            <w:vAlign w:val="bottom"/>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r>
      <w:tr>
        <w:trPr>
          <w:trHeight w:val="80"/>
        </w:trPr>
        <w:tc>
          <w:tcPr>
            <w:tcW w:w="2000" w:type="dxa"/>
            <w:vAlign w:val="bottom"/>
            <w:tcBorders>
              <w:left w:val="single" w:sz="8" w:color="auto"/>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2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r>
      <w:tr>
        <w:trPr>
          <w:trHeight w:val="223"/>
        </w:trPr>
        <w:tc>
          <w:tcPr>
            <w:tcW w:w="2000" w:type="dxa"/>
            <w:vAlign w:val="bottom"/>
            <w:tcBorders>
              <w:left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Основы  духовно-</w:t>
            </w:r>
          </w:p>
        </w:tc>
        <w:tc>
          <w:tcPr>
            <w:tcW w:w="80" w:type="dxa"/>
            <w:vAlign w:val="bottom"/>
          </w:tcPr>
          <w:p>
            <w:pPr>
              <w:spacing w:after="0"/>
              <w:rPr>
                <w:sz w:val="19"/>
                <w:szCs w:val="19"/>
                <w:color w:val="auto"/>
              </w:rPr>
            </w:pPr>
          </w:p>
        </w:tc>
        <w:tc>
          <w:tcPr>
            <w:tcW w:w="2620" w:type="dxa"/>
            <w:vAlign w:val="bottom"/>
            <w:tcBorders>
              <w:right w:val="single" w:sz="8" w:color="auto"/>
            </w:tcBorders>
          </w:tcPr>
          <w:p>
            <w:pPr>
              <w:jc w:val="center"/>
              <w:ind w:right="20"/>
              <w:spacing w:after="0" w:line="219" w:lineRule="exact"/>
              <w:rPr>
                <w:sz w:val="20"/>
                <w:szCs w:val="20"/>
                <w:color w:val="auto"/>
              </w:rPr>
            </w:pPr>
            <w:r>
              <w:rPr>
                <w:rFonts w:ascii="Times New Roman" w:cs="Times New Roman" w:eastAsia="Times New Roman" w:hAnsi="Times New Roman"/>
                <w:sz w:val="20"/>
                <w:szCs w:val="20"/>
                <w:color w:val="auto"/>
                <w:w w:val="99"/>
              </w:rPr>
              <w:t>Основы религиозных</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89"/>
              </w:rPr>
              <w:t>-</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89"/>
              </w:rPr>
              <w:t>-</w:t>
            </w:r>
          </w:p>
        </w:tc>
        <w:tc>
          <w:tcPr>
            <w:tcW w:w="8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r>
      <w:tr>
        <w:trPr>
          <w:trHeight w:val="238"/>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нравственной</w:t>
            </w:r>
          </w:p>
        </w:tc>
        <w:tc>
          <w:tcPr>
            <w:tcW w:w="80" w:type="dxa"/>
            <w:vAlign w:val="bottom"/>
          </w:tcPr>
          <w:p>
            <w:pPr>
              <w:spacing w:after="0"/>
              <w:rPr>
                <w:sz w:val="20"/>
                <w:szCs w:val="20"/>
                <w:color w:val="auto"/>
              </w:rPr>
            </w:pPr>
          </w:p>
        </w:tc>
        <w:tc>
          <w:tcPr>
            <w:tcW w:w="2620" w:type="dxa"/>
            <w:vAlign w:val="bottom"/>
            <w:tcBorders>
              <w:right w:val="single" w:sz="8" w:color="auto"/>
            </w:tcBorders>
          </w:tcPr>
          <w:p>
            <w:pPr>
              <w:jc w:val="center"/>
              <w:ind w:right="40"/>
              <w:spacing w:after="0" w:line="219" w:lineRule="exact"/>
              <w:rPr>
                <w:sz w:val="20"/>
                <w:szCs w:val="20"/>
                <w:color w:val="auto"/>
              </w:rPr>
            </w:pPr>
            <w:r>
              <w:rPr>
                <w:rFonts w:ascii="Times New Roman" w:cs="Times New Roman" w:eastAsia="Times New Roman" w:hAnsi="Times New Roman"/>
                <w:sz w:val="20"/>
                <w:szCs w:val="20"/>
                <w:color w:val="auto"/>
                <w:w w:val="99"/>
              </w:rPr>
              <w:t>культур и светской этики</w:t>
            </w:r>
          </w:p>
        </w:tc>
        <w:tc>
          <w:tcPr>
            <w:tcW w:w="8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230"/>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культуры народов</w:t>
            </w:r>
          </w:p>
        </w:tc>
        <w:tc>
          <w:tcPr>
            <w:tcW w:w="8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235"/>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России</w:t>
            </w: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43"/>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Итого:</w:t>
            </w:r>
          </w:p>
        </w:tc>
        <w:tc>
          <w:tcPr>
            <w:tcW w:w="262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693</w:t>
            </w:r>
          </w:p>
        </w:tc>
        <w:tc>
          <w:tcPr>
            <w:tcW w:w="10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714</w:t>
            </w:r>
          </w:p>
        </w:tc>
        <w:tc>
          <w:tcPr>
            <w:tcW w:w="11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714</w:t>
            </w:r>
          </w:p>
        </w:tc>
        <w:tc>
          <w:tcPr>
            <w:tcW w:w="10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714</w:t>
            </w:r>
          </w:p>
        </w:tc>
        <w:tc>
          <w:tcPr>
            <w:tcW w:w="84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714</w:t>
            </w:r>
          </w:p>
        </w:tc>
        <w:tc>
          <w:tcPr>
            <w:tcW w:w="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9"/>
              </w:rPr>
              <w:t>3549</w:t>
            </w:r>
          </w:p>
        </w:tc>
      </w:tr>
      <w:tr>
        <w:trPr>
          <w:trHeight w:val="234"/>
        </w:trPr>
        <w:tc>
          <w:tcPr>
            <w:tcW w:w="470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color w:val="auto"/>
              </w:rPr>
              <w:t>Часть учебного плана, формируемая участниками</w:t>
            </w:r>
          </w:p>
        </w:tc>
        <w:tc>
          <w:tcPr>
            <w:tcW w:w="860" w:type="dxa"/>
            <w:vAlign w:val="bottom"/>
            <w:tcBorders>
              <w:right w:val="single" w:sz="8" w:color="auto"/>
            </w:tcBorders>
          </w:tcPr>
          <w:p>
            <w:pPr>
              <w:ind w:left="32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right w:val="single" w:sz="8" w:color="auto"/>
            </w:tcBorders>
          </w:tcPr>
          <w:p>
            <w:pPr>
              <w:jc w:val="right"/>
              <w:ind w:right="400"/>
              <w:spacing w:after="0" w:line="219" w:lineRule="exact"/>
              <w:rPr>
                <w:sz w:val="20"/>
                <w:szCs w:val="20"/>
                <w:color w:val="auto"/>
              </w:rPr>
            </w:pPr>
            <w:r>
              <w:rPr>
                <w:rFonts w:ascii="Times New Roman" w:cs="Times New Roman" w:eastAsia="Times New Roman" w:hAnsi="Times New Roman"/>
                <w:sz w:val="20"/>
                <w:szCs w:val="20"/>
                <w:color w:val="auto"/>
              </w:rPr>
              <w:t>68</w:t>
            </w:r>
          </w:p>
        </w:tc>
        <w:tc>
          <w:tcPr>
            <w:tcW w:w="1100" w:type="dxa"/>
            <w:vAlign w:val="bottom"/>
            <w:tcBorders>
              <w:right w:val="single" w:sz="8" w:color="auto"/>
            </w:tcBorders>
          </w:tcPr>
          <w:p>
            <w:pPr>
              <w:jc w:val="right"/>
              <w:ind w:right="420"/>
              <w:spacing w:after="0" w:line="219" w:lineRule="exact"/>
              <w:rPr>
                <w:sz w:val="20"/>
                <w:szCs w:val="20"/>
                <w:color w:val="auto"/>
              </w:rPr>
            </w:pPr>
            <w:r>
              <w:rPr>
                <w:rFonts w:ascii="Times New Roman" w:cs="Times New Roman" w:eastAsia="Times New Roman" w:hAnsi="Times New Roman"/>
                <w:sz w:val="20"/>
                <w:szCs w:val="20"/>
                <w:color w:val="auto"/>
              </w:rPr>
              <w:t>68</w:t>
            </w:r>
          </w:p>
        </w:tc>
        <w:tc>
          <w:tcPr>
            <w:tcW w:w="1000" w:type="dxa"/>
            <w:vAlign w:val="bottom"/>
            <w:tcBorders>
              <w:right w:val="single" w:sz="8" w:color="auto"/>
            </w:tcBorders>
          </w:tcPr>
          <w:p>
            <w:pPr>
              <w:jc w:val="right"/>
              <w:ind w:right="360"/>
              <w:spacing w:after="0" w:line="219" w:lineRule="exact"/>
              <w:rPr>
                <w:sz w:val="20"/>
                <w:szCs w:val="20"/>
                <w:color w:val="auto"/>
              </w:rPr>
            </w:pPr>
            <w:r>
              <w:rPr>
                <w:rFonts w:ascii="Times New Roman" w:cs="Times New Roman" w:eastAsia="Times New Roman" w:hAnsi="Times New Roman"/>
                <w:sz w:val="20"/>
                <w:szCs w:val="20"/>
                <w:color w:val="auto"/>
              </w:rPr>
              <w:t>68</w:t>
            </w:r>
          </w:p>
        </w:tc>
        <w:tc>
          <w:tcPr>
            <w:tcW w:w="840" w:type="dxa"/>
            <w:vAlign w:val="bottom"/>
            <w:tcBorders>
              <w:right w:val="single" w:sz="8" w:color="auto"/>
            </w:tcBorders>
          </w:tcPr>
          <w:p>
            <w:pPr>
              <w:jc w:val="right"/>
              <w:ind w:right="280"/>
              <w:spacing w:after="0" w:line="219" w:lineRule="exact"/>
              <w:rPr>
                <w:sz w:val="20"/>
                <w:szCs w:val="20"/>
                <w:color w:val="auto"/>
              </w:rPr>
            </w:pPr>
            <w:r>
              <w:rPr>
                <w:rFonts w:ascii="Times New Roman" w:cs="Times New Roman" w:eastAsia="Times New Roman" w:hAnsi="Times New Roman"/>
                <w:sz w:val="20"/>
                <w:szCs w:val="20"/>
                <w:color w:val="auto"/>
              </w:rPr>
              <w:t>68</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272</w:t>
            </w:r>
          </w:p>
        </w:tc>
      </w:tr>
      <w:tr>
        <w:trPr>
          <w:trHeight w:val="228"/>
        </w:trPr>
        <w:tc>
          <w:tcPr>
            <w:tcW w:w="4700" w:type="dxa"/>
            <w:vAlign w:val="bottom"/>
            <w:tcBorders>
              <w:left w:val="single" w:sz="8" w:color="auto"/>
              <w:right w:val="single" w:sz="8" w:color="auto"/>
            </w:tcBorders>
            <w:gridSpan w:val="3"/>
          </w:tcPr>
          <w:p>
            <w:pPr>
              <w:ind w:left="100"/>
              <w:spacing w:after="0" w:line="228" w:lineRule="exact"/>
              <w:rPr>
                <w:sz w:val="20"/>
                <w:szCs w:val="20"/>
                <w:color w:val="auto"/>
              </w:rPr>
            </w:pPr>
            <w:r>
              <w:rPr>
                <w:rFonts w:ascii="Times New Roman" w:cs="Times New Roman" w:eastAsia="Times New Roman" w:hAnsi="Times New Roman"/>
                <w:sz w:val="20"/>
                <w:szCs w:val="20"/>
                <w:color w:val="auto"/>
              </w:rPr>
              <w:t>образовательного   процесса   при   5-ти   дневной</w:t>
            </w:r>
          </w:p>
        </w:tc>
        <w:tc>
          <w:tcPr>
            <w:tcW w:w="86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r>
      <w:tr>
        <w:trPr>
          <w:trHeight w:val="235"/>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учебной неделе</w:t>
            </w: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42"/>
        </w:trPr>
        <w:tc>
          <w:tcPr>
            <w:tcW w:w="47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Предельно допустимая годовая нагрузка </w:t>
            </w:r>
            <w:r>
              <w:rPr>
                <w:rFonts w:ascii="Times New Roman" w:cs="Times New Roman" w:eastAsia="Times New Roman" w:hAnsi="Times New Roman"/>
                <w:sz w:val="20"/>
                <w:szCs w:val="20"/>
                <w:color w:val="auto"/>
              </w:rPr>
              <w:t>при</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5-</w:t>
            </w:r>
          </w:p>
        </w:tc>
        <w:tc>
          <w:tcPr>
            <w:tcW w:w="86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693</w:t>
            </w:r>
          </w:p>
        </w:tc>
        <w:tc>
          <w:tcPr>
            <w:tcW w:w="10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782</w:t>
            </w:r>
          </w:p>
        </w:tc>
        <w:tc>
          <w:tcPr>
            <w:tcW w:w="11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10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86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9"/>
              </w:rPr>
              <w:t>3821</w:t>
            </w:r>
          </w:p>
        </w:tc>
      </w:tr>
      <w:tr>
        <w:trPr>
          <w:trHeight w:val="227"/>
        </w:trPr>
        <w:tc>
          <w:tcPr>
            <w:tcW w:w="4700" w:type="dxa"/>
            <w:vAlign w:val="bottom"/>
            <w:tcBorders>
              <w:left w:val="single" w:sz="8" w:color="auto"/>
              <w:bottom w:val="single" w:sz="8" w:color="auto"/>
              <w:right w:val="single" w:sz="8" w:color="auto"/>
            </w:tcBorders>
            <w:gridSpan w:val="3"/>
          </w:tcPr>
          <w:p>
            <w:pPr>
              <w:ind w:left="100"/>
              <w:spacing w:after="0" w:line="223" w:lineRule="exact"/>
              <w:rPr>
                <w:sz w:val="20"/>
                <w:szCs w:val="20"/>
                <w:color w:val="auto"/>
              </w:rPr>
            </w:pPr>
            <w:r>
              <w:rPr>
                <w:rFonts w:ascii="Times New Roman" w:cs="Times New Roman" w:eastAsia="Times New Roman" w:hAnsi="Times New Roman"/>
                <w:sz w:val="20"/>
                <w:szCs w:val="20"/>
                <w:color w:val="auto"/>
              </w:rPr>
              <w:t>дневной учебной неделе</w:t>
            </w:r>
          </w:p>
        </w:tc>
        <w:tc>
          <w:tcPr>
            <w:tcW w:w="8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r>
        <w:trPr>
          <w:trHeight w:val="243"/>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Внеурочная деятельность</w:t>
            </w:r>
          </w:p>
        </w:tc>
        <w:tc>
          <w:tcPr>
            <w:tcW w:w="86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330</w:t>
            </w:r>
          </w:p>
        </w:tc>
        <w:tc>
          <w:tcPr>
            <w:tcW w:w="10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340</w:t>
            </w:r>
          </w:p>
        </w:tc>
        <w:tc>
          <w:tcPr>
            <w:tcW w:w="11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10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84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9"/>
              </w:rPr>
              <w:t>1690</w:t>
            </w:r>
          </w:p>
        </w:tc>
      </w:tr>
      <w:tr>
        <w:trPr>
          <w:trHeight w:val="242"/>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Коррекционно-развивающая область</w:t>
            </w:r>
          </w:p>
        </w:tc>
        <w:tc>
          <w:tcPr>
            <w:tcW w:w="860" w:type="dxa"/>
            <w:vAlign w:val="bottom"/>
            <w:tcBorders>
              <w:bottom w:val="single" w:sz="8" w:color="auto"/>
              <w:right w:val="single" w:sz="8" w:color="auto"/>
            </w:tcBorders>
          </w:tcPr>
          <w:p>
            <w:pPr>
              <w:ind w:left="300"/>
              <w:spacing w:after="0" w:line="219" w:lineRule="exact"/>
              <w:rPr>
                <w:sz w:val="20"/>
                <w:szCs w:val="20"/>
                <w:color w:val="auto"/>
              </w:rPr>
            </w:pPr>
            <w:r>
              <w:rPr>
                <w:rFonts w:ascii="Times New Roman" w:cs="Times New Roman" w:eastAsia="Times New Roman" w:hAnsi="Times New Roman"/>
                <w:sz w:val="20"/>
                <w:szCs w:val="20"/>
                <w:b w:val="1"/>
                <w:bCs w:val="1"/>
                <w:color w:val="auto"/>
              </w:rPr>
              <w:t>165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rPr>
              <w:t>170</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170</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170</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170</w:t>
            </w:r>
          </w:p>
        </w:tc>
        <w:tc>
          <w:tcPr>
            <w:tcW w:w="860" w:type="dxa"/>
            <w:vAlign w:val="bottom"/>
            <w:tcBorders>
              <w:bottom w:val="single" w:sz="8" w:color="auto"/>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845</w:t>
            </w:r>
          </w:p>
        </w:tc>
      </w:tr>
      <w:tr>
        <w:trPr>
          <w:trHeight w:val="237"/>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Ритмика</w:t>
            </w: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16,5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84,5</w:t>
            </w:r>
          </w:p>
        </w:tc>
      </w:tr>
      <w:tr>
        <w:trPr>
          <w:trHeight w:val="240"/>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Адаптивная физическая культура</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16,5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84,5</w:t>
            </w:r>
          </w:p>
        </w:tc>
      </w:tr>
      <w:tr>
        <w:trPr>
          <w:trHeight w:val="236"/>
        </w:trPr>
        <w:tc>
          <w:tcPr>
            <w:tcW w:w="47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Охрана, развитие остаточного зрения и зрительного</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16,5</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11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8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84,5</w:t>
            </w:r>
          </w:p>
        </w:tc>
      </w:tr>
      <w:tr>
        <w:trPr>
          <w:trHeight w:val="233"/>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восприятия</w:t>
            </w: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42"/>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Развитие осязания и мелкой моторики</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16,5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84,5</w:t>
            </w:r>
          </w:p>
        </w:tc>
      </w:tr>
      <w:tr>
        <w:trPr>
          <w:trHeight w:val="239"/>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Социально-бытовая ориентировка</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16,5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84,5</w:t>
            </w:r>
          </w:p>
        </w:tc>
      </w:tr>
      <w:tr>
        <w:trPr>
          <w:trHeight w:val="239"/>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Пространственная ориентировка</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169</w:t>
            </w:r>
          </w:p>
        </w:tc>
      </w:tr>
      <w:tr>
        <w:trPr>
          <w:trHeight w:val="242"/>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Развитие коммуникативной деятельности</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16,5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17</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84,5</w:t>
            </w:r>
          </w:p>
        </w:tc>
      </w:tr>
      <w:tr>
        <w:trPr>
          <w:trHeight w:val="239"/>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Индивидуальные коррекционные занятия</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169</w:t>
            </w:r>
          </w:p>
        </w:tc>
      </w:tr>
      <w:tr>
        <w:trPr>
          <w:trHeight w:val="242"/>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Другие направления внеурочной деятельности</w:t>
            </w:r>
          </w:p>
        </w:tc>
        <w:tc>
          <w:tcPr>
            <w:tcW w:w="860" w:type="dxa"/>
            <w:vAlign w:val="bottom"/>
            <w:tcBorders>
              <w:bottom w:val="single" w:sz="8" w:color="auto"/>
              <w:right w:val="single" w:sz="8" w:color="auto"/>
            </w:tcBorders>
          </w:tcPr>
          <w:p>
            <w:pPr>
              <w:ind w:left="300"/>
              <w:spacing w:after="0" w:line="219" w:lineRule="exact"/>
              <w:rPr>
                <w:sz w:val="20"/>
                <w:szCs w:val="20"/>
                <w:color w:val="auto"/>
              </w:rPr>
            </w:pPr>
            <w:r>
              <w:rPr>
                <w:rFonts w:ascii="Times New Roman" w:cs="Times New Roman" w:eastAsia="Times New Roman" w:hAnsi="Times New Roman"/>
                <w:sz w:val="20"/>
                <w:szCs w:val="20"/>
                <w:b w:val="1"/>
                <w:bCs w:val="1"/>
                <w:color w:val="auto"/>
              </w:rPr>
              <w:t>165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rPr>
              <w:t>170</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170</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170</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170</w:t>
            </w:r>
          </w:p>
        </w:tc>
        <w:tc>
          <w:tcPr>
            <w:tcW w:w="860" w:type="dxa"/>
            <w:vAlign w:val="bottom"/>
            <w:tcBorders>
              <w:bottom w:val="single" w:sz="8" w:color="auto"/>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845</w:t>
            </w:r>
          </w:p>
        </w:tc>
      </w:tr>
      <w:tr>
        <w:trPr>
          <w:trHeight w:val="239"/>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Спортивно-оздоровительное</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169</w:t>
            </w:r>
          </w:p>
        </w:tc>
      </w:tr>
      <w:tr>
        <w:trPr>
          <w:trHeight w:val="239"/>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Духовно-нравственное</w:t>
            </w: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169</w:t>
            </w:r>
          </w:p>
        </w:tc>
      </w:tr>
      <w:tr>
        <w:trPr>
          <w:trHeight w:val="240"/>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Социальное</w:t>
            </w: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169</w:t>
            </w:r>
          </w:p>
        </w:tc>
      </w:tr>
    </w:tbl>
    <w:p>
      <w:pPr>
        <w:spacing w:after="0" w:line="141" w:lineRule="exact"/>
        <w:rPr>
          <w:sz w:val="20"/>
          <w:szCs w:val="20"/>
          <w:color w:val="auto"/>
        </w:rPr>
      </w:pPr>
    </w:p>
    <w:p>
      <w:pPr>
        <w:jc w:val="center"/>
        <w:ind w:right="-139"/>
        <w:spacing w:after="0"/>
        <w:rPr>
          <w:sz w:val="20"/>
          <w:szCs w:val="20"/>
          <w:color w:val="auto"/>
        </w:rPr>
      </w:pPr>
      <w:r>
        <w:rPr>
          <w:rFonts w:ascii="Calibri" w:cs="Calibri" w:eastAsia="Calibri" w:hAnsi="Calibri"/>
          <w:sz w:val="22"/>
          <w:szCs w:val="22"/>
          <w:color w:val="auto"/>
        </w:rPr>
        <w:t>271</w:t>
      </w:r>
    </w:p>
    <w:p>
      <w:pPr>
        <w:sectPr>
          <w:pgSz w:w="11900" w:h="16838" w:orient="portrait"/>
          <w:cols w:equalWidth="0" w:num="1">
            <w:col w:w="10340"/>
          </w:cols>
          <w:pgMar w:left="1140" w:top="1138" w:right="426" w:bottom="419" w:gutter="0" w:footer="0" w:header="0"/>
        </w:sectPr>
      </w:pPr>
    </w:p>
    <w:tbl>
      <w:tblPr>
        <w:tblLayout w:type="fixed"/>
        <w:tblInd w:w="10" w:type="dxa"/>
        <w:tblCellMar>
          <w:top w:w="0" w:type="dxa"/>
          <w:left w:w="0" w:type="dxa"/>
          <w:bottom w:w="0" w:type="dxa"/>
          <w:right w:w="0" w:type="dxa"/>
        </w:tblCellMar>
      </w:tblPr>
      <w:tr>
        <w:trPr>
          <w:trHeight w:val="259"/>
        </w:trPr>
        <w:tc>
          <w:tcPr>
            <w:tcW w:w="46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Общеинтеллектуальное</w:t>
            </w:r>
          </w:p>
        </w:tc>
        <w:tc>
          <w:tcPr>
            <w:tcW w:w="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169</w:t>
            </w:r>
          </w:p>
        </w:tc>
      </w:tr>
      <w:tr>
        <w:trPr>
          <w:trHeight w:val="239"/>
        </w:trPr>
        <w:tc>
          <w:tcPr>
            <w:tcW w:w="4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Общекультурное</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12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169</w:t>
            </w:r>
          </w:p>
        </w:tc>
      </w:tr>
      <w:tr>
        <w:trPr>
          <w:trHeight w:val="243"/>
        </w:trPr>
        <w:tc>
          <w:tcPr>
            <w:tcW w:w="4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Всего</w:t>
            </w:r>
          </w:p>
        </w:tc>
        <w:tc>
          <w:tcPr>
            <w:tcW w:w="86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b w:val="1"/>
                <w:bCs w:val="1"/>
                <w:color w:val="auto"/>
                <w:w w:val="99"/>
              </w:rPr>
              <w:t>1023</w:t>
            </w:r>
          </w:p>
        </w:tc>
        <w:tc>
          <w:tcPr>
            <w:tcW w:w="10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112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10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8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860" w:type="dxa"/>
            <w:vAlign w:val="bottom"/>
            <w:tcBorders>
              <w:bottom w:val="single" w:sz="8" w:color="auto"/>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5511</w:t>
            </w:r>
          </w:p>
        </w:tc>
      </w:tr>
    </w:tbl>
    <w:p>
      <w:pPr>
        <w:spacing w:after="0" w:line="354" w:lineRule="exact"/>
        <w:rPr>
          <w:sz w:val="20"/>
          <w:szCs w:val="20"/>
          <w:color w:val="auto"/>
        </w:rPr>
      </w:pPr>
    </w:p>
    <w:p>
      <w:pPr>
        <w:jc w:val="center"/>
        <w:ind w:right="-119"/>
        <w:spacing w:after="0" w:line="351" w:lineRule="auto"/>
        <w:rPr>
          <w:sz w:val="20"/>
          <w:szCs w:val="20"/>
          <w:color w:val="auto"/>
        </w:rPr>
      </w:pPr>
      <w:r>
        <w:rPr>
          <w:rFonts w:ascii="Times New Roman" w:cs="Times New Roman" w:eastAsia="Times New Roman" w:hAnsi="Times New Roman"/>
          <w:sz w:val="28"/>
          <w:szCs w:val="28"/>
          <w:b w:val="1"/>
          <w:bCs w:val="1"/>
          <w:color w:val="auto"/>
        </w:rPr>
        <w:t>Примерный недельный учебный план начального общего образования слепых обучающихся (вариант 3.2)</w:t>
      </w:r>
    </w:p>
    <w:tbl>
      <w:tblPr>
        <w:tblLayout w:type="fixed"/>
        <w:tblInd w:w="10" w:type="dxa"/>
        <w:tblCellMar>
          <w:top w:w="0" w:type="dxa"/>
          <w:left w:w="0" w:type="dxa"/>
          <w:bottom w:w="0" w:type="dxa"/>
          <w:right w:w="0" w:type="dxa"/>
        </w:tblCellMar>
      </w:tblPr>
      <w:tr>
        <w:trPr>
          <w:trHeight w:val="231"/>
        </w:trPr>
        <w:tc>
          <w:tcPr>
            <w:tcW w:w="2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Предметные</w:t>
            </w:r>
          </w:p>
        </w:tc>
        <w:tc>
          <w:tcPr>
            <w:tcW w:w="80" w:type="dxa"/>
            <w:vAlign w:val="bottom"/>
            <w:tcBorders>
              <w:top w:val="single" w:sz="8" w:color="auto"/>
            </w:tcBorders>
          </w:tcPr>
          <w:p>
            <w:pPr>
              <w:spacing w:after="0"/>
              <w:rPr>
                <w:sz w:val="20"/>
                <w:szCs w:val="20"/>
                <w:color w:val="auto"/>
              </w:rPr>
            </w:pPr>
          </w:p>
        </w:tc>
        <w:tc>
          <w:tcPr>
            <w:tcW w:w="2620" w:type="dxa"/>
            <w:vAlign w:val="bottom"/>
            <w:tcBorders>
              <w:top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Учебные предметы</w:t>
            </w:r>
          </w:p>
        </w:tc>
        <w:tc>
          <w:tcPr>
            <w:tcW w:w="860" w:type="dxa"/>
            <w:vAlign w:val="bottom"/>
            <w:tcBorders>
              <w:top w:val="single" w:sz="8" w:color="auto"/>
              <w:bottom w:val="single" w:sz="8" w:color="auto"/>
            </w:tcBorders>
          </w:tcPr>
          <w:p>
            <w:pPr>
              <w:spacing w:after="0"/>
              <w:rPr>
                <w:sz w:val="20"/>
                <w:szCs w:val="20"/>
                <w:color w:val="auto"/>
              </w:rPr>
            </w:pPr>
          </w:p>
        </w:tc>
        <w:tc>
          <w:tcPr>
            <w:tcW w:w="31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Количество часов в неделю</w:t>
            </w:r>
          </w:p>
        </w:tc>
        <w:tc>
          <w:tcPr>
            <w:tcW w:w="840" w:type="dxa"/>
            <w:vAlign w:val="bottom"/>
            <w:tcBorders>
              <w:top w:val="single" w:sz="8" w:color="auto"/>
              <w:bottom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Всего</w:t>
            </w:r>
          </w:p>
        </w:tc>
      </w:tr>
      <w:tr>
        <w:trPr>
          <w:trHeight w:val="220"/>
        </w:trPr>
        <w:tc>
          <w:tcPr>
            <w:tcW w:w="2000" w:type="dxa"/>
            <w:vAlign w:val="bottom"/>
            <w:tcBorders>
              <w:left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b w:val="1"/>
                <w:bCs w:val="1"/>
                <w:color w:val="auto"/>
              </w:rPr>
              <w:t>области</w:t>
            </w:r>
          </w:p>
        </w:tc>
        <w:tc>
          <w:tcPr>
            <w:tcW w:w="80" w:type="dxa"/>
            <w:vAlign w:val="bottom"/>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b w:val="1"/>
                <w:bCs w:val="1"/>
                <w:color w:val="auto"/>
              </w:rPr>
              <w:t>I класс</w:t>
            </w:r>
          </w:p>
        </w:tc>
        <w:tc>
          <w:tcPr>
            <w:tcW w:w="1000" w:type="dxa"/>
            <w:vAlign w:val="bottom"/>
            <w:tcBorders>
              <w:right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b w:val="1"/>
                <w:bCs w:val="1"/>
                <w:color w:val="auto"/>
              </w:rPr>
              <w:t>II класс</w:t>
            </w:r>
          </w:p>
        </w:tc>
        <w:tc>
          <w:tcPr>
            <w:tcW w:w="1100" w:type="dxa"/>
            <w:vAlign w:val="bottom"/>
            <w:tcBorders>
              <w:right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b w:val="1"/>
                <w:bCs w:val="1"/>
                <w:color w:val="auto"/>
              </w:rPr>
              <w:t>III класс</w:t>
            </w:r>
          </w:p>
        </w:tc>
        <w:tc>
          <w:tcPr>
            <w:tcW w:w="1000" w:type="dxa"/>
            <w:vAlign w:val="bottom"/>
            <w:tcBorders>
              <w:right w:val="single" w:sz="8" w:color="auto"/>
            </w:tcBorders>
          </w:tcPr>
          <w:p>
            <w:pPr>
              <w:ind w:left="380"/>
              <w:spacing w:after="0" w:line="220" w:lineRule="exact"/>
              <w:rPr>
                <w:sz w:val="20"/>
                <w:szCs w:val="20"/>
                <w:color w:val="auto"/>
              </w:rPr>
            </w:pPr>
            <w:r>
              <w:rPr>
                <w:rFonts w:ascii="Times New Roman" w:cs="Times New Roman" w:eastAsia="Times New Roman" w:hAnsi="Times New Roman"/>
                <w:sz w:val="20"/>
                <w:szCs w:val="20"/>
                <w:b w:val="1"/>
                <w:bCs w:val="1"/>
                <w:color w:val="auto"/>
              </w:rPr>
              <w:t>IV</w:t>
            </w:r>
          </w:p>
        </w:tc>
        <w:tc>
          <w:tcPr>
            <w:tcW w:w="840" w:type="dxa"/>
            <w:vAlign w:val="bottom"/>
            <w:tcBorders>
              <w:right w:val="single" w:sz="8" w:color="auto"/>
            </w:tcBorders>
          </w:tcPr>
          <w:p>
            <w:pPr>
              <w:jc w:val="right"/>
              <w:ind w:right="260"/>
              <w:spacing w:after="0" w:line="220" w:lineRule="exact"/>
              <w:rPr>
                <w:sz w:val="20"/>
                <w:szCs w:val="20"/>
                <w:color w:val="auto"/>
              </w:rPr>
            </w:pPr>
            <w:r>
              <w:rPr>
                <w:rFonts w:ascii="Times New Roman" w:cs="Times New Roman" w:eastAsia="Times New Roman" w:hAnsi="Times New Roman"/>
                <w:sz w:val="20"/>
                <w:szCs w:val="20"/>
                <w:b w:val="1"/>
                <w:bCs w:val="1"/>
                <w:color w:val="auto"/>
              </w:rPr>
              <w:t>V</w:t>
            </w:r>
          </w:p>
        </w:tc>
        <w:tc>
          <w:tcPr>
            <w:tcW w:w="860" w:type="dxa"/>
            <w:vAlign w:val="bottom"/>
            <w:tcBorders>
              <w:right w:val="single" w:sz="8" w:color="auto"/>
            </w:tcBorders>
          </w:tcPr>
          <w:p>
            <w:pPr>
              <w:spacing w:after="0"/>
              <w:rPr>
                <w:sz w:val="19"/>
                <w:szCs w:val="19"/>
                <w:color w:val="auto"/>
              </w:rPr>
            </w:pPr>
          </w:p>
        </w:tc>
      </w:tr>
      <w:tr>
        <w:trPr>
          <w:trHeight w:val="232"/>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класс</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класс</w:t>
            </w:r>
          </w:p>
        </w:tc>
        <w:tc>
          <w:tcPr>
            <w:tcW w:w="860" w:type="dxa"/>
            <w:vAlign w:val="bottom"/>
            <w:tcBorders>
              <w:bottom w:val="single" w:sz="8" w:color="auto"/>
              <w:right w:val="single" w:sz="8" w:color="auto"/>
            </w:tcBorders>
          </w:tcPr>
          <w:p>
            <w:pPr>
              <w:spacing w:after="0"/>
              <w:rPr>
                <w:sz w:val="20"/>
                <w:szCs w:val="20"/>
                <w:color w:val="auto"/>
              </w:rPr>
            </w:pPr>
          </w:p>
        </w:tc>
      </w:tr>
      <w:tr>
        <w:trPr>
          <w:trHeight w:val="259"/>
        </w:trPr>
        <w:tc>
          <w:tcPr>
            <w:tcW w:w="200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480" w:type="dxa"/>
            <w:vAlign w:val="bottom"/>
            <w:gridSpan w:val="3"/>
          </w:tcPr>
          <w:p>
            <w:pPr>
              <w:ind w:left="2180"/>
              <w:spacing w:after="0"/>
              <w:rPr>
                <w:sz w:val="20"/>
                <w:szCs w:val="20"/>
                <w:color w:val="auto"/>
              </w:rPr>
            </w:pPr>
            <w:r>
              <w:rPr>
                <w:rFonts w:ascii="Times New Roman" w:cs="Times New Roman" w:eastAsia="Times New Roman" w:hAnsi="Times New Roman"/>
                <w:sz w:val="20"/>
                <w:szCs w:val="20"/>
                <w:b w:val="1"/>
                <w:bCs w:val="1"/>
                <w:color w:val="auto"/>
              </w:rPr>
              <w:t>Обязательная часть</w:t>
            </w: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r>
      <w:tr>
        <w:trPr>
          <w:trHeight w:val="42"/>
        </w:trPr>
        <w:tc>
          <w:tcPr>
            <w:tcW w:w="2080" w:type="dxa"/>
            <w:vAlign w:val="bottom"/>
            <w:tcBorders>
              <w:left w:val="single" w:sz="8" w:color="auto"/>
              <w:bottom w:val="single" w:sz="8" w:color="auto"/>
            </w:tcBorders>
            <w:gridSpan w:val="2"/>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r>
      <w:tr>
        <w:trPr>
          <w:trHeight w:val="257"/>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Филология</w:t>
            </w:r>
          </w:p>
        </w:tc>
        <w:tc>
          <w:tcPr>
            <w:tcW w:w="80" w:type="dxa"/>
            <w:vAlign w:val="bottom"/>
            <w:tcBorders>
              <w:bottom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spacing w:after="0" w:line="219" w:lineRule="exact"/>
              <w:rPr>
                <w:sz w:val="20"/>
                <w:szCs w:val="20"/>
                <w:color w:val="auto"/>
              </w:rPr>
            </w:pPr>
            <w:r>
              <w:rPr>
                <w:rFonts w:ascii="Times New Roman" w:cs="Times New Roman" w:eastAsia="Times New Roman" w:hAnsi="Times New Roman"/>
                <w:sz w:val="20"/>
                <w:szCs w:val="20"/>
                <w:color w:val="auto"/>
              </w:rPr>
              <w:t>Русский язык</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5</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4</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4</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4</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22</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Литературное чтение</w:t>
            </w: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4</w:t>
            </w:r>
          </w:p>
        </w:tc>
        <w:tc>
          <w:tcPr>
            <w:tcW w:w="10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4</w:t>
            </w:r>
          </w:p>
        </w:tc>
        <w:tc>
          <w:tcPr>
            <w:tcW w:w="11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4</w:t>
            </w:r>
          </w:p>
        </w:tc>
        <w:tc>
          <w:tcPr>
            <w:tcW w:w="10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4</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w:t>
            </w: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19</w:t>
            </w:r>
          </w:p>
        </w:tc>
      </w:tr>
      <w:tr>
        <w:trPr>
          <w:trHeight w:val="47"/>
        </w:trPr>
        <w:tc>
          <w:tcPr>
            <w:tcW w:w="2000" w:type="dxa"/>
            <w:vAlign w:val="bottom"/>
            <w:tcBorders>
              <w:left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r>
      <w:tr>
        <w:trPr>
          <w:trHeight w:val="212"/>
        </w:trPr>
        <w:tc>
          <w:tcPr>
            <w:tcW w:w="20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Borders>
              <w:right w:val="single" w:sz="8" w:color="auto"/>
            </w:tcBorders>
          </w:tcPr>
          <w:p>
            <w:pPr>
              <w:spacing w:after="0" w:line="211" w:lineRule="exact"/>
              <w:rPr>
                <w:sz w:val="20"/>
                <w:szCs w:val="20"/>
                <w:color w:val="auto"/>
              </w:rPr>
            </w:pPr>
            <w:r>
              <w:rPr>
                <w:rFonts w:ascii="Times New Roman" w:cs="Times New Roman" w:eastAsia="Times New Roman" w:hAnsi="Times New Roman"/>
                <w:sz w:val="20"/>
                <w:szCs w:val="20"/>
                <w:color w:val="auto"/>
              </w:rPr>
              <w:t>Иностранный язык</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2</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2</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2</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w:t>
            </w:r>
          </w:p>
        </w:tc>
      </w:tr>
      <w:tr>
        <w:trPr>
          <w:trHeight w:val="49"/>
        </w:trPr>
        <w:tc>
          <w:tcPr>
            <w:tcW w:w="2000" w:type="dxa"/>
            <w:vAlign w:val="bottom"/>
            <w:tcBorders>
              <w:left w:val="single" w:sz="8" w:color="auto"/>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r>
      <w:tr>
        <w:trPr>
          <w:trHeight w:val="253"/>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Математика и</w:t>
            </w:r>
          </w:p>
        </w:tc>
        <w:tc>
          <w:tcPr>
            <w:tcW w:w="80" w:type="dxa"/>
            <w:vAlign w:val="bottom"/>
          </w:tcPr>
          <w:p>
            <w:pPr>
              <w:spacing w:after="0"/>
              <w:rPr>
                <w:sz w:val="22"/>
                <w:szCs w:val="22"/>
                <w:color w:val="auto"/>
              </w:rPr>
            </w:pPr>
          </w:p>
        </w:tc>
        <w:tc>
          <w:tcPr>
            <w:tcW w:w="2620" w:type="dxa"/>
            <w:vAlign w:val="bottom"/>
            <w:tcBorders>
              <w:right w:val="single" w:sz="8" w:color="auto"/>
            </w:tcBorders>
          </w:tcPr>
          <w:p>
            <w:pPr>
              <w:jc w:val="center"/>
              <w:ind w:right="40"/>
              <w:spacing w:after="0" w:line="219" w:lineRule="exact"/>
              <w:rPr>
                <w:sz w:val="20"/>
                <w:szCs w:val="20"/>
                <w:color w:val="auto"/>
              </w:rPr>
            </w:pPr>
            <w:r>
              <w:rPr>
                <w:rFonts w:ascii="Times New Roman" w:cs="Times New Roman" w:eastAsia="Times New Roman" w:hAnsi="Times New Roman"/>
                <w:sz w:val="20"/>
                <w:szCs w:val="20"/>
                <w:color w:val="auto"/>
              </w:rPr>
              <w:t>Математика</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4</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4</w:t>
            </w:r>
          </w:p>
        </w:tc>
        <w:tc>
          <w:tcPr>
            <w:tcW w:w="11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4</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4</w:t>
            </w:r>
          </w:p>
        </w:tc>
        <w:tc>
          <w:tcPr>
            <w:tcW w:w="8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4</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20</w:t>
            </w:r>
          </w:p>
        </w:tc>
      </w:tr>
      <w:tr>
        <w:trPr>
          <w:trHeight w:val="233"/>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информатика</w:t>
            </w: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26"/>
        </w:trPr>
        <w:tc>
          <w:tcPr>
            <w:tcW w:w="2000" w:type="dxa"/>
            <w:vAlign w:val="bottom"/>
            <w:tcBorders>
              <w:left w:val="single" w:sz="8" w:color="auto"/>
              <w:right w:val="single" w:sz="8" w:color="auto"/>
            </w:tcBorders>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Обществознание и</w:t>
            </w:r>
          </w:p>
        </w:tc>
        <w:tc>
          <w:tcPr>
            <w:tcW w:w="80" w:type="dxa"/>
            <w:vAlign w:val="bottom"/>
          </w:tcPr>
          <w:p>
            <w:pPr>
              <w:spacing w:after="0"/>
              <w:rPr>
                <w:sz w:val="19"/>
                <w:szCs w:val="19"/>
                <w:color w:val="auto"/>
              </w:rPr>
            </w:pPr>
          </w:p>
        </w:tc>
        <w:tc>
          <w:tcPr>
            <w:tcW w:w="2620" w:type="dxa"/>
            <w:vAlign w:val="bottom"/>
            <w:tcBorders>
              <w:right w:val="single" w:sz="8" w:color="auto"/>
            </w:tcBorders>
          </w:tcPr>
          <w:p>
            <w:pPr>
              <w:jc w:val="center"/>
              <w:ind w:right="40"/>
              <w:spacing w:after="0" w:line="219" w:lineRule="exact"/>
              <w:rPr>
                <w:sz w:val="20"/>
                <w:szCs w:val="20"/>
                <w:color w:val="auto"/>
              </w:rPr>
            </w:pPr>
            <w:r>
              <w:rPr>
                <w:rFonts w:ascii="Times New Roman" w:cs="Times New Roman" w:eastAsia="Times New Roman" w:hAnsi="Times New Roman"/>
                <w:sz w:val="20"/>
                <w:szCs w:val="20"/>
                <w:color w:val="auto"/>
                <w:w w:val="99"/>
              </w:rPr>
              <w:t>Окружающий мир (человек,</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2</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2</w:t>
            </w:r>
          </w:p>
        </w:tc>
        <w:tc>
          <w:tcPr>
            <w:tcW w:w="11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9</w:t>
            </w:r>
          </w:p>
        </w:tc>
      </w:tr>
      <w:tr>
        <w:trPr>
          <w:trHeight w:val="260"/>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естествознание</w:t>
            </w:r>
          </w:p>
        </w:tc>
        <w:tc>
          <w:tcPr>
            <w:tcW w:w="80" w:type="dxa"/>
            <w:vAlign w:val="bottom"/>
          </w:tcPr>
          <w:p>
            <w:pPr>
              <w:spacing w:after="0"/>
              <w:rPr>
                <w:sz w:val="22"/>
                <w:szCs w:val="22"/>
                <w:color w:val="auto"/>
              </w:rPr>
            </w:pPr>
          </w:p>
        </w:tc>
        <w:tc>
          <w:tcPr>
            <w:tcW w:w="2620" w:type="dxa"/>
            <w:vAlign w:val="bottom"/>
            <w:tcBorders>
              <w:right w:val="single" w:sz="8" w:color="auto"/>
            </w:tcBorders>
          </w:tcPr>
          <w:p>
            <w:pPr>
              <w:jc w:val="center"/>
              <w:ind w:right="40"/>
              <w:spacing w:after="0" w:line="219" w:lineRule="exact"/>
              <w:rPr>
                <w:sz w:val="20"/>
                <w:szCs w:val="20"/>
                <w:color w:val="auto"/>
              </w:rPr>
            </w:pPr>
            <w:r>
              <w:rPr>
                <w:rFonts w:ascii="Times New Roman" w:cs="Times New Roman" w:eastAsia="Times New Roman" w:hAnsi="Times New Roman"/>
                <w:sz w:val="20"/>
                <w:szCs w:val="20"/>
                <w:color w:val="auto"/>
                <w:w w:val="99"/>
              </w:rPr>
              <w:t>природа, общество)</w:t>
            </w:r>
          </w:p>
        </w:tc>
        <w:tc>
          <w:tcPr>
            <w:tcW w:w="86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r>
      <w:tr>
        <w:trPr>
          <w:trHeight w:val="235"/>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(окружающий мир)</w:t>
            </w: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60"/>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Искусство</w:t>
            </w:r>
          </w:p>
        </w:tc>
        <w:tc>
          <w:tcPr>
            <w:tcW w:w="80" w:type="dxa"/>
            <w:vAlign w:val="bottom"/>
            <w:tcBorders>
              <w:bottom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jc w:val="center"/>
              <w:ind w:right="40"/>
              <w:spacing w:after="0" w:line="219" w:lineRule="exact"/>
              <w:rPr>
                <w:sz w:val="20"/>
                <w:szCs w:val="20"/>
                <w:color w:val="auto"/>
              </w:rPr>
            </w:pPr>
            <w:r>
              <w:rPr>
                <w:rFonts w:ascii="Times New Roman" w:cs="Times New Roman" w:eastAsia="Times New Roman" w:hAnsi="Times New Roman"/>
                <w:sz w:val="20"/>
                <w:szCs w:val="20"/>
                <w:color w:val="auto"/>
              </w:rPr>
              <w:t>Музыка</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5</w:t>
            </w:r>
          </w:p>
        </w:tc>
      </w:tr>
      <w:tr>
        <w:trPr>
          <w:trHeight w:val="217"/>
        </w:trPr>
        <w:tc>
          <w:tcPr>
            <w:tcW w:w="20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Borders>
              <w:right w:val="single" w:sz="8" w:color="auto"/>
            </w:tcBorders>
          </w:tcPr>
          <w:p>
            <w:pPr>
              <w:jc w:val="center"/>
              <w:ind w:right="20"/>
              <w:spacing w:after="0" w:line="217" w:lineRule="exact"/>
              <w:rPr>
                <w:sz w:val="20"/>
                <w:szCs w:val="20"/>
                <w:color w:val="auto"/>
              </w:rPr>
            </w:pPr>
            <w:r>
              <w:rPr>
                <w:rFonts w:ascii="Times New Roman" w:cs="Times New Roman" w:eastAsia="Times New Roman" w:hAnsi="Times New Roman"/>
                <w:sz w:val="20"/>
                <w:szCs w:val="20"/>
                <w:color w:val="auto"/>
              </w:rPr>
              <w:t>Изобразительное искусство.</w:t>
            </w:r>
          </w:p>
        </w:tc>
        <w:tc>
          <w:tcPr>
            <w:tcW w:w="86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5</w:t>
            </w:r>
          </w:p>
        </w:tc>
      </w:tr>
      <w:tr>
        <w:trPr>
          <w:trHeight w:val="232"/>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right="40"/>
              <w:spacing w:after="0" w:line="228" w:lineRule="exact"/>
              <w:rPr>
                <w:sz w:val="20"/>
                <w:szCs w:val="20"/>
                <w:color w:val="auto"/>
              </w:rPr>
            </w:pPr>
            <w:r>
              <w:rPr>
                <w:rFonts w:ascii="Times New Roman" w:cs="Times New Roman" w:eastAsia="Times New Roman" w:hAnsi="Times New Roman"/>
                <w:sz w:val="20"/>
                <w:szCs w:val="20"/>
                <w:color w:val="auto"/>
                <w:w w:val="99"/>
              </w:rPr>
              <w:t>Тифлографика</w:t>
            </w: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61"/>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Технология</w:t>
            </w:r>
          </w:p>
        </w:tc>
        <w:tc>
          <w:tcPr>
            <w:tcW w:w="80" w:type="dxa"/>
            <w:vAlign w:val="bottom"/>
            <w:tcBorders>
              <w:bottom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jc w:val="center"/>
              <w:ind w:right="40"/>
              <w:spacing w:after="0" w:line="219" w:lineRule="exact"/>
              <w:rPr>
                <w:sz w:val="20"/>
                <w:szCs w:val="20"/>
                <w:color w:val="auto"/>
              </w:rPr>
            </w:pPr>
            <w:r>
              <w:rPr>
                <w:rFonts w:ascii="Times New Roman" w:cs="Times New Roman" w:eastAsia="Times New Roman" w:hAnsi="Times New Roman"/>
                <w:sz w:val="20"/>
                <w:szCs w:val="20"/>
                <w:color w:val="auto"/>
                <w:w w:val="99"/>
              </w:rPr>
              <w:t>Технология (труд)</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5</w:t>
            </w:r>
          </w:p>
        </w:tc>
      </w:tr>
      <w:tr>
        <w:trPr>
          <w:trHeight w:val="257"/>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Физическая</w:t>
            </w:r>
          </w:p>
        </w:tc>
        <w:tc>
          <w:tcPr>
            <w:tcW w:w="80" w:type="dxa"/>
            <w:vAlign w:val="bottom"/>
          </w:tcPr>
          <w:p>
            <w:pPr>
              <w:spacing w:after="0"/>
              <w:rPr>
                <w:sz w:val="22"/>
                <w:szCs w:val="22"/>
                <w:color w:val="auto"/>
              </w:rPr>
            </w:pPr>
          </w:p>
        </w:tc>
        <w:tc>
          <w:tcPr>
            <w:tcW w:w="2620" w:type="dxa"/>
            <w:vAlign w:val="bottom"/>
            <w:tcBorders>
              <w:right w:val="single" w:sz="8" w:color="auto"/>
            </w:tcBorders>
          </w:tcPr>
          <w:p>
            <w:pPr>
              <w:jc w:val="center"/>
              <w:ind w:right="20"/>
              <w:spacing w:after="0" w:line="219" w:lineRule="exact"/>
              <w:rPr>
                <w:sz w:val="20"/>
                <w:szCs w:val="20"/>
                <w:color w:val="auto"/>
              </w:rPr>
            </w:pPr>
            <w:r>
              <w:rPr>
                <w:rFonts w:ascii="Times New Roman" w:cs="Times New Roman" w:eastAsia="Times New Roman" w:hAnsi="Times New Roman"/>
                <w:sz w:val="20"/>
                <w:szCs w:val="20"/>
                <w:color w:val="auto"/>
                <w:w w:val="99"/>
              </w:rPr>
              <w:t>Физическая культура</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w:t>
            </w:r>
          </w:p>
        </w:tc>
        <w:tc>
          <w:tcPr>
            <w:tcW w:w="11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w:t>
            </w:r>
          </w:p>
        </w:tc>
        <w:tc>
          <w:tcPr>
            <w:tcW w:w="8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3</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15</w:t>
            </w:r>
          </w:p>
        </w:tc>
      </w:tr>
      <w:tr>
        <w:trPr>
          <w:trHeight w:val="230"/>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культура</w:t>
            </w:r>
          </w:p>
        </w:tc>
        <w:tc>
          <w:tcPr>
            <w:tcW w:w="8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59"/>
        </w:trPr>
        <w:tc>
          <w:tcPr>
            <w:tcW w:w="20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r>
      <w:tr>
        <w:trPr>
          <w:trHeight w:val="223"/>
        </w:trPr>
        <w:tc>
          <w:tcPr>
            <w:tcW w:w="2000" w:type="dxa"/>
            <w:vAlign w:val="bottom"/>
            <w:tcBorders>
              <w:left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Основы  духовно-</w:t>
            </w:r>
          </w:p>
        </w:tc>
        <w:tc>
          <w:tcPr>
            <w:tcW w:w="80" w:type="dxa"/>
            <w:vAlign w:val="bottom"/>
          </w:tcPr>
          <w:p>
            <w:pPr>
              <w:spacing w:after="0"/>
              <w:rPr>
                <w:sz w:val="19"/>
                <w:szCs w:val="19"/>
                <w:color w:val="auto"/>
              </w:rPr>
            </w:pPr>
          </w:p>
        </w:tc>
        <w:tc>
          <w:tcPr>
            <w:tcW w:w="2620" w:type="dxa"/>
            <w:vAlign w:val="bottom"/>
            <w:tcBorders>
              <w:right w:val="single" w:sz="8" w:color="auto"/>
            </w:tcBorders>
          </w:tcPr>
          <w:p>
            <w:pPr>
              <w:jc w:val="center"/>
              <w:ind w:right="20"/>
              <w:spacing w:after="0" w:line="219" w:lineRule="exact"/>
              <w:rPr>
                <w:sz w:val="20"/>
                <w:szCs w:val="20"/>
                <w:color w:val="auto"/>
              </w:rPr>
            </w:pPr>
            <w:r>
              <w:rPr>
                <w:rFonts w:ascii="Times New Roman" w:cs="Times New Roman" w:eastAsia="Times New Roman" w:hAnsi="Times New Roman"/>
                <w:sz w:val="20"/>
                <w:szCs w:val="20"/>
                <w:color w:val="auto"/>
                <w:w w:val="99"/>
              </w:rPr>
              <w:t>Основы религиозных</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89"/>
              </w:rPr>
              <w:t>-</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89"/>
              </w:rPr>
              <w:t>-</w:t>
            </w:r>
          </w:p>
        </w:tc>
        <w:tc>
          <w:tcPr>
            <w:tcW w:w="8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r>
      <w:tr>
        <w:trPr>
          <w:trHeight w:val="258"/>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нравственной</w:t>
            </w:r>
          </w:p>
        </w:tc>
        <w:tc>
          <w:tcPr>
            <w:tcW w:w="80" w:type="dxa"/>
            <w:vAlign w:val="bottom"/>
          </w:tcPr>
          <w:p>
            <w:pPr>
              <w:spacing w:after="0"/>
              <w:rPr>
                <w:sz w:val="22"/>
                <w:szCs w:val="22"/>
                <w:color w:val="auto"/>
              </w:rPr>
            </w:pPr>
          </w:p>
        </w:tc>
        <w:tc>
          <w:tcPr>
            <w:tcW w:w="2620" w:type="dxa"/>
            <w:vAlign w:val="bottom"/>
            <w:tcBorders>
              <w:right w:val="single" w:sz="8" w:color="auto"/>
            </w:tcBorders>
          </w:tcPr>
          <w:p>
            <w:pPr>
              <w:jc w:val="center"/>
              <w:ind w:right="40"/>
              <w:spacing w:after="0" w:line="219" w:lineRule="exact"/>
              <w:rPr>
                <w:sz w:val="20"/>
                <w:szCs w:val="20"/>
                <w:color w:val="auto"/>
              </w:rPr>
            </w:pPr>
            <w:r>
              <w:rPr>
                <w:rFonts w:ascii="Times New Roman" w:cs="Times New Roman" w:eastAsia="Times New Roman" w:hAnsi="Times New Roman"/>
                <w:sz w:val="20"/>
                <w:szCs w:val="20"/>
                <w:color w:val="auto"/>
                <w:w w:val="99"/>
              </w:rPr>
              <w:t>культур и светской этики</w:t>
            </w:r>
          </w:p>
        </w:tc>
        <w:tc>
          <w:tcPr>
            <w:tcW w:w="86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r>
      <w:tr>
        <w:trPr>
          <w:trHeight w:val="230"/>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культуры народов</w:t>
            </w:r>
          </w:p>
        </w:tc>
        <w:tc>
          <w:tcPr>
            <w:tcW w:w="8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235"/>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России</w:t>
            </w: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62"/>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Итого:</w:t>
            </w:r>
          </w:p>
        </w:tc>
        <w:tc>
          <w:tcPr>
            <w:tcW w:w="262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0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1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0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84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86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105</w:t>
            </w:r>
          </w:p>
        </w:tc>
      </w:tr>
      <w:tr>
        <w:trPr>
          <w:trHeight w:val="255"/>
        </w:trPr>
        <w:tc>
          <w:tcPr>
            <w:tcW w:w="470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color w:val="auto"/>
              </w:rPr>
              <w:t>Часть учебного плана, формируемая участниками</w:t>
            </w:r>
          </w:p>
        </w:tc>
        <w:tc>
          <w:tcPr>
            <w:tcW w:w="860" w:type="dxa"/>
            <w:vAlign w:val="bottom"/>
            <w:tcBorders>
              <w:right w:val="single" w:sz="8" w:color="auto"/>
            </w:tcBorders>
          </w:tcPr>
          <w:p>
            <w:pPr>
              <w:jc w:val="right"/>
              <w:ind w:right="38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right w:val="single" w:sz="8" w:color="auto"/>
            </w:tcBorders>
          </w:tcPr>
          <w:p>
            <w:pPr>
              <w:jc w:val="right"/>
              <w:ind w:right="440"/>
              <w:spacing w:after="0" w:line="219" w:lineRule="exact"/>
              <w:rPr>
                <w:sz w:val="20"/>
                <w:szCs w:val="20"/>
                <w:color w:val="auto"/>
              </w:rPr>
            </w:pPr>
            <w:r>
              <w:rPr>
                <w:rFonts w:ascii="Times New Roman" w:cs="Times New Roman" w:eastAsia="Times New Roman" w:hAnsi="Times New Roman"/>
                <w:sz w:val="20"/>
                <w:szCs w:val="20"/>
                <w:color w:val="auto"/>
              </w:rPr>
              <w:t>2</w:t>
            </w:r>
          </w:p>
        </w:tc>
        <w:tc>
          <w:tcPr>
            <w:tcW w:w="1100" w:type="dxa"/>
            <w:vAlign w:val="bottom"/>
            <w:tcBorders>
              <w:right w:val="single" w:sz="8" w:color="auto"/>
            </w:tcBorders>
          </w:tcPr>
          <w:p>
            <w:pPr>
              <w:jc w:val="right"/>
              <w:ind w:right="480"/>
              <w:spacing w:after="0" w:line="219" w:lineRule="exact"/>
              <w:rPr>
                <w:sz w:val="20"/>
                <w:szCs w:val="20"/>
                <w:color w:val="auto"/>
              </w:rPr>
            </w:pPr>
            <w:r>
              <w:rPr>
                <w:rFonts w:ascii="Times New Roman" w:cs="Times New Roman" w:eastAsia="Times New Roman" w:hAnsi="Times New Roman"/>
                <w:sz w:val="20"/>
                <w:szCs w:val="20"/>
                <w:color w:val="auto"/>
              </w:rPr>
              <w:t>2</w:t>
            </w:r>
          </w:p>
        </w:tc>
        <w:tc>
          <w:tcPr>
            <w:tcW w:w="1000" w:type="dxa"/>
            <w:vAlign w:val="bottom"/>
            <w:tcBorders>
              <w:right w:val="single" w:sz="8" w:color="auto"/>
            </w:tcBorders>
          </w:tcPr>
          <w:p>
            <w:pPr>
              <w:ind w:left="380"/>
              <w:spacing w:after="0" w:line="219" w:lineRule="exact"/>
              <w:rPr>
                <w:sz w:val="20"/>
                <w:szCs w:val="20"/>
                <w:color w:val="auto"/>
              </w:rPr>
            </w:pPr>
            <w:r>
              <w:rPr>
                <w:rFonts w:ascii="Times New Roman" w:cs="Times New Roman" w:eastAsia="Times New Roman" w:hAnsi="Times New Roman"/>
                <w:sz w:val="20"/>
                <w:szCs w:val="20"/>
                <w:color w:val="auto"/>
              </w:rPr>
              <w:t>2</w:t>
            </w:r>
          </w:p>
        </w:tc>
        <w:tc>
          <w:tcPr>
            <w:tcW w:w="840" w:type="dxa"/>
            <w:vAlign w:val="bottom"/>
            <w:tcBorders>
              <w:right w:val="single" w:sz="8" w:color="auto"/>
            </w:tcBorders>
          </w:tcPr>
          <w:p>
            <w:pPr>
              <w:jc w:val="right"/>
              <w:ind w:right="340"/>
              <w:spacing w:after="0" w:line="219" w:lineRule="exact"/>
              <w:rPr>
                <w:sz w:val="20"/>
                <w:szCs w:val="20"/>
                <w:color w:val="auto"/>
              </w:rPr>
            </w:pPr>
            <w:r>
              <w:rPr>
                <w:rFonts w:ascii="Times New Roman" w:cs="Times New Roman" w:eastAsia="Times New Roman" w:hAnsi="Times New Roman"/>
                <w:sz w:val="20"/>
                <w:szCs w:val="20"/>
                <w:color w:val="auto"/>
              </w:rPr>
              <w:t>2</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8</w:t>
            </w:r>
          </w:p>
        </w:tc>
      </w:tr>
      <w:tr>
        <w:trPr>
          <w:trHeight w:val="228"/>
        </w:trPr>
        <w:tc>
          <w:tcPr>
            <w:tcW w:w="4700" w:type="dxa"/>
            <w:vAlign w:val="bottom"/>
            <w:tcBorders>
              <w:left w:val="single" w:sz="8" w:color="auto"/>
              <w:right w:val="single" w:sz="8" w:color="auto"/>
            </w:tcBorders>
            <w:gridSpan w:val="3"/>
          </w:tcPr>
          <w:p>
            <w:pPr>
              <w:ind w:left="100"/>
              <w:spacing w:after="0" w:line="228" w:lineRule="exact"/>
              <w:rPr>
                <w:sz w:val="20"/>
                <w:szCs w:val="20"/>
                <w:color w:val="auto"/>
              </w:rPr>
            </w:pPr>
            <w:r>
              <w:rPr>
                <w:rFonts w:ascii="Times New Roman" w:cs="Times New Roman" w:eastAsia="Times New Roman" w:hAnsi="Times New Roman"/>
                <w:sz w:val="20"/>
                <w:szCs w:val="20"/>
                <w:color w:val="auto"/>
              </w:rPr>
              <w:t>образовательного   процесса   при   5-ти   дневной</w:t>
            </w:r>
          </w:p>
        </w:tc>
        <w:tc>
          <w:tcPr>
            <w:tcW w:w="86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r>
      <w:tr>
        <w:trPr>
          <w:trHeight w:val="235"/>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учебной неделе, из них*</w:t>
            </w: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61"/>
        </w:trPr>
        <w:tc>
          <w:tcPr>
            <w:tcW w:w="47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Предельно допустимая недельная нагрузка </w:t>
            </w:r>
            <w:r>
              <w:rPr>
                <w:rFonts w:ascii="Times New Roman" w:cs="Times New Roman" w:eastAsia="Times New Roman" w:hAnsi="Times New Roman"/>
                <w:sz w:val="20"/>
                <w:szCs w:val="20"/>
                <w:color w:val="auto"/>
              </w:rPr>
              <w:t>при</w:t>
            </w:r>
          </w:p>
        </w:tc>
        <w:tc>
          <w:tcPr>
            <w:tcW w:w="86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0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11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10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86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113</w:t>
            </w:r>
          </w:p>
        </w:tc>
      </w:tr>
      <w:tr>
        <w:trPr>
          <w:trHeight w:val="227"/>
        </w:trPr>
        <w:tc>
          <w:tcPr>
            <w:tcW w:w="4700" w:type="dxa"/>
            <w:vAlign w:val="bottom"/>
            <w:tcBorders>
              <w:left w:val="single" w:sz="8" w:color="auto"/>
              <w:bottom w:val="single" w:sz="8" w:color="auto"/>
              <w:right w:val="single" w:sz="8" w:color="auto"/>
            </w:tcBorders>
            <w:gridSpan w:val="3"/>
          </w:tcPr>
          <w:p>
            <w:pPr>
              <w:ind w:left="100"/>
              <w:spacing w:after="0" w:line="223" w:lineRule="exact"/>
              <w:rPr>
                <w:sz w:val="20"/>
                <w:szCs w:val="20"/>
                <w:color w:val="auto"/>
              </w:rPr>
            </w:pPr>
            <w:r>
              <w:rPr>
                <w:rFonts w:ascii="Times New Roman" w:cs="Times New Roman" w:eastAsia="Times New Roman" w:hAnsi="Times New Roman"/>
                <w:sz w:val="20"/>
                <w:szCs w:val="20"/>
                <w:color w:val="auto"/>
              </w:rPr>
              <w:t>5-дневной учебной неделе</w:t>
            </w:r>
          </w:p>
        </w:tc>
        <w:tc>
          <w:tcPr>
            <w:tcW w:w="8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r>
        <w:trPr>
          <w:trHeight w:val="263"/>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Внеурочная деятельность</w:t>
            </w:r>
          </w:p>
        </w:tc>
        <w:tc>
          <w:tcPr>
            <w:tcW w:w="86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0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1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0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84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86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50</w:t>
            </w:r>
          </w:p>
        </w:tc>
      </w:tr>
      <w:tr>
        <w:trPr>
          <w:trHeight w:val="261"/>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Коррекционно-развивающая область</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25</w:t>
            </w:r>
          </w:p>
        </w:tc>
      </w:tr>
      <w:tr>
        <w:trPr>
          <w:trHeight w:val="257"/>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Ритмика</w:t>
            </w:r>
          </w:p>
        </w:tc>
        <w:tc>
          <w:tcPr>
            <w:tcW w:w="262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0,5</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0,5</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2,5</w:t>
            </w:r>
          </w:p>
        </w:tc>
      </w:tr>
      <w:tr>
        <w:trPr>
          <w:trHeight w:val="260"/>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Адаптивная физическая культура</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0,5</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0,5</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2,5</w:t>
            </w:r>
          </w:p>
        </w:tc>
      </w:tr>
      <w:tr>
        <w:trPr>
          <w:trHeight w:val="257"/>
        </w:trPr>
        <w:tc>
          <w:tcPr>
            <w:tcW w:w="47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Охрана, развитие остаточного зрения и зрительного</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1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0,5</w:t>
            </w:r>
          </w:p>
        </w:tc>
        <w:tc>
          <w:tcPr>
            <w:tcW w:w="8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0,5</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2,5</w:t>
            </w:r>
          </w:p>
        </w:tc>
      </w:tr>
      <w:tr>
        <w:trPr>
          <w:trHeight w:val="233"/>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восприятия</w:t>
            </w:r>
          </w:p>
        </w:tc>
        <w:tc>
          <w:tcPr>
            <w:tcW w:w="26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61"/>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Развитие осязания и мелкой моторики</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0,5</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0,5</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2,5</w:t>
            </w:r>
          </w:p>
        </w:tc>
      </w:tr>
      <w:tr>
        <w:trPr>
          <w:trHeight w:val="260"/>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Социально-бытовая ориентировка</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0,5</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0,5</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2,5</w:t>
            </w:r>
          </w:p>
        </w:tc>
      </w:tr>
      <w:tr>
        <w:trPr>
          <w:trHeight w:val="260"/>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Развитие коммуникативной деятельности</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0,5</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rPr>
              <w:t>0,5</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5"/>
              </w:rPr>
              <w:t>2,5</w:t>
            </w:r>
          </w:p>
        </w:tc>
      </w:tr>
      <w:tr>
        <w:trPr>
          <w:trHeight w:val="260"/>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Пространственная ориентировка</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5</w:t>
            </w:r>
          </w:p>
        </w:tc>
      </w:tr>
      <w:tr>
        <w:trPr>
          <w:trHeight w:val="261"/>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Индивидуальные коррекционные занятия</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5</w:t>
            </w:r>
          </w:p>
        </w:tc>
      </w:tr>
      <w:tr>
        <w:trPr>
          <w:trHeight w:val="262"/>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Другие направления внеурочной деятельности</w:t>
            </w:r>
          </w:p>
        </w:tc>
        <w:tc>
          <w:tcPr>
            <w:tcW w:w="86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10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11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10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84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86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25</w:t>
            </w:r>
          </w:p>
        </w:tc>
      </w:tr>
      <w:tr>
        <w:trPr>
          <w:trHeight w:val="257"/>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Спортивно-оздоровительное</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5</w:t>
            </w:r>
          </w:p>
        </w:tc>
      </w:tr>
      <w:tr>
        <w:trPr>
          <w:trHeight w:val="261"/>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Духовно-нравственное</w:t>
            </w:r>
          </w:p>
        </w:tc>
        <w:tc>
          <w:tcPr>
            <w:tcW w:w="262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5</w:t>
            </w:r>
          </w:p>
        </w:tc>
      </w:tr>
      <w:tr>
        <w:trPr>
          <w:trHeight w:val="260"/>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Социальное</w:t>
            </w:r>
          </w:p>
        </w:tc>
        <w:tc>
          <w:tcPr>
            <w:tcW w:w="262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5</w:t>
            </w:r>
          </w:p>
        </w:tc>
      </w:tr>
      <w:tr>
        <w:trPr>
          <w:trHeight w:val="260"/>
        </w:trPr>
        <w:tc>
          <w:tcPr>
            <w:tcW w:w="47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Общеинтеллектуальное</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5</w:t>
            </w:r>
          </w:p>
        </w:tc>
      </w:tr>
      <w:tr>
        <w:trPr>
          <w:trHeight w:val="261"/>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Общекультурное</w:t>
            </w:r>
          </w:p>
        </w:tc>
        <w:tc>
          <w:tcPr>
            <w:tcW w:w="262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rPr>
              <w:t>5</w:t>
            </w:r>
          </w:p>
        </w:tc>
      </w:tr>
      <w:tr>
        <w:trPr>
          <w:trHeight w:val="262"/>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Всего</w:t>
            </w:r>
          </w:p>
        </w:tc>
        <w:tc>
          <w:tcPr>
            <w:tcW w:w="262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31</w:t>
            </w:r>
          </w:p>
        </w:tc>
        <w:tc>
          <w:tcPr>
            <w:tcW w:w="10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11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10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84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86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161</w:t>
            </w:r>
          </w:p>
        </w:tc>
      </w:tr>
    </w:tbl>
    <w:p>
      <w:pPr>
        <w:spacing w:after="0" w:line="141" w:lineRule="exact"/>
        <w:rPr>
          <w:sz w:val="20"/>
          <w:szCs w:val="20"/>
          <w:color w:val="auto"/>
        </w:rPr>
      </w:pPr>
    </w:p>
    <w:p>
      <w:pPr>
        <w:jc w:val="center"/>
        <w:ind w:right="-139"/>
        <w:spacing w:after="0"/>
        <w:rPr>
          <w:sz w:val="20"/>
          <w:szCs w:val="20"/>
          <w:color w:val="auto"/>
        </w:rPr>
      </w:pPr>
      <w:r>
        <w:rPr>
          <w:rFonts w:ascii="Calibri" w:cs="Calibri" w:eastAsia="Calibri" w:hAnsi="Calibri"/>
          <w:sz w:val="22"/>
          <w:szCs w:val="22"/>
          <w:color w:val="auto"/>
        </w:rPr>
        <w:t>272</w:t>
      </w:r>
    </w:p>
    <w:p>
      <w:pPr>
        <w:sectPr>
          <w:pgSz w:w="11900" w:h="16838" w:orient="portrait"/>
          <w:cols w:equalWidth="0" w:num="1">
            <w:col w:w="10340"/>
          </w:cols>
          <w:pgMar w:left="1140" w:top="1112" w:right="426" w:bottom="419" w:gutter="0" w:footer="0" w:header="0"/>
        </w:sectPr>
      </w:pPr>
    </w:p>
    <w:p>
      <w:pPr>
        <w:spacing w:after="0" w:line="41" w:lineRule="exact"/>
        <w:rPr>
          <w:sz w:val="20"/>
          <w:szCs w:val="20"/>
          <w:color w:val="auto"/>
        </w:rPr>
      </w:pPr>
    </w:p>
    <w:p>
      <w:pPr>
        <w:ind w:left="260" w:right="20" w:firstLine="2"/>
        <w:spacing w:after="0" w:line="234" w:lineRule="auto"/>
        <w:tabs>
          <w:tab w:leader="none" w:pos="483"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Часы, выделенные на часть, формируемую участниками образовательного процесса, рекомендуется использовать на курсы коррекционно-развивающей области</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59"/>
        <w:spacing w:after="0" w:line="236" w:lineRule="auto"/>
        <w:rPr>
          <w:sz w:val="20"/>
          <w:szCs w:val="20"/>
          <w:color w:val="auto"/>
        </w:rPr>
      </w:pPr>
      <w:r>
        <w:rPr>
          <w:rFonts w:ascii="Times New Roman" w:cs="Times New Roman" w:eastAsia="Times New Roman" w:hAnsi="Times New Roman"/>
          <w:sz w:val="28"/>
          <w:szCs w:val="28"/>
          <w:b w:val="1"/>
          <w:bCs w:val="1"/>
          <w:color w:val="auto"/>
        </w:rPr>
        <w:t>3.3.2. Система условий реализации адаптированной основной общеобразовательной программы начального общего образования слепых обучающихся</w:t>
      </w:r>
    </w:p>
    <w:p>
      <w:pPr>
        <w:spacing w:after="0" w:line="119" w:lineRule="exact"/>
        <w:rPr>
          <w:sz w:val="20"/>
          <w:szCs w:val="20"/>
          <w:color w:val="auto"/>
        </w:rPr>
      </w:pPr>
    </w:p>
    <w:p>
      <w:pPr>
        <w:ind w:left="980"/>
        <w:spacing w:after="0"/>
        <w:tabs>
          <w:tab w:leader="none" w:pos="2320" w:val="left"/>
          <w:tab w:leader="none" w:pos="3660" w:val="left"/>
          <w:tab w:leader="none" w:pos="5380" w:val="left"/>
          <w:tab w:leader="none" w:pos="6540" w:val="left"/>
          <w:tab w:leader="none" w:pos="7520" w:val="left"/>
          <w:tab w:leader="none" w:pos="8000" w:val="left"/>
        </w:tabs>
        <w:rPr>
          <w:sz w:val="20"/>
          <w:szCs w:val="20"/>
          <w:color w:val="auto"/>
        </w:rPr>
      </w:pPr>
      <w:r>
        <w:rPr>
          <w:rFonts w:ascii="Times New Roman" w:cs="Times New Roman" w:eastAsia="Times New Roman" w:hAnsi="Times New Roman"/>
          <w:sz w:val="28"/>
          <w:szCs w:val="28"/>
          <w:color w:val="auto"/>
        </w:rPr>
        <w:t>Система</w:t>
      </w:r>
      <w:r>
        <w:rPr>
          <w:sz w:val="20"/>
          <w:szCs w:val="20"/>
          <w:color w:val="auto"/>
        </w:rPr>
        <w:tab/>
      </w:r>
      <w:r>
        <w:rPr>
          <w:rFonts w:ascii="Times New Roman" w:cs="Times New Roman" w:eastAsia="Times New Roman" w:hAnsi="Times New Roman"/>
          <w:sz w:val="28"/>
          <w:szCs w:val="28"/>
          <w:color w:val="auto"/>
        </w:rPr>
        <w:t>условий</w:t>
      </w:r>
      <w:r>
        <w:rPr>
          <w:sz w:val="20"/>
          <w:szCs w:val="20"/>
          <w:color w:val="auto"/>
        </w:rPr>
        <w:tab/>
      </w:r>
      <w:r>
        <w:rPr>
          <w:rFonts w:ascii="Times New Roman" w:cs="Times New Roman" w:eastAsia="Times New Roman" w:hAnsi="Times New Roman"/>
          <w:sz w:val="28"/>
          <w:szCs w:val="28"/>
          <w:color w:val="auto"/>
        </w:rPr>
        <w:t>реализации</w:t>
      </w:r>
      <w:r>
        <w:rPr>
          <w:sz w:val="20"/>
          <w:szCs w:val="20"/>
          <w:color w:val="auto"/>
        </w:rPr>
        <w:tab/>
      </w:r>
      <w:r>
        <w:rPr>
          <w:rFonts w:ascii="Times New Roman" w:cs="Times New Roman" w:eastAsia="Times New Roman" w:hAnsi="Times New Roman"/>
          <w:sz w:val="28"/>
          <w:szCs w:val="28"/>
          <w:color w:val="auto"/>
        </w:rPr>
        <w:t>АООП</w:t>
      </w:r>
      <w:r>
        <w:rPr>
          <w:sz w:val="20"/>
          <w:szCs w:val="20"/>
          <w:color w:val="auto"/>
        </w:rPr>
        <w:tab/>
      </w:r>
      <w:r>
        <w:rPr>
          <w:rFonts w:ascii="Times New Roman" w:cs="Times New Roman" w:eastAsia="Times New Roman" w:hAnsi="Times New Roman"/>
          <w:sz w:val="28"/>
          <w:szCs w:val="28"/>
          <w:color w:val="auto"/>
        </w:rPr>
        <w:t>НОО</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соответствии</w:t>
      </w:r>
    </w:p>
    <w:p>
      <w:pPr>
        <w:spacing w:after="0" w:line="174" w:lineRule="exact"/>
        <w:rPr>
          <w:sz w:val="20"/>
          <w:szCs w:val="20"/>
          <w:color w:val="auto"/>
        </w:rPr>
      </w:pPr>
    </w:p>
    <w:p>
      <w:pPr>
        <w:jc w:val="both"/>
        <w:ind w:left="260" w:firstLine="2"/>
        <w:spacing w:after="0" w:line="354" w:lineRule="auto"/>
        <w:tabs>
          <w:tab w:leader="none" w:pos="529" w:val="left"/>
        </w:tabs>
        <w:numPr>
          <w:ilvl w:val="0"/>
          <w:numId w:val="1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требованиями Стандарта (далее – система условий) разрабатывается на основе соответствующих требований Стандарта и обеспечивает достижение планируемых результатов освоения АООП НОО.</w:t>
      </w:r>
    </w:p>
    <w:p>
      <w:pPr>
        <w:spacing w:after="0" w:line="25"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 условий должна учитывать особенности организации, а также её взаимодействие с социальными партнерами.</w:t>
      </w:r>
    </w:p>
    <w:p>
      <w:pPr>
        <w:spacing w:after="0" w:line="1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 условий должна содержать:</w:t>
      </w:r>
    </w:p>
    <w:p>
      <w:pPr>
        <w:spacing w:after="0" w:line="160"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описание имеющихся условий: кадровых, финансовых, материально-</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технических (включая учебно-методическое и информационное обеспечение);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контроль за состоянием системы условий.</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Требования к условиям получения образования обучающимися с ОВЗ представляют собой интегративное описание совокупности условий, необходимых для реализации АООП НОО, и структурируются по сферам ресурсного обеспечения. Интегративным результатом реализации указанных требований является создание комфортной коррекционно-развивающей образовательной среды для обучающихся с ОВЗ, построенной с учетом их особых образовательных потребностей, которая обеспечивает высокое качество образования, его доступность, открытость и привлекательность для</w:t>
      </w:r>
    </w:p>
    <w:p>
      <w:pPr>
        <w:spacing w:after="0" w:line="2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обучающихся, их родителей (законных представителей), духовно-нравственное (нравственное) развитие обучающихся, гарантирует охрану и укрепление физического, психического и социального здоровья обучающихся.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273</w:t>
      </w:r>
    </w:p>
    <w:p>
      <w:pPr>
        <w:sectPr>
          <w:pgSz w:w="11900" w:h="16838" w:orient="portrait"/>
          <w:cols w:equalWidth="0" w:num="1">
            <w:col w:w="9620"/>
          </w:cols>
          <w:pgMar w:left="1440" w:top="1440" w:right="846" w:bottom="419" w:gutter="0" w:footer="0" w:header="0"/>
        </w:sectPr>
      </w:pPr>
    </w:p>
    <w:p>
      <w:pPr>
        <w:jc w:val="both"/>
        <w:ind w:left="260" w:firstLine="708"/>
        <w:spacing w:after="0" w:line="315" w:lineRule="auto"/>
        <w:rPr>
          <w:sz w:val="20"/>
          <w:szCs w:val="20"/>
          <w:color w:val="auto"/>
        </w:rPr>
      </w:pPr>
      <w:r>
        <w:rPr>
          <w:rFonts w:ascii="Times New Roman" w:cs="Times New Roman" w:eastAsia="Times New Roman" w:hAnsi="Times New Roman"/>
          <w:sz w:val="28"/>
          <w:szCs w:val="28"/>
          <w:color w:val="auto"/>
        </w:rPr>
        <w:t>Организация создает условия для реализации АООП НОО, обеспечивающие возможность</w:t>
      </w:r>
      <w:r>
        <w:rPr>
          <w:rFonts w:ascii="Times New Roman" w:cs="Times New Roman" w:eastAsia="Times New Roman" w:hAnsi="Times New Roman"/>
          <w:sz w:val="36"/>
          <w:szCs w:val="36"/>
          <w:color w:val="auto"/>
          <w:vertAlign w:val="superscript"/>
        </w:rPr>
        <w:t>14</w:t>
      </w:r>
      <w:r>
        <w:rPr>
          <w:rFonts w:ascii="Times New Roman" w:cs="Times New Roman" w:eastAsia="Times New Roman" w:hAnsi="Times New Roman"/>
          <w:sz w:val="28"/>
          <w:szCs w:val="28"/>
          <w:color w:val="auto"/>
        </w:rPr>
        <w:t>:</w:t>
      </w:r>
    </w:p>
    <w:p>
      <w:pPr>
        <w:spacing w:after="0" w:line="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достижения планируемых результатов освоения обучающимися с ОВЗ АООП НОО;</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выявления и развития способностей обучающихся через систему клубов, секций, студий и кружков, организацию общественно-полезной деятельности, в том числе с использованием возможностей организаций дополнительного образования;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учета особых образовательных потребностей – общих для всех обучающихся с ОВЗ и специфических для отдельных групп;</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расширения социального опыта и социальных контактов обучающихся, в том числе со сверстниками, не имеющими ограничений здоровья;</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участия педагогических работников, родителей (законных представителей) обучающихся и общественности в разработке АООП НОО, проектировании и развитии социальной среды внутри организации, а также в формировании и реализации индивидуальных образовательных маршрутов обучающихся;</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поддержки родителей (законных представителей) в воспитании обучающихся, охране и укреплении их здоровья, в вовлечении семей непосредственно в образовательную деятельность;</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эффективного использования времени, отведенного на реализацию обязательной части АООП НОО и части, формируемой участниками образовательных отношений, в соответствии с запросами обучающихся и их</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родителей (законных представителей), спецификой деятельности организации и с учетом особенностей субъекта Российской Федерации;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использования в образовательной деятельности современных образовательных технологий, в том числе информационно-коммуникативных технологий;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358140</wp:posOffset>
                </wp:positionV>
                <wp:extent cx="18288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8.2pt" to="157.1pt,28.2pt" o:allowincell="f" strokecolor="#000000" strokeweight="0.7199pt"/>
            </w:pict>
          </mc:Fallback>
        </mc:AlternateContent>
      </w:r>
    </w:p>
    <w:p>
      <w:pPr>
        <w:spacing w:after="0" w:line="200" w:lineRule="exact"/>
        <w:rPr>
          <w:sz w:val="20"/>
          <w:szCs w:val="20"/>
          <w:color w:val="auto"/>
        </w:rPr>
      </w:pPr>
    </w:p>
    <w:p>
      <w:pPr>
        <w:spacing w:after="0" w:line="353" w:lineRule="exact"/>
        <w:rPr>
          <w:sz w:val="20"/>
          <w:szCs w:val="20"/>
          <w:color w:val="auto"/>
        </w:rPr>
      </w:pPr>
    </w:p>
    <w:p>
      <w:pPr>
        <w:ind w:left="980" w:hanging="718"/>
        <w:spacing w:after="0"/>
        <w:tabs>
          <w:tab w:leader="none" w:pos="980" w:val="left"/>
        </w:tabs>
        <w:numPr>
          <w:ilvl w:val="0"/>
          <w:numId w:val="190"/>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Пункт 22 раздела IV ФГОС НОО.</w:t>
      </w:r>
    </w:p>
    <w:p>
      <w:pPr>
        <w:spacing w:after="0" w:line="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274</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обновления содержания АООП НОО, а также методик и технологий ее реализации в соответствии с динамикой развития системы образования с учетом запросов и потребностей обучающихся и их родителей (законных представителей), а также особенностей субъекта Российской Федерации;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эффективного управления организацией с использованием информационно-коммуникационных технологий, а также современных механизмов финансирования.</w:t>
      </w:r>
    </w:p>
    <w:p>
      <w:pPr>
        <w:spacing w:after="0" w:line="12" w:lineRule="exact"/>
        <w:rPr>
          <w:sz w:val="20"/>
          <w:szCs w:val="20"/>
          <w:color w:val="auto"/>
        </w:rPr>
      </w:pPr>
    </w:p>
    <w:p>
      <w:pPr>
        <w:ind w:left="980"/>
        <w:spacing w:after="0"/>
        <w:tabs>
          <w:tab w:leader="none" w:pos="7500" w:val="left"/>
        </w:tabs>
        <w:rPr>
          <w:sz w:val="20"/>
          <w:szCs w:val="20"/>
          <w:color w:val="auto"/>
        </w:rPr>
      </w:pPr>
      <w:r>
        <w:rPr>
          <w:rFonts w:ascii="Times New Roman" w:cs="Times New Roman" w:eastAsia="Times New Roman" w:hAnsi="Times New Roman"/>
          <w:sz w:val="28"/>
          <w:szCs w:val="28"/>
          <w:b w:val="1"/>
          <w:bCs w:val="1"/>
          <w:color w:val="auto"/>
        </w:rPr>
        <w:t>Требования  к  кадровым  условиям  реализации</w:t>
        <w:tab/>
        <w:t>адаптированной</w:t>
      </w:r>
    </w:p>
    <w:p>
      <w:pPr>
        <w:spacing w:after="0" w:line="160" w:lineRule="exact"/>
        <w:rPr>
          <w:sz w:val="20"/>
          <w:szCs w:val="20"/>
          <w:color w:val="auto"/>
        </w:rPr>
      </w:pPr>
    </w:p>
    <w:p>
      <w:pPr>
        <w:ind w:left="260"/>
        <w:spacing w:after="0"/>
        <w:tabs>
          <w:tab w:leader="none" w:pos="1800" w:val="left"/>
          <w:tab w:leader="none" w:pos="4980" w:val="left"/>
          <w:tab w:leader="none" w:pos="6840" w:val="left"/>
          <w:tab w:leader="none" w:pos="8680" w:val="left"/>
        </w:tabs>
        <w:rPr>
          <w:sz w:val="20"/>
          <w:szCs w:val="20"/>
          <w:color w:val="auto"/>
        </w:rPr>
      </w:pPr>
      <w:r>
        <w:rPr>
          <w:rFonts w:ascii="Times New Roman" w:cs="Times New Roman" w:eastAsia="Times New Roman" w:hAnsi="Times New Roman"/>
          <w:sz w:val="28"/>
          <w:szCs w:val="28"/>
          <w:b w:val="1"/>
          <w:bCs w:val="1"/>
          <w:color w:val="auto"/>
        </w:rPr>
        <w:t>основной</w:t>
      </w:r>
      <w:r>
        <w:rPr>
          <w:sz w:val="20"/>
          <w:szCs w:val="20"/>
          <w:color w:val="auto"/>
        </w:rPr>
        <w:tab/>
      </w:r>
      <w:r>
        <w:rPr>
          <w:rFonts w:ascii="Times New Roman" w:cs="Times New Roman" w:eastAsia="Times New Roman" w:hAnsi="Times New Roman"/>
          <w:sz w:val="28"/>
          <w:szCs w:val="28"/>
          <w:b w:val="1"/>
          <w:bCs w:val="1"/>
          <w:color w:val="auto"/>
        </w:rPr>
        <w:t>общеобразовательной</w:t>
      </w:r>
      <w:r>
        <w:rPr>
          <w:sz w:val="20"/>
          <w:szCs w:val="20"/>
          <w:color w:val="auto"/>
        </w:rPr>
        <w:tab/>
      </w:r>
      <w:r>
        <w:rPr>
          <w:rFonts w:ascii="Times New Roman" w:cs="Times New Roman" w:eastAsia="Times New Roman" w:hAnsi="Times New Roman"/>
          <w:sz w:val="28"/>
          <w:szCs w:val="28"/>
          <w:b w:val="1"/>
          <w:bCs w:val="1"/>
          <w:color w:val="auto"/>
        </w:rPr>
        <w:t>программы</w:t>
      </w:r>
      <w:r>
        <w:rPr>
          <w:sz w:val="20"/>
          <w:szCs w:val="20"/>
          <w:color w:val="auto"/>
        </w:rPr>
        <w:tab/>
      </w:r>
      <w:r>
        <w:rPr>
          <w:rFonts w:ascii="Times New Roman" w:cs="Times New Roman" w:eastAsia="Times New Roman" w:hAnsi="Times New Roman"/>
          <w:sz w:val="28"/>
          <w:szCs w:val="28"/>
          <w:b w:val="1"/>
          <w:bCs w:val="1"/>
          <w:color w:val="auto"/>
        </w:rPr>
        <w:t>начального</w:t>
      </w:r>
      <w:r>
        <w:rPr>
          <w:sz w:val="20"/>
          <w:szCs w:val="20"/>
          <w:color w:val="auto"/>
        </w:rPr>
        <w:tab/>
      </w:r>
      <w:r>
        <w:rPr>
          <w:rFonts w:ascii="Times New Roman" w:cs="Times New Roman" w:eastAsia="Times New Roman" w:hAnsi="Times New Roman"/>
          <w:sz w:val="28"/>
          <w:szCs w:val="28"/>
          <w:b w:val="1"/>
          <w:bCs w:val="1"/>
          <w:color w:val="auto"/>
        </w:rPr>
        <w:t>общего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образования слепыми обучающимися</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Уровень квалификации педагогических работников, реализующих АООП НОО для слепых</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для каждой занимаемой должности должен соответствовать квалификационным характеристикам по соответствующей должности.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Требования к кадровым условиям реализации АООП НОО для слепых обучающихся, осуществляющейся в условиях отдельных образовательных организаций и отдельных классах</w:t>
      </w:r>
      <w:r>
        <w:rPr>
          <w:rFonts w:ascii="Times New Roman" w:cs="Times New Roman" w:eastAsia="Times New Roman" w:hAnsi="Times New Roman"/>
          <w:sz w:val="28"/>
          <w:szCs w:val="28"/>
          <w:color w:val="auto"/>
        </w:rPr>
        <w:t>.</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Педагогические работники – </w:t>
      </w:r>
      <w:r>
        <w:rPr>
          <w:rFonts w:ascii="Times New Roman" w:cs="Times New Roman" w:eastAsia="Times New Roman" w:hAnsi="Times New Roman"/>
          <w:sz w:val="28"/>
          <w:szCs w:val="28"/>
          <w:i w:val="1"/>
          <w:iCs w:val="1"/>
          <w:color w:val="auto"/>
        </w:rPr>
        <w:t>учитель начальных классов,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учитель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музыки, учитель рисования, учитель физической культуры, учитель адаптивной физической культуры, учитель иностранного языка, педагог-</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психолог, социальный педагог, педагог-организатор, педагог дополнительного образования, учитель-логопед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наряду со средним или</w:t>
      </w:r>
    </w:p>
    <w:p>
      <w:pPr>
        <w:spacing w:after="0" w:line="3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 в области тифлопедагогики;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w:t>
      </w:r>
      <w:r>
        <w:rPr>
          <w:rFonts w:ascii="Times New Roman" w:cs="Times New Roman" w:eastAsia="Times New Roman" w:hAnsi="Times New Roman"/>
          <w:sz w:val="28"/>
          <w:szCs w:val="28"/>
          <w:color w:val="auto"/>
        </w:rPr>
        <w:t>(тифлопедагог)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должен иметь высшее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профессиональное образование в области тифлопедагогики: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профилю «Коррекционная педагогика и специальная психология» по направлению «Педагогика»;</w:t>
      </w:r>
    </w:p>
    <w:p>
      <w:pPr>
        <w:jc w:val="center"/>
        <w:ind w:right="-259"/>
        <w:spacing w:after="0" w:line="226" w:lineRule="auto"/>
        <w:rPr>
          <w:sz w:val="20"/>
          <w:szCs w:val="20"/>
          <w:color w:val="auto"/>
        </w:rPr>
      </w:pPr>
      <w:r>
        <w:rPr>
          <w:rFonts w:ascii="Calibri" w:cs="Calibri" w:eastAsia="Calibri" w:hAnsi="Calibri"/>
          <w:sz w:val="22"/>
          <w:szCs w:val="22"/>
          <w:color w:val="auto"/>
        </w:rPr>
        <w:t>275</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spacing w:after="0" w:line="25" w:lineRule="exact"/>
        <w:rPr>
          <w:sz w:val="20"/>
          <w:szCs w:val="20"/>
          <w:color w:val="auto"/>
        </w:rPr>
      </w:pPr>
    </w:p>
    <w:p>
      <w:pPr>
        <w:ind w:left="980" w:right="1720"/>
        <w:spacing w:after="0" w:line="349" w:lineRule="auto"/>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 по специальности "Тифлопедагогика".</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Лица, имеющие профессиональное педагогическое образование по другим специальностям и профилям подготовки, для реализации программы коррекционной работы (в том числе курсов коррекционно-развивающей области АООП НОО) должны пройти переподготовку в области тифлопедагогики.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Воспитатель </w:t>
      </w:r>
      <w:r>
        <w:rPr>
          <w:rFonts w:ascii="Times New Roman" w:cs="Times New Roman" w:eastAsia="Times New Roman" w:hAnsi="Times New Roman"/>
          <w:sz w:val="28"/>
          <w:szCs w:val="28"/>
          <w:color w:val="auto"/>
        </w:rPr>
        <w:t>должен иметь:</w:t>
      </w:r>
    </w:p>
    <w:p>
      <w:pPr>
        <w:spacing w:after="0" w:line="176" w:lineRule="exact"/>
        <w:rPr>
          <w:sz w:val="20"/>
          <w:szCs w:val="20"/>
          <w:color w:val="auto"/>
        </w:rPr>
      </w:pPr>
    </w:p>
    <w:p>
      <w:pPr>
        <w:jc w:val="both"/>
        <w:ind w:left="260" w:firstLine="708"/>
        <w:spacing w:after="0" w:line="294" w:lineRule="auto"/>
        <w:rPr>
          <w:sz w:val="20"/>
          <w:szCs w:val="20"/>
          <w:color w:val="auto"/>
        </w:rPr>
      </w:pPr>
      <w:r>
        <w:rPr>
          <w:rFonts w:ascii="Times New Roman" w:cs="Times New Roman" w:eastAsia="Times New Roman" w:hAnsi="Times New Roman"/>
          <w:sz w:val="28"/>
          <w:szCs w:val="28"/>
          <w:color w:val="auto"/>
        </w:rPr>
        <w:t>• высшее профессиональное образование в области тифлопедагогики:</w:t>
      </w:r>
    </w:p>
    <w:p>
      <w:pPr>
        <w:spacing w:after="0" w:line="200" w:lineRule="exact"/>
        <w:rPr>
          <w:sz w:val="20"/>
          <w:szCs w:val="20"/>
          <w:color w:val="auto"/>
        </w:rPr>
      </w:pPr>
    </w:p>
    <w:p>
      <w:pPr>
        <w:spacing w:after="0" w:line="3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профилю «Коррекционная педагогика и специальная психология» по направлению «Педагогика»;</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spacing w:after="0" w:line="25" w:lineRule="exact"/>
        <w:rPr>
          <w:sz w:val="20"/>
          <w:szCs w:val="20"/>
          <w:color w:val="auto"/>
        </w:rPr>
      </w:pPr>
    </w:p>
    <w:p>
      <w:pPr>
        <w:ind w:left="980" w:right="1720"/>
        <w:spacing w:after="0" w:line="349" w:lineRule="auto"/>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 по специальности "Тифлопедагогика";</w:t>
      </w:r>
    </w:p>
    <w:p>
      <w:pPr>
        <w:spacing w:after="0" w:line="29" w:lineRule="exact"/>
        <w:rPr>
          <w:sz w:val="20"/>
          <w:szCs w:val="20"/>
          <w:color w:val="auto"/>
        </w:rPr>
      </w:pPr>
    </w:p>
    <w:p>
      <w:pPr>
        <w:jc w:val="both"/>
        <w:ind w:left="260" w:firstLine="708"/>
        <w:spacing w:after="0" w:line="393" w:lineRule="auto"/>
        <w:rPr>
          <w:sz w:val="20"/>
          <w:szCs w:val="20"/>
          <w:color w:val="auto"/>
        </w:rPr>
      </w:pPr>
      <w:r>
        <w:rPr>
          <w:rFonts w:ascii="Times New Roman" w:cs="Times New Roman" w:eastAsia="Times New Roman" w:hAnsi="Times New Roman"/>
          <w:sz w:val="28"/>
          <w:szCs w:val="28"/>
          <w:color w:val="auto"/>
        </w:rPr>
        <w:t>• среднее или высшее профессиональное педагогическое образование и документ о повышении квалификации в области тифлопедагогики.</w:t>
      </w:r>
    </w:p>
    <w:p>
      <w:pPr>
        <w:spacing w:after="0" w:line="39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w:t>
      </w:r>
      <w:r>
        <w:rPr>
          <w:rFonts w:ascii="Times New Roman" w:cs="Times New Roman" w:eastAsia="Times New Roman" w:hAnsi="Times New Roman"/>
          <w:sz w:val="28"/>
          <w:szCs w:val="28"/>
          <w:color w:val="auto"/>
        </w:rPr>
        <w:t>наряду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средним или высшим профессиональным педагогическим образованием</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276</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должны иметь документ о повышения квалификации в области тифлопедагогики.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Требования к кадровым условиям реализации АООП НОО для слепых обучающихся, осуществляющейся в условиях совместного обучения с другими обучающимися.</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Педагогические работники - </w:t>
      </w:r>
      <w:r>
        <w:rPr>
          <w:rFonts w:ascii="Times New Roman" w:cs="Times New Roman" w:eastAsia="Times New Roman" w:hAnsi="Times New Roman"/>
          <w:sz w:val="28"/>
          <w:szCs w:val="28"/>
          <w:i w:val="1"/>
          <w:iCs w:val="1"/>
          <w:color w:val="auto"/>
        </w:rPr>
        <w:t>учитель начальных классов,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учитель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музыки, учитель рисования, учитель физической культуры, учитель иностранного языка, учитель адаптивной физической культуры, воспитатель, педагог-психолог, социальный педагог, педагог-организатор, педагог дополнительного образования, учитель-логопед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наряду со средним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или 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 в области инклюзивного образования.</w:t>
      </w:r>
    </w:p>
    <w:p>
      <w:pPr>
        <w:spacing w:after="0" w:line="2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w:t>
      </w:r>
      <w:r>
        <w:rPr>
          <w:rFonts w:ascii="Times New Roman" w:cs="Times New Roman" w:eastAsia="Times New Roman" w:hAnsi="Times New Roman"/>
          <w:sz w:val="28"/>
          <w:szCs w:val="28"/>
          <w:color w:val="auto"/>
        </w:rPr>
        <w:t>должен иметь наряду с высшим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профессиональным педагогическим образованием в области специального образования (тифлопедагогики, олигофренопедагогики, сурдопедагогики, логопедии) диплом установленного образца о профессиональной переподготовке в области инклюзивного образования.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w:t>
      </w:r>
      <w:r>
        <w:rPr>
          <w:rFonts w:ascii="Times New Roman" w:cs="Times New Roman" w:eastAsia="Times New Roman" w:hAnsi="Times New Roman"/>
          <w:sz w:val="28"/>
          <w:szCs w:val="28"/>
          <w:color w:val="auto"/>
        </w:rPr>
        <w:t>наряду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средним или высшим профессиональным педагогическим образованием должны иметь документ о повышении квалификации в области инклюзивного образования установленного образца.</w:t>
      </w:r>
    </w:p>
    <w:p>
      <w:pPr>
        <w:spacing w:after="0" w:line="22" w:lineRule="exact"/>
        <w:rPr>
          <w:sz w:val="20"/>
          <w:szCs w:val="20"/>
          <w:color w:val="auto"/>
        </w:rPr>
      </w:pPr>
    </w:p>
    <w:p>
      <w:pPr>
        <w:jc w:val="both"/>
        <w:ind w:left="260" w:firstLine="710"/>
        <w:spacing w:after="0" w:line="371" w:lineRule="auto"/>
        <w:tabs>
          <w:tab w:leader="none" w:pos="1414" w:val="left"/>
        </w:tabs>
        <w:numPr>
          <w:ilvl w:val="0"/>
          <w:numId w:val="191"/>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процесс реализации АООП НОО для слепых обучающихся образовательная организация может обеспечить (по рекомендации психолого-</w:t>
      </w:r>
    </w:p>
    <w:p>
      <w:pPr>
        <w:spacing w:after="0" w:line="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 xml:space="preserve">медико-педагогической комиссии) участие </w:t>
      </w:r>
      <w:r>
        <w:rPr>
          <w:rFonts w:ascii="Times New Roman" w:cs="Times New Roman" w:eastAsia="Times New Roman" w:hAnsi="Times New Roman"/>
          <w:sz w:val="28"/>
          <w:szCs w:val="28"/>
          <w:i w:val="1"/>
          <w:iCs w:val="1"/>
          <w:color w:val="auto"/>
        </w:rPr>
        <w:t>тьютора</w:t>
      </w:r>
      <w:r>
        <w:rPr>
          <w:rFonts w:ascii="Times New Roman" w:cs="Times New Roman" w:eastAsia="Times New Roman" w:hAnsi="Times New Roman"/>
          <w:sz w:val="28"/>
          <w:szCs w:val="28"/>
          <w:color w:val="auto"/>
        </w:rPr>
        <w:t>, который должен иметь высшее профессиональное педагогическое образование и диплом о профессиональной переподготовке по соответствующей программе установленного образца.</w:t>
      </w:r>
    </w:p>
    <w:p>
      <w:pPr>
        <w:jc w:val="center"/>
        <w:ind w:right="-259"/>
        <w:spacing w:after="0" w:line="218" w:lineRule="auto"/>
        <w:rPr>
          <w:sz w:val="20"/>
          <w:szCs w:val="20"/>
          <w:color w:val="auto"/>
        </w:rPr>
      </w:pPr>
      <w:r>
        <w:rPr>
          <w:rFonts w:ascii="Calibri" w:cs="Calibri" w:eastAsia="Calibri" w:hAnsi="Calibri"/>
          <w:sz w:val="22"/>
          <w:szCs w:val="22"/>
          <w:color w:val="auto"/>
        </w:rPr>
        <w:t>277</w:t>
      </w:r>
    </w:p>
    <w:p>
      <w:pPr>
        <w:sectPr>
          <w:pgSz w:w="11900" w:h="16838" w:orient="portrait"/>
          <w:cols w:equalWidth="0" w:num="1">
            <w:col w:w="9620"/>
          </w:cols>
          <w:pgMar w:left="1440" w:top="1138" w:right="846" w:bottom="420" w:gutter="0" w:footer="0" w:header="0"/>
        </w:sectPr>
      </w:pPr>
    </w:p>
    <w:p>
      <w:pPr>
        <w:jc w:val="both"/>
        <w:ind w:left="260" w:firstLine="710"/>
        <w:spacing w:after="0" w:line="334" w:lineRule="auto"/>
        <w:tabs>
          <w:tab w:leader="none" w:pos="1395" w:val="left"/>
        </w:tabs>
        <w:numPr>
          <w:ilvl w:val="0"/>
          <w:numId w:val="1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процессе реализации АООП НОО для слепых обучающихся образовательная организация может временно или постоянно обеспечить участие </w:t>
      </w:r>
      <w:r>
        <w:rPr>
          <w:rFonts w:ascii="Times New Roman" w:cs="Times New Roman" w:eastAsia="Times New Roman" w:hAnsi="Times New Roman"/>
          <w:sz w:val="28"/>
          <w:szCs w:val="28"/>
          <w:i w:val="1"/>
          <w:iCs w:val="1"/>
          <w:color w:val="auto"/>
        </w:rPr>
        <w:t>ассистента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(помощника)</w:t>
      </w:r>
      <w:r>
        <w:rPr>
          <w:rFonts w:ascii="Times New Roman" w:cs="Times New Roman" w:eastAsia="Times New Roman" w:hAnsi="Times New Roman"/>
          <w:sz w:val="36"/>
          <w:szCs w:val="36"/>
          <w:color w:val="auto"/>
          <w:vertAlign w:val="superscript"/>
        </w:rPr>
        <w:t>15</w:t>
      </w:r>
      <w:r>
        <w:rPr>
          <w:rFonts w:ascii="Times New Roman" w:cs="Times New Roman" w:eastAsia="Times New Roman" w:hAnsi="Times New Roman"/>
          <w:sz w:val="28"/>
          <w:szCs w:val="28"/>
          <w:color w:val="auto"/>
        </w:rPr>
        <w:t>, который должен иметь образование не ниже общего среднего и пройти соответствующую программу подготовки.</w:t>
      </w:r>
    </w:p>
    <w:p>
      <w:pPr>
        <w:spacing w:after="0" w:line="1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Требования к финансовым условиям реализации адаптированной</w:t>
      </w:r>
    </w:p>
    <w:p>
      <w:pPr>
        <w:spacing w:after="0" w:line="160" w:lineRule="exact"/>
        <w:rPr>
          <w:sz w:val="20"/>
          <w:szCs w:val="20"/>
          <w:color w:val="auto"/>
        </w:rPr>
      </w:pPr>
    </w:p>
    <w:p>
      <w:pPr>
        <w:ind w:left="260"/>
        <w:spacing w:after="0"/>
        <w:tabs>
          <w:tab w:leader="none" w:pos="1760" w:val="left"/>
          <w:tab w:leader="none" w:pos="4900" w:val="left"/>
          <w:tab w:leader="none" w:pos="6720" w:val="left"/>
          <w:tab w:leader="none" w:pos="8540" w:val="left"/>
        </w:tabs>
        <w:rPr>
          <w:sz w:val="20"/>
          <w:szCs w:val="20"/>
          <w:color w:val="auto"/>
        </w:rPr>
      </w:pPr>
      <w:r>
        <w:rPr>
          <w:rFonts w:ascii="Times New Roman" w:cs="Times New Roman" w:eastAsia="Times New Roman" w:hAnsi="Times New Roman"/>
          <w:sz w:val="28"/>
          <w:szCs w:val="28"/>
          <w:b w:val="1"/>
          <w:bCs w:val="1"/>
          <w:color w:val="auto"/>
        </w:rPr>
        <w:t>основной</w:t>
        <w:tab/>
        <w:t>общеобразовательной</w:t>
        <w:tab/>
        <w:t>программы</w:t>
        <w:tab/>
        <w:t>начального</w:t>
        <w:tab/>
        <w:t>общего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образования для слепых обучающихся</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Финансовое обеспечение государственных гарантий на получение обучающимися с ОВЗ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НОО в соответствии со Стандартом.</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Финансовые условия реализации АООП НОО должны</w:t>
      </w:r>
      <w:r>
        <w:rPr>
          <w:rFonts w:ascii="Times New Roman" w:cs="Times New Roman" w:eastAsia="Times New Roman" w:hAnsi="Times New Roman"/>
          <w:sz w:val="36"/>
          <w:szCs w:val="36"/>
          <w:color w:val="auto"/>
          <w:vertAlign w:val="superscript"/>
        </w:rPr>
        <w:t>16</w:t>
      </w:r>
      <w:r>
        <w:rPr>
          <w:rFonts w:ascii="Times New Roman" w:cs="Times New Roman" w:eastAsia="Times New Roman" w:hAnsi="Times New Roman"/>
          <w:sz w:val="28"/>
          <w:szCs w:val="28"/>
          <w:color w:val="auto"/>
        </w:rPr>
        <w:t>:</w:t>
      </w:r>
    </w:p>
    <w:p>
      <w:pPr>
        <w:spacing w:after="0" w:line="97" w:lineRule="exact"/>
        <w:rPr>
          <w:sz w:val="20"/>
          <w:szCs w:val="20"/>
          <w:color w:val="auto"/>
        </w:rPr>
      </w:pPr>
    </w:p>
    <w:p>
      <w:pPr>
        <w:ind w:left="980"/>
        <w:spacing w:after="0"/>
        <w:tabs>
          <w:tab w:leader="none" w:pos="1420" w:val="left"/>
          <w:tab w:leader="none" w:pos="3260" w:val="left"/>
          <w:tab w:leader="none" w:pos="5060" w:val="left"/>
          <w:tab w:leader="none" w:pos="6740" w:val="left"/>
          <w:tab w:leader="none" w:pos="8360" w:val="left"/>
        </w:tabs>
        <w:rPr>
          <w:sz w:val="20"/>
          <w:szCs w:val="20"/>
          <w:color w:val="auto"/>
        </w:rPr>
      </w:pPr>
      <w:r>
        <w:rPr>
          <w:rFonts w:ascii="Times New Roman" w:cs="Times New Roman" w:eastAsia="Times New Roman" w:hAnsi="Times New Roman"/>
          <w:sz w:val="28"/>
          <w:szCs w:val="28"/>
          <w:color w:val="auto"/>
        </w:rPr>
        <w:t>1)</w:t>
      </w:r>
      <w:r>
        <w:rPr>
          <w:sz w:val="20"/>
          <w:szCs w:val="20"/>
          <w:color w:val="auto"/>
        </w:rPr>
        <w:tab/>
      </w:r>
      <w:r>
        <w:rPr>
          <w:rFonts w:ascii="Times New Roman" w:cs="Times New Roman" w:eastAsia="Times New Roman" w:hAnsi="Times New Roman"/>
          <w:sz w:val="28"/>
          <w:szCs w:val="28"/>
          <w:color w:val="auto"/>
        </w:rPr>
        <w:t>обеспечивать</w:t>
        <w:tab/>
        <w:t>возможность</w:t>
        <w:tab/>
        <w:t>выполнения</w:t>
        <w:tab/>
        <w:t>требований</w:t>
        <w:tab/>
        <w:t>Стандарта</w:t>
      </w:r>
    </w:p>
    <w:p>
      <w:pPr>
        <w:spacing w:after="0" w:line="160" w:lineRule="exact"/>
        <w:rPr>
          <w:sz w:val="20"/>
          <w:szCs w:val="20"/>
          <w:color w:val="auto"/>
        </w:rPr>
      </w:pPr>
    </w:p>
    <w:p>
      <w:pPr>
        <w:ind w:left="460" w:hanging="198"/>
        <w:spacing w:after="0"/>
        <w:tabs>
          <w:tab w:leader="none" w:pos="460" w:val="left"/>
        </w:tabs>
        <w:numPr>
          <w:ilvl w:val="0"/>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условиям реализации и структуре АООП НОО;</w:t>
      </w:r>
    </w:p>
    <w:p>
      <w:pPr>
        <w:spacing w:after="0" w:line="160" w:lineRule="exact"/>
        <w:rPr>
          <w:rFonts w:ascii="Times New Roman" w:cs="Times New Roman" w:eastAsia="Times New Roman" w:hAnsi="Times New Roman"/>
          <w:sz w:val="28"/>
          <w:szCs w:val="28"/>
          <w:color w:val="auto"/>
        </w:rPr>
      </w:pPr>
    </w:p>
    <w:p>
      <w:pPr>
        <w:ind w:left="1300" w:hanging="330"/>
        <w:spacing w:after="0"/>
        <w:tabs>
          <w:tab w:leader="none" w:pos="1300" w:val="left"/>
        </w:tabs>
        <w:numPr>
          <w:ilvl w:val="1"/>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обеспечивать реализацию обязательной части АООП НОО и части,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формируемой участниками образовательной деятельности, учитывая вариативность особых образовательных потребностей и индивидуальных особенностей развития обучающихся;</w:t>
      </w:r>
    </w:p>
    <w:p>
      <w:pPr>
        <w:spacing w:after="0" w:line="21" w:lineRule="exact"/>
        <w:rPr>
          <w:sz w:val="20"/>
          <w:szCs w:val="20"/>
          <w:color w:val="auto"/>
        </w:rPr>
      </w:pPr>
    </w:p>
    <w:p>
      <w:pPr>
        <w:ind w:left="260" w:firstLine="710"/>
        <w:spacing w:after="0" w:line="349" w:lineRule="auto"/>
        <w:tabs>
          <w:tab w:leader="none" w:pos="1286" w:val="left"/>
        </w:tabs>
        <w:numPr>
          <w:ilvl w:val="0"/>
          <w:numId w:val="1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отражать структуру и объем расходов, необходимых для реализации АООП НОО, а также механизм их формирования.</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Финансирование реализации АООП НОО должно осуществляться в объеме определяемых органами государственной власти субъектов</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70485</wp:posOffset>
                </wp:positionV>
                <wp:extent cx="18288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5.55pt" to="157.1pt,5.55pt" o:allowincell="f" strokecolor="#000000" strokeweight="0.72pt"/>
            </w:pict>
          </mc:Fallback>
        </mc:AlternateContent>
      </w:r>
    </w:p>
    <w:p>
      <w:pPr>
        <w:spacing w:after="0" w:line="204" w:lineRule="exact"/>
        <w:rPr>
          <w:sz w:val="20"/>
          <w:szCs w:val="20"/>
          <w:color w:val="auto"/>
        </w:rPr>
      </w:pPr>
    </w:p>
    <w:p>
      <w:pPr>
        <w:ind w:left="260" w:right="680" w:firstLine="2"/>
        <w:spacing w:after="0" w:line="203" w:lineRule="auto"/>
        <w:tabs>
          <w:tab w:leader="none" w:pos="440" w:val="left"/>
        </w:tabs>
        <w:numPr>
          <w:ilvl w:val="0"/>
          <w:numId w:val="1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Часть 3 статьи 79 Федерального закона Российской Федерации от 29 декабря 2012г. № 273-ФЗ «Об образовании в Российской Федерации»)</w:t>
      </w:r>
    </w:p>
    <w:p>
      <w:pPr>
        <w:spacing w:after="0" w:line="2" w:lineRule="exact"/>
        <w:rPr>
          <w:rFonts w:ascii="Times New Roman" w:cs="Times New Roman" w:eastAsia="Times New Roman" w:hAnsi="Times New Roman"/>
          <w:sz w:val="26"/>
          <w:szCs w:val="26"/>
          <w:color w:val="auto"/>
          <w:vertAlign w:val="superscript"/>
        </w:rPr>
      </w:pPr>
    </w:p>
    <w:p>
      <w:pPr>
        <w:ind w:left="980" w:hanging="718"/>
        <w:spacing w:after="0" w:line="184" w:lineRule="auto"/>
        <w:tabs>
          <w:tab w:leader="none" w:pos="980" w:val="left"/>
        </w:tabs>
        <w:numPr>
          <w:ilvl w:val="0"/>
          <w:numId w:val="195"/>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23"/>
          <w:szCs w:val="23"/>
          <w:color w:val="auto"/>
        </w:rPr>
        <w:t>Пункт 24 раздела IV ФГОС НОО.</w:t>
      </w:r>
    </w:p>
    <w:p>
      <w:pPr>
        <w:spacing w:after="0" w:line="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278</w:t>
      </w:r>
    </w:p>
    <w:p>
      <w:pPr>
        <w:sectPr>
          <w:pgSz w:w="11900" w:h="16838" w:orient="portrait"/>
          <w:cols w:equalWidth="0" w:num="1">
            <w:col w:w="9620"/>
          </w:cols>
          <w:pgMar w:left="1440" w:top="1138" w:right="846" w:bottom="41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Российской Федерации нормативов обеспечения государственных гарантий реализации прав на получение общедоступного и бесплатного начального общего образования. Указанные нормативы определяются в соответствии со Стандартом:</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специальными условиями получения образования (кадровыми, материально-техническими);</w:t>
      </w:r>
    </w:p>
    <w:p>
      <w:pPr>
        <w:spacing w:after="0" w:line="2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расходами на оплату труда работников, реализующих АООП НОО; расходами на средства обучения и воспитания, коррекцию</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(компенсацию)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расходами, связанными с дополнительным профессиональным образованием руководящих и педагогических работников по профилю их деятельности;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иными расходами, связанными с реализацией и обеспечением реализации АООП НОО, в том числе с круглосуточным пребыванием обучающихся с ОВЗ в организации.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Финансовое обеспечение должно соответствовать специфике кадровых</w:t>
      </w:r>
    </w:p>
    <w:p>
      <w:pPr>
        <w:spacing w:after="0" w:line="174" w:lineRule="exact"/>
        <w:rPr>
          <w:sz w:val="20"/>
          <w:szCs w:val="20"/>
          <w:color w:val="auto"/>
        </w:rPr>
      </w:pPr>
    </w:p>
    <w:p>
      <w:pPr>
        <w:ind w:left="260" w:firstLine="2"/>
        <w:spacing w:after="0" w:line="349" w:lineRule="auto"/>
        <w:tabs>
          <w:tab w:leader="none" w:pos="555" w:val="left"/>
        </w:tabs>
        <w:numPr>
          <w:ilvl w:val="0"/>
          <w:numId w:val="1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материально-технических условий, определенных для каждого варианта АООП НОО для разных групп обучающихся с ОВЗ.</w:t>
      </w:r>
    </w:p>
    <w:p>
      <w:pPr>
        <w:spacing w:after="0" w:line="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Определение нормативных затрат на оказание</w:t>
      </w:r>
    </w:p>
    <w:p>
      <w:pPr>
        <w:spacing w:after="0" w:line="1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государственной услуги</w:t>
      </w:r>
    </w:p>
    <w:p>
      <w:pPr>
        <w:spacing w:after="0" w:line="170" w:lineRule="exact"/>
        <w:rPr>
          <w:sz w:val="20"/>
          <w:szCs w:val="20"/>
          <w:color w:val="auto"/>
        </w:rPr>
      </w:pPr>
    </w:p>
    <w:p>
      <w:pPr>
        <w:jc w:val="both"/>
        <w:ind w:left="260" w:right="20" w:firstLine="677"/>
        <w:spacing w:after="0" w:line="358" w:lineRule="auto"/>
        <w:rPr>
          <w:sz w:val="20"/>
          <w:szCs w:val="20"/>
          <w:color w:val="auto"/>
        </w:rPr>
      </w:pPr>
      <w:r>
        <w:rPr>
          <w:rFonts w:ascii="Times New Roman" w:cs="Times New Roman" w:eastAsia="Times New Roman" w:hAnsi="Times New Roman"/>
          <w:sz w:val="28"/>
          <w:szCs w:val="28"/>
          <w:color w:val="auto"/>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 условиями реализации АООП НОО слепых обучающихся, требованиями к 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w:t>
      </w:r>
    </w:p>
    <w:p>
      <w:pPr>
        <w:jc w:val="center"/>
        <w:ind w:right="-259"/>
        <w:spacing w:after="0" w:line="216" w:lineRule="auto"/>
        <w:rPr>
          <w:sz w:val="20"/>
          <w:szCs w:val="20"/>
          <w:color w:val="auto"/>
        </w:rPr>
      </w:pPr>
      <w:r>
        <w:rPr>
          <w:rFonts w:ascii="Calibri" w:cs="Calibri" w:eastAsia="Calibri" w:hAnsi="Calibri"/>
          <w:sz w:val="22"/>
          <w:szCs w:val="22"/>
          <w:color w:val="auto"/>
        </w:rPr>
        <w:t>279</w:t>
      </w:r>
    </w:p>
    <w:p>
      <w:pPr>
        <w:sectPr>
          <w:pgSz w:w="11900" w:h="16838" w:orient="portrait"/>
          <w:cols w:equalWidth="0" w:num="1">
            <w:col w:w="9620"/>
          </w:cols>
          <w:pgMar w:left="1440" w:top="1138" w:right="846" w:bottom="420" w:gutter="0" w:footer="0" w:header="0"/>
        </w:sectPr>
      </w:pPr>
    </w:p>
    <w:p>
      <w:pPr>
        <w:ind w:left="260" w:right="20"/>
        <w:spacing w:after="0" w:line="351" w:lineRule="auto"/>
        <w:rPr>
          <w:sz w:val="20"/>
          <w:szCs w:val="20"/>
          <w:color w:val="auto"/>
        </w:rPr>
      </w:pPr>
      <w:r>
        <w:rPr>
          <w:rFonts w:ascii="Times New Roman" w:cs="Times New Roman" w:eastAsia="Times New Roman" w:hAnsi="Times New Roman"/>
          <w:sz w:val="28"/>
          <w:szCs w:val="28"/>
          <w:color w:val="auto"/>
        </w:rPr>
        <w:t>плане количество часов на индивидуальные занятия указывается на одного обучающегося, на фронтальные занятия – на класс).</w:t>
      </w:r>
    </w:p>
    <w:p>
      <w:pPr>
        <w:spacing w:after="0" w:line="26" w:lineRule="exact"/>
        <w:rPr>
          <w:sz w:val="20"/>
          <w:szCs w:val="20"/>
          <w:color w:val="auto"/>
        </w:rPr>
      </w:pPr>
    </w:p>
    <w:p>
      <w:pPr>
        <w:ind w:left="260" w:right="20" w:firstLine="677"/>
        <w:spacing w:after="0" w:line="294"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i-той государственной услуги на соответствующий финансовый год определяются по формуле:</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895"/>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Times New Roman" w:cs="Times New Roman" w:eastAsia="Times New Roman" w:hAnsi="Times New Roman"/>
                <w:sz w:val="40"/>
                <w:szCs w:val="40"/>
                <w:b w:val="1"/>
                <w:bCs w:val="1"/>
                <w:i w:val="1"/>
                <w:iCs w:val="1"/>
                <w:color w:val="auto"/>
                <w:w w:val="88"/>
              </w:rPr>
              <w:t xml:space="preserve">З </w:t>
            </w:r>
            <w:r>
              <w:rPr>
                <w:rFonts w:ascii="Times New Roman" w:cs="Times New Roman" w:eastAsia="Times New Roman" w:hAnsi="Times New Roman"/>
                <w:sz w:val="51"/>
                <w:szCs w:val="51"/>
                <w:i w:val="1"/>
                <w:iCs w:val="1"/>
                <w:color w:val="auto"/>
                <w:w w:val="88"/>
                <w:vertAlign w:val="superscript"/>
              </w:rPr>
              <w:t>i</w:t>
            </w:r>
            <w:r>
              <w:rPr>
                <w:rFonts w:ascii="Times New Roman" w:cs="Times New Roman" w:eastAsia="Times New Roman" w:hAnsi="Times New Roman"/>
                <w:sz w:val="51"/>
                <w:szCs w:val="51"/>
                <w:i w:val="1"/>
                <w:iCs w:val="1"/>
                <w:color w:val="auto"/>
                <w:w w:val="88"/>
                <w:vertAlign w:val="subscript"/>
              </w:rPr>
              <w:t>гу</w:t>
            </w:r>
            <w:r>
              <w:rPr>
                <w:rFonts w:ascii="Times New Roman" w:cs="Times New Roman" w:eastAsia="Times New Roman" w:hAnsi="Times New Roman"/>
                <w:sz w:val="40"/>
                <w:szCs w:val="40"/>
                <w:b w:val="1"/>
                <w:bCs w:val="1"/>
                <w:i w:val="1"/>
                <w:iCs w:val="1"/>
                <w:color w:val="auto"/>
                <w:w w:val="88"/>
              </w:rPr>
              <w:t xml:space="preserve"> </w:t>
            </w:r>
            <w:r>
              <w:rPr>
                <w:rFonts w:ascii="Times New Roman" w:cs="Times New Roman" w:eastAsia="Times New Roman" w:hAnsi="Times New Roman"/>
                <w:sz w:val="28"/>
                <w:szCs w:val="28"/>
                <w:b w:val="1"/>
                <w:bCs w:val="1"/>
                <w:color w:val="auto"/>
                <w:w w:val="88"/>
              </w:rPr>
              <w:t>=</w:t>
            </w:r>
            <w:r>
              <w:rPr>
                <w:rFonts w:ascii="Times New Roman" w:cs="Times New Roman" w:eastAsia="Times New Roman" w:hAnsi="Times New Roman"/>
                <w:sz w:val="40"/>
                <w:szCs w:val="40"/>
                <w:b w:val="1"/>
                <w:bCs w:val="1"/>
                <w:i w:val="1"/>
                <w:iCs w:val="1"/>
                <w:color w:val="auto"/>
                <w:w w:val="88"/>
              </w:rPr>
              <w:t xml:space="preserve"> НЗ </w:t>
            </w:r>
            <w:r>
              <w:rPr>
                <w:rFonts w:ascii="Times New Roman" w:cs="Times New Roman" w:eastAsia="Times New Roman" w:hAnsi="Times New Roman"/>
                <w:sz w:val="51"/>
                <w:szCs w:val="51"/>
                <w:i w:val="1"/>
                <w:iCs w:val="1"/>
                <w:color w:val="auto"/>
                <w:w w:val="88"/>
                <w:vertAlign w:val="superscript"/>
              </w:rPr>
              <w:t>i</w:t>
            </w:r>
            <w:r>
              <w:rPr>
                <w:rFonts w:ascii="Times New Roman" w:cs="Times New Roman" w:eastAsia="Times New Roman" w:hAnsi="Times New Roman"/>
                <w:sz w:val="51"/>
                <w:szCs w:val="51"/>
                <w:i w:val="1"/>
                <w:iCs w:val="1"/>
                <w:color w:val="auto"/>
                <w:w w:val="88"/>
                <w:vertAlign w:val="subscript"/>
              </w:rPr>
              <w:t>очр</w:t>
            </w:r>
            <w:r>
              <w:rPr>
                <w:rFonts w:ascii="Times New Roman" w:cs="Times New Roman" w:eastAsia="Times New Roman" w:hAnsi="Times New Roman"/>
                <w:sz w:val="40"/>
                <w:szCs w:val="40"/>
                <w:b w:val="1"/>
                <w:bCs w:val="1"/>
                <w:i w:val="1"/>
                <w:iCs w:val="1"/>
                <w:color w:val="auto"/>
                <w:w w:val="88"/>
              </w:rPr>
              <w:t xml:space="preserve"> </w:t>
            </w:r>
            <w:r>
              <w:rPr>
                <w:rFonts w:ascii="Times New Roman" w:cs="Times New Roman" w:eastAsia="Times New Roman" w:hAnsi="Times New Roman"/>
                <w:sz w:val="72"/>
                <w:szCs w:val="72"/>
                <w:b w:val="1"/>
                <w:bCs w:val="1"/>
                <w:i w:val="1"/>
                <w:iCs w:val="1"/>
                <w:color w:val="auto"/>
                <w:w w:val="88"/>
                <w:vertAlign w:val="subscript"/>
              </w:rPr>
              <w:t>*k</w:t>
            </w:r>
            <w:r>
              <w:rPr>
                <w:rFonts w:ascii="Times New Roman" w:cs="Times New Roman" w:eastAsia="Times New Roman" w:hAnsi="Times New Roman"/>
                <w:sz w:val="51"/>
                <w:szCs w:val="51"/>
                <w:i w:val="1"/>
                <w:iCs w:val="1"/>
                <w:color w:val="auto"/>
                <w:w w:val="88"/>
                <w:vertAlign w:val="subscript"/>
              </w:rPr>
              <w:t>i</w:t>
            </w:r>
          </w:p>
        </w:tc>
        <w:tc>
          <w:tcPr>
            <w:tcW w:w="4020" w:type="dxa"/>
            <w:vAlign w:val="bottom"/>
          </w:tcPr>
          <w:p>
            <w:pPr>
              <w:jc w:val="right"/>
              <w:ind w:right="323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p>
        </w:tc>
        <w:tc>
          <w:tcPr>
            <w:tcW w:w="0" w:type="dxa"/>
            <w:vAlign w:val="bottom"/>
          </w:tcPr>
          <w:p>
            <w:pPr>
              <w:spacing w:after="0"/>
              <w:rPr>
                <w:sz w:val="1"/>
                <w:szCs w:val="1"/>
                <w:color w:val="auto"/>
              </w:rPr>
            </w:pPr>
          </w:p>
        </w:tc>
      </w:tr>
      <w:tr>
        <w:trPr>
          <w:trHeight w:val="811"/>
        </w:trPr>
        <w:tc>
          <w:tcPr>
            <w:tcW w:w="1240" w:type="dxa"/>
            <w:vAlign w:val="bottom"/>
          </w:tcPr>
          <w:p>
            <w:pPr>
              <w:ind w:left="680"/>
              <w:spacing w:after="0"/>
              <w:rPr>
                <w:sz w:val="20"/>
                <w:szCs w:val="20"/>
                <w:color w:val="auto"/>
              </w:rPr>
            </w:pPr>
            <w:r>
              <w:rPr>
                <w:rFonts w:ascii="Times New Roman" w:cs="Times New Roman" w:eastAsia="Times New Roman" w:hAnsi="Times New Roman"/>
                <w:sz w:val="28"/>
                <w:szCs w:val="28"/>
                <w:color w:val="auto"/>
                <w:w w:val="91"/>
              </w:rPr>
              <w:t xml:space="preserve">З </w:t>
            </w:r>
            <w:r>
              <w:rPr>
                <w:rFonts w:ascii="Times New Roman" w:cs="Times New Roman" w:eastAsia="Times New Roman" w:hAnsi="Times New Roman"/>
                <w:sz w:val="51"/>
                <w:szCs w:val="51"/>
                <w:i w:val="1"/>
                <w:iCs w:val="1"/>
                <w:color w:val="auto"/>
                <w:w w:val="91"/>
                <w:vertAlign w:val="superscript"/>
              </w:rPr>
              <w:t>i</w:t>
            </w:r>
            <w:r>
              <w:rPr>
                <w:rFonts w:ascii="Times New Roman" w:cs="Times New Roman" w:eastAsia="Times New Roman" w:hAnsi="Times New Roman"/>
                <w:sz w:val="51"/>
                <w:szCs w:val="51"/>
                <w:i w:val="1"/>
                <w:iCs w:val="1"/>
                <w:color w:val="auto"/>
                <w:w w:val="91"/>
                <w:vertAlign w:val="subscript"/>
              </w:rPr>
              <w:t>гу</w:t>
            </w:r>
          </w:p>
        </w:tc>
        <w:tc>
          <w:tcPr>
            <w:tcW w:w="100" w:type="dxa"/>
            <w:vAlign w:val="bottom"/>
          </w:tcPr>
          <w:p>
            <w:pPr>
              <w:spacing w:after="0"/>
              <w:rPr>
                <w:sz w:val="24"/>
                <w:szCs w:val="24"/>
                <w:color w:val="auto"/>
              </w:rPr>
            </w:pPr>
          </w:p>
        </w:tc>
        <w:tc>
          <w:tcPr>
            <w:tcW w:w="800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нормативные затраты на оказание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i-той государственной услуги</w:t>
            </w:r>
          </w:p>
        </w:tc>
        <w:tc>
          <w:tcPr>
            <w:tcW w:w="0" w:type="dxa"/>
            <w:vAlign w:val="bottom"/>
          </w:tcPr>
          <w:p>
            <w:pPr>
              <w:spacing w:after="0"/>
              <w:rPr>
                <w:sz w:val="1"/>
                <w:szCs w:val="1"/>
                <w:color w:val="auto"/>
              </w:rPr>
            </w:pPr>
          </w:p>
        </w:tc>
      </w:tr>
      <w:tr>
        <w:trPr>
          <w:trHeight w:val="432"/>
        </w:trPr>
        <w:tc>
          <w:tcPr>
            <w:tcW w:w="5320" w:type="dxa"/>
            <w:vAlign w:val="bottom"/>
            <w:gridSpan w:val="5"/>
          </w:tcPr>
          <w:p>
            <w:pPr>
              <w:spacing w:after="0"/>
              <w:rPr>
                <w:sz w:val="20"/>
                <w:szCs w:val="20"/>
                <w:color w:val="auto"/>
              </w:rPr>
            </w:pPr>
            <w:r>
              <w:rPr>
                <w:rFonts w:ascii="Times New Roman" w:cs="Times New Roman" w:eastAsia="Times New Roman" w:hAnsi="Times New Roman"/>
                <w:sz w:val="28"/>
                <w:szCs w:val="28"/>
                <w:color w:val="auto"/>
              </w:rPr>
              <w:t>на соответствующий финансовый год;</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240" w:type="dxa"/>
            <w:vAlign w:val="bottom"/>
            <w:vMerge w:val="restart"/>
          </w:tcPr>
          <w:p>
            <w:pPr>
              <w:ind w:left="680"/>
              <w:spacing w:after="0"/>
              <w:rPr>
                <w:sz w:val="20"/>
                <w:szCs w:val="20"/>
                <w:color w:val="auto"/>
              </w:rPr>
            </w:pPr>
            <w:r>
              <w:rPr>
                <w:rFonts w:ascii="Times New Roman" w:cs="Times New Roman" w:eastAsia="Times New Roman" w:hAnsi="Times New Roman"/>
                <w:sz w:val="28"/>
                <w:szCs w:val="28"/>
                <w:color w:val="auto"/>
              </w:rPr>
              <w:t>НЗ</w:t>
            </w:r>
          </w:p>
        </w:tc>
        <w:tc>
          <w:tcPr>
            <w:tcW w:w="10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0"/>
              </w:rPr>
              <w:t>i</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очр</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_</w:t>
            </w:r>
          </w:p>
        </w:tc>
        <w:tc>
          <w:tcPr>
            <w:tcW w:w="3140" w:type="dxa"/>
            <w:vAlign w:val="bottom"/>
            <w:vMerge w:val="restart"/>
          </w:tcPr>
          <w:p>
            <w:pPr>
              <w:ind w:left="160"/>
              <w:spacing w:after="0"/>
              <w:rPr>
                <w:sz w:val="20"/>
                <w:szCs w:val="20"/>
                <w:color w:val="auto"/>
              </w:rPr>
            </w:pPr>
            <w:r>
              <w:rPr>
                <w:rFonts w:ascii="Times New Roman" w:cs="Times New Roman" w:eastAsia="Times New Roman" w:hAnsi="Times New Roman"/>
                <w:sz w:val="28"/>
                <w:szCs w:val="28"/>
                <w:color w:val="auto"/>
              </w:rPr>
              <w:t>нормативные   затраты</w:t>
            </w:r>
          </w:p>
        </w:tc>
        <w:tc>
          <w:tcPr>
            <w:tcW w:w="4020" w:type="dxa"/>
            <w:vAlign w:val="bottom"/>
            <w:vMerge w:val="restart"/>
          </w:tcPr>
          <w:p>
            <w:pPr>
              <w:jc w:val="right"/>
              <w:spacing w:after="0"/>
              <w:rPr>
                <w:sz w:val="20"/>
                <w:szCs w:val="20"/>
                <w:color w:val="auto"/>
              </w:rPr>
            </w:pPr>
            <w:r>
              <w:rPr>
                <w:rFonts w:ascii="Times New Roman" w:cs="Times New Roman" w:eastAsia="Times New Roman" w:hAnsi="Times New Roman"/>
                <w:sz w:val="28"/>
                <w:szCs w:val="28"/>
                <w:color w:val="auto"/>
              </w:rPr>
              <w:t>на   оказание   единицы   i-той</w:t>
            </w:r>
          </w:p>
        </w:tc>
        <w:tc>
          <w:tcPr>
            <w:tcW w:w="0" w:type="dxa"/>
            <w:vAlign w:val="bottom"/>
          </w:tcPr>
          <w:p>
            <w:pPr>
              <w:spacing w:after="0"/>
              <w:rPr>
                <w:sz w:val="1"/>
                <w:szCs w:val="1"/>
                <w:color w:val="auto"/>
              </w:rPr>
            </w:pPr>
          </w:p>
        </w:tc>
      </w:tr>
      <w:tr>
        <w:trPr>
          <w:trHeight w:val="170"/>
        </w:trPr>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260" w:right="20"/>
        <w:spacing w:after="0" w:line="322" w:lineRule="auto"/>
        <w:rPr>
          <w:sz w:val="20"/>
          <w:szCs w:val="20"/>
          <w:color w:val="auto"/>
        </w:rPr>
      </w:pPr>
      <w:r>
        <w:rPr>
          <w:rFonts w:ascii="Times New Roman" w:cs="Times New Roman" w:eastAsia="Times New Roman" w:hAnsi="Times New Roman"/>
          <w:sz w:val="28"/>
          <w:szCs w:val="28"/>
          <w:color w:val="auto"/>
        </w:rPr>
        <w:t>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right="20" w:firstLine="677"/>
        <w:spacing w:after="0" w:line="347"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bscript"/>
        </w:rPr>
        <w:t>i</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объем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i-той государственной услуги в соответствии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государственным (муниципальным) заданием.</w:t>
      </w:r>
    </w:p>
    <w:p>
      <w:pPr>
        <w:spacing w:after="0" w:line="2" w:lineRule="exact"/>
        <w:rPr>
          <w:sz w:val="20"/>
          <w:szCs w:val="20"/>
          <w:color w:val="auto"/>
        </w:rPr>
      </w:pPr>
    </w:p>
    <w:p>
      <w:pPr>
        <w:jc w:val="both"/>
        <w:ind w:left="260" w:right="20" w:firstLine="698"/>
        <w:spacing w:after="0" w:line="325"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704"/>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80" w:type="dxa"/>
            <w:vAlign w:val="bottom"/>
          </w:tcPr>
          <w:p>
            <w:pPr>
              <w:ind w:left="680"/>
              <w:spacing w:after="0"/>
              <w:rPr>
                <w:sz w:val="20"/>
                <w:szCs w:val="20"/>
                <w:color w:val="auto"/>
              </w:rPr>
            </w:pPr>
            <w:r>
              <w:rPr>
                <w:rFonts w:ascii="Times New Roman" w:cs="Times New Roman" w:eastAsia="Times New Roman" w:hAnsi="Times New Roman"/>
                <w:sz w:val="40"/>
                <w:szCs w:val="40"/>
                <w:b w:val="1"/>
                <w:bCs w:val="1"/>
                <w:i w:val="1"/>
                <w:iCs w:val="1"/>
                <w:color w:val="auto"/>
                <w:w w:val="85"/>
              </w:rPr>
              <w:t xml:space="preserve">НЗ </w:t>
            </w:r>
            <w:r>
              <w:rPr>
                <w:rFonts w:ascii="Times New Roman" w:cs="Times New Roman" w:eastAsia="Times New Roman" w:hAnsi="Times New Roman"/>
                <w:sz w:val="51"/>
                <w:szCs w:val="51"/>
                <w:i w:val="1"/>
                <w:iCs w:val="1"/>
                <w:color w:val="auto"/>
                <w:w w:val="85"/>
                <w:vertAlign w:val="superscript"/>
              </w:rPr>
              <w:t>i</w:t>
            </w:r>
            <w:r>
              <w:rPr>
                <w:rFonts w:ascii="Times New Roman" w:cs="Times New Roman" w:eastAsia="Times New Roman" w:hAnsi="Times New Roman"/>
                <w:sz w:val="51"/>
                <w:szCs w:val="51"/>
                <w:i w:val="1"/>
                <w:iCs w:val="1"/>
                <w:color w:val="auto"/>
                <w:w w:val="85"/>
                <w:vertAlign w:val="subscript"/>
              </w:rPr>
              <w:t>очр=</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гу+</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он</w:t>
            </w:r>
          </w:p>
        </w:tc>
        <w:tc>
          <w:tcPr>
            <w:tcW w:w="3300" w:type="dxa"/>
            <w:vAlign w:val="bottom"/>
          </w:tcPr>
          <w:p>
            <w:pPr>
              <w:ind w:left="24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p>
        </w:tc>
        <w:tc>
          <w:tcPr>
            <w:tcW w:w="0" w:type="dxa"/>
            <w:vAlign w:val="bottom"/>
          </w:tcPr>
          <w:p>
            <w:pPr>
              <w:spacing w:after="0"/>
              <w:rPr>
                <w:sz w:val="1"/>
                <w:szCs w:val="1"/>
                <w:color w:val="auto"/>
              </w:rPr>
            </w:pPr>
          </w:p>
        </w:tc>
      </w:tr>
      <w:tr>
        <w:trPr>
          <w:trHeight w:val="369"/>
        </w:trPr>
        <w:tc>
          <w:tcPr>
            <w:tcW w:w="46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НЗ</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26"/>
                <w:szCs w:val="26"/>
                <w:i w:val="1"/>
                <w:iCs w:val="1"/>
                <w:color w:val="auto"/>
              </w:rPr>
              <w:t>-</w:t>
            </w:r>
          </w:p>
        </w:tc>
        <w:tc>
          <w:tcPr>
            <w:tcW w:w="3880" w:type="dxa"/>
            <w:vAlign w:val="bottom"/>
            <w:vMerge w:val="restart"/>
          </w:tcPr>
          <w:p>
            <w:pPr>
              <w:ind w:left="160"/>
              <w:spacing w:after="0"/>
              <w:rPr>
                <w:sz w:val="20"/>
                <w:szCs w:val="20"/>
                <w:color w:val="auto"/>
              </w:rPr>
            </w:pPr>
            <w:r>
              <w:rPr>
                <w:rFonts w:ascii="Times New Roman" w:cs="Times New Roman" w:eastAsia="Times New Roman" w:hAnsi="Times New Roman"/>
                <w:sz w:val="28"/>
                <w:szCs w:val="28"/>
                <w:color w:val="auto"/>
              </w:rPr>
              <w:t>нормативные   затраты   на</w:t>
            </w:r>
          </w:p>
        </w:tc>
        <w:tc>
          <w:tcPr>
            <w:tcW w:w="330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оказание   единицы   i-той</w:t>
            </w:r>
          </w:p>
        </w:tc>
        <w:tc>
          <w:tcPr>
            <w:tcW w:w="0" w:type="dxa"/>
            <w:vAlign w:val="bottom"/>
          </w:tcPr>
          <w:p>
            <w:pPr>
              <w:spacing w:after="0"/>
              <w:rPr>
                <w:sz w:val="1"/>
                <w:szCs w:val="1"/>
                <w:color w:val="auto"/>
              </w:rPr>
            </w:pPr>
          </w:p>
        </w:tc>
      </w:tr>
      <w:tr>
        <w:trPr>
          <w:trHeight w:val="232"/>
        </w:trPr>
        <w:tc>
          <w:tcPr>
            <w:tcW w:w="460" w:type="dxa"/>
            <w:vAlign w:val="bottom"/>
            <w:vMerge w:val="continue"/>
          </w:tcPr>
          <w:p>
            <w:pPr>
              <w:spacing w:after="0"/>
              <w:rPr>
                <w:sz w:val="20"/>
                <w:szCs w:val="20"/>
                <w:color w:val="auto"/>
              </w:rPr>
            </w:pPr>
          </w:p>
        </w:tc>
        <w:tc>
          <w:tcPr>
            <w:tcW w:w="62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i w:val="1"/>
                <w:iCs w:val="1"/>
                <w:color w:val="auto"/>
              </w:rPr>
              <w:t>очр</w:t>
            </w:r>
          </w:p>
        </w:tc>
        <w:tc>
          <w:tcPr>
            <w:tcW w:w="400" w:type="dxa"/>
            <w:vAlign w:val="bottom"/>
            <w:vMerge w:val="continue"/>
          </w:tcPr>
          <w:p>
            <w:pPr>
              <w:spacing w:after="0"/>
              <w:rPr>
                <w:sz w:val="20"/>
                <w:szCs w:val="20"/>
                <w:color w:val="auto"/>
              </w:rPr>
            </w:pPr>
          </w:p>
        </w:tc>
        <w:tc>
          <w:tcPr>
            <w:tcW w:w="3880" w:type="dxa"/>
            <w:vAlign w:val="bottom"/>
            <w:vMerge w:val="continue"/>
          </w:tcPr>
          <w:p>
            <w:pPr>
              <w:spacing w:after="0"/>
              <w:rPr>
                <w:sz w:val="20"/>
                <w:szCs w:val="20"/>
                <w:color w:val="auto"/>
              </w:rPr>
            </w:pPr>
          </w:p>
        </w:tc>
        <w:tc>
          <w:tcPr>
            <w:tcW w:w="3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260" w:right="20"/>
        <w:spacing w:after="0" w:line="323" w:lineRule="auto"/>
        <w:rPr>
          <w:sz w:val="20"/>
          <w:szCs w:val="20"/>
          <w:color w:val="auto"/>
        </w:rPr>
      </w:pPr>
      <w:r>
        <w:rPr>
          <w:rFonts w:ascii="Times New Roman" w:cs="Times New Roman" w:eastAsia="Times New Roman" w:hAnsi="Times New Roman"/>
          <w:sz w:val="28"/>
          <w:szCs w:val="28"/>
          <w:color w:val="auto"/>
        </w:rPr>
        <w:t>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right="20" w:firstLine="670"/>
        <w:spacing w:after="0" w:line="314"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w:t>
      </w:r>
    </w:p>
    <w:p>
      <w:pPr>
        <w:spacing w:after="0" w:line="3" w:lineRule="exact"/>
        <w:rPr>
          <w:sz w:val="20"/>
          <w:szCs w:val="20"/>
          <w:color w:val="auto"/>
        </w:rPr>
      </w:pPr>
    </w:p>
    <w:p>
      <w:pPr>
        <w:ind w:left="940" w:right="20" w:hanging="13"/>
        <w:spacing w:after="0" w:line="347"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он</w:t>
      </w:r>
      <w:r>
        <w:rPr>
          <w:rFonts w:ascii="Times New Roman" w:cs="Times New Roman" w:eastAsia="Times New Roman" w:hAnsi="Times New Roman"/>
          <w:sz w:val="28"/>
          <w:szCs w:val="28"/>
          <w:color w:val="auto"/>
        </w:rPr>
        <w:t xml:space="preserve"> - нормативные затраты на общехозяйственные нужды. Нормативные затраты, непосредственно связанные с оказанием</w:t>
      </w:r>
    </w:p>
    <w:p>
      <w:pPr>
        <w:spacing w:after="0" w:line="2" w:lineRule="exact"/>
        <w:rPr>
          <w:sz w:val="20"/>
          <w:szCs w:val="20"/>
          <w:color w:val="auto"/>
        </w:rPr>
      </w:pPr>
    </w:p>
    <w:p>
      <w:pPr>
        <w:ind w:left="260"/>
        <w:spacing w:after="0" w:line="309" w:lineRule="auto"/>
        <w:rPr>
          <w:sz w:val="20"/>
          <w:szCs w:val="20"/>
          <w:color w:val="auto"/>
        </w:rPr>
      </w:pPr>
      <w:r>
        <w:rPr>
          <w:rFonts w:ascii="Times New Roman" w:cs="Times New Roman" w:eastAsia="Times New Roman" w:hAnsi="Times New Roman"/>
          <w:sz w:val="28"/>
          <w:szCs w:val="28"/>
          <w:color w:val="auto"/>
        </w:rPr>
        <w:t>государственной услуги на соответствующий финансовый год, определяются по формуле:</w:t>
      </w:r>
    </w:p>
    <w:p>
      <w:pPr>
        <w:spacing w:after="0" w:line="1" w:lineRule="exact"/>
        <w:rPr>
          <w:sz w:val="20"/>
          <w:szCs w:val="20"/>
          <w:color w:val="auto"/>
        </w:rPr>
      </w:pPr>
    </w:p>
    <w:p>
      <w:pPr>
        <w:ind w:left="2400"/>
        <w:spacing w:after="0"/>
        <w:tabs>
          <w:tab w:leader="none" w:pos="754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НЗ </w:t>
      </w:r>
      <w:r>
        <w:rPr>
          <w:rFonts w:ascii="Times New Roman" w:cs="Times New Roman" w:eastAsia="Times New Roman" w:hAnsi="Times New Roman"/>
          <w:sz w:val="51"/>
          <w:szCs w:val="51"/>
          <w:b w:val="1"/>
          <w:bCs w:val="1"/>
          <w:color w:val="auto"/>
          <w:vertAlign w:val="subscript"/>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40"/>
          <w:szCs w:val="40"/>
          <w:b w:val="1"/>
          <w:bCs w:val="1"/>
          <w:i w:val="1"/>
          <w:iCs w:val="1"/>
          <w:color w:val="auto"/>
        </w:rPr>
        <w:t xml:space="preserve"> НЗ</w:t>
      </w:r>
      <w:r>
        <w:rPr>
          <w:rFonts w:ascii="Times New Roman" w:cs="Times New Roman" w:eastAsia="Times New Roman" w:hAnsi="Times New Roman"/>
          <w:sz w:val="51"/>
          <w:szCs w:val="51"/>
          <w:b w:val="1"/>
          <w:bCs w:val="1"/>
          <w:i w:val="1"/>
          <w:iCs w:val="1"/>
          <w:color w:val="auto"/>
          <w:vertAlign w:val="subscript"/>
        </w:rPr>
        <w:t>oтгу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51"/>
          <w:szCs w:val="51"/>
          <w:b w:val="1"/>
          <w:bCs w:val="1"/>
          <w:i w:val="1"/>
          <w:iCs w:val="1"/>
          <w:color w:val="auto"/>
          <w:vertAlign w:val="subscript"/>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мp +</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пп</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280</w:t>
      </w:r>
    </w:p>
    <w:p>
      <w:pPr>
        <w:sectPr>
          <w:pgSz w:w="11900" w:h="16838" w:orient="portrait"/>
          <w:cols w:equalWidth="0" w:num="1">
            <w:col w:w="9620"/>
          </w:cols>
          <w:pgMar w:left="1440" w:top="1138" w:right="846" w:bottom="419" w:gutter="0" w:footer="0" w:header="0"/>
        </w:sectPr>
      </w:pPr>
    </w:p>
    <w:p>
      <w:pPr>
        <w:jc w:val="both"/>
        <w:ind w:left="260" w:firstLine="629"/>
        <w:spacing w:after="0" w:line="315"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omгy</w:t>
      </w:r>
      <w:r>
        <w:rPr>
          <w:rFonts w:ascii="Times New Roman" w:cs="Times New Roman" w:eastAsia="Times New Roman" w:hAnsi="Times New Roman"/>
          <w:sz w:val="28"/>
          <w:szCs w:val="28"/>
          <w:color w:val="auto"/>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4"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мp</w:t>
      </w:r>
      <w:r>
        <w:rPr>
          <w:rFonts w:ascii="Times New Roman" w:cs="Times New Roman" w:eastAsia="Times New Roman" w:hAnsi="Times New Roman"/>
          <w:sz w:val="28"/>
          <w:szCs w:val="28"/>
          <w:color w:val="auto"/>
        </w:rPr>
        <w:t xml:space="preserve"> - нормативные затраты на приобретение материальных ресурсов, непосредственно потребляемых в процессе оказания государственной услуги,</w:t>
      </w:r>
    </w:p>
    <w:p>
      <w:pPr>
        <w:spacing w:after="0" w:line="3" w:lineRule="exact"/>
        <w:rPr>
          <w:sz w:val="20"/>
          <w:szCs w:val="20"/>
          <w:color w:val="auto"/>
        </w:rPr>
      </w:pPr>
    </w:p>
    <w:p>
      <w:pPr>
        <w:jc w:val="both"/>
        <w:ind w:left="260" w:firstLine="2"/>
        <w:spacing w:after="0" w:line="349" w:lineRule="auto"/>
        <w:tabs>
          <w:tab w:leader="none" w:pos="531" w:val="left"/>
        </w:tabs>
        <w:numPr>
          <w:ilvl w:val="0"/>
          <w:numId w:val="1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затраты на учебники, учебные пособия, учебно-методические материалы, специальное оборудование, специальные технические средства,</w:t>
      </w:r>
    </w:p>
    <w:p>
      <w:pPr>
        <w:spacing w:after="0" w:line="31" w:lineRule="exact"/>
        <w:rPr>
          <w:sz w:val="20"/>
          <w:szCs w:val="20"/>
          <w:color w:val="auto"/>
        </w:r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auto"/>
        </w:rPr>
        <w:t>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jc w:val="both"/>
        <w:ind w:left="260" w:firstLine="708"/>
        <w:spacing w:after="0" w:line="343"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пп</w:t>
      </w:r>
      <w:r>
        <w:rPr>
          <w:rFonts w:ascii="Times New Roman" w:cs="Times New Roman" w:eastAsia="Times New Roman" w:hAnsi="Times New Roman"/>
          <w:sz w:val="28"/>
          <w:szCs w:val="28"/>
          <w:color w:val="auto"/>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w:t>
      </w:r>
    </w:p>
    <w:p>
      <w:pPr>
        <w:spacing w:after="0" w:line="3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перевязочных средств (в соответствии с материально-техническими условиями с учетом специфики обучающихся по АООП типа j).</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w:t>
      </w:r>
    </w:p>
    <w:p>
      <w:pPr>
        <w:jc w:val="center"/>
        <w:ind w:right="-259"/>
        <w:spacing w:after="0" w:line="219" w:lineRule="auto"/>
        <w:rPr>
          <w:sz w:val="20"/>
          <w:szCs w:val="20"/>
          <w:color w:val="auto"/>
        </w:rPr>
      </w:pPr>
      <w:r>
        <w:rPr>
          <w:rFonts w:ascii="Calibri" w:cs="Calibri" w:eastAsia="Calibri" w:hAnsi="Calibri"/>
          <w:sz w:val="22"/>
          <w:szCs w:val="22"/>
          <w:color w:val="auto"/>
        </w:rPr>
        <w:t>281</w:t>
      </w:r>
    </w:p>
    <w:p>
      <w:pPr>
        <w:sectPr>
          <w:pgSz w:w="11900" w:h="16838" w:orient="portrait"/>
          <w:cols w:equalWidth="0" w:num="1">
            <w:col w:w="9620"/>
          </w:cols>
          <w:pgMar w:left="1440" w:top="1039"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работу в районах Крайнего Севера и приравненных к ним местностях, установленных законодательством.</w:t>
      </w:r>
    </w:p>
    <w:p>
      <w:pPr>
        <w:spacing w:after="0" w:line="26"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auto"/>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20" w:lineRule="exact"/>
        <w:rPr>
          <w:sz w:val="20"/>
          <w:szCs w:val="20"/>
          <w:color w:val="auto"/>
        </w:rPr>
      </w:pPr>
    </w:p>
    <w:p>
      <w:pPr>
        <w:jc w:val="both"/>
        <w:ind w:left="260" w:firstLine="540"/>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слепых обучающихся:</w:t>
      </w:r>
    </w:p>
    <w:p>
      <w:pPr>
        <w:spacing w:after="0" w:line="22" w:lineRule="exact"/>
        <w:rPr>
          <w:sz w:val="20"/>
          <w:szCs w:val="20"/>
          <w:color w:val="auto"/>
        </w:rPr>
      </w:pPr>
    </w:p>
    <w:p>
      <w:pPr>
        <w:jc w:val="both"/>
        <w:ind w:left="260" w:firstLine="540"/>
        <w:spacing w:after="0" w:line="325" w:lineRule="auto"/>
        <w:rPr>
          <w:sz w:val="20"/>
          <w:szCs w:val="20"/>
          <w:color w:val="auto"/>
        </w:rPr>
      </w:pPr>
      <w:r>
        <w:rPr>
          <w:rFonts w:ascii="Times New Roman" w:cs="Times New Roman" w:eastAsia="Times New Roman" w:hAnsi="Times New Roman"/>
          <w:sz w:val="28"/>
          <w:szCs w:val="28"/>
          <w:color w:val="auto"/>
        </w:rPr>
        <w:t>реализация АООП начального общего образования слепых обучающихся может определяться по формуле:</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 12 * К</w:t>
      </w:r>
      <w:r>
        <w:rPr>
          <w:rFonts w:ascii="Times New Roman" w:cs="Times New Roman" w:eastAsia="Times New Roman" w:hAnsi="Times New Roman"/>
          <w:sz w:val="36"/>
          <w:szCs w:val="36"/>
          <w:b w:val="1"/>
          <w:bCs w:val="1"/>
          <w:i w:val="1"/>
          <w:iCs w:val="1"/>
          <w:color w:val="auto"/>
          <w:vertAlign w:val="superscript"/>
        </w:rPr>
        <w:t>овз</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1</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2</w:t>
      </w:r>
      <w:r>
        <w:rPr>
          <w:rFonts w:ascii="Times New Roman" w:cs="Times New Roman" w:eastAsia="Times New Roman" w:hAnsi="Times New Roman"/>
          <w:sz w:val="28"/>
          <w:szCs w:val="28"/>
          <w:b w:val="1"/>
          <w:bCs w:val="1"/>
          <w:i w:val="1"/>
          <w:iCs w:val="1"/>
          <w:color w:val="auto"/>
        </w:rPr>
        <w:t xml:space="preserve"> , где:</w:t>
      </w:r>
    </w:p>
    <w:p>
      <w:pPr>
        <w:spacing w:after="0" w:line="71" w:lineRule="exact"/>
        <w:rPr>
          <w:sz w:val="20"/>
          <w:szCs w:val="20"/>
          <w:color w:val="auto"/>
        </w:rPr>
      </w:pPr>
    </w:p>
    <w:p>
      <w:pPr>
        <w:jc w:val="both"/>
        <w:ind w:left="260" w:firstLine="540"/>
        <w:spacing w:after="0" w:line="334"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w:t>
      </w:r>
      <w:r>
        <w:rPr>
          <w:rFonts w:ascii="Times New Roman" w:cs="Times New Roman" w:eastAsia="Times New Roman" w:hAnsi="Times New Roman"/>
          <w:sz w:val="28"/>
          <w:szCs w:val="28"/>
          <w:color w:val="auto"/>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 оплате труда персонала, принимающего непосредственное участие в оказании государственной услуги по предоставлению начального общего образования слепым обучающимся;</w:t>
      </w:r>
    </w:p>
    <w:p>
      <w:pPr>
        <w:spacing w:after="0" w:line="2"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среднемесячная заработная плата в экономике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соответствующего региона в предшествующем году, руб./мес.;</w:t>
      </w:r>
    </w:p>
    <w:p>
      <w:pPr>
        <w:ind w:left="980"/>
        <w:spacing w:after="0" w:line="231" w:lineRule="auto"/>
        <w:rPr>
          <w:sz w:val="20"/>
          <w:szCs w:val="20"/>
          <w:color w:val="auto"/>
        </w:rPr>
      </w:pPr>
      <w:r>
        <w:rPr>
          <w:rFonts w:ascii="Times New Roman" w:cs="Times New Roman" w:eastAsia="Times New Roman" w:hAnsi="Times New Roman"/>
          <w:sz w:val="28"/>
          <w:szCs w:val="28"/>
          <w:i w:val="1"/>
          <w:iCs w:val="1"/>
          <w:color w:val="auto"/>
        </w:rPr>
        <w:t xml:space="preserve">12 – </w:t>
      </w:r>
      <w:r>
        <w:rPr>
          <w:rFonts w:ascii="Times New Roman" w:cs="Times New Roman" w:eastAsia="Times New Roman" w:hAnsi="Times New Roman"/>
          <w:sz w:val="28"/>
          <w:szCs w:val="28"/>
          <w:color w:val="auto"/>
        </w:rPr>
        <w:t>количество месяцев в году;</w:t>
      </w:r>
    </w:p>
    <w:p>
      <w:pPr>
        <w:spacing w:after="0" w:line="135" w:lineRule="exact"/>
        <w:rPr>
          <w:sz w:val="20"/>
          <w:szCs w:val="20"/>
          <w:color w:val="auto"/>
        </w:rPr>
      </w:pPr>
    </w:p>
    <w:p>
      <w:pPr>
        <w:jc w:val="both"/>
        <w:ind w:left="260" w:firstLine="708"/>
        <w:spacing w:after="0" w:line="311"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ОВЗ</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специфику образовательной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программы или категорию обучающихся (при их наличии);</w:t>
      </w:r>
    </w:p>
    <w:p>
      <w:pPr>
        <w:spacing w:after="0" w:line="12" w:lineRule="exact"/>
        <w:rPr>
          <w:sz w:val="20"/>
          <w:szCs w:val="20"/>
          <w:color w:val="auto"/>
        </w:rPr>
      </w:pPr>
    </w:p>
    <w:p>
      <w:pPr>
        <w:jc w:val="both"/>
        <w:ind w:left="260" w:firstLine="708"/>
        <w:spacing w:after="0" w:line="312"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1</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 страховых взносов на выплаты по оплате труда.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Значение коэффициента – 1,302;</w:t>
      </w:r>
    </w:p>
    <w:p>
      <w:pPr>
        <w:spacing w:after="0" w:line="10" w:lineRule="exact"/>
        <w:rPr>
          <w:sz w:val="20"/>
          <w:szCs w:val="20"/>
          <w:color w:val="auto"/>
        </w:rPr>
      </w:pPr>
    </w:p>
    <w:p>
      <w:pPr>
        <w:jc w:val="both"/>
        <w:ind w:left="260" w:firstLine="708"/>
        <w:spacing w:after="0" w:line="310"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2</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применение районных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коэффициентов и процентных надбавок к заработной плате за стаж работы в</w:t>
      </w: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282</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районах Крайнего Севера, приравненных к ним местностях (при наличии данных коэффициентов).</w:t>
      </w:r>
    </w:p>
    <w:p>
      <w:pPr>
        <w:spacing w:after="0" w:line="26" w:lineRule="exact"/>
        <w:rPr>
          <w:sz w:val="20"/>
          <w:szCs w:val="20"/>
          <w:color w:val="auto"/>
        </w:rPr>
      </w:pPr>
    </w:p>
    <w:p>
      <w:pPr>
        <w:jc w:val="both"/>
        <w:ind w:left="260" w:firstLine="710"/>
        <w:spacing w:after="0" w:line="349" w:lineRule="auto"/>
        <w:tabs>
          <w:tab w:leader="none" w:pos="1335" w:val="left"/>
        </w:tabs>
        <w:numPr>
          <w:ilvl w:val="0"/>
          <w:numId w:val="1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28" w:lineRule="exact"/>
        <w:rPr>
          <w:sz w:val="20"/>
          <w:szCs w:val="20"/>
          <w:color w:val="auto"/>
        </w:r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auto"/>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5"/>
          <w:szCs w:val="25"/>
          <w:b w:val="1"/>
          <w:bCs w:val="1"/>
          <w:i w:val="1"/>
          <w:iCs w:val="1"/>
          <w:color w:val="auto"/>
        </w:rPr>
        <w:t>НЗ</w:t>
      </w:r>
      <w:r>
        <w:rPr>
          <w:rFonts w:ascii="Times New Roman" w:cs="Times New Roman" w:eastAsia="Times New Roman" w:hAnsi="Times New Roman"/>
          <w:sz w:val="32"/>
          <w:szCs w:val="32"/>
          <w:b w:val="1"/>
          <w:bCs w:val="1"/>
          <w:i w:val="1"/>
          <w:iCs w:val="1"/>
          <w:color w:val="auto"/>
          <w:vertAlign w:val="subscript"/>
        </w:rPr>
        <w:t>он=</w:t>
      </w:r>
      <w:r>
        <w:rPr>
          <w:rFonts w:ascii="Times New Roman" w:cs="Times New Roman" w:eastAsia="Times New Roman" w:hAnsi="Times New Roman"/>
          <w:sz w:val="25"/>
          <w:szCs w:val="25"/>
          <w:b w:val="1"/>
          <w:bCs w:val="1"/>
          <w:i w:val="1"/>
          <w:iCs w:val="1"/>
          <w:color w:val="auto"/>
        </w:rPr>
        <w:t xml:space="preserve">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отпп</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ком</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32"/>
          <w:szCs w:val="32"/>
          <w:b w:val="1"/>
          <w:bCs w:val="1"/>
          <w:i w:val="1"/>
          <w:iCs w:val="1"/>
          <w:color w:val="auto"/>
          <w:vertAlign w:val="subscript"/>
        </w:rPr>
        <w:t>пк</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ни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ди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вс</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тр</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пр</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25"/>
          <w:szCs w:val="25"/>
          <w:color w:val="auto"/>
        </w:rPr>
        <w:t>,</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где</w:t>
      </w:r>
    </w:p>
    <w:p>
      <w:pPr>
        <w:spacing w:after="0" w:line="78" w:lineRule="exact"/>
        <w:rPr>
          <w:sz w:val="20"/>
          <w:szCs w:val="20"/>
          <w:color w:val="auto"/>
        </w:rPr>
      </w:pPr>
    </w:p>
    <w:p>
      <w:pPr>
        <w:jc w:val="both"/>
        <w:ind w:left="260" w:firstLine="708"/>
        <w:spacing w:after="0" w:line="345"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отпп</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оплату труда и начисления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8" w:lineRule="exact"/>
        <w:rPr>
          <w:sz w:val="20"/>
          <w:szCs w:val="20"/>
          <w:color w:val="auto"/>
        </w:rPr>
      </w:pPr>
    </w:p>
    <w:p>
      <w:pPr>
        <w:jc w:val="right"/>
        <w:ind w:left="260"/>
        <w:spacing w:after="0" w:line="33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36"/>
          <w:szCs w:val="36"/>
          <w:b w:val="1"/>
          <w:bCs w:val="1"/>
          <w:i w:val="1"/>
          <w:iCs w:val="1"/>
          <w:color w:val="auto"/>
          <w:vertAlign w:val="subscript"/>
        </w:rPr>
        <w:t>пк</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(или)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профессиональную переподготовку работников учреждения (в соответствии с кадровыми условиями с учетом специфики обучающихся по АООП типа j); </w:t>
      </w: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ком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коммунальные  услуги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  учетом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w:t>
      </w:r>
    </w:p>
    <w:p>
      <w:pPr>
        <w:spacing w:after="0" w:line="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нормативным затратам на содержание имущества);</w:t>
      </w:r>
    </w:p>
    <w:p>
      <w:pPr>
        <w:spacing w:after="0" w:line="75" w:lineRule="exact"/>
        <w:rPr>
          <w:sz w:val="20"/>
          <w:szCs w:val="20"/>
          <w:color w:val="auto"/>
        </w:rPr>
      </w:pPr>
    </w:p>
    <w:p>
      <w:pPr>
        <w:jc w:val="both"/>
        <w:ind w:left="260" w:firstLine="708"/>
        <w:spacing w:after="0" w:line="352"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w:t>
      </w:r>
    </w:p>
    <w:p>
      <w:pPr>
        <w:jc w:val="center"/>
        <w:ind w:right="-259"/>
        <w:spacing w:after="0" w:line="226" w:lineRule="auto"/>
        <w:rPr>
          <w:sz w:val="20"/>
          <w:szCs w:val="20"/>
          <w:color w:val="auto"/>
        </w:rPr>
      </w:pPr>
      <w:r>
        <w:rPr>
          <w:rFonts w:ascii="Calibri" w:cs="Calibri" w:eastAsia="Calibri" w:hAnsi="Calibri"/>
          <w:sz w:val="22"/>
          <w:szCs w:val="22"/>
          <w:color w:val="auto"/>
        </w:rPr>
        <w:t>283</w:t>
      </w:r>
    </w:p>
    <w:p>
      <w:pPr>
        <w:sectPr>
          <w:pgSz w:w="11900" w:h="16838" w:orient="portrait"/>
          <w:cols w:equalWidth="0" w:num="1">
            <w:col w:w="9620"/>
          </w:cols>
          <w:pgMar w:left="1440" w:top="1138" w:right="846" w:bottom="419" w:gutter="0" w:footer="0" w:header="0"/>
        </w:sectPr>
      </w:pPr>
    </w:p>
    <w:p>
      <w:pPr>
        <w:jc w:val="right"/>
        <w:ind w:left="260"/>
        <w:spacing w:after="0" w:line="338" w:lineRule="auto"/>
        <w:rPr>
          <w:sz w:val="20"/>
          <w:szCs w:val="20"/>
          <w:color w:val="auto"/>
        </w:rPr>
      </w:pPr>
      <w:r>
        <w:rPr>
          <w:rFonts w:ascii="Times New Roman" w:cs="Times New Roman" w:eastAsia="Times New Roman" w:hAnsi="Times New Roman"/>
          <w:sz w:val="28"/>
          <w:szCs w:val="28"/>
          <w:color w:val="auto"/>
        </w:rPr>
        <w:t xml:space="preserve">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 </w:t>
      </w: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ди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движимого  имущества,  закрепленного  за  организацией  за  счет  средств, выделенных  ей  учредителем  на  приобретение  такого  имущества  (далее  -</w:t>
      </w:r>
    </w:p>
    <w:p>
      <w:pPr>
        <w:spacing w:after="0" w:line="49" w:lineRule="exact"/>
        <w:rPr>
          <w:sz w:val="20"/>
          <w:szCs w:val="20"/>
          <w:color w:val="auto"/>
        </w:rPr>
      </w:pPr>
    </w:p>
    <w:p>
      <w:pPr>
        <w:ind w:left="980" w:right="180" w:hanging="707"/>
        <w:spacing w:after="0" w:line="291" w:lineRule="auto"/>
        <w:rPr>
          <w:sz w:val="20"/>
          <w:szCs w:val="20"/>
          <w:color w:val="auto"/>
        </w:rPr>
      </w:pPr>
      <w:r>
        <w:rPr>
          <w:rFonts w:ascii="Times New Roman" w:cs="Times New Roman" w:eastAsia="Times New Roman" w:hAnsi="Times New Roman"/>
          <w:sz w:val="27"/>
          <w:szCs w:val="27"/>
          <w:color w:val="auto"/>
        </w:rPr>
        <w:t xml:space="preserve">нормативные затраты на содержание особо ценного движимого имущества); </w:t>
      </w:r>
      <w:r>
        <w:rPr>
          <w:rFonts w:ascii="Times New Roman" w:cs="Times New Roman" w:eastAsia="Times New Roman" w:hAnsi="Times New Roman"/>
          <w:sz w:val="27"/>
          <w:szCs w:val="27"/>
          <w:b w:val="1"/>
          <w:bCs w:val="1"/>
          <w:i w:val="1"/>
          <w:iCs w:val="1"/>
          <w:color w:val="auto"/>
        </w:rPr>
        <w:t>НЗ</w:t>
      </w:r>
      <w:r>
        <w:rPr>
          <w:rFonts w:ascii="Times New Roman" w:cs="Times New Roman" w:eastAsia="Times New Roman" w:hAnsi="Times New Roman"/>
          <w:sz w:val="35"/>
          <w:szCs w:val="35"/>
          <w:b w:val="1"/>
          <w:bCs w:val="1"/>
          <w:i w:val="1"/>
          <w:iCs w:val="1"/>
          <w:color w:val="auto"/>
          <w:vertAlign w:val="subscript"/>
        </w:rPr>
        <w:t>вс</w:t>
      </w:r>
      <w:r>
        <w:rPr>
          <w:rFonts w:ascii="Times New Roman" w:cs="Times New Roman" w:eastAsia="Times New Roman" w:hAnsi="Times New Roman"/>
          <w:sz w:val="27"/>
          <w:szCs w:val="27"/>
          <w:b w:val="1"/>
          <w:bCs w:val="1"/>
          <w:i w:val="1"/>
          <w:iCs w:val="1"/>
          <w:color w:val="auto"/>
        </w:rPr>
        <w:t xml:space="preserve"> </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b w:val="1"/>
          <w:bCs w:val="1"/>
          <w:i w:val="1"/>
          <w:iCs w:val="1"/>
          <w:color w:val="auto"/>
        </w:rPr>
        <w:t xml:space="preserve"> </w:t>
      </w:r>
      <w:r>
        <w:rPr>
          <w:rFonts w:ascii="Times New Roman" w:cs="Times New Roman" w:eastAsia="Times New Roman" w:hAnsi="Times New Roman"/>
          <w:sz w:val="27"/>
          <w:szCs w:val="27"/>
          <w:color w:val="auto"/>
        </w:rPr>
        <w:t>нормативные затраты на приобретение услуг связи;</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тр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4" w:lineRule="exact"/>
        <w:rPr>
          <w:sz w:val="20"/>
          <w:szCs w:val="20"/>
          <w:color w:val="auto"/>
        </w:rPr>
      </w:pPr>
    </w:p>
    <w:p>
      <w:pPr>
        <w:jc w:val="both"/>
        <w:ind w:left="260" w:firstLine="708"/>
        <w:spacing w:after="0" w:line="343"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пр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3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284</w:t>
      </w:r>
    </w:p>
    <w:p>
      <w:pPr>
        <w:sectPr>
          <w:pgSz w:w="11900" w:h="16838" w:orient="portrait"/>
          <w:cols w:equalWidth="0" w:num="1">
            <w:col w:w="9620"/>
          </w:cols>
          <w:pgMar w:left="1440" w:top="1138" w:right="846" w:bottom="419" w:gutter="0" w:footer="0" w:header="0"/>
        </w:sectPr>
      </w:pPr>
    </w:p>
    <w:p>
      <w:pPr>
        <w:ind w:left="1300" w:hanging="330"/>
        <w:spacing w:after="0"/>
        <w:tabs>
          <w:tab w:leader="none" w:pos="1300" w:val="left"/>
        </w:tabs>
        <w:numPr>
          <w:ilvl w:val="0"/>
          <w:numId w:val="1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холодное водоснабжение и водоотведение,</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ассенизацию, канализацию, вывоз жидких бытовых отходов при отсутствии централизованной системы канализации;</w:t>
      </w:r>
    </w:p>
    <w:p>
      <w:pPr>
        <w:spacing w:after="0" w:line="15" w:lineRule="exact"/>
        <w:rPr>
          <w:sz w:val="20"/>
          <w:szCs w:val="20"/>
          <w:color w:val="auto"/>
        </w:rPr>
      </w:pPr>
    </w:p>
    <w:p>
      <w:pPr>
        <w:ind w:left="1280" w:hanging="310"/>
        <w:spacing w:after="0"/>
        <w:tabs>
          <w:tab w:leader="none" w:pos="1280" w:val="left"/>
        </w:tabs>
        <w:numPr>
          <w:ilvl w:val="0"/>
          <w:numId w:val="2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горячее водоснабжение;</w:t>
      </w:r>
    </w:p>
    <w:p>
      <w:pPr>
        <w:spacing w:after="0" w:line="160" w:lineRule="exact"/>
        <w:rPr>
          <w:rFonts w:ascii="Times New Roman" w:cs="Times New Roman" w:eastAsia="Times New Roman" w:hAnsi="Times New Roman"/>
          <w:sz w:val="28"/>
          <w:szCs w:val="28"/>
          <w:color w:val="auto"/>
        </w:rPr>
      </w:pPr>
    </w:p>
    <w:p>
      <w:pPr>
        <w:ind w:left="1440" w:hanging="470"/>
        <w:spacing w:after="0"/>
        <w:tabs>
          <w:tab w:leader="none" w:pos="1440" w:val="left"/>
        </w:tabs>
        <w:numPr>
          <w:ilvl w:val="0"/>
          <w:numId w:val="2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электрической  энергии</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(учитываются в размере 90 процентов от общего объема затрат потребления электрической энергии);</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4) 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Нормативные затраты на содержание недвижимого имущества включают в себя:</w:t>
      </w:r>
    </w:p>
    <w:p>
      <w:pPr>
        <w:spacing w:after="0" w:line="31" w:lineRule="exact"/>
        <w:rPr>
          <w:sz w:val="20"/>
          <w:szCs w:val="20"/>
          <w:color w:val="auto"/>
        </w:rPr>
      </w:pPr>
    </w:p>
    <w:p>
      <w:pPr>
        <w:ind w:left="260" w:firstLine="710"/>
        <w:spacing w:after="0" w:line="349" w:lineRule="auto"/>
        <w:tabs>
          <w:tab w:leader="none" w:pos="1381" w:val="left"/>
        </w:tabs>
        <w:numPr>
          <w:ilvl w:val="0"/>
          <w:numId w:val="2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эксплуатацию системы охранной сигнализации и противопожарной безопасности;</w:t>
      </w:r>
    </w:p>
    <w:p>
      <w:pPr>
        <w:spacing w:after="0" w:line="14"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аренду недвижимого имущества;</w:t>
      </w:r>
    </w:p>
    <w:p>
      <w:pPr>
        <w:spacing w:after="0" w:line="174" w:lineRule="exact"/>
        <w:rPr>
          <w:rFonts w:ascii="Times New Roman" w:cs="Times New Roman" w:eastAsia="Times New Roman" w:hAnsi="Times New Roman"/>
          <w:sz w:val="28"/>
          <w:szCs w:val="28"/>
          <w:color w:val="auto"/>
        </w:rPr>
      </w:pPr>
    </w:p>
    <w:p>
      <w:pPr>
        <w:ind w:left="260" w:firstLine="710"/>
        <w:spacing w:after="0" w:line="351" w:lineRule="auto"/>
        <w:tabs>
          <w:tab w:leader="none" w:pos="1232" w:val="left"/>
        </w:tabs>
        <w:numPr>
          <w:ilvl w:val="0"/>
          <w:numId w:val="2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проведение текущего ремонта объектов недвижимого имущества;</w:t>
      </w:r>
    </w:p>
    <w:p>
      <w:pPr>
        <w:spacing w:after="0" w:line="26" w:lineRule="exact"/>
        <w:rPr>
          <w:rFonts w:ascii="Times New Roman" w:cs="Times New Roman" w:eastAsia="Times New Roman" w:hAnsi="Times New Roman"/>
          <w:sz w:val="28"/>
          <w:szCs w:val="28"/>
          <w:color w:val="auto"/>
        </w:rPr>
      </w:pPr>
    </w:p>
    <w:p>
      <w:pPr>
        <w:ind w:left="260" w:firstLine="710"/>
        <w:spacing w:after="0" w:line="349" w:lineRule="auto"/>
        <w:tabs>
          <w:tab w:leader="none" w:pos="1227" w:val="left"/>
        </w:tabs>
        <w:numPr>
          <w:ilvl w:val="0"/>
          <w:numId w:val="2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 соответствии с утвержденными санитарными правилами и нормами;</w:t>
      </w:r>
    </w:p>
    <w:p>
      <w:pPr>
        <w:spacing w:after="0" w:line="14"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прочие нормативные затраты на содержание недвижимого имущества.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Нормативные затраты на эксплуатацию систем охранной сигнализации</w:t>
      </w:r>
    </w:p>
    <w:p>
      <w:pPr>
        <w:spacing w:after="0" w:line="174" w:lineRule="exact"/>
        <w:rPr>
          <w:sz w:val="20"/>
          <w:szCs w:val="20"/>
          <w:color w:val="auto"/>
        </w:rPr>
      </w:pPr>
    </w:p>
    <w:p>
      <w:pPr>
        <w:jc w:val="both"/>
        <w:ind w:left="260" w:firstLine="2"/>
        <w:spacing w:after="0" w:line="349" w:lineRule="auto"/>
        <w:tabs>
          <w:tab w:leader="none" w:pos="562" w:val="left"/>
        </w:tabs>
        <w:numPr>
          <w:ilvl w:val="0"/>
          <w:numId w:val="2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противопожарной безопасности устанавливаются таким образом, чтобы обеспечивать покрытие затрат, связанных с функционированием</w:t>
      </w:r>
    </w:p>
    <w:p>
      <w:pPr>
        <w:spacing w:after="0" w:line="15" w:lineRule="exact"/>
        <w:rPr>
          <w:sz w:val="20"/>
          <w:szCs w:val="20"/>
          <w:color w:val="auto"/>
        </w:rPr>
      </w:pPr>
    </w:p>
    <w:p>
      <w:pPr>
        <w:jc w:val="center"/>
        <w:ind w:right="-259"/>
        <w:spacing w:after="0"/>
        <w:tabs>
          <w:tab w:leader="none" w:pos="240" w:val="left"/>
          <w:tab w:leader="none" w:pos="220" w:val="left"/>
          <w:tab w:leader="none" w:pos="240" w:val="left"/>
          <w:tab w:leader="none" w:pos="220" w:val="left"/>
          <w:tab w:leader="none" w:pos="220" w:val="left"/>
          <w:tab w:leader="none" w:pos="220" w:val="left"/>
          <w:tab w:leader="none" w:pos="240" w:val="left"/>
        </w:tabs>
        <w:rPr>
          <w:sz w:val="20"/>
          <w:szCs w:val="20"/>
          <w:color w:val="auto"/>
        </w:rPr>
      </w:pPr>
      <w:r>
        <w:rPr>
          <w:rFonts w:ascii="Times New Roman" w:cs="Times New Roman" w:eastAsia="Times New Roman" w:hAnsi="Times New Roman"/>
          <w:sz w:val="28"/>
          <w:szCs w:val="28"/>
          <w:color w:val="auto"/>
        </w:rPr>
        <w:t>установленных</w:t>
        <w:tab/>
        <w:t>в</w:t>
        <w:tab/>
        <w:t>организации</w:t>
        <w:tab/>
        <w:t>средств</w:t>
        <w:tab/>
        <w:t>и</w:t>
        <w:tab/>
        <w:t>систем</w:t>
      </w:r>
      <w:r>
        <w:rPr>
          <w:sz w:val="20"/>
          <w:szCs w:val="20"/>
          <w:color w:val="auto"/>
        </w:rPr>
        <w:tab/>
      </w:r>
      <w:r>
        <w:rPr>
          <w:rFonts w:ascii="Times New Roman" w:cs="Times New Roman" w:eastAsia="Times New Roman" w:hAnsi="Times New Roman"/>
          <w:sz w:val="28"/>
          <w:szCs w:val="28"/>
          <w:color w:val="auto"/>
        </w:rPr>
        <w:t>(системы</w:t>
      </w:r>
      <w:r>
        <w:rPr>
          <w:sz w:val="20"/>
          <w:szCs w:val="20"/>
          <w:color w:val="auto"/>
        </w:rPr>
        <w:tab/>
      </w:r>
      <w:r>
        <w:rPr>
          <w:rFonts w:ascii="Times New Roman" w:cs="Times New Roman" w:eastAsia="Times New Roman" w:hAnsi="Times New Roman"/>
          <w:sz w:val="28"/>
          <w:szCs w:val="28"/>
          <w:color w:val="auto"/>
        </w:rPr>
        <w:t>охранной</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285</w:t>
      </w:r>
    </w:p>
    <w:p>
      <w:pPr>
        <w:sectPr>
          <w:pgSz w:w="11900" w:h="16838" w:orient="portrait"/>
          <w:cols w:equalWidth="0" w:num="1">
            <w:col w:w="9620"/>
          </w:cols>
          <w:pgMar w:left="1440" w:top="1125"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сигнализации, системы пожарной сигнализации, первичных средств пожаротушения).</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13" w:lineRule="exact"/>
        <w:rPr>
          <w:sz w:val="20"/>
          <w:szCs w:val="20"/>
          <w:color w:val="auto"/>
        </w:rPr>
      </w:pPr>
    </w:p>
    <w:p>
      <w:pPr>
        <w:ind w:left="980"/>
        <w:spacing w:after="0"/>
        <w:tabs>
          <w:tab w:leader="none" w:pos="2680" w:val="left"/>
          <w:tab w:leader="none" w:pos="3060" w:val="left"/>
          <w:tab w:leader="none" w:pos="6680" w:val="left"/>
          <w:tab w:leader="none" w:pos="8120" w:val="left"/>
        </w:tabs>
        <w:rPr>
          <w:sz w:val="20"/>
          <w:szCs w:val="20"/>
          <w:color w:val="auto"/>
        </w:rPr>
      </w:pPr>
      <w:r>
        <w:rPr>
          <w:rFonts w:ascii="Times New Roman" w:cs="Times New Roman" w:eastAsia="Times New Roman" w:hAnsi="Times New Roman"/>
          <w:sz w:val="28"/>
          <w:szCs w:val="28"/>
          <w:b w:val="1"/>
          <w:bCs w:val="1"/>
          <w:color w:val="auto"/>
        </w:rPr>
        <w:t>Требования</w:t>
        <w:tab/>
        <w:t>к</w:t>
        <w:tab/>
        <w:t>материально-техническим</w:t>
        <w:tab/>
        <w:t>условиям</w:t>
        <w:tab/>
        <w:t>реализации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 начального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общего образования для слепых обучающихся</w:t>
      </w:r>
    </w:p>
    <w:p>
      <w:pPr>
        <w:spacing w:after="0" w:line="17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Финансовое обеспечение образования слепых осуществляется в соответствии с законодательством Российской Федерации и учетом особенностей, установленных Федеральным законом «Об образовании в Российской Федерации».</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Нормативы, определяемые органами государственной власти субъектов Российской Федерации в соответствии с пунктом 3 части 1 статьи 8 закона Федерального закона «Об образовании в Российской Федерации»,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ФГОС НОО, по каждому виду и направленности (профилю) образовательных программ с учетом форм обучения,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обеспечения дополнительного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Федеральным законом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w:t>
      </w:r>
    </w:p>
    <w:p>
      <w:pPr>
        <w:jc w:val="center"/>
        <w:ind w:right="-259"/>
        <w:spacing w:after="0" w:line="220" w:lineRule="auto"/>
        <w:rPr>
          <w:sz w:val="20"/>
          <w:szCs w:val="20"/>
          <w:color w:val="auto"/>
        </w:rPr>
      </w:pPr>
      <w:r>
        <w:rPr>
          <w:rFonts w:ascii="Calibri" w:cs="Calibri" w:eastAsia="Calibri" w:hAnsi="Calibri"/>
          <w:sz w:val="22"/>
          <w:szCs w:val="22"/>
          <w:color w:val="auto"/>
        </w:rPr>
        <w:t>286</w:t>
      </w:r>
    </w:p>
    <w:p>
      <w:pPr>
        <w:sectPr>
          <w:pgSz w:w="11900" w:h="16838" w:orient="portrait"/>
          <w:cols w:equalWidth="0" w:num="1">
            <w:col w:w="9620"/>
          </w:cols>
          <w:pgMar w:left="1440" w:top="1138" w:right="846" w:bottom="420"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иное не установлено настоящей статьей</w:t>
      </w:r>
      <w:r>
        <w:rPr>
          <w:rFonts w:ascii="Times New Roman" w:cs="Times New Roman" w:eastAsia="Times New Roman" w:hAnsi="Times New Roman"/>
          <w:sz w:val="36"/>
          <w:szCs w:val="36"/>
          <w:color w:val="auto"/>
          <w:vertAlign w:val="superscript"/>
        </w:rPr>
        <w:t>17</w:t>
      </w:r>
      <w:r>
        <w:rPr>
          <w:rFonts w:ascii="Times New Roman" w:cs="Times New Roman" w:eastAsia="Times New Roman" w:hAnsi="Times New Roman"/>
          <w:sz w:val="28"/>
          <w:szCs w:val="28"/>
          <w:color w:val="auto"/>
        </w:rPr>
        <w:t>.</w:t>
      </w:r>
    </w:p>
    <w:p>
      <w:pPr>
        <w:spacing w:after="0" w:line="11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Финансирование коррекционно-развивающей области должно осуществляться в объеме, предусмотренном законодательством.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Финансовое обеспечение должно соответствовать специфике кадровых</w:t>
      </w:r>
    </w:p>
    <w:p>
      <w:pPr>
        <w:spacing w:after="0" w:line="174" w:lineRule="exact"/>
        <w:rPr>
          <w:sz w:val="20"/>
          <w:szCs w:val="20"/>
          <w:color w:val="auto"/>
        </w:rPr>
      </w:pPr>
    </w:p>
    <w:p>
      <w:pPr>
        <w:ind w:left="260" w:firstLine="2"/>
        <w:spacing w:after="0" w:line="351" w:lineRule="auto"/>
        <w:tabs>
          <w:tab w:leader="none" w:pos="557" w:val="left"/>
        </w:tabs>
        <w:numPr>
          <w:ilvl w:val="0"/>
          <w:numId w:val="2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материально-технических условий, определенных для каждого варианта АООП НОО для слепых.</w:t>
      </w:r>
    </w:p>
    <w:p>
      <w:pPr>
        <w:spacing w:after="0" w:line="1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Обучающиесясограниченнымивозможностями</w:t>
      </w:r>
      <w:r>
        <w:rPr>
          <w:rFonts w:ascii="Times New Roman" w:cs="Times New Roman" w:eastAsia="Times New Roman" w:hAnsi="Times New Roman"/>
          <w:sz w:val="27"/>
          <w:szCs w:val="27"/>
          <w:color w:val="auto"/>
        </w:rPr>
        <w:t>здоровья,</w:t>
      </w:r>
    </w:p>
    <w:p>
      <w:pPr>
        <w:spacing w:after="0" w:line="174" w:lineRule="exact"/>
        <w:rPr>
          <w:sz w:val="20"/>
          <w:szCs w:val="20"/>
          <w:color w:val="auto"/>
        </w:rPr>
      </w:pPr>
    </w:p>
    <w:p>
      <w:pPr>
        <w:jc w:val="both"/>
        <w:ind w:left="260"/>
        <w:spacing w:after="0" w:line="340" w:lineRule="auto"/>
        <w:rPr>
          <w:sz w:val="20"/>
          <w:szCs w:val="20"/>
          <w:color w:val="auto"/>
        </w:rPr>
      </w:pPr>
      <w:r>
        <w:rPr>
          <w:rFonts w:ascii="Times New Roman" w:cs="Times New Roman" w:eastAsia="Times New Roman" w:hAnsi="Times New Roman"/>
          <w:sz w:val="28"/>
          <w:szCs w:val="28"/>
          <w:color w:val="auto"/>
        </w:rPr>
        <w:t>проживающие в организации, осуществляющей образовательную деятельность, находятся на полном государственном обеспечении и обеспечиваются питанием, одеждой, обувью, мягким и жестким инвентарем. Иные обучающиеся с ограниченными возможностями здоровья обеспечиваются бесплатным двухразовым питанием</w:t>
      </w:r>
      <w:r>
        <w:rPr>
          <w:rFonts w:ascii="Times New Roman" w:cs="Times New Roman" w:eastAsia="Times New Roman" w:hAnsi="Times New Roman"/>
          <w:sz w:val="36"/>
          <w:szCs w:val="36"/>
          <w:color w:val="auto"/>
          <w:vertAlign w:val="superscript"/>
        </w:rPr>
        <w:t>18</w:t>
      </w:r>
      <w:r>
        <w:rPr>
          <w:rFonts w:ascii="Times New Roman" w:cs="Times New Roman" w:eastAsia="Times New Roman" w:hAnsi="Times New Roman"/>
          <w:sz w:val="28"/>
          <w:szCs w:val="28"/>
          <w:color w:val="auto"/>
        </w:rPr>
        <w:t>.</w:t>
      </w:r>
    </w:p>
    <w:p>
      <w:pPr>
        <w:spacing w:after="0" w:line="4" w:lineRule="exact"/>
        <w:rPr>
          <w:sz w:val="20"/>
          <w:szCs w:val="20"/>
          <w:color w:val="auto"/>
        </w:rPr>
      </w:pPr>
    </w:p>
    <w:p>
      <w:pPr>
        <w:jc w:val="both"/>
        <w:ind w:left="260" w:firstLine="710"/>
        <w:spacing w:after="0" w:line="351" w:lineRule="auto"/>
        <w:tabs>
          <w:tab w:leader="none" w:pos="1357" w:val="left"/>
        </w:tabs>
        <w:numPr>
          <w:ilvl w:val="0"/>
          <w:numId w:val="2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Стандарта для обеспечения всех предметных областей, включая коррекционно-развивающую область, и</w:t>
      </w:r>
    </w:p>
    <w:p>
      <w:pPr>
        <w:spacing w:after="0" w:line="25" w:lineRule="exact"/>
        <w:rPr>
          <w:rFonts w:ascii="Times New Roman" w:cs="Times New Roman" w:eastAsia="Times New Roman" w:hAnsi="Times New Roman"/>
          <w:sz w:val="28"/>
          <w:szCs w:val="28"/>
          <w:color w:val="auto"/>
        </w:rPr>
      </w:pPr>
    </w:p>
    <w:p>
      <w:pPr>
        <w:jc w:val="both"/>
        <w:ind w:left="260"/>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внеурочную деятельность образовательная организация должна соответствовать строительным нормам и правилам, санитарным и гигиеническим нормам, нормам пожарной безопасности и быть оборудована:</w:t>
      </w:r>
    </w:p>
    <w:p>
      <w:pPr>
        <w:spacing w:after="0" w:line="9"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учебными  помещениями  (классами,  специальными  кабинетами),</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площадь, освещенность, расположение, размеры рабочих, игровых зон и зон для индивидуальных занятий, активной деятельности, сна (в случае интернатного проживания обучающихся) и отдыха которых, должны обеспечивать возможность успешной реализации слепыми обучающимися урочной и внеурочной деятельности;</w:t>
      </w:r>
    </w:p>
    <w:p>
      <w:pPr>
        <w:spacing w:after="0" w:line="20" w:lineRule="exact"/>
        <w:rPr>
          <w:sz w:val="20"/>
          <w:szCs w:val="20"/>
          <w:color w:val="auto"/>
        </w:rPr>
      </w:pPr>
    </w:p>
    <w:p>
      <w:pPr>
        <w:jc w:val="both"/>
        <w:ind w:left="260" w:firstLine="710"/>
        <w:spacing w:after="0" w:line="354" w:lineRule="auto"/>
        <w:tabs>
          <w:tab w:leader="none" w:pos="1333" w:val="left"/>
        </w:tabs>
        <w:numPr>
          <w:ilvl w:val="0"/>
          <w:numId w:val="2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учебными помещениями для осуществления образовательного процесса (классами, специальными кабинетами) развития зрительного восприятия и/или сенсорного развития, пространственной ориентировки,</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социально-бытовой ориентировки, коррекции речевых нарушений, ритмики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353060</wp:posOffset>
                </wp:positionV>
                <wp:extent cx="18288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7.8pt" to="157.1pt,27.8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0" w:right="60" w:firstLine="2"/>
        <w:spacing w:after="0" w:line="203" w:lineRule="auto"/>
        <w:tabs>
          <w:tab w:leader="none" w:pos="440" w:val="left"/>
        </w:tabs>
        <w:numPr>
          <w:ilvl w:val="0"/>
          <w:numId w:val="20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Часть 2 статьи 99 Федерального закона Российской Федерации № 273-ФЗ «Об образовании в Российской Федерации» (в ред. Федеральных законов от 07.05.2013 №99-ФЗ, от 23.07.2013 № 203-ФЗ).</w:t>
      </w:r>
    </w:p>
    <w:p>
      <w:pPr>
        <w:spacing w:after="0" w:line="10" w:lineRule="exact"/>
        <w:rPr>
          <w:rFonts w:ascii="Times New Roman" w:cs="Times New Roman" w:eastAsia="Times New Roman" w:hAnsi="Times New Roman"/>
          <w:sz w:val="26"/>
          <w:szCs w:val="26"/>
          <w:color w:val="auto"/>
          <w:vertAlign w:val="superscript"/>
        </w:rPr>
      </w:pPr>
    </w:p>
    <w:p>
      <w:pPr>
        <w:ind w:left="260" w:right="100" w:firstLine="2"/>
        <w:spacing w:after="0" w:line="203" w:lineRule="auto"/>
        <w:tabs>
          <w:tab w:leader="none" w:pos="440" w:val="left"/>
        </w:tabs>
        <w:numPr>
          <w:ilvl w:val="0"/>
          <w:numId w:val="20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Часть 7 статьи 79 Федерального закона Российской Федерации № 273-ФЗ «Об образовании в Российской Федерации»</w:t>
      </w:r>
    </w:p>
    <w:p>
      <w:pPr>
        <w:spacing w:after="0" w:line="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287</w:t>
      </w:r>
    </w:p>
    <w:p>
      <w:pPr>
        <w:sectPr>
          <w:pgSz w:w="11900" w:h="16838" w:orient="portrait"/>
          <w:cols w:equalWidth="0" w:num="1">
            <w:col w:w="9620"/>
          </w:cols>
          <w:pgMar w:left="1440" w:top="1098" w:right="846" w:bottom="41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и/или адаптивной физической культуры, психологической коррекции</w:t>
      </w:r>
      <w:r>
        <w:rPr>
          <w:rFonts w:ascii="Times New Roman" w:cs="Times New Roman" w:eastAsia="Times New Roman" w:hAnsi="Times New Roman"/>
          <w:sz w:val="28"/>
          <w:szCs w:val="28"/>
          <w:i w:val="1"/>
          <w:iCs w:val="1"/>
          <w:color w:val="auto"/>
        </w:rPr>
        <w:t>;</w:t>
      </w:r>
    </w:p>
    <w:p>
      <w:pPr>
        <w:spacing w:after="0" w:line="177" w:lineRule="exact"/>
        <w:rPr>
          <w:sz w:val="20"/>
          <w:szCs w:val="20"/>
          <w:color w:val="auto"/>
        </w:rPr>
      </w:pPr>
    </w:p>
    <w:p>
      <w:pPr>
        <w:ind w:left="260" w:firstLine="710"/>
        <w:spacing w:after="0" w:line="349" w:lineRule="auto"/>
        <w:tabs>
          <w:tab w:leader="none" w:pos="1256" w:val="left"/>
        </w:tabs>
        <w:numPr>
          <w:ilvl w:val="0"/>
          <w:numId w:val="2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(кабинетами, мастерскими, студиями) для занятий изобразительным искусством и др.;</w:t>
      </w:r>
    </w:p>
    <w:p>
      <w:pPr>
        <w:spacing w:after="0" w:line="28"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299" w:val="left"/>
        </w:tabs>
        <w:numPr>
          <w:ilvl w:val="0"/>
          <w:numId w:val="2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библиотек с рабочими зонами, оборудованными читальными залами и книгохранилищами, обеспечивающими сохранность книжного фонда, медиатекой, фонотекой;</w:t>
      </w:r>
    </w:p>
    <w:p>
      <w:pPr>
        <w:spacing w:after="0" w:line="7"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актовым залом;</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249" w:val="left"/>
        </w:tabs>
        <w:numPr>
          <w:ilvl w:val="0"/>
          <w:numId w:val="2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спортивными сооружениями (залами, стадионами, спортивными площадками), оснащёнными игровым, спортивным оборудованием и инвентарём, соответствующим особым образовательным потребностям слепых обучающихся;</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208" w:val="left"/>
        </w:tabs>
        <w:numPr>
          <w:ilvl w:val="0"/>
          <w:numId w:val="2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для питания обучающихся, а также для хранения и приготовления пищи, обеспечивающими возможность организации качественного горячего питания, в том числе горячих завтраков;</w:t>
      </w:r>
    </w:p>
    <w:p>
      <w:pPr>
        <w:spacing w:after="0" w:line="20" w:lineRule="exact"/>
        <w:rPr>
          <w:rFonts w:ascii="Times New Roman" w:cs="Times New Roman" w:eastAsia="Times New Roman" w:hAnsi="Times New Roman"/>
          <w:sz w:val="28"/>
          <w:szCs w:val="28"/>
          <w:color w:val="auto"/>
        </w:rPr>
      </w:pPr>
    </w:p>
    <w:p>
      <w:pPr>
        <w:ind w:left="260" w:firstLine="710"/>
        <w:spacing w:after="0" w:line="349" w:lineRule="auto"/>
        <w:tabs>
          <w:tab w:leader="none" w:pos="1290" w:val="left"/>
        </w:tabs>
        <w:numPr>
          <w:ilvl w:val="0"/>
          <w:numId w:val="2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медицинского назначения (в том числе кабинет офтальмолога, ортоптический кабинет);</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398" w:val="left"/>
        </w:tabs>
        <w:numPr>
          <w:ilvl w:val="0"/>
          <w:numId w:val="2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административными и иными помещениями, оснащёнными необходимым оборудованием для организации учебного процесса;</w:t>
      </w:r>
    </w:p>
    <w:p>
      <w:pPr>
        <w:spacing w:after="0" w:line="17"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гардеробами, санузлами, местами личной гигиены;</w:t>
      </w:r>
    </w:p>
    <w:p>
      <w:pPr>
        <w:spacing w:after="0" w:line="160"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участком (территорией) с необходимым набором оснащённых зон.</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реализующей АООП НОО для слепых обучающихся, должна включать в себя совокупность технологических средств (компьютеры, базы данных, коммуникационные каналы, программные продукты и др.), культурные и организационные формы информационного взаимодействия, компетентность участников образовательного процесса в решении учебно-познавательных и</w:t>
      </w:r>
    </w:p>
    <w:p>
      <w:pPr>
        <w:spacing w:after="0" w:line="18"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профессиональных задач с применением информационно-коммуникационных технологий (ИКТ), а также наличие служб поддержки применения ИКТ.</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Информационно-образовательная  среда  образовательной  организации</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288</w:t>
      </w:r>
    </w:p>
    <w:p>
      <w:pPr>
        <w:sectPr>
          <w:pgSz w:w="11900" w:h="16838" w:orient="portrait"/>
          <w:cols w:equalWidth="0" w:num="1">
            <w:col w:w="9620"/>
          </w:cols>
          <w:pgMar w:left="1440" w:top="1125" w:right="846" w:bottom="419"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должна обеспечивать возможность осуществлять в электронной (цифровой) форме следующие виды деятельности: планирование образовательного процесса; размещение и сохранение материалов образовательного процесса, в том числе – работ слепых обучающихся и педагогов, информационных ресурсов; фиксацию хода образовательного процесса и результатов освоения слепыми обучающимися АООП НОО; взаимодействие между участниками образовательного процесса, в том числе – дистанционное посредством сети Интернет; возможность использования данных, формируемых в ходе образовательного процесса для решения задач управления образовательной деятельностью; 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духовно-нравственного развития, воспитания обучающихся); взаимодействие образовательной организации с органами, осуществляющими управление в сфере образования и с другими образовательными организациями.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Функционирование информационной образовательной среды обеспечивается средствами ИКТ и квалификацией работников ее использующих и поддерживающих. Функционирование информационной образовательной среды должно соответствовать законодательству Российской Федерации.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Образовательная организация вправе применять электронное обучение,</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 реализации образовательной организацией образовательных программ с применением исключительно электронного обучения, дистанционных образовательных технологий, в ней должны быть созданы</w:t>
      </w:r>
    </w:p>
    <w:p>
      <w:pPr>
        <w:spacing w:after="0" w:line="9" w:lineRule="exact"/>
        <w:rPr>
          <w:sz w:val="20"/>
          <w:szCs w:val="20"/>
          <w:color w:val="auto"/>
        </w:rPr>
      </w:pPr>
    </w:p>
    <w:p>
      <w:pPr>
        <w:ind w:left="260"/>
        <w:spacing w:after="0"/>
        <w:tabs>
          <w:tab w:leader="none" w:pos="1740" w:val="left"/>
          <w:tab w:leader="none" w:pos="2680" w:val="left"/>
          <w:tab w:leader="none" w:pos="5520" w:val="left"/>
          <w:tab w:leader="none" w:pos="7560" w:val="left"/>
        </w:tabs>
        <w:rPr>
          <w:sz w:val="20"/>
          <w:szCs w:val="20"/>
          <w:color w:val="auto"/>
        </w:rPr>
      </w:pPr>
      <w:r>
        <w:rPr>
          <w:rFonts w:ascii="Times New Roman" w:cs="Times New Roman" w:eastAsia="Times New Roman" w:hAnsi="Times New Roman"/>
          <w:sz w:val="28"/>
          <w:szCs w:val="28"/>
          <w:color w:val="auto"/>
        </w:rPr>
        <w:t>условия</w:t>
      </w:r>
      <w:r>
        <w:rPr>
          <w:sz w:val="20"/>
          <w:szCs w:val="20"/>
          <w:color w:val="auto"/>
        </w:rPr>
        <w:tab/>
      </w:r>
      <w:r>
        <w:rPr>
          <w:rFonts w:ascii="Times New Roman" w:cs="Times New Roman" w:eastAsia="Times New Roman" w:hAnsi="Times New Roman"/>
          <w:sz w:val="28"/>
          <w:szCs w:val="28"/>
          <w:color w:val="auto"/>
        </w:rPr>
        <w:t>для</w:t>
      </w:r>
      <w:r>
        <w:rPr>
          <w:sz w:val="20"/>
          <w:szCs w:val="20"/>
          <w:color w:val="auto"/>
        </w:rPr>
        <w:tab/>
      </w:r>
      <w:r>
        <w:rPr>
          <w:rFonts w:ascii="Times New Roman" w:cs="Times New Roman" w:eastAsia="Times New Roman" w:hAnsi="Times New Roman"/>
          <w:sz w:val="28"/>
          <w:szCs w:val="28"/>
          <w:color w:val="auto"/>
        </w:rPr>
        <w:t>функционирования</w:t>
      </w:r>
      <w:r>
        <w:rPr>
          <w:sz w:val="20"/>
          <w:szCs w:val="20"/>
          <w:color w:val="auto"/>
        </w:rPr>
        <w:tab/>
      </w:r>
      <w:r>
        <w:rPr>
          <w:rFonts w:ascii="Times New Roman" w:cs="Times New Roman" w:eastAsia="Times New Roman" w:hAnsi="Times New Roman"/>
          <w:sz w:val="28"/>
          <w:szCs w:val="28"/>
          <w:color w:val="auto"/>
        </w:rPr>
        <w:t>электронной</w:t>
      </w:r>
      <w:r>
        <w:rPr>
          <w:sz w:val="20"/>
          <w:szCs w:val="20"/>
          <w:color w:val="auto"/>
        </w:rPr>
        <w:tab/>
      </w:r>
      <w:r>
        <w:rPr>
          <w:rFonts w:ascii="Times New Roman" w:cs="Times New Roman" w:eastAsia="Times New Roman" w:hAnsi="Times New Roman"/>
          <w:sz w:val="28"/>
          <w:szCs w:val="28"/>
          <w:color w:val="auto"/>
        </w:rPr>
        <w:t>информационно-</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289</w:t>
      </w:r>
    </w:p>
    <w:p>
      <w:pPr>
        <w:sectPr>
          <w:pgSz w:w="11900" w:h="16838" w:orient="portrait"/>
          <w:cols w:equalWidth="0" w:num="1">
            <w:col w:w="9620"/>
          </w:cols>
          <w:pgMar w:left="1440" w:top="1138" w:right="846" w:bottom="41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образовательной среды, включающей в себя электронные информационные</w:t>
      </w:r>
    </w:p>
    <w:p>
      <w:pPr>
        <w:spacing w:after="0" w:line="163" w:lineRule="exact"/>
        <w:rPr>
          <w:sz w:val="20"/>
          <w:szCs w:val="20"/>
          <w:color w:val="auto"/>
        </w:rPr>
      </w:pPr>
    </w:p>
    <w:p>
      <w:pPr>
        <w:ind w:left="260"/>
        <w:spacing w:after="0"/>
        <w:tabs>
          <w:tab w:leader="none" w:pos="1820" w:val="left"/>
          <w:tab w:leader="none" w:pos="3860" w:val="left"/>
          <w:tab w:leader="none" w:pos="6400" w:val="left"/>
          <w:tab w:leader="none" w:pos="7960" w:val="left"/>
        </w:tabs>
        <w:rPr>
          <w:sz w:val="20"/>
          <w:szCs w:val="20"/>
          <w:color w:val="auto"/>
        </w:rPr>
      </w:pP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электронные</w:t>
      </w:r>
      <w:r>
        <w:rPr>
          <w:sz w:val="20"/>
          <w:szCs w:val="20"/>
          <w:color w:val="auto"/>
        </w:rPr>
        <w:tab/>
      </w:r>
      <w:r>
        <w:rPr>
          <w:rFonts w:ascii="Times New Roman" w:cs="Times New Roman" w:eastAsia="Times New Roman" w:hAnsi="Times New Roman"/>
          <w:sz w:val="28"/>
          <w:szCs w:val="28"/>
          <w:color w:val="auto"/>
        </w:rPr>
        <w:t>образовательные</w:t>
      </w:r>
      <w:r>
        <w:rPr>
          <w:sz w:val="20"/>
          <w:szCs w:val="20"/>
          <w:color w:val="auto"/>
        </w:rPr>
        <w:tab/>
      </w: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совокупность</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информационных технологий, телекоммуникационных технологий, соответствующих технологических средств, обеспечивающих освоение обучающимися образовательных программ в полном объеме независимо от места нахождения.</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Материально-технические условия реализации АООП НОО для слепых обучающихся должны отвечать особым образовательным потребностям данной категории обучающихся и особым образовательным потребностям, характерным для конкретной группы слепых, что обусловливает необходимость предъявления специфических требований к: организации процесса обучения; организации пространства; организации временного режима обучения; организации рабочего места обучающегося; техническим средствам обучения; учебникам, учебным принадлежностям, дидактическим материалам и средствам наглядности.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процесса обучения.</w:t>
      </w:r>
    </w:p>
    <w:p>
      <w:pPr>
        <w:spacing w:after="0" w:line="167" w:lineRule="exact"/>
        <w:rPr>
          <w:sz w:val="20"/>
          <w:szCs w:val="20"/>
          <w:color w:val="auto"/>
        </w:rPr>
      </w:pPr>
    </w:p>
    <w:p>
      <w:pPr>
        <w:ind w:left="260" w:firstLine="710"/>
        <w:spacing w:after="0" w:line="349" w:lineRule="auto"/>
        <w:tabs>
          <w:tab w:leader="none" w:pos="1676" w:val="left"/>
        </w:tabs>
        <w:numPr>
          <w:ilvl w:val="0"/>
          <w:numId w:val="2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 к наполняемости классов. Наполняемость классов определяется СанПиНом.</w:t>
      </w:r>
    </w:p>
    <w:p>
      <w:pPr>
        <w:spacing w:after="0" w:line="17"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2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 к организации работы по реализации АООП НОО:</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систематическое и целенаправленное развитие сохранных органов чувств;</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обеспечение доступности учебной информации для непосредственного восприятия (с помощью остаточного зрения и/или осязания) слепыми обучающимися;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необходимость использования специальных приемов организации учебно-познавательной деятельности слепых обучающихся;</w:t>
      </w:r>
    </w:p>
    <w:p>
      <w:pPr>
        <w:spacing w:after="0" w:line="3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введение специальных (пропедетических) периодов в этапном построении урока;</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введение в первом и втором классах дополнительной физкультминутки;</w:t>
      </w:r>
    </w:p>
    <w:p>
      <w:pPr>
        <w:spacing w:after="0" w:line="160" w:lineRule="exact"/>
        <w:rPr>
          <w:sz w:val="20"/>
          <w:szCs w:val="20"/>
          <w:color w:val="auto"/>
        </w:rPr>
      </w:pPr>
    </w:p>
    <w:p>
      <w:pPr>
        <w:ind w:left="980"/>
        <w:spacing w:after="0"/>
        <w:tabs>
          <w:tab w:leader="none" w:pos="2620" w:val="left"/>
          <w:tab w:leader="none" w:pos="3360" w:val="left"/>
          <w:tab w:leader="none" w:pos="5360" w:val="left"/>
          <w:tab w:leader="none" w:pos="8060" w:val="left"/>
        </w:tabs>
        <w:rPr>
          <w:sz w:val="20"/>
          <w:szCs w:val="20"/>
          <w:color w:val="auto"/>
        </w:rPr>
      </w:pPr>
      <w:r>
        <w:rPr>
          <w:rFonts w:ascii="Times New Roman" w:cs="Times New Roman" w:eastAsia="Times New Roman" w:hAnsi="Times New Roman"/>
          <w:sz w:val="28"/>
          <w:szCs w:val="28"/>
          <w:color w:val="auto"/>
        </w:rPr>
        <w:t>введение</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содержание</w:t>
      </w:r>
      <w:r>
        <w:rPr>
          <w:sz w:val="20"/>
          <w:szCs w:val="20"/>
          <w:color w:val="auto"/>
        </w:rPr>
        <w:tab/>
      </w:r>
      <w:r>
        <w:rPr>
          <w:rFonts w:ascii="Times New Roman" w:cs="Times New Roman" w:eastAsia="Times New Roman" w:hAnsi="Times New Roman"/>
          <w:sz w:val="28"/>
          <w:szCs w:val="28"/>
          <w:color w:val="auto"/>
        </w:rPr>
        <w:t>физкультминуток</w:t>
      </w:r>
      <w:r>
        <w:rPr>
          <w:sz w:val="20"/>
          <w:szCs w:val="20"/>
          <w:color w:val="auto"/>
        </w:rPr>
        <w:tab/>
      </w:r>
      <w:r>
        <w:rPr>
          <w:rFonts w:ascii="Times New Roman" w:cs="Times New Roman" w:eastAsia="Times New Roman" w:hAnsi="Times New Roman"/>
          <w:sz w:val="27"/>
          <w:szCs w:val="27"/>
          <w:color w:val="auto"/>
        </w:rPr>
        <w:t>упражнений,</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290</w:t>
      </w:r>
    </w:p>
    <w:p>
      <w:pPr>
        <w:sectPr>
          <w:pgSz w:w="11900" w:h="16838" w:orient="portrait"/>
          <w:cols w:equalWidth="0" w:num="1">
            <w:col w:w="9620"/>
          </w:cols>
          <w:pgMar w:left="1440" w:top="1125" w:right="846" w:bottom="419"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обеспечивающих снятие тактильного и зрительного (у слепых обучающихся с остаточным зрением) напряжения и профилактику зрительного утомления (у слепых обучающихся с остаточным зрением);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соблюдение регламента тактильных и зрительных (у слепых обучающихся с остаточным зрением) нагрузок;</w:t>
      </w:r>
    </w:p>
    <w:p>
      <w:pPr>
        <w:spacing w:after="0" w:line="31"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соблюдение режима физических нагрузок (с учетом противопоказаний); рациональное   чередование   тактильной   и   зрительной  (у  слепых обучающихся  с  остаточным  зрением)  нагрузки  со  слуховым  восприятием</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учебного материала;</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учет темпа учебной работы слепых обучающихся в зависимости от уровня сформированности компенсаторных способов деятельности и уровня развития обучающихся;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постановка и реализация коррекционных целей на общеобразовательных уроках и внеклассных мероприятиях;</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необходимость при выполнении слепыми обучающимися итоговых работ адаптации (в соответствии с их особыми образовательными потребностями) текстового и иллюстративного материала и увеличения времени на их выполнение: время может быть увеличено в 2 раза по сравнению с регламентом, установленным для обучающихся, не имеющих ограничений по возможностям здоровья.</w:t>
      </w:r>
    </w:p>
    <w:p>
      <w:pPr>
        <w:spacing w:after="0" w:line="10" w:lineRule="exact"/>
        <w:rPr>
          <w:sz w:val="20"/>
          <w:szCs w:val="20"/>
          <w:color w:val="auto"/>
        </w:rPr>
      </w:pPr>
    </w:p>
    <w:p>
      <w:pPr>
        <w:ind w:left="1680" w:hanging="710"/>
        <w:spacing w:after="0"/>
        <w:tabs>
          <w:tab w:leader="none" w:pos="1680" w:val="left"/>
        </w:tabs>
        <w:numPr>
          <w:ilvl w:val="1"/>
          <w:numId w:val="209"/>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Требования к единому орфографическому режиму представлены</w:t>
      </w:r>
    </w:p>
    <w:p>
      <w:pPr>
        <w:spacing w:after="0" w:line="160" w:lineRule="exact"/>
        <w:rPr>
          <w:rFonts w:ascii="Times New Roman" w:cs="Times New Roman" w:eastAsia="Times New Roman" w:hAnsi="Times New Roman"/>
          <w:sz w:val="28"/>
          <w:szCs w:val="28"/>
          <w:i w:val="1"/>
          <w:iCs w:val="1"/>
          <w:color w:val="auto"/>
        </w:rPr>
      </w:pPr>
    </w:p>
    <w:p>
      <w:pPr>
        <w:ind w:left="460" w:hanging="198"/>
        <w:spacing w:after="0"/>
        <w:tabs>
          <w:tab w:leader="none" w:pos="460" w:val="left"/>
        </w:tabs>
        <w:numPr>
          <w:ilvl w:val="0"/>
          <w:numId w:val="209"/>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Приложении 1.</w:t>
      </w:r>
    </w:p>
    <w:p>
      <w:pPr>
        <w:spacing w:after="0" w:line="184" w:lineRule="exact"/>
        <w:rPr>
          <w:sz w:val="20"/>
          <w:szCs w:val="20"/>
          <w:color w:val="auto"/>
        </w:rPr>
      </w:pPr>
    </w:p>
    <w:p>
      <w:pPr>
        <w:ind w:left="980" w:right="3500"/>
        <w:spacing w:after="0" w:line="366" w:lineRule="auto"/>
        <w:rPr>
          <w:sz w:val="20"/>
          <w:szCs w:val="20"/>
          <w:color w:val="auto"/>
        </w:rPr>
      </w:pPr>
      <w:r>
        <w:rPr>
          <w:rFonts w:ascii="Times New Roman" w:cs="Times New Roman" w:eastAsia="Times New Roman" w:hAnsi="Times New Roman"/>
          <w:sz w:val="27"/>
          <w:szCs w:val="27"/>
          <w:b w:val="1"/>
          <w:bCs w:val="1"/>
          <w:i w:val="1"/>
          <w:iCs w:val="1"/>
          <w:color w:val="auto"/>
        </w:rPr>
        <w:t xml:space="preserve">Требования к организации пространства </w:t>
      </w:r>
      <w:r>
        <w:rPr>
          <w:rFonts w:ascii="Times New Roman" w:cs="Times New Roman" w:eastAsia="Times New Roman" w:hAnsi="Times New Roman"/>
          <w:sz w:val="27"/>
          <w:szCs w:val="27"/>
          <w:color w:val="auto"/>
        </w:rPr>
        <w:t>Необходимость обеспечения:</w:t>
      </w:r>
    </w:p>
    <w:p>
      <w:pPr>
        <w:ind w:left="1680" w:hanging="710"/>
        <w:spacing w:after="0" w:line="238" w:lineRule="auto"/>
        <w:tabs>
          <w:tab w:leader="none" w:pos="1680" w:val="left"/>
        </w:tabs>
        <w:numPr>
          <w:ilvl w:val="0"/>
          <w:numId w:val="2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безопасности и постоянства предметно-пространственной среды,</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что предполагает:</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определенное предметное наполнение школьных помещений (свободные проходы к партам, входным дверям, отсутствие выступающих углов и др.);</w:t>
      </w:r>
    </w:p>
    <w:p>
      <w:pPr>
        <w:spacing w:after="0" w:line="9" w:lineRule="exact"/>
        <w:rPr>
          <w:sz w:val="20"/>
          <w:szCs w:val="20"/>
          <w:color w:val="auto"/>
        </w:rPr>
      </w:pPr>
    </w:p>
    <w:p>
      <w:pPr>
        <w:ind w:left="980"/>
        <w:spacing w:after="0"/>
        <w:tabs>
          <w:tab w:leader="none" w:pos="2700" w:val="left"/>
          <w:tab w:leader="none" w:pos="3280" w:val="left"/>
          <w:tab w:leader="none" w:pos="5300" w:val="left"/>
          <w:tab w:leader="none" w:pos="5860" w:val="left"/>
          <w:tab w:leader="none" w:pos="7380" w:val="left"/>
        </w:tabs>
        <w:rPr>
          <w:sz w:val="20"/>
          <w:szCs w:val="20"/>
          <w:color w:val="auto"/>
        </w:rPr>
      </w:pPr>
      <w:r>
        <w:rPr>
          <w:rFonts w:ascii="Times New Roman" w:cs="Times New Roman" w:eastAsia="Times New Roman" w:hAnsi="Times New Roman"/>
          <w:sz w:val="28"/>
          <w:szCs w:val="28"/>
          <w:color w:val="auto"/>
        </w:rPr>
        <w:t>оснащение</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соответствии</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особыми</w:t>
      </w:r>
      <w:r>
        <w:rPr>
          <w:sz w:val="20"/>
          <w:szCs w:val="20"/>
          <w:color w:val="auto"/>
        </w:rPr>
        <w:tab/>
      </w:r>
      <w:r>
        <w:rPr>
          <w:rFonts w:ascii="Times New Roman" w:cs="Times New Roman" w:eastAsia="Times New Roman" w:hAnsi="Times New Roman"/>
          <w:sz w:val="27"/>
          <w:szCs w:val="27"/>
          <w:color w:val="auto"/>
        </w:rPr>
        <w:t>образовательными</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291</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 xml:space="preserve">потребностями слепых с остаточным зрением школьных помещений специальными </w:t>
      </w:r>
      <w:r>
        <w:rPr>
          <w:rFonts w:ascii="Times New Roman" w:cs="Times New Roman" w:eastAsia="Times New Roman" w:hAnsi="Times New Roman"/>
          <w:sz w:val="28"/>
          <w:szCs w:val="28"/>
          <w:i w:val="1"/>
          <w:iCs w:val="1"/>
          <w:color w:val="auto"/>
        </w:rPr>
        <w:t>зрительными</w:t>
      </w:r>
      <w:r>
        <w:rPr>
          <w:rFonts w:ascii="Times New Roman" w:cs="Times New Roman" w:eastAsia="Times New Roman" w:hAnsi="Times New Roman"/>
          <w:sz w:val="28"/>
          <w:szCs w:val="28"/>
          <w:color w:val="auto"/>
        </w:rPr>
        <w:t xml:space="preserve"> ориентирами:</w:t>
      </w:r>
    </w:p>
    <w:p>
      <w:pPr>
        <w:spacing w:after="0" w:line="26" w:lineRule="exact"/>
        <w:rPr>
          <w:sz w:val="20"/>
          <w:szCs w:val="20"/>
          <w:color w:val="auto"/>
        </w:rPr>
      </w:pPr>
    </w:p>
    <w:p>
      <w:pPr>
        <w:jc w:val="both"/>
        <w:ind w:left="260" w:firstLine="710"/>
        <w:spacing w:after="0" w:line="372" w:lineRule="auto"/>
        <w:tabs>
          <w:tab w:leader="none" w:pos="1378" w:val="left"/>
        </w:tabs>
        <w:numPr>
          <w:ilvl w:val="0"/>
          <w:numId w:val="211"/>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уличными ориентирами: стрелочными указателями, которые показывают направление, в котором следует идти до указанного в них номера корпуса; номерными указателями, на которых номер наносится черной краской (толщина линии – 30 мм) на прямоугольную рамку с белым фоном,</w:t>
      </w:r>
    </w:p>
    <w:p>
      <w:pPr>
        <w:spacing w:after="0" w:line="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имеющими следующие габаритные размеры: высота 700 мм, ширина 500 мм; цветовыми указателями: двумя горизонтальными полосами шириной 400 мм верхняя полоса – красного цвета, нижняя – желтого (нижняя кромка должна находиться на высоте 500 мм от уровня пола), которые наносятся в случае, когда входные двери в здании стеклянные;</w:t>
      </w:r>
    </w:p>
    <w:p>
      <w:pPr>
        <w:spacing w:after="0" w:line="20" w:lineRule="exact"/>
        <w:rPr>
          <w:sz w:val="20"/>
          <w:szCs w:val="20"/>
          <w:color w:val="auto"/>
        </w:rPr>
      </w:pPr>
    </w:p>
    <w:p>
      <w:pPr>
        <w:jc w:val="both"/>
        <w:ind w:left="260" w:firstLine="710"/>
        <w:spacing w:after="0" w:line="357" w:lineRule="auto"/>
        <w:tabs>
          <w:tab w:leader="none" w:pos="1369" w:val="left"/>
        </w:tabs>
        <w:numPr>
          <w:ilvl w:val="0"/>
          <w:numId w:val="2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ориентирами для помещений: табличками и надписями с обозначением номеров аудиторий, названий учебных кабинетов, кабинетов должностных лиц (укрепляются на стене со стороны дверной ручки на высоте 1,3 – 1,5 м, размер таблички составляет 500Х150 мм, текст выполняется на белой бумаге черным цветом, толщина линии 10 мм, текст вставляется в прозрачную пластину из оргстекла толщиной 4 мм);</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слуховыми </w:t>
      </w:r>
      <w:r>
        <w:rPr>
          <w:rFonts w:ascii="Times New Roman" w:cs="Times New Roman" w:eastAsia="Times New Roman" w:hAnsi="Times New Roman"/>
          <w:sz w:val="28"/>
          <w:szCs w:val="28"/>
          <w:color w:val="auto"/>
        </w:rPr>
        <w:t>уличными ориентирами: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переходах через проезжую часть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улиц, вблизи образовательной организации должны быть установлены звуковые кнопочные и автоматические светофоры и звуковые маяки, звуковые маяки в сочетании со световым сигналом;</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осязательными </w:t>
      </w:r>
      <w:r>
        <w:rPr>
          <w:rFonts w:ascii="Times New Roman" w:cs="Times New Roman" w:eastAsia="Times New Roman" w:hAnsi="Times New Roman"/>
          <w:sz w:val="28"/>
          <w:szCs w:val="28"/>
          <w:color w:val="auto"/>
        </w:rPr>
        <w:t>ориентирами:</w:t>
      </w:r>
    </w:p>
    <w:p>
      <w:pPr>
        <w:spacing w:after="0" w:line="163" w:lineRule="exact"/>
        <w:rPr>
          <w:sz w:val="20"/>
          <w:szCs w:val="20"/>
          <w:color w:val="auto"/>
        </w:rPr>
      </w:pPr>
    </w:p>
    <w:p>
      <w:pPr>
        <w:ind w:left="1260" w:hanging="290"/>
        <w:spacing w:after="0"/>
        <w:tabs>
          <w:tab w:leader="none" w:pos="1260" w:val="left"/>
        </w:tabs>
        <w:numPr>
          <w:ilvl w:val="0"/>
          <w:numId w:val="2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уличными  ориентирами:  направляющими  перилами,  бордюрами,</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декоративным кустарником, пандусами на пешеходных дорожках, дорожками с гравийным покрытием; бетонными бордюрами с высотой не менее 150 мм и окрашенными в яркие цвета: 500 — 600 мм - в белый, 500—</w:t>
      </w:r>
    </w:p>
    <w:p>
      <w:pPr>
        <w:spacing w:after="0" w:line="11" w:lineRule="exact"/>
        <w:rPr>
          <w:sz w:val="20"/>
          <w:szCs w:val="20"/>
          <w:color w:val="auto"/>
        </w:rPr>
      </w:pPr>
    </w:p>
    <w:p>
      <w:pPr>
        <w:ind w:left="760" w:hanging="498"/>
        <w:spacing w:after="0"/>
        <w:tabs>
          <w:tab w:leader="none" w:pos="760" w:val="left"/>
        </w:tabs>
        <w:numPr>
          <w:ilvl w:val="0"/>
          <w:numId w:val="2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мм — в черный;</w:t>
      </w:r>
    </w:p>
    <w:p>
      <w:pPr>
        <w:spacing w:after="0" w:line="160" w:lineRule="exact"/>
        <w:rPr>
          <w:sz w:val="20"/>
          <w:szCs w:val="20"/>
          <w:color w:val="auto"/>
        </w:rPr>
      </w:pPr>
    </w:p>
    <w:p>
      <w:pPr>
        <w:ind w:left="1440" w:hanging="470"/>
        <w:spacing w:after="0"/>
        <w:tabs>
          <w:tab w:leader="none" w:pos="1440" w:val="left"/>
        </w:tabs>
        <w:numPr>
          <w:ilvl w:val="0"/>
          <w:numId w:val="2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ориентирами    для    помещений:    надписями    на    табличках,</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выполненными рельефно-точечным шрифтом Л. Брайля на специальной пластинке из жести (размер пластинки 180Х40 мм); пластмассовыми</w:t>
      </w:r>
    </w:p>
    <w:p>
      <w:pPr>
        <w:jc w:val="center"/>
        <w:ind w:right="-259"/>
        <w:spacing w:after="0" w:line="226" w:lineRule="auto"/>
        <w:rPr>
          <w:sz w:val="20"/>
          <w:szCs w:val="20"/>
          <w:color w:val="auto"/>
        </w:rPr>
      </w:pPr>
      <w:r>
        <w:rPr>
          <w:rFonts w:ascii="Calibri" w:cs="Calibri" w:eastAsia="Calibri" w:hAnsi="Calibri"/>
          <w:sz w:val="22"/>
          <w:szCs w:val="22"/>
          <w:color w:val="auto"/>
        </w:rPr>
        <w:t>292</w:t>
      </w:r>
    </w:p>
    <w:p>
      <w:pPr>
        <w:sectPr>
          <w:pgSz w:w="11900" w:h="16838" w:orient="portrait"/>
          <w:cols w:equalWidth="0" w:num="1">
            <w:col w:w="9620"/>
          </w:cols>
          <w:pgMar w:left="1440" w:top="1138" w:right="846" w:bottom="420"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пластинами круглой формы на лестничных поручнях для обозначения этажей; направляющей (полосой или поручнем), которая крепится вдоль стены: расстояние от стены 30—50 мм, высота от пола 80 см, и которая имеет разрыв в поручнях на расстоянии 30—40 см от дверей и после них; в местах разрыва на поручнях укрепляются таблички с названием кабинета по Л. Брайлю; обозначениями на лестничных маршах первой и последней ступени (они должны отличаться от остальных фактурой поверхности и контрастным цветом); поручнями на лестничной площадке (должны быть устроены по обеим сторонам лестницы и проходить по всему периметру этажной площадки, не доходя 30—40 см до дверной коробки; разрывы в поручнях на маршах не допускаются); рельефными планами этажей;</w:t>
      </w:r>
    </w:p>
    <w:p>
      <w:pPr>
        <w:spacing w:after="0" w:line="1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соблюдение необходимого для слепого обучающегося со светоощущением или остаточным зрением светового режима (обеспечение беспрепятственного прохождения в школьные помещения естественного света; одновременное использование естественного и искусственного освещения; возможность использования дополнительного индивидуального источника света и др.);</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оперативное устранение факторов, негативно влияющих на состояние зрительных функций слепых с остаточным зрением и светоощущением (недостаточность уровня освещенности рабочей зоны, наличие бликов и др.), осязания, слуха;</w:t>
      </w:r>
    </w:p>
    <w:p>
      <w:pPr>
        <w:spacing w:after="0" w:line="8" w:lineRule="exact"/>
        <w:rPr>
          <w:sz w:val="20"/>
          <w:szCs w:val="20"/>
          <w:color w:val="auto"/>
        </w:rPr>
      </w:pPr>
    </w:p>
    <w:p>
      <w:pPr>
        <w:ind w:left="1400" w:hanging="430"/>
        <w:spacing w:after="0"/>
        <w:tabs>
          <w:tab w:leader="none" w:pos="1400" w:val="left"/>
        </w:tabs>
        <w:numPr>
          <w:ilvl w:val="0"/>
          <w:numId w:val="2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определенного уровня освещенности школьных помещений:</w:t>
      </w:r>
    </w:p>
    <w:p>
      <w:pPr>
        <w:spacing w:after="0" w:line="17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требования к уровню освещенности школьных помещений (классов, кабинетов, спортивного зала, рекреаций, комнат отдыха и др.) при реализации АООП НОО в отдельных образовательных организациях должны соответствовать нормам освещения, предусмотренным для слепых обучающихся с остаточным зрением;</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требования к уровню освещенности школьных помещений при реализации АООП НОО в отдельном классе, в отдельных классах должны соответствовать нормам к уровню освещенности, утвержденным</w:t>
      </w:r>
    </w:p>
    <w:p>
      <w:pPr>
        <w:jc w:val="center"/>
        <w:ind w:right="-259"/>
        <w:spacing w:after="0" w:line="221" w:lineRule="auto"/>
        <w:rPr>
          <w:sz w:val="20"/>
          <w:szCs w:val="20"/>
          <w:color w:val="auto"/>
        </w:rPr>
      </w:pPr>
      <w:r>
        <w:rPr>
          <w:rFonts w:ascii="Calibri" w:cs="Calibri" w:eastAsia="Calibri" w:hAnsi="Calibri"/>
          <w:sz w:val="22"/>
          <w:szCs w:val="22"/>
          <w:color w:val="auto"/>
        </w:rPr>
        <w:t>293</w:t>
      </w:r>
    </w:p>
    <w:p>
      <w:pPr>
        <w:sectPr>
          <w:pgSz w:w="11900" w:h="16838" w:orient="portrait"/>
          <w:cols w:equalWidth="0" w:num="1">
            <w:col w:w="9620"/>
          </w:cols>
          <w:pgMar w:left="1440" w:top="1138" w:right="846" w:bottom="41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действующим СанПиНом для обучающихся, не имеющих ограничений по возможностям здоровья. Уровень освещенности рабочего места слепого обучающегося с остаточным зрением должен быть увеличен (по рекомендации врача-офтальмолога) за счет оборудования рабочего места индивидуальным источником света;</w:t>
      </w:r>
    </w:p>
    <w:p>
      <w:pPr>
        <w:spacing w:after="0" w:line="23" w:lineRule="exact"/>
        <w:rPr>
          <w:sz w:val="20"/>
          <w:szCs w:val="20"/>
          <w:color w:val="auto"/>
        </w:rPr>
      </w:pPr>
    </w:p>
    <w:p>
      <w:pPr>
        <w:ind w:left="260" w:firstLine="710"/>
        <w:spacing w:after="0" w:line="349" w:lineRule="auto"/>
        <w:tabs>
          <w:tab w:leader="none" w:pos="1315" w:val="left"/>
        </w:tabs>
        <w:numPr>
          <w:ilvl w:val="0"/>
          <w:numId w:val="2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доступности образовательной среды для слепых обучающихся, что обеспечивается: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использованием учебников, дидактического материала и средств наглядности, отвечающих особым образовательным потребностям различных групп слепых обучающихся;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использованием оптических, тифлотехнических, технических средств, в том числе и средств комфортного доступа к образованию;</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наличием в классе (специальном кабинете) места для хранения брайлевских книг, тетрадей, индивидуальных тифлотехнических и оптических средств, дидактических материалов, выполненных рельефно-точечным шрифтом;</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обеспечением доступности справочной и наглядной информации, размещенной в образовательной организации, для непосредственного и беспрепятственного восприятия слепыми обучающимися, что достигается за счет использования наряду с традиционными (изданными рельефно-точечным шрифтом Л. Брайля) альтернативных форм предоставления учебных материалов (цифровая аудиозапись mp3, daisy, электронные форматы хранения текстов TXT, RTF, DOC, DOCX, HTML).</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Временной режим обучения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Временной режим образования слепых обучающихся (учебный год, учебная неделя, день) устанавливается в соответствии с законодательно закрепленными нормативами (Федеральный закон «Об образовании в Российской Федерации», СанПиН, приказы Министерства образования и науки РФ и др.), локальными актами образовательной организации. Сроки освоения слепыми обучающимися различных вариантов АООП НОО</w:t>
      </w:r>
    </w:p>
    <w:p>
      <w:pPr>
        <w:jc w:val="center"/>
        <w:ind w:right="-259"/>
        <w:spacing w:after="0" w:line="222" w:lineRule="auto"/>
        <w:rPr>
          <w:sz w:val="20"/>
          <w:szCs w:val="20"/>
          <w:color w:val="auto"/>
        </w:rPr>
      </w:pPr>
      <w:r>
        <w:rPr>
          <w:rFonts w:ascii="Calibri" w:cs="Calibri" w:eastAsia="Calibri" w:hAnsi="Calibri"/>
          <w:sz w:val="22"/>
          <w:szCs w:val="22"/>
          <w:color w:val="auto"/>
        </w:rPr>
        <w:t>294</w:t>
      </w:r>
    </w:p>
    <w:p>
      <w:pPr>
        <w:sectPr>
          <w:pgSz w:w="11900" w:h="16838" w:orient="portrait"/>
          <w:cols w:equalWidth="0" w:num="1">
            <w:col w:w="9620"/>
          </w:cols>
          <w:pgMar w:left="1440" w:top="1138" w:right="846" w:bottom="41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устанавливаются Стандартом.</w:t>
      </w:r>
    </w:p>
    <w:p>
      <w:pPr>
        <w:spacing w:after="0" w:line="17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Учебный день включает в себя уроки, курсы коррекционно-развивающей области, паузу, время прогулки, выполнение домашних заданий. Обучение и воспитание происходит в урочной и внеурочной деятельности обучающихся в течение учебного дня. Обучение слепых обучающихся осуществляется только в первую смену. Продолжительность общеобразовательного урока определяется действующим СанПиНом. Продолжительность групповых занятий коррекционно-развивающей области определяется приказами Минобрнауки РФ; индивидуальных занятий - возрастом и психофизическим состоянием обучающегося.</w:t>
      </w:r>
    </w:p>
    <w:p>
      <w:pPr>
        <w:spacing w:after="0" w:line="25" w:lineRule="exact"/>
        <w:rPr>
          <w:sz w:val="20"/>
          <w:szCs w:val="20"/>
          <w:color w:val="auto"/>
        </w:rPr>
      </w:pPr>
    </w:p>
    <w:p>
      <w:pPr>
        <w:jc w:val="both"/>
        <w:ind w:left="260" w:firstLine="710"/>
        <w:spacing w:after="0" w:line="357" w:lineRule="auto"/>
        <w:tabs>
          <w:tab w:leader="none" w:pos="1241" w:val="left"/>
        </w:tabs>
        <w:numPr>
          <w:ilvl w:val="1"/>
          <w:numId w:val="2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середине урока проводится физкультурная минутка, направленная на снятие общего мышечного напряжения (в соответствии с СанПиНом) и физкультминутка, в которую включаются упражнения, способствующие снятию зрительного напряжения (у слепых обучающихся с остаточным зрением) и предупреждению зрительного (у слепых обучающихся с остаточным зрением) и/или тактильного утомления. Упражнения проводятся</w:t>
      </w:r>
    </w:p>
    <w:p>
      <w:pPr>
        <w:spacing w:after="0" w:line="23" w:lineRule="exact"/>
        <w:rPr>
          <w:rFonts w:ascii="Times New Roman" w:cs="Times New Roman" w:eastAsia="Times New Roman" w:hAnsi="Times New Roman"/>
          <w:sz w:val="28"/>
          <w:szCs w:val="28"/>
          <w:color w:val="auto"/>
        </w:rPr>
      </w:pPr>
    </w:p>
    <w:p>
      <w:pPr>
        <w:ind w:left="260" w:firstLine="2"/>
        <w:spacing w:after="0" w:line="349" w:lineRule="auto"/>
        <w:tabs>
          <w:tab w:leader="none" w:pos="531" w:val="left"/>
        </w:tabs>
        <w:numPr>
          <w:ilvl w:val="0"/>
          <w:numId w:val="2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учетом состояния зрения обучающихся (клинических форм зрительного заболевания, имеющихся противопоказаний, этапа лечения).</w:t>
      </w:r>
    </w:p>
    <w:p>
      <w:pPr>
        <w:spacing w:after="0" w:line="30"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Психолого-медико-педагогическое сопровождение слепых в процессе освоения АООП НОО осуществляется в урочной и внеурочной деятельности и реализуется командой специалистов: педагогами, психологами,</w:t>
      </w:r>
    </w:p>
    <w:p>
      <w:pPr>
        <w:spacing w:after="0" w:line="22"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медицинским персоналом (в том числе врачом-офтальмологом, сестрой-ортоптисткой).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Требования к организации рабочего места</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быть снабжена ограничительными бортиками, обеспечивающими предметную стабильность рабочей зоны (по рекомендации учителя-дефектолога-тифлопедагога).</w:t>
      </w:r>
    </w:p>
    <w:p>
      <w:pPr>
        <w:jc w:val="center"/>
        <w:ind w:right="-259"/>
        <w:spacing w:after="0" w:line="221" w:lineRule="auto"/>
        <w:rPr>
          <w:sz w:val="20"/>
          <w:szCs w:val="20"/>
          <w:color w:val="auto"/>
        </w:rPr>
      </w:pPr>
      <w:r>
        <w:rPr>
          <w:rFonts w:ascii="Calibri" w:cs="Calibri" w:eastAsia="Calibri" w:hAnsi="Calibri"/>
          <w:sz w:val="22"/>
          <w:szCs w:val="22"/>
          <w:color w:val="auto"/>
        </w:rPr>
        <w:t>295</w:t>
      </w:r>
    </w:p>
    <w:p>
      <w:pPr>
        <w:sectPr>
          <w:pgSz w:w="11900" w:h="16838" w:orient="portrait"/>
          <w:cols w:equalWidth="0" w:num="1">
            <w:col w:w="9620"/>
          </w:cols>
          <w:pgMar w:left="1440" w:top="1125"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Номер парты должен соответствовать росту ученика. Определение местоположения парты в классе для слепого с остаточным зрением и для слепого со светоощущением осуществляется в соответствии с рекомендациями врача-офтальмолога.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 xml:space="preserve">Требования к техническим средствам комфортного доступа </w:t>
      </w:r>
      <w:r>
        <w:rPr>
          <w:rFonts w:ascii="Times New Roman" w:cs="Times New Roman" w:eastAsia="Times New Roman" w:hAnsi="Times New Roman"/>
          <w:sz w:val="28"/>
          <w:szCs w:val="28"/>
          <w:color w:val="auto"/>
        </w:rPr>
        <w:t>слепого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обучающегося к образованию.</w:t>
      </w:r>
    </w:p>
    <w:p>
      <w:pPr>
        <w:spacing w:after="0" w:line="25" w:lineRule="exact"/>
        <w:rPr>
          <w:sz w:val="20"/>
          <w:szCs w:val="20"/>
          <w:color w:val="auto"/>
        </w:rPr>
      </w:pPr>
    </w:p>
    <w:p>
      <w:pPr>
        <w:jc w:val="both"/>
        <w:ind w:left="260" w:firstLine="710"/>
        <w:spacing w:after="0" w:line="349" w:lineRule="auto"/>
        <w:tabs>
          <w:tab w:leader="none" w:pos="1287" w:val="left"/>
        </w:tabs>
        <w:numPr>
          <w:ilvl w:val="0"/>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комфортного доступа слепого обучающегося к образованию необходимо использовать: персональный компьютер или ноутбук,</w:t>
      </w:r>
    </w:p>
    <w:p>
      <w:pPr>
        <w:spacing w:after="0" w:line="2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оснащенный необходимым для данной категории обучающихся программным обеспечением (в том числе программой невизуального доступа (JAWS for Windows), синтезатором речи; адаптированные (с учетом особых образовательных потребностей обучающихся) официальные сайты образовательной организации. Оборудование рабочего места должно соответствовать действующему ГОСТу, определяющему требования к типовому специальному компьютерному рабочему месту для инвалида по зрению.</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техническим средствам обучения</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Наряду с общими техническими средствами, использующимися на НОО, в обучении слепых должны применяться специальные тифлотехнические (колодка шеститочия, прибор «Ориентир» и др.) и оптические (очковые средства коррекции зрения, электронные лупы, дистанционные лупы, карманные увеличители различной кратности и др.) средства, облегчающие учебно-познавательную деятельность обучающимся. Оптические и тифлотехнические средства должны быть доступны для систематического использования слепыми обучающимися.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Образовательная организация должна иметь тифлотехнические устройства позволяющие преобразовывать визуальную информацию:</w:t>
      </w:r>
    </w:p>
    <w:p>
      <w:pPr>
        <w:spacing w:after="0" w:line="25" w:lineRule="exact"/>
        <w:rPr>
          <w:sz w:val="20"/>
          <w:szCs w:val="20"/>
          <w:color w:val="auto"/>
        </w:rPr>
      </w:pPr>
    </w:p>
    <w:p>
      <w:pPr>
        <w:ind w:left="260" w:firstLine="710"/>
        <w:spacing w:after="0" w:line="349" w:lineRule="auto"/>
        <w:tabs>
          <w:tab w:leader="none" w:pos="1193" w:val="left"/>
        </w:tabs>
        <w:numPr>
          <w:ilvl w:val="0"/>
          <w:numId w:val="2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речь (посредством использования программ невизуального доступа к информации, синтезаторов речи и читающих устройств);</w:t>
      </w:r>
    </w:p>
    <w:p>
      <w:pPr>
        <w:spacing w:after="0" w:line="14"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2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рельефно-точечный  шрифт  по  системе  Л.  Брайля  посредством</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296</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использования брайлевских дисплеев и брайлевских принтеров в сочетании со специальным программным обеспечением, тифлокомпьютеров;</w:t>
      </w:r>
    </w:p>
    <w:p>
      <w:pPr>
        <w:spacing w:after="0" w:line="26" w:lineRule="exact"/>
        <w:rPr>
          <w:sz w:val="20"/>
          <w:szCs w:val="20"/>
          <w:color w:val="auto"/>
        </w:rPr>
      </w:pPr>
    </w:p>
    <w:p>
      <w:pPr>
        <w:jc w:val="both"/>
        <w:ind w:left="260" w:firstLine="710"/>
        <w:spacing w:after="0" w:line="356" w:lineRule="auto"/>
        <w:tabs>
          <w:tab w:leader="none" w:pos="1294" w:val="left"/>
        </w:tabs>
        <w:numPr>
          <w:ilvl w:val="0"/>
          <w:numId w:val="2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визуальную информацию, которая представлена плоскопечатным брусковым рубленным шрифтом, выполненную в необходимом контрасте и цветовом оформлении посредством использования программ увеличения изображения на экране компьютера, автономных видео увеличителей.</w:t>
      </w:r>
    </w:p>
    <w:p>
      <w:pPr>
        <w:spacing w:after="0" w:line="15" w:lineRule="exact"/>
        <w:rPr>
          <w:sz w:val="20"/>
          <w:szCs w:val="20"/>
          <w:color w:val="auto"/>
        </w:rPr>
      </w:pPr>
    </w:p>
    <w:p>
      <w:pPr>
        <w:ind w:left="980"/>
        <w:spacing w:after="0"/>
        <w:tabs>
          <w:tab w:leader="none" w:pos="2920" w:val="left"/>
          <w:tab w:leader="none" w:pos="3600" w:val="left"/>
          <w:tab w:leader="none" w:pos="5520" w:val="left"/>
          <w:tab w:leader="none" w:pos="7140" w:val="left"/>
        </w:tabs>
        <w:rPr>
          <w:sz w:val="20"/>
          <w:szCs w:val="20"/>
          <w:color w:val="auto"/>
        </w:rPr>
      </w:pPr>
      <w:r>
        <w:rPr>
          <w:rFonts w:ascii="Times New Roman" w:cs="Times New Roman" w:eastAsia="Times New Roman" w:hAnsi="Times New Roman"/>
          <w:sz w:val="28"/>
          <w:szCs w:val="28"/>
          <w:b w:val="1"/>
          <w:bCs w:val="1"/>
          <w:i w:val="1"/>
          <w:iCs w:val="1"/>
          <w:color w:val="auto"/>
        </w:rPr>
        <w:t>Требования</w:t>
      </w:r>
      <w:r>
        <w:rPr>
          <w:sz w:val="20"/>
          <w:szCs w:val="20"/>
          <w:color w:val="auto"/>
        </w:rPr>
        <w:tab/>
      </w:r>
      <w:r>
        <w:rPr>
          <w:rFonts w:ascii="Times New Roman" w:cs="Times New Roman" w:eastAsia="Times New Roman" w:hAnsi="Times New Roman"/>
          <w:sz w:val="28"/>
          <w:szCs w:val="28"/>
          <w:b w:val="1"/>
          <w:bCs w:val="1"/>
          <w:i w:val="1"/>
          <w:iCs w:val="1"/>
          <w:color w:val="auto"/>
        </w:rPr>
        <w:t>к</w:t>
      </w:r>
      <w:r>
        <w:rPr>
          <w:sz w:val="20"/>
          <w:szCs w:val="20"/>
          <w:color w:val="auto"/>
        </w:rPr>
        <w:tab/>
      </w:r>
      <w:r>
        <w:rPr>
          <w:rFonts w:ascii="Times New Roman" w:cs="Times New Roman" w:eastAsia="Times New Roman" w:hAnsi="Times New Roman"/>
          <w:sz w:val="28"/>
          <w:szCs w:val="28"/>
          <w:b w:val="1"/>
          <w:bCs w:val="1"/>
          <w:i w:val="1"/>
          <w:iCs w:val="1"/>
          <w:color w:val="auto"/>
        </w:rPr>
        <w:t>учебникам,</w:t>
      </w:r>
      <w:r>
        <w:rPr>
          <w:sz w:val="20"/>
          <w:szCs w:val="20"/>
          <w:color w:val="auto"/>
        </w:rPr>
        <w:tab/>
      </w:r>
      <w:r>
        <w:rPr>
          <w:rFonts w:ascii="Times New Roman" w:cs="Times New Roman" w:eastAsia="Times New Roman" w:hAnsi="Times New Roman"/>
          <w:sz w:val="28"/>
          <w:szCs w:val="28"/>
          <w:b w:val="1"/>
          <w:bCs w:val="1"/>
          <w:i w:val="1"/>
          <w:iCs w:val="1"/>
          <w:color w:val="auto"/>
        </w:rPr>
        <w:t>учебным</w:t>
      </w:r>
      <w:r>
        <w:rPr>
          <w:sz w:val="20"/>
          <w:szCs w:val="20"/>
          <w:color w:val="auto"/>
        </w:rPr>
        <w:tab/>
      </w:r>
      <w:r>
        <w:rPr>
          <w:rFonts w:ascii="Times New Roman" w:cs="Times New Roman" w:eastAsia="Times New Roman" w:hAnsi="Times New Roman"/>
          <w:sz w:val="27"/>
          <w:szCs w:val="27"/>
          <w:b w:val="1"/>
          <w:bCs w:val="1"/>
          <w:i w:val="1"/>
          <w:iCs w:val="1"/>
          <w:color w:val="auto"/>
        </w:rPr>
        <w:t>принадлежностям,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дидактическим материалам и наглядным пособиям</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процессе обучения слепых необходимо использовать:</w:t>
      </w:r>
    </w:p>
    <w:p>
      <w:pPr>
        <w:spacing w:after="0" w:line="163" w:lineRule="exact"/>
        <w:rPr>
          <w:sz w:val="20"/>
          <w:szCs w:val="20"/>
          <w:color w:val="auto"/>
        </w:rPr>
      </w:pPr>
    </w:p>
    <w:p>
      <w:pPr>
        <w:ind w:left="1680" w:hanging="710"/>
        <w:spacing w:after="0"/>
        <w:tabs>
          <w:tab w:leader="none" w:pos="1680" w:val="left"/>
        </w:tabs>
        <w:numPr>
          <w:ilvl w:val="0"/>
          <w:numId w:val="2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специальные учебники:</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созданные на основе учебников для обучающихся, не имеющих ограничений по возможностям здоровья, но отвечающие особым образовательным потребностям слепых (изданные рельефно-точечным шрифтом; содержащие иллюстративно-графический материал, выполненный рельефом или рельефом и цветом) и имеющие учебно-методический аппарат, адаптированный к особенностям познавательной деятельности слепых обучающихся;</w:t>
      </w:r>
    </w:p>
    <w:p>
      <w:pPr>
        <w:spacing w:after="0" w:line="18" w:lineRule="exact"/>
        <w:rPr>
          <w:sz w:val="20"/>
          <w:szCs w:val="20"/>
          <w:color w:val="auto"/>
        </w:rPr>
      </w:pPr>
    </w:p>
    <w:p>
      <w:pPr>
        <w:jc w:val="both"/>
        <w:ind w:left="260" w:firstLine="710"/>
        <w:spacing w:after="0" w:line="351" w:lineRule="auto"/>
        <w:tabs>
          <w:tab w:leader="none" w:pos="1746" w:val="left"/>
        </w:tabs>
        <w:numPr>
          <w:ilvl w:val="1"/>
          <w:numId w:val="2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«озвученные» учебники, фонические материалы, аудио учебники, записанные на цифровые носители в формате аудиозаписи DAISY;</w:t>
      </w:r>
    </w:p>
    <w:p>
      <w:pPr>
        <w:spacing w:after="0" w:line="11"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1"/>
          <w:numId w:val="223"/>
        </w:numPr>
        <w:rPr>
          <w:rFonts w:ascii="Times New Roman" w:cs="Times New Roman" w:eastAsia="Times New Roman" w:hAnsi="Times New Roman"/>
          <w:sz w:val="24"/>
          <w:szCs w:val="24"/>
          <w:color w:val="auto"/>
        </w:rPr>
      </w:pPr>
      <w:r>
        <w:rPr>
          <w:rFonts w:ascii="Times New Roman" w:cs="Times New Roman" w:eastAsia="Times New Roman" w:hAnsi="Times New Roman"/>
          <w:sz w:val="28"/>
          <w:szCs w:val="28"/>
          <w:color w:val="auto"/>
        </w:rPr>
        <w:t>тифлоплеер с функцией диктофона для воспроизведения аудиокниг</w:t>
      </w:r>
    </w:p>
    <w:p>
      <w:pPr>
        <w:spacing w:after="0" w:line="160" w:lineRule="exact"/>
        <w:rPr>
          <w:rFonts w:ascii="Times New Roman" w:cs="Times New Roman" w:eastAsia="Times New Roman" w:hAnsi="Times New Roman"/>
          <w:sz w:val="24"/>
          <w:szCs w:val="24"/>
          <w:color w:val="auto"/>
        </w:rPr>
      </w:pPr>
    </w:p>
    <w:p>
      <w:pPr>
        <w:ind w:left="460" w:hanging="198"/>
        <w:spacing w:after="0"/>
        <w:tabs>
          <w:tab w:leader="none" w:pos="460" w:val="left"/>
        </w:tabs>
        <w:numPr>
          <w:ilvl w:val="0"/>
          <w:numId w:val="2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формате DAISY;</w:t>
      </w:r>
    </w:p>
    <w:p>
      <w:pPr>
        <w:spacing w:after="0" w:line="160"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1"/>
          <w:numId w:val="224"/>
        </w:numPr>
        <w:rPr>
          <w:rFonts w:ascii="Times New Roman" w:cs="Times New Roman" w:eastAsia="Times New Roman" w:hAnsi="Times New Roman"/>
          <w:sz w:val="24"/>
          <w:szCs w:val="24"/>
          <w:color w:val="auto"/>
        </w:rPr>
      </w:pPr>
      <w:r>
        <w:rPr>
          <w:rFonts w:ascii="Times New Roman" w:cs="Times New Roman" w:eastAsia="Times New Roman" w:hAnsi="Times New Roman"/>
          <w:sz w:val="28"/>
          <w:szCs w:val="28"/>
          <w:color w:val="auto"/>
        </w:rPr>
        <w:t>портативное устройство для чтения;</w:t>
      </w:r>
    </w:p>
    <w:p>
      <w:pPr>
        <w:spacing w:after="0" w:line="162" w:lineRule="exact"/>
        <w:rPr>
          <w:rFonts w:ascii="Times New Roman" w:cs="Times New Roman" w:eastAsia="Times New Roman" w:hAnsi="Times New Roman"/>
          <w:sz w:val="24"/>
          <w:szCs w:val="24"/>
          <w:color w:val="auto"/>
        </w:rPr>
      </w:pPr>
    </w:p>
    <w:p>
      <w:pPr>
        <w:ind w:left="1400" w:hanging="430"/>
        <w:spacing w:after="0"/>
        <w:tabs>
          <w:tab w:leader="none" w:pos="1400" w:val="left"/>
        </w:tabs>
        <w:numPr>
          <w:ilvl w:val="1"/>
          <w:numId w:val="224"/>
        </w:numPr>
        <w:rPr>
          <w:rFonts w:ascii="Times New Roman" w:cs="Times New Roman" w:eastAsia="Times New Roman" w:hAnsi="Times New Roman"/>
          <w:sz w:val="24"/>
          <w:szCs w:val="24"/>
          <w:color w:val="auto"/>
        </w:rPr>
      </w:pPr>
      <w:r>
        <w:rPr>
          <w:rFonts w:ascii="Times New Roman" w:cs="Times New Roman" w:eastAsia="Times New Roman" w:hAnsi="Times New Roman"/>
          <w:sz w:val="28"/>
          <w:szCs w:val="28"/>
          <w:color w:val="auto"/>
        </w:rPr>
        <w:t>тематические рельефно-графические пособия издательства «Логос»;</w:t>
      </w:r>
    </w:p>
    <w:p>
      <w:pPr>
        <w:spacing w:after="0" w:line="161" w:lineRule="exact"/>
        <w:rPr>
          <w:rFonts w:ascii="Times New Roman" w:cs="Times New Roman" w:eastAsia="Times New Roman" w:hAnsi="Times New Roman"/>
          <w:sz w:val="24"/>
          <w:szCs w:val="24"/>
          <w:color w:val="auto"/>
        </w:rPr>
      </w:pPr>
    </w:p>
    <w:p>
      <w:pPr>
        <w:ind w:left="1400" w:hanging="430"/>
        <w:spacing w:after="0"/>
        <w:tabs>
          <w:tab w:leader="none" w:pos="1400" w:val="left"/>
        </w:tabs>
        <w:numPr>
          <w:ilvl w:val="1"/>
          <w:numId w:val="2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рельефные координатные плоскости;</w:t>
      </w:r>
    </w:p>
    <w:p>
      <w:pPr>
        <w:spacing w:after="0" w:line="160" w:lineRule="exact"/>
        <w:rPr>
          <w:rFonts w:ascii="Times New Roman" w:cs="Times New Roman" w:eastAsia="Times New Roman" w:hAnsi="Times New Roman"/>
          <w:sz w:val="28"/>
          <w:szCs w:val="28"/>
          <w:color w:val="auto"/>
        </w:rPr>
      </w:pPr>
    </w:p>
    <w:p>
      <w:pPr>
        <w:ind w:left="1460" w:hanging="490"/>
        <w:spacing w:after="0"/>
        <w:tabs>
          <w:tab w:leader="none" w:pos="1460" w:val="left"/>
        </w:tabs>
        <w:numPr>
          <w:ilvl w:val="1"/>
          <w:numId w:val="2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рельефные географические и исторические карты;</w:t>
      </w:r>
    </w:p>
    <w:p>
      <w:pPr>
        <w:spacing w:after="0" w:line="160"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1"/>
          <w:numId w:val="2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принадлежности  для  рельефного  черчения  (линейка,  циркуль,</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транспортер с тактильной индикацией);</w:t>
      </w:r>
    </w:p>
    <w:p>
      <w:pPr>
        <w:spacing w:after="0" w:line="174" w:lineRule="exact"/>
        <w:rPr>
          <w:sz w:val="20"/>
          <w:szCs w:val="20"/>
          <w:color w:val="auto"/>
        </w:rPr>
      </w:pPr>
    </w:p>
    <w:p>
      <w:pPr>
        <w:ind w:left="260" w:firstLine="708"/>
        <w:spacing w:after="0" w:line="294" w:lineRule="auto"/>
        <w:rPr>
          <w:sz w:val="20"/>
          <w:szCs w:val="20"/>
          <w:color w:val="auto"/>
        </w:rPr>
      </w:pPr>
      <w:r>
        <w:rPr>
          <w:rFonts w:ascii="Times New Roman" w:cs="Times New Roman" w:eastAsia="Times New Roman" w:hAnsi="Times New Roman"/>
          <w:sz w:val="28"/>
          <w:szCs w:val="28"/>
          <w:color w:val="auto"/>
        </w:rPr>
        <w:t>9) приспособление для рельефного черчения «Draftsman», «Школьник»;</w:t>
      </w:r>
    </w:p>
    <w:p>
      <w:pPr>
        <w:spacing w:after="0" w:line="200" w:lineRule="exact"/>
        <w:rPr>
          <w:sz w:val="20"/>
          <w:szCs w:val="20"/>
          <w:color w:val="auto"/>
        </w:rPr>
      </w:pPr>
    </w:p>
    <w:p>
      <w:pPr>
        <w:spacing w:after="0" w:line="357" w:lineRule="exact"/>
        <w:rPr>
          <w:sz w:val="20"/>
          <w:szCs w:val="20"/>
          <w:color w:val="auto"/>
        </w:rPr>
      </w:pPr>
    </w:p>
    <w:p>
      <w:pPr>
        <w:ind w:left="1540" w:hanging="570"/>
        <w:spacing w:after="0"/>
        <w:tabs>
          <w:tab w:leader="none" w:pos="1540" w:val="left"/>
        </w:tabs>
        <w:numPr>
          <w:ilvl w:val="0"/>
          <w:numId w:val="2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специальные  учебные  принадлежности:  брайлевские  приборы,</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297</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приборы для плоского письма, грифели, тетради, сделанные из плотной (брайлевской) бумаги;</w:t>
      </w:r>
    </w:p>
    <w:p>
      <w:pPr>
        <w:spacing w:after="0" w:line="26" w:lineRule="exact"/>
        <w:rPr>
          <w:sz w:val="20"/>
          <w:szCs w:val="20"/>
          <w:color w:val="auto"/>
        </w:rPr>
      </w:pPr>
    </w:p>
    <w:p>
      <w:pPr>
        <w:ind w:left="260" w:firstLine="710"/>
        <w:spacing w:after="0" w:line="349" w:lineRule="auto"/>
        <w:tabs>
          <w:tab w:leader="none" w:pos="1500" w:val="left"/>
        </w:tabs>
        <w:numPr>
          <w:ilvl w:val="0"/>
          <w:numId w:val="2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брайлевские печатные машинки (Tatrapoint, Perkins и т.п.), бумагой для печати по Брайлю;</w:t>
      </w:r>
    </w:p>
    <w:p>
      <w:pPr>
        <w:spacing w:after="0" w:line="14" w:lineRule="exact"/>
        <w:rPr>
          <w:rFonts w:ascii="Times New Roman" w:cs="Times New Roman" w:eastAsia="Times New Roman" w:hAnsi="Times New Roman"/>
          <w:sz w:val="28"/>
          <w:szCs w:val="28"/>
          <w:color w:val="auto"/>
        </w:rPr>
      </w:pPr>
    </w:p>
    <w:p>
      <w:pPr>
        <w:ind w:left="1420" w:hanging="450"/>
        <w:spacing w:after="0"/>
        <w:tabs>
          <w:tab w:leader="none" w:pos="1420" w:val="left"/>
        </w:tabs>
        <w:numPr>
          <w:ilvl w:val="0"/>
          <w:numId w:val="2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брайлевский дисплей;</w:t>
      </w:r>
    </w:p>
    <w:p>
      <w:pPr>
        <w:spacing w:after="0" w:line="162"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0"/>
          <w:numId w:val="2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трость для ориентировки слепых;</w:t>
      </w:r>
    </w:p>
    <w:p>
      <w:pPr>
        <w:spacing w:after="0" w:line="160" w:lineRule="exact"/>
        <w:rPr>
          <w:rFonts w:ascii="Times New Roman" w:cs="Times New Roman" w:eastAsia="Times New Roman" w:hAnsi="Times New Roman"/>
          <w:sz w:val="28"/>
          <w:szCs w:val="28"/>
          <w:color w:val="auto"/>
        </w:rPr>
      </w:pPr>
    </w:p>
    <w:p>
      <w:pPr>
        <w:ind w:left="1460" w:hanging="490"/>
        <w:spacing w:after="0"/>
        <w:tabs>
          <w:tab w:leader="none" w:pos="1460" w:val="left"/>
        </w:tabs>
        <w:numPr>
          <w:ilvl w:val="0"/>
          <w:numId w:val="2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приборы: «Графика», «Ориентир»;</w:t>
      </w:r>
    </w:p>
    <w:p>
      <w:pPr>
        <w:spacing w:after="0" w:line="160" w:lineRule="exact"/>
        <w:rPr>
          <w:rFonts w:ascii="Times New Roman" w:cs="Times New Roman" w:eastAsia="Times New Roman" w:hAnsi="Times New Roman"/>
          <w:sz w:val="28"/>
          <w:szCs w:val="28"/>
          <w:color w:val="auto"/>
        </w:rPr>
      </w:pPr>
    </w:p>
    <w:p>
      <w:pPr>
        <w:ind w:left="1460" w:hanging="490"/>
        <w:spacing w:after="0"/>
        <w:tabs>
          <w:tab w:leader="none" w:pos="1460" w:val="left"/>
        </w:tabs>
        <w:numPr>
          <w:ilvl w:val="0"/>
          <w:numId w:val="2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тренажеры и спортивный инвентарь для слепых;</w:t>
      </w:r>
    </w:p>
    <w:p>
      <w:pPr>
        <w:spacing w:after="0" w:line="160" w:lineRule="exact"/>
        <w:rPr>
          <w:rFonts w:ascii="Times New Roman" w:cs="Times New Roman" w:eastAsia="Times New Roman" w:hAnsi="Times New Roman"/>
          <w:sz w:val="28"/>
          <w:szCs w:val="28"/>
          <w:color w:val="auto"/>
        </w:rPr>
      </w:pPr>
    </w:p>
    <w:p>
      <w:pPr>
        <w:ind w:left="1460" w:hanging="490"/>
        <w:spacing w:after="0"/>
        <w:tabs>
          <w:tab w:leader="none" w:pos="1460" w:val="left"/>
        </w:tabs>
        <w:numPr>
          <w:ilvl w:val="0"/>
          <w:numId w:val="2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текстовые   дидактические   пособия,   выполненные   рельефно-</w:t>
      </w:r>
    </w:p>
    <w:p>
      <w:pPr>
        <w:spacing w:after="0" w:line="177"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точечным шрифтом; иллюстративно-графические пособия, выполненные рельефом на плоскости и рассчитанные на осязательное восприятие (для тотально слепых); иллюстративно-графические пособия, выполненные рельефом на плоскости, но имеющие цветовое оформление, рассчитанные на осязательное и зрительное восприятие (для слепых обучающихся со светоощущением и с остаточным зрением); индивидуальные дидактические материалы и наглядные пособия, отвечающие индивидуальным особым образовательным потребностям слепых обучающихся.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298</w:t>
      </w:r>
    </w:p>
    <w:p>
      <w:pPr>
        <w:sectPr>
          <w:pgSz w:w="11900" w:h="16838" w:orient="portrait"/>
          <w:cols w:equalWidth="0" w:num="1">
            <w:col w:w="9620"/>
          </w:cols>
          <w:pgMar w:left="1440" w:top="1138" w:right="846" w:bottom="419" w:gutter="0" w:footer="0" w:header="0"/>
        </w:sectPr>
      </w:pPr>
    </w:p>
    <w:p>
      <w:pPr>
        <w:ind w:left="300" w:right="40" w:firstLine="1253"/>
        <w:spacing w:after="0" w:line="235" w:lineRule="auto"/>
        <w:tabs>
          <w:tab w:leader="none" w:pos="1826" w:val="left"/>
        </w:tabs>
        <w:numPr>
          <w:ilvl w:val="0"/>
          <w:numId w:val="227"/>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ПРИМЕРНАЯ АДАПТИРОВАННАЯ ОСНОВНАЯ ОБЩЕОБРАЗОВАТЕЛЬНАЯ ПРОГРАММА НАЧАЛЬНОГО ОБЩЕГО</w:t>
      </w:r>
    </w:p>
    <w:p>
      <w:pPr>
        <w:spacing w:after="0" w:line="1" w:lineRule="exact"/>
        <w:rPr>
          <w:rFonts w:ascii="Times New Roman" w:cs="Times New Roman" w:eastAsia="Times New Roman" w:hAnsi="Times New Roman"/>
          <w:sz w:val="28"/>
          <w:szCs w:val="28"/>
          <w:b w:val="1"/>
          <w:bCs w:val="1"/>
          <w:color w:val="auto"/>
        </w:rPr>
      </w:pPr>
    </w:p>
    <w:p>
      <w:pPr>
        <w:ind w:left="114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ОБРАЗОВАНИЯ СЛЕПЫХ ОБУЧАЮЩИХСЯ С ЛЕГКОЙ</w:t>
      </w:r>
    </w:p>
    <w:p>
      <w:pPr>
        <w:ind w:left="86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УМСТВЕННОЙ ОТСТАЛОСТЬЮ (ИНТЕЛЛЕКТУАЛЬНЫМИ</w:t>
      </w:r>
    </w:p>
    <w:p>
      <w:pPr>
        <w:ind w:left="266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НАРУШЕНИЯМИ) (ВАРИАНТ 3.3)</w:t>
      </w: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4.1. Целевой раздел</w:t>
      </w:r>
    </w:p>
    <w:p>
      <w:pPr>
        <w:spacing w:after="0" w:line="12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8"/>
          <w:szCs w:val="28"/>
          <w:b w:val="1"/>
          <w:bCs w:val="1"/>
          <w:color w:val="auto"/>
        </w:rPr>
        <w:t>4.1.1. Пояснительная записка</w:t>
      </w:r>
    </w:p>
    <w:p>
      <w:pPr>
        <w:spacing w:after="0" w:line="136" w:lineRule="exact"/>
        <w:rPr>
          <w:sz w:val="20"/>
          <w:szCs w:val="20"/>
          <w:color w:val="auto"/>
        </w:rPr>
      </w:pPr>
    </w:p>
    <w:p>
      <w:pPr>
        <w:jc w:val="both"/>
        <w:ind w:left="260" w:right="14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Цель реализации адаптированной основной общеобразовательной программы начального общего образования слепых обучающихся с легкой умственной отсталостью (интеллектуальными нарушениями)</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Целью реализации адаптированной основной общеобразовательной программы начального общего образования слепых с легкой умственной отсталостью (интеллектуальными нарушениями) является создание условий выполнения требований Стандарта через обеспечение личностного развития данной группы обучающихся, достижения ими планируемых результатов освоения адаптированной основной общеобразовательной программы, обеспечение социальной адаптации и интеграции.</w:t>
      </w:r>
    </w:p>
    <w:p>
      <w:pPr>
        <w:spacing w:after="0" w:line="20" w:lineRule="exact"/>
        <w:rPr>
          <w:sz w:val="20"/>
          <w:szCs w:val="20"/>
          <w:color w:val="auto"/>
        </w:rPr>
      </w:pPr>
    </w:p>
    <w:p>
      <w:pPr>
        <w:jc w:val="both"/>
        <w:ind w:left="260" w:firstLine="710"/>
        <w:spacing w:after="0" w:line="357" w:lineRule="auto"/>
        <w:tabs>
          <w:tab w:leader="none" w:pos="1280" w:val="left"/>
        </w:tabs>
        <w:numPr>
          <w:ilvl w:val="0"/>
          <w:numId w:val="2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со Стандартом начальное общее образование данной группы школьников, будучи по итоговым достижениям к моменту завершения обучения несопоставимым с образованием обучающихся, не имеющих ограничений здоровья, осуществляется в пролонгированные календарные сроки.</w:t>
      </w:r>
    </w:p>
    <w:p>
      <w:pPr>
        <w:spacing w:after="0" w:line="6" w:lineRule="exact"/>
        <w:rPr>
          <w:sz w:val="20"/>
          <w:szCs w:val="20"/>
          <w:color w:val="auto"/>
        </w:rPr>
      </w:pPr>
    </w:p>
    <w:p>
      <w:pPr>
        <w:ind w:left="980"/>
        <w:spacing w:after="0"/>
        <w:tabs>
          <w:tab w:leader="none" w:pos="2700" w:val="left"/>
          <w:tab w:leader="none" w:pos="4640" w:val="left"/>
          <w:tab w:leader="none" w:pos="5480" w:val="left"/>
          <w:tab w:leader="none" w:pos="6200" w:val="left"/>
          <w:tab w:leader="none" w:pos="7800" w:val="left"/>
          <w:tab w:leader="none" w:pos="8240" w:val="left"/>
        </w:tabs>
        <w:rPr>
          <w:sz w:val="20"/>
          <w:szCs w:val="20"/>
          <w:color w:val="auto"/>
        </w:rPr>
      </w:pPr>
      <w:r>
        <w:rPr>
          <w:rFonts w:ascii="Times New Roman" w:cs="Times New Roman" w:eastAsia="Times New Roman" w:hAnsi="Times New Roman"/>
          <w:sz w:val="28"/>
          <w:szCs w:val="28"/>
          <w:color w:val="auto"/>
        </w:rPr>
        <w:t>Достижение</w:t>
        <w:tab/>
        <w:t>поставленной</w:t>
        <w:tab/>
        <w:t>цели</w:t>
        <w:tab/>
        <w:t>при</w:t>
        <w:tab/>
        <w:t>разработке</w:t>
        <w:tab/>
        <w:t>и</w:t>
      </w:r>
      <w:r>
        <w:rPr>
          <w:sz w:val="20"/>
          <w:szCs w:val="20"/>
          <w:color w:val="auto"/>
        </w:rPr>
        <w:tab/>
      </w:r>
      <w:r>
        <w:rPr>
          <w:rFonts w:ascii="Times New Roman" w:cs="Times New Roman" w:eastAsia="Times New Roman" w:hAnsi="Times New Roman"/>
          <w:sz w:val="27"/>
          <w:szCs w:val="27"/>
          <w:color w:val="auto"/>
        </w:rPr>
        <w:t>реализации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 xml:space="preserve">образовательной организацией адаптированной основной общеобразовательной программы предусматривает решение следующих основных </w:t>
      </w:r>
      <w:r>
        <w:rPr>
          <w:rFonts w:ascii="Times New Roman" w:cs="Times New Roman" w:eastAsia="Times New Roman" w:hAnsi="Times New Roman"/>
          <w:sz w:val="28"/>
          <w:szCs w:val="28"/>
          <w:b w:val="1"/>
          <w:bCs w:val="1"/>
          <w:color w:val="auto"/>
        </w:rPr>
        <w:t>задач:</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основ общей культуры, нравственное развитие, воспитание слепых обучающихся с легкой умственной отсталостью (интеллектуальными нарушениями), сохранение и укрепление их здоровья;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развитие слепых обучающихся с легкой умственной отсталостью (интеллектуальными нарушениями);</w:t>
      </w:r>
    </w:p>
    <w:p>
      <w:pPr>
        <w:spacing w:after="0" w:line="14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299</w:t>
      </w:r>
    </w:p>
    <w:p>
      <w:pPr>
        <w:sectPr>
          <w:pgSz w:w="11900" w:h="16838" w:orient="portrait"/>
          <w:cols w:equalWidth="0" w:num="1">
            <w:col w:w="9620"/>
          </w:cols>
          <w:pgMar w:left="1440" w:top="1143" w:right="846" w:bottom="419" w:gutter="0" w:footer="0" w:header="0"/>
        </w:sectPr>
      </w:pPr>
    </w:p>
    <w:p>
      <w:pPr>
        <w:ind w:left="980"/>
        <w:spacing w:after="0"/>
        <w:tabs>
          <w:tab w:leader="none" w:pos="3100" w:val="left"/>
          <w:tab w:leader="none" w:pos="4200" w:val="left"/>
          <w:tab w:leader="none" w:pos="6500" w:val="left"/>
          <w:tab w:leader="none" w:pos="8420" w:val="left"/>
        </w:tabs>
        <w:rPr>
          <w:sz w:val="20"/>
          <w:szCs w:val="20"/>
          <w:color w:val="auto"/>
        </w:rPr>
      </w:pPr>
      <w:r>
        <w:rPr>
          <w:rFonts w:ascii="Times New Roman" w:cs="Times New Roman" w:eastAsia="Times New Roman" w:hAnsi="Times New Roman"/>
          <w:sz w:val="28"/>
          <w:szCs w:val="28"/>
          <w:color w:val="auto"/>
        </w:rPr>
        <w:t>удовлетворение</w:t>
        <w:tab/>
        <w:t>особых</w:t>
        <w:tab/>
        <w:t>образовательных</w:t>
        <w:tab/>
        <w:t>потребностей,</w:t>
        <w:tab/>
        <w:t>имеющих</w:t>
      </w:r>
    </w:p>
    <w:p>
      <w:pPr>
        <w:spacing w:after="0" w:line="163" w:lineRule="exact"/>
        <w:rPr>
          <w:sz w:val="20"/>
          <w:szCs w:val="20"/>
          <w:color w:val="auto"/>
        </w:rPr>
      </w:pPr>
    </w:p>
    <w:p>
      <w:pPr>
        <w:ind w:left="260"/>
        <w:spacing w:after="0"/>
        <w:tabs>
          <w:tab w:leader="none" w:pos="1240" w:val="left"/>
          <w:tab w:leader="none" w:pos="1680" w:val="left"/>
          <w:tab w:leader="none" w:pos="2860" w:val="left"/>
          <w:tab w:leader="none" w:pos="4840" w:val="left"/>
          <w:tab w:leader="none" w:pos="5280" w:val="left"/>
          <w:tab w:leader="none" w:pos="6380" w:val="left"/>
          <w:tab w:leader="none" w:pos="8080" w:val="left"/>
        </w:tabs>
        <w:rPr>
          <w:sz w:val="20"/>
          <w:szCs w:val="20"/>
          <w:color w:val="auto"/>
        </w:rPr>
      </w:pPr>
      <w:r>
        <w:rPr>
          <w:rFonts w:ascii="Times New Roman" w:cs="Times New Roman" w:eastAsia="Times New Roman" w:hAnsi="Times New Roman"/>
          <w:sz w:val="28"/>
          <w:szCs w:val="28"/>
          <w:color w:val="auto"/>
        </w:rPr>
        <w:t>место</w:t>
        <w:tab/>
        <w:t>у</w:t>
        <w:tab/>
        <w:t>слепых</w:t>
        <w:tab/>
        <w:t>обучающихся</w:t>
        <w:tab/>
        <w:t>с</w:t>
        <w:tab/>
        <w:t>легкой</w:t>
        <w:tab/>
        <w:t>умственной</w:t>
        <w:tab/>
        <w:t>отсталостью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(интеллектуальными нарушениями);</w:t>
      </w:r>
    </w:p>
    <w:p>
      <w:pPr>
        <w:spacing w:after="0" w:line="160" w:lineRule="exact"/>
        <w:rPr>
          <w:sz w:val="20"/>
          <w:szCs w:val="20"/>
          <w:color w:val="auto"/>
        </w:rPr>
      </w:pPr>
    </w:p>
    <w:p>
      <w:pPr>
        <w:ind w:left="980"/>
        <w:spacing w:after="0"/>
        <w:tabs>
          <w:tab w:leader="none" w:pos="2320" w:val="left"/>
          <w:tab w:leader="none" w:pos="3660" w:val="left"/>
          <w:tab w:leader="none" w:pos="6020" w:val="left"/>
          <w:tab w:leader="none" w:pos="7760" w:val="left"/>
        </w:tabs>
        <w:rPr>
          <w:sz w:val="20"/>
          <w:szCs w:val="20"/>
          <w:color w:val="auto"/>
        </w:rPr>
      </w:pPr>
      <w:r>
        <w:rPr>
          <w:rFonts w:ascii="Times New Roman" w:cs="Times New Roman" w:eastAsia="Times New Roman" w:hAnsi="Times New Roman"/>
          <w:sz w:val="28"/>
          <w:szCs w:val="28"/>
          <w:color w:val="auto"/>
        </w:rPr>
        <w:t>создание</w:t>
        <w:tab/>
        <w:t>условий,</w:t>
        <w:tab/>
        <w:t>обеспечивающих</w:t>
        <w:tab/>
        <w:t>достижение</w:t>
      </w:r>
      <w:r>
        <w:rPr>
          <w:sz w:val="20"/>
          <w:szCs w:val="20"/>
          <w:color w:val="auto"/>
        </w:rPr>
        <w:tab/>
      </w:r>
      <w:r>
        <w:rPr>
          <w:rFonts w:ascii="Times New Roman" w:cs="Times New Roman" w:eastAsia="Times New Roman" w:hAnsi="Times New Roman"/>
          <w:sz w:val="27"/>
          <w:szCs w:val="27"/>
          <w:color w:val="auto"/>
        </w:rPr>
        <w:t>обучающимися</w:t>
      </w:r>
    </w:p>
    <w:p>
      <w:pPr>
        <w:spacing w:after="0" w:line="160" w:lineRule="exact"/>
        <w:rPr>
          <w:sz w:val="20"/>
          <w:szCs w:val="20"/>
          <w:color w:val="auto"/>
        </w:rPr>
      </w:pPr>
    </w:p>
    <w:p>
      <w:pPr>
        <w:ind w:left="260"/>
        <w:spacing w:after="0"/>
        <w:tabs>
          <w:tab w:leader="none" w:pos="2100" w:val="left"/>
          <w:tab w:leader="none" w:pos="4000" w:val="left"/>
          <w:tab w:leader="none" w:pos="4540" w:val="left"/>
          <w:tab w:leader="none" w:pos="5940" w:val="left"/>
          <w:tab w:leader="none" w:pos="7220" w:val="left"/>
          <w:tab w:leader="none" w:pos="8780" w:val="left"/>
        </w:tabs>
        <w:rPr>
          <w:sz w:val="20"/>
          <w:szCs w:val="20"/>
          <w:color w:val="auto"/>
        </w:rPr>
      </w:pPr>
      <w:r>
        <w:rPr>
          <w:rFonts w:ascii="Times New Roman" w:cs="Times New Roman" w:eastAsia="Times New Roman" w:hAnsi="Times New Roman"/>
          <w:sz w:val="28"/>
          <w:szCs w:val="28"/>
          <w:color w:val="auto"/>
        </w:rPr>
        <w:t>планируемых</w:t>
        <w:tab/>
        <w:t>результатов</w:t>
      </w:r>
      <w:r>
        <w:rPr>
          <w:sz w:val="20"/>
          <w:szCs w:val="20"/>
          <w:color w:val="auto"/>
        </w:rPr>
        <w:tab/>
      </w:r>
      <w:r>
        <w:rPr>
          <w:rFonts w:ascii="Times New Roman" w:cs="Times New Roman" w:eastAsia="Times New Roman" w:hAnsi="Times New Roman"/>
          <w:sz w:val="28"/>
          <w:szCs w:val="28"/>
          <w:color w:val="auto"/>
        </w:rPr>
        <w:t>по</w:t>
        <w:tab/>
        <w:t>освоению</w:t>
        <w:tab/>
        <w:t>учебных</w:t>
        <w:tab/>
        <w:t>предметов,</w:t>
        <w:tab/>
        <w:t>курсов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коррекционно-развивающей области;</w:t>
      </w:r>
    </w:p>
    <w:p>
      <w:pPr>
        <w:spacing w:after="0" w:line="160" w:lineRule="exact"/>
        <w:rPr>
          <w:sz w:val="20"/>
          <w:szCs w:val="20"/>
          <w:color w:val="auto"/>
        </w:rPr>
      </w:pPr>
    </w:p>
    <w:p>
      <w:pPr>
        <w:ind w:left="980"/>
        <w:spacing w:after="0"/>
        <w:tabs>
          <w:tab w:leader="none" w:pos="2900" w:val="left"/>
          <w:tab w:leader="none" w:pos="4600" w:val="left"/>
          <w:tab w:leader="none" w:pos="5840" w:val="left"/>
          <w:tab w:leader="none" w:pos="7700" w:val="left"/>
        </w:tabs>
        <w:rPr>
          <w:sz w:val="20"/>
          <w:szCs w:val="20"/>
          <w:color w:val="auto"/>
        </w:rPr>
      </w:pPr>
      <w:r>
        <w:rPr>
          <w:rFonts w:ascii="Times New Roman" w:cs="Times New Roman" w:eastAsia="Times New Roman" w:hAnsi="Times New Roman"/>
          <w:sz w:val="28"/>
          <w:szCs w:val="28"/>
          <w:color w:val="auto"/>
        </w:rPr>
        <w:t>минимизацию</w:t>
        <w:tab/>
        <w:t>негативного</w:t>
        <w:tab/>
        <w:t>влияния</w:t>
        <w:tab/>
        <w:t>особенностей</w:t>
        <w:tab/>
        <w:t>познавательной</w:t>
      </w:r>
    </w:p>
    <w:p>
      <w:pPr>
        <w:spacing w:after="0" w:line="160" w:lineRule="exact"/>
        <w:rPr>
          <w:sz w:val="20"/>
          <w:szCs w:val="20"/>
          <w:color w:val="auto"/>
        </w:rPr>
      </w:pPr>
    </w:p>
    <w:p>
      <w:pPr>
        <w:ind w:left="260"/>
        <w:spacing w:after="0"/>
        <w:tabs>
          <w:tab w:leader="none" w:pos="2560" w:val="left"/>
          <w:tab w:leader="none" w:pos="3780" w:val="left"/>
          <w:tab w:leader="none" w:pos="5020" w:val="left"/>
          <w:tab w:leader="none" w:pos="7040" w:val="left"/>
          <w:tab w:leader="none" w:pos="7660" w:val="left"/>
          <w:tab w:leader="none" w:pos="9120" w:val="left"/>
        </w:tabs>
        <w:rPr>
          <w:sz w:val="20"/>
          <w:szCs w:val="20"/>
          <w:color w:val="auto"/>
        </w:rPr>
      </w:pPr>
      <w:r>
        <w:rPr>
          <w:rFonts w:ascii="Times New Roman" w:cs="Times New Roman" w:eastAsia="Times New Roman" w:hAnsi="Times New Roman"/>
          <w:sz w:val="28"/>
          <w:szCs w:val="28"/>
          <w:color w:val="auto"/>
        </w:rPr>
        <w:t>деятельности</w:t>
      </w:r>
      <w:r>
        <w:rPr>
          <w:sz w:val="20"/>
          <w:szCs w:val="20"/>
          <w:color w:val="auto"/>
        </w:rPr>
        <w:tab/>
      </w:r>
      <w:r>
        <w:rPr>
          <w:rFonts w:ascii="Times New Roman" w:cs="Times New Roman" w:eastAsia="Times New Roman" w:hAnsi="Times New Roman"/>
          <w:sz w:val="28"/>
          <w:szCs w:val="28"/>
          <w:color w:val="auto"/>
        </w:rPr>
        <w:t>данной</w:t>
      </w:r>
      <w:r>
        <w:rPr>
          <w:sz w:val="20"/>
          <w:szCs w:val="20"/>
          <w:color w:val="auto"/>
        </w:rPr>
        <w:tab/>
      </w:r>
      <w:r>
        <w:rPr>
          <w:rFonts w:ascii="Times New Roman" w:cs="Times New Roman" w:eastAsia="Times New Roman" w:hAnsi="Times New Roman"/>
          <w:sz w:val="28"/>
          <w:szCs w:val="28"/>
          <w:color w:val="auto"/>
        </w:rPr>
        <w:t>группы</w:t>
      </w:r>
      <w:r>
        <w:rPr>
          <w:sz w:val="20"/>
          <w:szCs w:val="20"/>
          <w:color w:val="auto"/>
        </w:rPr>
        <w:tab/>
      </w:r>
      <w:r>
        <w:rPr>
          <w:rFonts w:ascii="Times New Roman" w:cs="Times New Roman" w:eastAsia="Times New Roman" w:hAnsi="Times New Roman"/>
          <w:sz w:val="28"/>
          <w:szCs w:val="28"/>
          <w:color w:val="auto"/>
        </w:rPr>
        <w:t>обучающихся</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освоение</w:t>
      </w:r>
      <w:r>
        <w:rPr>
          <w:sz w:val="20"/>
          <w:szCs w:val="20"/>
          <w:color w:val="auto"/>
        </w:rPr>
        <w:tab/>
      </w:r>
      <w:r>
        <w:rPr>
          <w:rFonts w:ascii="Times New Roman" w:cs="Times New Roman" w:eastAsia="Times New Roman" w:hAnsi="Times New Roman"/>
          <w:sz w:val="28"/>
          <w:szCs w:val="28"/>
          <w:color w:val="auto"/>
        </w:rPr>
        <w:t>ими</w:t>
      </w:r>
    </w:p>
    <w:p>
      <w:pPr>
        <w:spacing w:after="0" w:line="160" w:lineRule="exact"/>
        <w:rPr>
          <w:sz w:val="20"/>
          <w:szCs w:val="20"/>
          <w:color w:val="auto"/>
        </w:rPr>
      </w:pPr>
    </w:p>
    <w:p>
      <w:pPr>
        <w:ind w:left="260"/>
        <w:spacing w:after="0"/>
        <w:tabs>
          <w:tab w:leader="none" w:pos="6380" w:val="left"/>
          <w:tab w:leader="none" w:pos="7960" w:val="left"/>
        </w:tabs>
        <w:rPr>
          <w:sz w:val="20"/>
          <w:szCs w:val="20"/>
          <w:color w:val="auto"/>
        </w:rPr>
      </w:pPr>
      <w:r>
        <w:rPr>
          <w:rFonts w:ascii="Times New Roman" w:cs="Times New Roman" w:eastAsia="Times New Roman" w:hAnsi="Times New Roman"/>
          <w:sz w:val="28"/>
          <w:szCs w:val="28"/>
          <w:color w:val="auto"/>
        </w:rPr>
        <w:t>адаптированной основной общеобразовательной</w:t>
        <w:tab/>
        <w:t>программы</w:t>
        <w:tab/>
        <w:t>для слепых с</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интеллектуальной недостаточностью;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оптимизацию процессов социальной адаптации и интеграции;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выявление и развитие способностей обучающихся с учетом их индивидуальности, самобытности, уникальности через систему секций, кружков, студий, организацию общественно-полезной деятельности;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в образовательном процессе современных тифлотехнических средств и средств оптической коррекции;</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использование в образовательным процессе современных образовательных технологий деятельностного типа, определяющих пути и способы достижения обучающимися социально желаемого уровня (результата) личностного и познавательного развития с учетом их особых образовательных потребностей;</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предоставление обучающимся с интеллектуальной недостаточностью возможности накопления социального опыта, сформированных в процессе изучения учебных предметов и курсов коррекционно-развивающей области знаний, умений и способов деятельности.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 образовательной программы начального общего образования для</w:t>
      </w:r>
    </w:p>
    <w:p>
      <w:pPr>
        <w:jc w:val="center"/>
        <w:ind w:right="-259"/>
        <w:spacing w:after="0" w:line="222" w:lineRule="auto"/>
        <w:rPr>
          <w:sz w:val="20"/>
          <w:szCs w:val="20"/>
          <w:color w:val="auto"/>
        </w:rPr>
      </w:pPr>
      <w:r>
        <w:rPr>
          <w:rFonts w:ascii="Calibri" w:cs="Calibri" w:eastAsia="Calibri" w:hAnsi="Calibri"/>
          <w:sz w:val="22"/>
          <w:szCs w:val="22"/>
          <w:color w:val="auto"/>
        </w:rPr>
        <w:t>300</w:t>
      </w:r>
    </w:p>
    <w:p>
      <w:pPr>
        <w:sectPr>
          <w:pgSz w:w="11900" w:h="16838" w:orient="portrait"/>
          <w:cols w:equalWidth="0" w:num="1">
            <w:col w:w="9620"/>
          </w:cols>
          <w:pgMar w:left="1440" w:top="1125" w:right="846" w:bottom="420" w:gutter="0" w:footer="0" w:header="0"/>
        </w:sectPr>
      </w:pPr>
    </w:p>
    <w:p>
      <w:pPr>
        <w:ind w:left="260"/>
        <w:spacing w:after="0"/>
        <w:tabs>
          <w:tab w:leader="none" w:pos="1600" w:val="left"/>
          <w:tab w:leader="none" w:pos="4200" w:val="left"/>
          <w:tab w:leader="none" w:pos="4760" w:val="left"/>
          <w:tab w:leader="none" w:pos="6060" w:val="left"/>
          <w:tab w:leader="none" w:pos="8000" w:val="left"/>
        </w:tabs>
        <w:rPr>
          <w:sz w:val="20"/>
          <w:szCs w:val="20"/>
          <w:color w:val="auto"/>
        </w:rPr>
      </w:pPr>
      <w:r>
        <w:rPr>
          <w:rFonts w:ascii="Times New Roman" w:cs="Times New Roman" w:eastAsia="Times New Roman" w:hAnsi="Times New Roman"/>
          <w:sz w:val="28"/>
          <w:szCs w:val="28"/>
          <w:b w:val="1"/>
          <w:bCs w:val="1"/>
          <w:color w:val="auto"/>
        </w:rPr>
        <w:t>слепых</w:t>
      </w:r>
      <w:r>
        <w:rPr>
          <w:sz w:val="20"/>
          <w:szCs w:val="20"/>
          <w:color w:val="auto"/>
        </w:rPr>
        <w:tab/>
      </w:r>
      <w:r>
        <w:rPr>
          <w:rFonts w:ascii="Times New Roman" w:cs="Times New Roman" w:eastAsia="Times New Roman" w:hAnsi="Times New Roman"/>
          <w:sz w:val="28"/>
          <w:szCs w:val="28"/>
          <w:b w:val="1"/>
          <w:bCs w:val="1"/>
          <w:color w:val="auto"/>
        </w:rPr>
        <w:t>обучающихся</w:t>
      </w:r>
      <w:r>
        <w:rPr>
          <w:sz w:val="20"/>
          <w:szCs w:val="20"/>
          <w:color w:val="auto"/>
        </w:rPr>
        <w:tab/>
      </w:r>
      <w:r>
        <w:rPr>
          <w:rFonts w:ascii="Times New Roman" w:cs="Times New Roman" w:eastAsia="Times New Roman" w:hAnsi="Times New Roman"/>
          <w:sz w:val="28"/>
          <w:szCs w:val="28"/>
          <w:b w:val="1"/>
          <w:bCs w:val="1"/>
          <w:color w:val="auto"/>
        </w:rPr>
        <w:t>с</w:t>
      </w:r>
      <w:r>
        <w:rPr>
          <w:sz w:val="20"/>
          <w:szCs w:val="20"/>
          <w:color w:val="auto"/>
        </w:rPr>
        <w:tab/>
      </w:r>
      <w:r>
        <w:rPr>
          <w:rFonts w:ascii="Times New Roman" w:cs="Times New Roman" w:eastAsia="Times New Roman" w:hAnsi="Times New Roman"/>
          <w:sz w:val="28"/>
          <w:szCs w:val="28"/>
          <w:b w:val="1"/>
          <w:bCs w:val="1"/>
          <w:color w:val="auto"/>
        </w:rPr>
        <w:t>легкой</w:t>
      </w:r>
      <w:r>
        <w:rPr>
          <w:sz w:val="20"/>
          <w:szCs w:val="20"/>
          <w:color w:val="auto"/>
        </w:rPr>
        <w:tab/>
      </w:r>
      <w:r>
        <w:rPr>
          <w:rFonts w:ascii="Times New Roman" w:cs="Times New Roman" w:eastAsia="Times New Roman" w:hAnsi="Times New Roman"/>
          <w:sz w:val="28"/>
          <w:szCs w:val="28"/>
          <w:b w:val="1"/>
          <w:bCs w:val="1"/>
          <w:color w:val="auto"/>
        </w:rPr>
        <w:t>умственной</w:t>
      </w:r>
      <w:r>
        <w:rPr>
          <w:sz w:val="20"/>
          <w:szCs w:val="20"/>
          <w:color w:val="auto"/>
        </w:rPr>
        <w:tab/>
      </w:r>
      <w:r>
        <w:rPr>
          <w:rFonts w:ascii="Times New Roman" w:cs="Times New Roman" w:eastAsia="Times New Roman" w:hAnsi="Times New Roman"/>
          <w:sz w:val="27"/>
          <w:szCs w:val="27"/>
          <w:b w:val="1"/>
          <w:bCs w:val="1"/>
          <w:color w:val="auto"/>
        </w:rPr>
        <w:t>отсталостью</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 xml:space="preserve">(интеллектуальными  нарушениями)  </w:t>
      </w:r>
      <w:r>
        <w:rPr>
          <w:rFonts w:ascii="Times New Roman" w:cs="Times New Roman" w:eastAsia="Times New Roman" w:hAnsi="Times New Roman"/>
          <w:sz w:val="28"/>
          <w:szCs w:val="28"/>
          <w:color w:val="auto"/>
        </w:rPr>
        <w:t>представлены  в  разделе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1  «Общие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положения».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Общая характеристика АООП НОО для слепых обучающихся</w:t>
      </w:r>
    </w:p>
    <w:p>
      <w:pPr>
        <w:spacing w:after="0" w:line="18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Вариант 3.3 предполагает, что слепой обучающийся с легкой умственной отсталостью (интеллектуальными нарушениями)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слепых сверстников, не имеющих дополнительные ограничения по возможностям здоровья, в пролонгированные сроки. Данный вариант предполагает пролонгированные сроки обучения: пять лет (1 - 5 классы).</w:t>
      </w:r>
    </w:p>
    <w:p>
      <w:pPr>
        <w:spacing w:after="0" w:line="4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Данный вариант предполагает развитие обучающихся на основе планомерного введения в более сложную социальную среду, расширение повседневного социально-бытового опыта, социальных контактов обучающихся в доступных для них пределах, формирование навыков использования рельефно-точечного шрифта Л. Брайля, развитие сохранных анализаторов и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проявление социальной активности.</w:t>
      </w:r>
    </w:p>
    <w:p>
      <w:pPr>
        <w:spacing w:after="0" w:line="48" w:lineRule="exact"/>
        <w:rPr>
          <w:sz w:val="20"/>
          <w:szCs w:val="20"/>
          <w:color w:val="auto"/>
        </w:rPr>
      </w:pPr>
    </w:p>
    <w:p>
      <w:pPr>
        <w:jc w:val="both"/>
        <w:ind w:left="260" w:firstLine="708"/>
        <w:spacing w:after="0" w:line="367" w:lineRule="auto"/>
        <w:rPr>
          <w:sz w:val="20"/>
          <w:szCs w:val="20"/>
          <w:color w:val="auto"/>
        </w:rPr>
      </w:pPr>
      <w:r>
        <w:rPr>
          <w:rFonts w:ascii="Times New Roman" w:cs="Times New Roman" w:eastAsia="Times New Roman" w:hAnsi="Times New Roman"/>
          <w:sz w:val="27"/>
          <w:szCs w:val="27"/>
          <w:color w:val="auto"/>
        </w:rPr>
        <w:t>Обязательной является специальная организация среды для реализации особых образовательных потребностей обучающегося и развитие слепых обучающихся в разных социальных сферах; включение коррекционно – развивающей области, направленной на целенаправленное развитие осязания, мелкой моторики, навыков ориентировки в микро и макропространстве, расширение предметных представлений, коммуникативных навыков, социальную адаптацию; необходимость повышенного педагогического руководства учебно-познавательной деятельностью слепых обучающихся;</w:t>
      </w:r>
    </w:p>
    <w:p>
      <w:pPr>
        <w:jc w:val="center"/>
        <w:ind w:right="-259"/>
        <w:spacing w:after="0" w:line="205" w:lineRule="auto"/>
        <w:rPr>
          <w:sz w:val="20"/>
          <w:szCs w:val="20"/>
          <w:color w:val="auto"/>
        </w:rPr>
      </w:pPr>
      <w:r>
        <w:rPr>
          <w:rFonts w:ascii="Calibri" w:cs="Calibri" w:eastAsia="Calibri" w:hAnsi="Calibri"/>
          <w:sz w:val="22"/>
          <w:szCs w:val="22"/>
          <w:color w:val="auto"/>
        </w:rPr>
        <w:t>301</w:t>
      </w:r>
    </w:p>
    <w:p>
      <w:pPr>
        <w:sectPr>
          <w:pgSz w:w="11900" w:h="16838" w:orient="portrait"/>
          <w:cols w:equalWidth="0" w:num="1">
            <w:col w:w="9620"/>
          </w:cols>
          <w:pgMar w:left="1440" w:top="1130" w:right="846" w:bottom="419"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соблюдение регламента зрительных (для слепых обучающихся с остаточным зрением) и тактильных нагрузок; реализация офтальмо-гигиенических рекомендаций по соблюдению светового режима (для слепых обучающихся со светоощущением и остаточным зрением); использование приемов, направленных на снятие зрительного и тактильного напряжения; рациональное чередование тактильной нагрузки со слуховым, зрительным (для слепых обучающихся с остаточным зрением) восприятием учебного материала; соблюдение режима физических нагрузок (с учетом противопоказаний); обеспечение доступности учебной информации для непосредственного восприятия (с помощью остаточного зрения и (или) осязания); необходимость при выполнении слепыми обучающимися итоговых работ адаптации (в соответствии с их особыми образовательными потребностями) текстового и иллюстративного материала и увеличения времени на их выполнение: время может быть увеличено в 2 раза по сравнению с регламентом, установленным для обучающихся, не имеющих ограничений по возможностям здоровья.</w:t>
      </w: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слепых обучающихся</w:t>
      </w:r>
    </w:p>
    <w:p>
      <w:pPr>
        <w:spacing w:after="0" w:line="160" w:lineRule="exact"/>
        <w:rPr>
          <w:sz w:val="20"/>
          <w:szCs w:val="20"/>
          <w:color w:val="auto"/>
        </w:rPr>
      </w:pPr>
    </w:p>
    <w:p>
      <w:pPr>
        <w:ind w:left="460" w:hanging="198"/>
        <w:spacing w:after="0"/>
        <w:tabs>
          <w:tab w:leader="none" w:pos="460" w:val="left"/>
        </w:tabs>
        <w:numPr>
          <w:ilvl w:val="0"/>
          <w:numId w:val="229"/>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легкой умственной отсталостью (интеллектуальными нарушениями)</w:t>
      </w:r>
    </w:p>
    <w:p>
      <w:pPr>
        <w:spacing w:after="0" w:line="155" w:lineRule="exact"/>
        <w:rPr>
          <w:rFonts w:ascii="Times New Roman" w:cs="Times New Roman" w:eastAsia="Times New Roman" w:hAnsi="Times New Roman"/>
          <w:sz w:val="28"/>
          <w:szCs w:val="28"/>
          <w:b w:val="1"/>
          <w:bCs w:val="1"/>
          <w:color w:val="auto"/>
        </w:rPr>
      </w:pPr>
    </w:p>
    <w:p>
      <w:pPr>
        <w:ind w:left="98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Развитие  обучающихся,  имеющих  два  первичных  нарушения  -  в</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данном случае слепоты, сочетающейся с интеллектуальной недостаточностью - значительно осложнено, так как каждое первичное нарушение, существует в этом комплексе с характерными для него вторичными расстройствами, что значительно усложняет общую структуру нарушения и затрудняет его компенсацию. Это в свою очередь, значительно затрудняет как адаптацию обучающихся к условиям школьного обучения, так</w:t>
      </w:r>
    </w:p>
    <w:p>
      <w:pPr>
        <w:spacing w:after="0" w:line="18" w:lineRule="exact"/>
        <w:rPr>
          <w:sz w:val="20"/>
          <w:szCs w:val="20"/>
          <w:color w:val="auto"/>
        </w:rPr>
      </w:pPr>
    </w:p>
    <w:p>
      <w:pPr>
        <w:ind w:left="260" w:firstLine="2"/>
        <w:spacing w:after="0" w:line="349" w:lineRule="auto"/>
        <w:tabs>
          <w:tab w:leader="none" w:pos="614" w:val="left"/>
        </w:tabs>
        <w:numPr>
          <w:ilvl w:val="0"/>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достижения ими планируемых результатов освоения адаптированной основной общеобразовательной программы начального общего образования.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Зачастую нарушения имеют отрицательный кумулятивный эффект, проявляющийся в том, что каждое из имеющихся нарушений оказывает воздействие на другое, что приводит к их взаимному усилению. Вследствие</w:t>
      </w:r>
    </w:p>
    <w:p>
      <w:pPr>
        <w:jc w:val="center"/>
        <w:ind w:right="-259"/>
        <w:spacing w:after="0" w:line="200" w:lineRule="auto"/>
        <w:rPr>
          <w:sz w:val="20"/>
          <w:szCs w:val="20"/>
          <w:color w:val="auto"/>
        </w:rPr>
      </w:pPr>
      <w:r>
        <w:rPr>
          <w:rFonts w:ascii="Calibri" w:cs="Calibri" w:eastAsia="Calibri" w:hAnsi="Calibri"/>
          <w:sz w:val="22"/>
          <w:szCs w:val="22"/>
          <w:color w:val="auto"/>
        </w:rPr>
        <w:t>302</w:t>
      </w:r>
    </w:p>
    <w:p>
      <w:pPr>
        <w:sectPr>
          <w:pgSz w:w="11900" w:h="16838" w:orient="portrait"/>
          <w:cols w:equalWidth="0" w:num="1">
            <w:col w:w="9620"/>
          </w:cols>
          <w:pgMar w:left="1440" w:top="1138" w:right="846" w:bottom="420"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чего отрицательные последствия этих дисфункций оказываются качественно</w:t>
      </w:r>
    </w:p>
    <w:p>
      <w:pPr>
        <w:spacing w:after="0" w:line="177" w:lineRule="exact"/>
        <w:rPr>
          <w:sz w:val="20"/>
          <w:szCs w:val="20"/>
          <w:color w:val="auto"/>
        </w:rPr>
      </w:pPr>
    </w:p>
    <w:p>
      <w:pPr>
        <w:ind w:left="260" w:firstLine="2"/>
        <w:spacing w:after="0" w:line="349" w:lineRule="auto"/>
        <w:tabs>
          <w:tab w:leader="none" w:pos="557" w:val="left"/>
        </w:tabs>
        <w:numPr>
          <w:ilvl w:val="0"/>
          <w:numId w:val="2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количественно значительно грубее по сравнению с простой суммацией отдельных нарушений.</w:t>
      </w:r>
    </w:p>
    <w:p>
      <w:pPr>
        <w:spacing w:after="0" w:line="28"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Когда речь идет о данной группе обучающихся, большое значение имеет глубина зрительных нарушений. Исходя из данного критерия выделяются три подгруппы обучающихся: тотально слепые (в качестве</w:t>
      </w:r>
    </w:p>
    <w:p>
      <w:pPr>
        <w:spacing w:after="0" w:line="7"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ведущих   вучебно-познавательной  и  ориентировочной  деятельности</w:t>
      </w:r>
    </w:p>
    <w:p>
      <w:pPr>
        <w:spacing w:after="0" w:line="160" w:lineRule="exact"/>
        <w:rPr>
          <w:sz w:val="20"/>
          <w:szCs w:val="20"/>
          <w:color w:val="auto"/>
        </w:rPr>
      </w:pPr>
    </w:p>
    <w:p>
      <w:pPr>
        <w:ind w:left="260"/>
        <w:spacing w:after="0"/>
        <w:tabs>
          <w:tab w:leader="none" w:pos="2280" w:val="left"/>
          <w:tab w:leader="none" w:pos="3700" w:val="left"/>
          <w:tab w:leader="none" w:pos="4200" w:val="left"/>
          <w:tab w:leader="none" w:pos="5180" w:val="left"/>
          <w:tab w:leader="none" w:pos="6360" w:val="left"/>
          <w:tab w:leader="none" w:pos="8240" w:val="left"/>
        </w:tabs>
        <w:rPr>
          <w:sz w:val="20"/>
          <w:szCs w:val="20"/>
          <w:color w:val="auto"/>
        </w:rPr>
      </w:pPr>
      <w:r>
        <w:rPr>
          <w:rFonts w:ascii="Times New Roman" w:cs="Times New Roman" w:eastAsia="Times New Roman" w:hAnsi="Times New Roman"/>
          <w:sz w:val="28"/>
          <w:szCs w:val="28"/>
          <w:color w:val="auto"/>
        </w:rPr>
        <w:t>выступают</w:t>
      </w:r>
      <w:r>
        <w:rPr>
          <w:sz w:val="20"/>
          <w:szCs w:val="20"/>
          <w:color w:val="auto"/>
        </w:rPr>
        <w:tab/>
      </w:r>
      <w:r>
        <w:rPr>
          <w:rFonts w:ascii="Times New Roman" w:cs="Times New Roman" w:eastAsia="Times New Roman" w:hAnsi="Times New Roman"/>
          <w:sz w:val="28"/>
          <w:szCs w:val="28"/>
          <w:color w:val="auto"/>
        </w:rPr>
        <w:t>осязание</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слух,</w:t>
      </w:r>
      <w:r>
        <w:rPr>
          <w:sz w:val="20"/>
          <w:szCs w:val="20"/>
          <w:color w:val="auto"/>
        </w:rPr>
        <w:tab/>
      </w:r>
      <w:r>
        <w:rPr>
          <w:rFonts w:ascii="Times New Roman" w:cs="Times New Roman" w:eastAsia="Times New Roman" w:hAnsi="Times New Roman"/>
          <w:sz w:val="28"/>
          <w:szCs w:val="28"/>
          <w:color w:val="auto"/>
        </w:rPr>
        <w:t>другие</w:t>
      </w:r>
      <w:r>
        <w:rPr>
          <w:sz w:val="20"/>
          <w:szCs w:val="20"/>
          <w:color w:val="auto"/>
        </w:rPr>
        <w:tab/>
      </w:r>
      <w:r>
        <w:rPr>
          <w:rFonts w:ascii="Times New Roman" w:cs="Times New Roman" w:eastAsia="Times New Roman" w:hAnsi="Times New Roman"/>
          <w:sz w:val="28"/>
          <w:szCs w:val="28"/>
          <w:color w:val="auto"/>
        </w:rPr>
        <w:t>анализаторы</w:t>
      </w:r>
      <w:r>
        <w:rPr>
          <w:sz w:val="20"/>
          <w:szCs w:val="20"/>
          <w:color w:val="auto"/>
        </w:rPr>
        <w:tab/>
      </w:r>
      <w:r>
        <w:rPr>
          <w:rFonts w:ascii="Times New Roman" w:cs="Times New Roman" w:eastAsia="Times New Roman" w:hAnsi="Times New Roman"/>
          <w:sz w:val="27"/>
          <w:szCs w:val="27"/>
          <w:color w:val="auto"/>
        </w:rPr>
        <w:t>выполняют</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вспомогательную роль); обучающиеся со светоощущением (имеется возможность воспринимать свет и тьму, в случае правильной проекции —</w:t>
      </w:r>
    </w:p>
    <w:p>
      <w:pPr>
        <w:spacing w:after="0" w:line="12" w:lineRule="exact"/>
        <w:rPr>
          <w:sz w:val="20"/>
          <w:szCs w:val="20"/>
          <w:color w:val="auto"/>
        </w:rPr>
      </w:pPr>
    </w:p>
    <w:p>
      <w:pPr>
        <w:ind w:left="260"/>
        <w:spacing w:after="0"/>
        <w:tabs>
          <w:tab w:leader="none" w:pos="1140" w:val="left"/>
          <w:tab w:leader="none" w:pos="1720" w:val="left"/>
          <w:tab w:leader="none" w:pos="3240" w:val="left"/>
          <w:tab w:leader="none" w:pos="3660" w:val="left"/>
          <w:tab w:leader="none" w:pos="7060" w:val="left"/>
          <w:tab w:leader="none" w:pos="7480" w:val="left"/>
        </w:tabs>
        <w:rPr>
          <w:sz w:val="20"/>
          <w:szCs w:val="20"/>
          <w:color w:val="auto"/>
        </w:rPr>
      </w:pPr>
      <w:r>
        <w:rPr>
          <w:rFonts w:ascii="Times New Roman" w:cs="Times New Roman" w:eastAsia="Times New Roman" w:hAnsi="Times New Roman"/>
          <w:sz w:val="28"/>
          <w:szCs w:val="28"/>
          <w:color w:val="auto"/>
        </w:rPr>
        <w:t>цвет,</w:t>
        <w:tab/>
        <w:t>но</w:t>
        <w:tab/>
        <w:t>ведущими</w:t>
        <w:tab/>
        <w:t>в</w:t>
        <w:tab/>
        <w:t>учебно-познавательной</w:t>
      </w:r>
      <w:r>
        <w:rPr>
          <w:sz w:val="20"/>
          <w:szCs w:val="20"/>
          <w:color w:val="auto"/>
        </w:rPr>
        <w:tab/>
      </w:r>
      <w:r>
        <w:rPr>
          <w:rFonts w:ascii="Times New Roman" w:cs="Times New Roman" w:eastAsia="Times New Roman" w:hAnsi="Times New Roman"/>
          <w:sz w:val="28"/>
          <w:szCs w:val="28"/>
          <w:color w:val="auto"/>
        </w:rPr>
        <w:t>и</w:t>
        <w:tab/>
        <w:t>ориентировочной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  выступают  слух  и  осязание);  обучающиеся  с  практической</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слепотой (имеет место остаточное зрение, сохраняется способность воспринимать на близком расстоянии цвет, форму, размер предметов и объектов, что обеспечивает возможность формирования у данной подгруппы обучающихся некачественных, но, тем не менее, зрительных образов).</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Большое значение для обучения слепых с легкой умственной отсталостью (интеллектуальными нарушениями) имеет время потери (нарушения) зрения. В случаях, когда зрение было потеряно (нарушено) в раннем возрасте, то речь идет не только о своеобразии психофизического развития ребенка, но и об особенностях развития компенсаторных механизмов, связанных с перестройкой организма, регулируемой центральной нервной системой.</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Если потеря (нарушение) зрения произошла в дошкольном возрасте, то</w:t>
      </w:r>
    </w:p>
    <w:p>
      <w:pPr>
        <w:spacing w:after="0" w:line="174" w:lineRule="exact"/>
        <w:rPr>
          <w:sz w:val="20"/>
          <w:szCs w:val="20"/>
          <w:color w:val="auto"/>
        </w:rPr>
      </w:pPr>
    </w:p>
    <w:p>
      <w:pPr>
        <w:jc w:val="both"/>
        <w:ind w:left="260" w:firstLine="2"/>
        <w:spacing w:after="0" w:line="357" w:lineRule="auto"/>
        <w:tabs>
          <w:tab w:leader="none" w:pos="531" w:val="left"/>
        </w:tabs>
        <w:numPr>
          <w:ilvl w:val="0"/>
          <w:numId w:val="2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зависимости, от условий дошкольного воспитания обучающиеся могут иметь разный уровень развития: у одних детей могут практически отсутствовать даже элементарные навыки ориентировки, контроля над своим поведением, у других - имеют место предпосылки для формирования базовых учебных умений.</w:t>
      </w: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303</w:t>
      </w:r>
    </w:p>
    <w:p>
      <w:pPr>
        <w:sectPr>
          <w:pgSz w:w="11900" w:h="16838" w:orient="portrait"/>
          <w:cols w:equalWidth="0" w:num="1">
            <w:col w:w="9620"/>
          </w:cols>
          <w:pgMar w:left="1440" w:top="1125"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Независимо от времени потери (нарушения) зрения многие слепые с интеллектуальной недостаточностью отстают в физическом развитии, что выражается в более низком росте, меньшей массе тела и объеме грудной клетки, в наличии стереотипных движений. У многих из них имеет место нарушение осанки, отсутствует пластичность и координированность</w:t>
      </w:r>
    </w:p>
    <w:p>
      <w:pPr>
        <w:spacing w:after="0" w:line="23"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движений, эмоциональная выразительность, что усиливается затрудненностью (невозможностью) зрительного восприятия эмоциональных проявлений других людей.</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 обучающихся значительно снижены такие показатели как сила, быстрота и выносливость, они испытывают достаточно серьезные трудности при сохранении рабочей позы в течение урока, они быстро утомляются, у них значительно снижена работоспособность (у обучающихся с остаточным зрением, прежде всего, зрительная).</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Для данной группы обучающихся характерным является серьезные нарушения психомоторики, что в частности проявляется в том, что развитие высших уровней деятельности сочетается с резким недоразвитием более простых форм (например, навыков самообслуживания).</w:t>
      </w:r>
    </w:p>
    <w:p>
      <w:pPr>
        <w:spacing w:after="0" w:line="20" w:lineRule="exact"/>
        <w:rPr>
          <w:sz w:val="20"/>
          <w:szCs w:val="20"/>
          <w:color w:val="auto"/>
        </w:rPr>
      </w:pPr>
    </w:p>
    <w:p>
      <w:pPr>
        <w:jc w:val="both"/>
        <w:ind w:left="260" w:firstLine="710"/>
        <w:spacing w:after="0" w:line="351" w:lineRule="auto"/>
        <w:tabs>
          <w:tab w:leader="none" w:pos="1261" w:val="left"/>
        </w:tabs>
        <w:numPr>
          <w:ilvl w:val="0"/>
          <w:numId w:val="2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слепых с интеллектуальной недостаточностью значительно снижено внимание, что проявляется в трудностях привлечения внимания,</w:t>
      </w:r>
    </w:p>
    <w:p>
      <w:pPr>
        <w:spacing w:after="0" w:line="25" w:lineRule="exact"/>
        <w:rPr>
          <w:sz w:val="20"/>
          <w:szCs w:val="20"/>
          <w:color w:val="auto"/>
        </w:rPr>
      </w:pPr>
    </w:p>
    <w:p>
      <w:pPr>
        <w:jc w:val="both"/>
        <w:ind w:left="260" w:right="20"/>
        <w:spacing w:after="0" w:line="349" w:lineRule="auto"/>
        <w:rPr>
          <w:sz w:val="20"/>
          <w:szCs w:val="20"/>
          <w:color w:val="auto"/>
        </w:rPr>
      </w:pPr>
      <w:r>
        <w:rPr>
          <w:rFonts w:ascii="Times New Roman" w:cs="Times New Roman" w:eastAsia="Times New Roman" w:hAnsi="Times New Roman"/>
          <w:sz w:val="28"/>
          <w:szCs w:val="28"/>
          <w:color w:val="auto"/>
        </w:rPr>
        <w:t>невозможностью длительной его концентрации, наличии быстрой и легкой отвлекаемости, рассеянности, низком объеме.</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Для данной группы обучающихся характерны особенности восприятия: значительное снижение объема восприятия, его дифференцированности, появление глобализации восприятия, возникновения значительных трудностей восприятия объектов, требующих тонкого анализа частей и свойств и др.</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Особенности зрительного восприятия у слепых с остаточным зрением усугубляются за счет наличия серьезных затруднений, вызванных низкой его остротой (острота зрения находится в пределах от 0,04 до 0,005 на лучше видящий глаз в условиях оптической коррекции). Кроме того, как правило, у</w:t>
      </w:r>
    </w:p>
    <w:p>
      <w:pPr>
        <w:jc w:val="center"/>
        <w:ind w:right="-259"/>
        <w:spacing w:after="0" w:line="218" w:lineRule="auto"/>
        <w:rPr>
          <w:sz w:val="20"/>
          <w:szCs w:val="20"/>
          <w:color w:val="auto"/>
        </w:rPr>
      </w:pPr>
      <w:r>
        <w:rPr>
          <w:rFonts w:ascii="Calibri" w:cs="Calibri" w:eastAsia="Calibri" w:hAnsi="Calibri"/>
          <w:sz w:val="22"/>
          <w:szCs w:val="22"/>
          <w:color w:val="auto"/>
        </w:rPr>
        <w:t>304</w:t>
      </w:r>
    </w:p>
    <w:p>
      <w:pPr>
        <w:sectPr>
          <w:pgSz w:w="11900" w:h="16838" w:orient="portrait"/>
          <w:cols w:equalWidth="0" w:num="1">
            <w:col w:w="9620"/>
          </w:cols>
          <w:pgMar w:left="1440" w:top="1138" w:right="846" w:bottom="420"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данной подгруппы обучающихся наряду с низкими показателями остроты зрения имеет место нарушение других зрительных функций (поле зрения,</w:t>
      </w:r>
    </w:p>
    <w:p>
      <w:pPr>
        <w:spacing w:after="0" w:line="2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цветоразличение, контрастная чувствительность, глазодвигательные функции). Это, в свою очередь, осложняется наличием различных глазных заболеваний. Вместе с тем у многих слепых с легкой умственной отсталостью (интеллектуальными нарушениями) с остаточным зрением, поступающих в школу, не сформировано как умение рационально его использовать для восприятия предметов и объектов окружающего мира, так и умение использовать полисенсорную информацию, получаемую с помощью сохранных анализаторов.</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Независимо от состояния зрительного анализатора у слепых с легкой умственной отсталостью (интеллектуальными нарушениями) оказываются нарушенными: пространственное восприятие и ориентировка в пространстве, установление причинно-следственных связей, формирование адекватных, точных, целостных образов и др.</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Для данной группы обучающихся не зависимо от состояния зрительного анализатора характерно снижение произвольного и</w:t>
      </w:r>
    </w:p>
    <w:p>
      <w:pPr>
        <w:spacing w:after="0" w:line="29"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непроизвольного запоминания, наличие неотчетливых и недифференцированных представлений, возникновение трудностей при воспроизведении событий и др.</w:t>
      </w:r>
    </w:p>
    <w:p>
      <w:pPr>
        <w:spacing w:after="0" w:line="21" w:lineRule="exact"/>
        <w:rPr>
          <w:sz w:val="20"/>
          <w:szCs w:val="20"/>
          <w:color w:val="auto"/>
        </w:rPr>
      </w:pPr>
    </w:p>
    <w:p>
      <w:pPr>
        <w:jc w:val="both"/>
        <w:ind w:left="260" w:firstLine="710"/>
        <w:spacing w:after="0" w:line="349" w:lineRule="auto"/>
        <w:tabs>
          <w:tab w:leader="none" w:pos="1330" w:val="left"/>
        </w:tabs>
        <w:numPr>
          <w:ilvl w:val="0"/>
          <w:numId w:val="2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подавляющего большинства обучающихся отмечается нарушение речевого развития, при этом страдают все компоненты речи: лексика,</w:t>
      </w:r>
    </w:p>
    <w:p>
      <w:pPr>
        <w:spacing w:after="0" w:line="3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звукопроизношение, грамматический строй. Нарушение грамматического строя речи проявляется во фрагментарности, структурой неоформленности предложений, в пропусках главных членов. Им характерен замедленный темп связной речи и имеют место качественные ее особенности: вербализм, формализм речи, трудности вербализации, трудности понимания причинно-следственных связей, временных и пространственных обозначений, наличие скудного словарного запаса.</w:t>
      </w: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305</w:t>
      </w:r>
    </w:p>
    <w:p>
      <w:pPr>
        <w:sectPr>
          <w:pgSz w:w="11900" w:h="16838" w:orient="portrait"/>
          <w:cols w:equalWidth="0" w:num="1">
            <w:col w:w="9620"/>
          </w:cols>
          <w:pgMar w:left="1440" w:top="1138" w:right="846" w:bottom="419" w:gutter="0" w:footer="0" w:header="0"/>
        </w:sectPr>
      </w:pPr>
    </w:p>
    <w:p>
      <w:pPr>
        <w:jc w:val="both"/>
        <w:ind w:left="260" w:firstLine="710"/>
        <w:spacing w:after="0" w:line="355" w:lineRule="auto"/>
        <w:tabs>
          <w:tab w:leader="none" w:pos="1378" w:val="left"/>
        </w:tabs>
        <w:numPr>
          <w:ilvl w:val="1"/>
          <w:numId w:val="2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слепых с легкой умственной отсталостью (интеллектуальными нарушениями) нарушено мышление (слабость мышления, недостаточная дифференцированность обобщений, ситуативность, нарушение способности</w:t>
      </w:r>
    </w:p>
    <w:p>
      <w:pPr>
        <w:spacing w:after="0" w:line="7" w:lineRule="exact"/>
        <w:rPr>
          <w:rFonts w:ascii="Times New Roman" w:cs="Times New Roman" w:eastAsia="Times New Roman" w:hAnsi="Times New Roman"/>
          <w:sz w:val="28"/>
          <w:szCs w:val="28"/>
          <w:color w:val="auto"/>
        </w:rPr>
      </w:pPr>
    </w:p>
    <w:p>
      <w:pPr>
        <w:ind w:left="720" w:hanging="458"/>
        <w:spacing w:after="0"/>
        <w:tabs>
          <w:tab w:leader="none" w:pos="720" w:val="left"/>
        </w:tabs>
        <w:numPr>
          <w:ilvl w:val="0"/>
          <w:numId w:val="2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обобщению,   что   значительно   усугубляется,   с   одной   стороны,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неполноценностью чувственной  информации, с другой, - неполноценностью</w:t>
      </w:r>
    </w:p>
    <w:p>
      <w:pPr>
        <w:spacing w:after="0" w:line="163" w:lineRule="exact"/>
        <w:rPr>
          <w:sz w:val="20"/>
          <w:szCs w:val="20"/>
          <w:color w:val="auto"/>
        </w:rPr>
      </w:pPr>
    </w:p>
    <w:p>
      <w:pPr>
        <w:ind w:left="260"/>
        <w:spacing w:after="0"/>
        <w:tabs>
          <w:tab w:leader="none" w:pos="1520" w:val="left"/>
          <w:tab w:leader="none" w:pos="3740" w:val="left"/>
          <w:tab w:leader="none" w:pos="5320" w:val="left"/>
          <w:tab w:leader="none" w:pos="6880" w:val="left"/>
          <w:tab w:leader="none" w:pos="8300" w:val="left"/>
        </w:tabs>
        <w:rPr>
          <w:sz w:val="20"/>
          <w:szCs w:val="20"/>
          <w:color w:val="auto"/>
        </w:rPr>
      </w:pPr>
      <w:r>
        <w:rPr>
          <w:rFonts w:ascii="Times New Roman" w:cs="Times New Roman" w:eastAsia="Times New Roman" w:hAnsi="Times New Roman"/>
          <w:sz w:val="28"/>
          <w:szCs w:val="28"/>
          <w:color w:val="auto"/>
        </w:rPr>
        <w:t>других</w:t>
      </w:r>
      <w:r>
        <w:rPr>
          <w:sz w:val="20"/>
          <w:szCs w:val="20"/>
          <w:color w:val="auto"/>
        </w:rPr>
        <w:tab/>
      </w:r>
      <w:r>
        <w:rPr>
          <w:rFonts w:ascii="Times New Roman" w:cs="Times New Roman" w:eastAsia="Times New Roman" w:hAnsi="Times New Roman"/>
          <w:sz w:val="28"/>
          <w:szCs w:val="28"/>
          <w:color w:val="auto"/>
        </w:rPr>
        <w:t>мыслительных</w:t>
      </w:r>
      <w:r>
        <w:rPr>
          <w:sz w:val="20"/>
          <w:szCs w:val="20"/>
          <w:color w:val="auto"/>
        </w:rPr>
        <w:tab/>
      </w:r>
      <w:r>
        <w:rPr>
          <w:rFonts w:ascii="Times New Roman" w:cs="Times New Roman" w:eastAsia="Times New Roman" w:hAnsi="Times New Roman"/>
          <w:sz w:val="28"/>
          <w:szCs w:val="28"/>
          <w:color w:val="auto"/>
        </w:rPr>
        <w:t>операций</w:t>
      </w:r>
      <w:r>
        <w:rPr>
          <w:sz w:val="20"/>
          <w:szCs w:val="20"/>
          <w:color w:val="auto"/>
        </w:rPr>
        <w:tab/>
      </w:r>
      <w:r>
        <w:rPr>
          <w:rFonts w:ascii="Times New Roman" w:cs="Times New Roman" w:eastAsia="Times New Roman" w:hAnsi="Times New Roman"/>
          <w:sz w:val="28"/>
          <w:szCs w:val="28"/>
          <w:color w:val="auto"/>
        </w:rPr>
        <w:t>(анализа,</w:t>
      </w:r>
      <w:r>
        <w:rPr>
          <w:sz w:val="20"/>
          <w:szCs w:val="20"/>
          <w:color w:val="auto"/>
        </w:rPr>
        <w:tab/>
      </w:r>
      <w:r>
        <w:rPr>
          <w:rFonts w:ascii="Times New Roman" w:cs="Times New Roman" w:eastAsia="Times New Roman" w:hAnsi="Times New Roman"/>
          <w:sz w:val="28"/>
          <w:szCs w:val="28"/>
          <w:color w:val="auto"/>
        </w:rPr>
        <w:t>синтеза,</w:t>
      </w:r>
      <w:r>
        <w:rPr>
          <w:sz w:val="20"/>
          <w:szCs w:val="20"/>
          <w:color w:val="auto"/>
        </w:rPr>
        <w:tab/>
      </w:r>
      <w:r>
        <w:rPr>
          <w:rFonts w:ascii="Times New Roman" w:cs="Times New Roman" w:eastAsia="Times New Roman" w:hAnsi="Times New Roman"/>
          <w:sz w:val="28"/>
          <w:szCs w:val="28"/>
          <w:color w:val="auto"/>
        </w:rPr>
        <w:t>сравнения,</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абстрагирования и др.). Мышление характеризуется косностью, тугоподвижностью.</w:t>
      </w:r>
    </w:p>
    <w:p>
      <w:pPr>
        <w:spacing w:after="0" w:line="28" w:lineRule="exact"/>
        <w:rPr>
          <w:sz w:val="20"/>
          <w:szCs w:val="20"/>
          <w:color w:val="auto"/>
        </w:rPr>
      </w:pPr>
    </w:p>
    <w:p>
      <w:pPr>
        <w:jc w:val="both"/>
        <w:ind w:left="260" w:firstLine="710"/>
        <w:spacing w:after="0" w:line="359" w:lineRule="auto"/>
        <w:tabs>
          <w:tab w:leader="none" w:pos="1448" w:val="left"/>
        </w:tabs>
        <w:numPr>
          <w:ilvl w:val="0"/>
          <w:numId w:val="2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подавляющего большинства слепых обучающихся с легкой умственной отсталостью (интеллектуальными нарушениями) наблюдаются нарушения строения и мотивации деятельности, проявляющиеся в неправильном соотношении цели и действия, вследствие чего выполнение действия приобретает формальный характер: обучающиеся не рассчитывают на получение реально значимых результатов. Обучающиеся часто подменяют или упрощают цель деятельности, поставленную задачу они зачастую выполняют без предварительной ориентировки в ней, без должного анализа содержащихся в ней данных, что свидетельствует о нарушении ориентировочной основы действия. Многим из них характерно недостаточно критичное отношение к результатам, полученным в процессе деятельности,</w:t>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наличие низкого уровня развития познавательных интересов.</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Кроме того у них имеет место незрелость и недоразвитие эмоциональной сферы. Эмоциональные реакции зачастую неадекватны, не пропорциональны по своей динамике воздействиям окружающего мира, имеют место быстрые переходы от одного настроения к другому. Часто у школьников нарушены волевые процессы: они безынициативны, не могут самостоятельно руководить своей деятельностью, подчинять ее определенной цели, неспособны адекватно оценивать свои поступки.</w:t>
      </w:r>
    </w:p>
    <w:p>
      <w:pPr>
        <w:spacing w:after="0" w:line="20" w:lineRule="exact"/>
        <w:rPr>
          <w:sz w:val="20"/>
          <w:szCs w:val="20"/>
          <w:color w:val="auto"/>
        </w:rPr>
      </w:pPr>
    </w:p>
    <w:p>
      <w:pPr>
        <w:ind w:left="260" w:firstLine="710"/>
        <w:spacing w:after="0" w:line="349" w:lineRule="auto"/>
        <w:tabs>
          <w:tab w:leader="none" w:pos="1246" w:val="left"/>
        </w:tabs>
        <w:numPr>
          <w:ilvl w:val="0"/>
          <w:numId w:val="2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данной группы нередко могут проявляться негативные личностные качества и негативные личностные проявления.</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306</w:t>
      </w:r>
    </w:p>
    <w:p>
      <w:pPr>
        <w:sectPr>
          <w:pgSz w:w="11900" w:h="16838" w:orient="portrait"/>
          <w:cols w:equalWidth="0" w:num="1">
            <w:col w:w="9620"/>
          </w:cols>
          <w:pgMar w:left="1440" w:top="1138" w:right="846" w:bottom="419" w:gutter="0" w:footer="0" w:header="0"/>
        </w:sectPr>
      </w:pPr>
    </w:p>
    <w:p>
      <w:pPr>
        <w:ind w:left="260" w:right="14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слепых обучающихся с легкой умственной отсталостью (интеллектуальными нарушениями)</w:t>
      </w:r>
    </w:p>
    <w:p>
      <w:pPr>
        <w:spacing w:after="0" w:line="14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Недоразвитие познавательной, эмоционально-волевой и личностной сфер слепых обучающихся с умственной отсталостью (интеллектуальными нарушениями) проявляется не только в качественных и количественных отклонениях от нормы, но и в глубоком своеобразии их социализации. Они способны к развитию, хотя оно и осуществляется замедленно, атипично, а иногда с резкими изменениями всей психической деятельности ребёнка. При этом, несмотря на многообразие индивидуальных вариантов структуры дан-ного нарушения, перспективы образования слепых обучающихся с</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умственной отсталостью (интеллектуальными нарушениями) детерминированы в основном степенью выраженности недоразвития интеллекта, при этом образование, в любом случае, остается нецензовым.</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Для обучающихся с легкой умственной отсталостью (интеллектуальными нарушениями), характерны следующие специфические образовательные потребности:</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учет в организации обучения и воспитания определенных факторов: при наличии </w:t>
      </w:r>
      <w:r>
        <w:rPr>
          <w:rFonts w:ascii="Times New Roman" w:cs="Times New Roman" w:eastAsia="Times New Roman" w:hAnsi="Times New Roman"/>
          <w:sz w:val="28"/>
          <w:szCs w:val="28"/>
          <w:i w:val="1"/>
          <w:iCs w:val="1"/>
          <w:color w:val="auto"/>
        </w:rPr>
        <w:t>остаточного зрения</w:t>
      </w:r>
      <w:r>
        <w:rPr>
          <w:rFonts w:ascii="Times New Roman" w:cs="Times New Roman" w:eastAsia="Times New Roman" w:hAnsi="Times New Roman"/>
          <w:sz w:val="28"/>
          <w:szCs w:val="28"/>
          <w:color w:val="auto"/>
        </w:rPr>
        <w:t xml:space="preserve"> необходим учет: зрительного диагноза (основного и дополнительного), возраста и времени нарушения зрения, состояния основных зрительных функций, возможность коррекции зрения с помощью оптических приспособлений, (рекомендуемая оптическая коррекция и приборы для улучшения зрения), режима зрительной и (или) тактильной, физической нагрузок; </w:t>
      </w:r>
      <w:r>
        <w:rPr>
          <w:rFonts w:ascii="Times New Roman" w:cs="Times New Roman" w:eastAsia="Times New Roman" w:hAnsi="Times New Roman"/>
          <w:sz w:val="28"/>
          <w:szCs w:val="28"/>
          <w:i w:val="1"/>
          <w:iCs w:val="1"/>
          <w:color w:val="auto"/>
        </w:rPr>
        <w:t>в условиях светоощущения и тотальной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слепоты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возраста,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 котором произошла утрата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(потеря)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зрения,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времени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осуществления жизнедеятельности на суженой сенсорной основе, рекомендуемого режима тактильных и физических нагрузок;</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раннее получение специальной помощи средствами образования;</w:t>
      </w:r>
    </w:p>
    <w:p>
      <w:pPr>
        <w:spacing w:after="0" w:line="174" w:lineRule="exact"/>
        <w:rPr>
          <w:sz w:val="20"/>
          <w:szCs w:val="20"/>
          <w:color w:val="auto"/>
        </w:rPr>
      </w:pPr>
    </w:p>
    <w:p>
      <w:pPr>
        <w:jc w:val="both"/>
        <w:ind w:left="260" w:firstLine="708"/>
        <w:spacing w:after="0" w:line="331" w:lineRule="auto"/>
        <w:rPr>
          <w:sz w:val="20"/>
          <w:szCs w:val="20"/>
          <w:color w:val="auto"/>
        </w:rPr>
      </w:pPr>
      <w:r>
        <w:rPr>
          <w:rFonts w:ascii="Times New Roman" w:cs="Times New Roman" w:eastAsia="Times New Roman" w:hAnsi="Times New Roman"/>
          <w:sz w:val="28"/>
          <w:szCs w:val="28"/>
          <w:color w:val="auto"/>
        </w:rPr>
        <w:t>выделение пропедевтического периода в образовании, обеспечивающего преемственность между дошкольным и школьным этапами;</w:t>
      </w:r>
    </w:p>
    <w:p>
      <w:pPr>
        <w:jc w:val="center"/>
        <w:ind w:right="-259"/>
        <w:spacing w:after="0" w:line="197" w:lineRule="auto"/>
        <w:rPr>
          <w:sz w:val="20"/>
          <w:szCs w:val="20"/>
          <w:color w:val="auto"/>
        </w:rPr>
      </w:pPr>
      <w:r>
        <w:rPr>
          <w:rFonts w:ascii="Calibri" w:cs="Calibri" w:eastAsia="Calibri" w:hAnsi="Calibri"/>
          <w:sz w:val="22"/>
          <w:szCs w:val="22"/>
          <w:color w:val="auto"/>
        </w:rPr>
        <w:t>307</w:t>
      </w:r>
    </w:p>
    <w:p>
      <w:pPr>
        <w:sectPr>
          <w:pgSz w:w="11900" w:h="16838" w:orient="portrait"/>
          <w:cols w:equalWidth="0" w:num="1">
            <w:col w:w="9620"/>
          </w:cols>
          <w:pgMar w:left="1440" w:top="1143" w:right="846" w:bottom="419" w:gutter="0" w:footer="0" w:header="0"/>
        </w:sectPr>
      </w:pPr>
    </w:p>
    <w:p>
      <w:pPr>
        <w:ind w:left="980"/>
        <w:spacing w:after="0"/>
        <w:tabs>
          <w:tab w:leader="none" w:pos="3240" w:val="left"/>
          <w:tab w:leader="none" w:pos="5520" w:val="left"/>
          <w:tab w:leader="none" w:pos="7800" w:val="left"/>
        </w:tabs>
        <w:rPr>
          <w:sz w:val="20"/>
          <w:szCs w:val="20"/>
          <w:color w:val="auto"/>
        </w:rPr>
      </w:pPr>
      <w:r>
        <w:rPr>
          <w:rFonts w:ascii="Times New Roman" w:cs="Times New Roman" w:eastAsia="Times New Roman" w:hAnsi="Times New Roman"/>
          <w:sz w:val="28"/>
          <w:szCs w:val="28"/>
          <w:color w:val="auto"/>
        </w:rPr>
        <w:t>обязательность</w:t>
      </w:r>
      <w:r>
        <w:rPr>
          <w:sz w:val="20"/>
          <w:szCs w:val="20"/>
          <w:color w:val="auto"/>
        </w:rPr>
        <w:tab/>
      </w:r>
      <w:r>
        <w:rPr>
          <w:rFonts w:ascii="Times New Roman" w:cs="Times New Roman" w:eastAsia="Times New Roman" w:hAnsi="Times New Roman"/>
          <w:sz w:val="28"/>
          <w:szCs w:val="28"/>
          <w:color w:val="auto"/>
        </w:rPr>
        <w:t>осуществления</w:t>
      </w:r>
      <w:r>
        <w:rPr>
          <w:sz w:val="20"/>
          <w:szCs w:val="20"/>
          <w:color w:val="auto"/>
        </w:rPr>
        <w:tab/>
      </w:r>
      <w:r>
        <w:rPr>
          <w:rFonts w:ascii="Times New Roman" w:cs="Times New Roman" w:eastAsia="Times New Roman" w:hAnsi="Times New Roman"/>
          <w:sz w:val="28"/>
          <w:szCs w:val="28"/>
          <w:color w:val="auto"/>
        </w:rPr>
        <w:t>непрерывности</w:t>
      </w:r>
      <w:r>
        <w:rPr>
          <w:sz w:val="20"/>
          <w:szCs w:val="20"/>
          <w:color w:val="auto"/>
        </w:rPr>
        <w:tab/>
      </w:r>
      <w:r>
        <w:rPr>
          <w:rFonts w:ascii="Times New Roman" w:cs="Times New Roman" w:eastAsia="Times New Roman" w:hAnsi="Times New Roman"/>
          <w:sz w:val="28"/>
          <w:szCs w:val="28"/>
          <w:color w:val="auto"/>
        </w:rPr>
        <w:t>коррекционно-</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развивающего процесса, реализуемого, как через содержание образовательных областей, так и в процессе индивидуальной работы;</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доступность содержания познавательных задач, реализуемых в процессе образования;</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овладение разнообразными видами, средствами и формами коммуникации, обеспечивающими успешность установления и реализации социокультурных связей и отношений обучающегося с окружающей средой; развития приемов полисенсорного восприятия предметов и объектов окружающего мира;</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систематическая актуализация сформированных знаний и умений; специальное обучение их «переносу» с учетом изменяющихся условий учебных, познавательных, трудовых и других ситуаций;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формирование компенсаторных способов деятельности;</w:t>
      </w:r>
    </w:p>
    <w:p>
      <w:pPr>
        <w:spacing w:after="0" w:line="15" w:lineRule="exact"/>
        <w:rPr>
          <w:sz w:val="20"/>
          <w:szCs w:val="20"/>
          <w:color w:val="auto"/>
        </w:rPr>
      </w:pPr>
    </w:p>
    <w:p>
      <w:pPr>
        <w:ind w:left="980"/>
        <w:spacing w:after="0"/>
        <w:tabs>
          <w:tab w:leader="none" w:pos="2940" w:val="left"/>
          <w:tab w:leader="none" w:pos="5340" w:val="left"/>
          <w:tab w:leader="none" w:pos="7020" w:val="left"/>
          <w:tab w:leader="none" w:pos="8160" w:val="left"/>
        </w:tabs>
        <w:rPr>
          <w:sz w:val="20"/>
          <w:szCs w:val="20"/>
          <w:color w:val="auto"/>
        </w:rPr>
      </w:pPr>
      <w:r>
        <w:rPr>
          <w:rFonts w:ascii="Times New Roman" w:cs="Times New Roman" w:eastAsia="Times New Roman" w:hAnsi="Times New Roman"/>
          <w:sz w:val="28"/>
          <w:szCs w:val="28"/>
          <w:color w:val="auto"/>
        </w:rPr>
        <w:t>использование</w:t>
        <w:tab/>
        <w:t>преимущественно</w:t>
        <w:tab/>
        <w:t>позитивных</w:t>
        <w:tab/>
        <w:t>средств</w:t>
        <w:tab/>
        <w:t>стимуляции</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деятельности и поведения обучающихся, демонстрирующих доброжелательное и уважительное отношение к ним;</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максимальное расширение образовательного пространства за счет расширения социальных контактов с широким социумом;</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широкое использование специальных приемов организации учебно-практической деятельности (алгоритмизация, работа по инструкции и др.);</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обеспечение доступности учебной информации для зрительного и тактильного (для слепых с остаточным зрением) и тактильного (для тотально слепых и слепых со светоощущением) её восприятия обучающимися;</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специальная организация (с учетом особых образовательных потребностей) пространственно-развивающей среды;</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преимущественное использование индивидуальных пособий, выполненных с учетом возможностей остаточного зрения и (или) тактильного восприятия;</w:t>
      </w:r>
    </w:p>
    <w:p>
      <w:pPr>
        <w:jc w:val="center"/>
        <w:ind w:right="-259"/>
        <w:spacing w:after="0" w:line="221" w:lineRule="auto"/>
        <w:rPr>
          <w:sz w:val="20"/>
          <w:szCs w:val="20"/>
          <w:color w:val="auto"/>
        </w:rPr>
      </w:pPr>
      <w:r>
        <w:rPr>
          <w:rFonts w:ascii="Calibri" w:cs="Calibri" w:eastAsia="Calibri" w:hAnsi="Calibri"/>
          <w:sz w:val="22"/>
          <w:szCs w:val="22"/>
          <w:color w:val="auto"/>
        </w:rPr>
        <w:t>308</w:t>
      </w:r>
    </w:p>
    <w:p>
      <w:pPr>
        <w:sectPr>
          <w:pgSz w:w="11900" w:h="16838" w:orient="portrait"/>
          <w:cols w:equalWidth="0" w:num="1">
            <w:col w:w="9620"/>
          </w:cols>
          <w:pgMar w:left="1440" w:top="1125"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познавательных действий и ориентировки в микро-макропространстве;</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формирование умений и навыков социально-бытовой ориентировки;</w:t>
      </w:r>
    </w:p>
    <w:p>
      <w:pPr>
        <w:spacing w:after="0" w:line="28" w:lineRule="exact"/>
        <w:rPr>
          <w:sz w:val="20"/>
          <w:szCs w:val="20"/>
          <w:color w:val="auto"/>
        </w:rPr>
      </w:pPr>
    </w:p>
    <w:p>
      <w:pPr>
        <w:ind w:left="980" w:right="3100"/>
        <w:spacing w:after="0" w:line="373" w:lineRule="auto"/>
        <w:rPr>
          <w:sz w:val="20"/>
          <w:szCs w:val="20"/>
          <w:color w:val="auto"/>
        </w:rPr>
      </w:pPr>
      <w:r>
        <w:rPr>
          <w:rFonts w:ascii="Times New Roman" w:cs="Times New Roman" w:eastAsia="Times New Roman" w:hAnsi="Times New Roman"/>
          <w:sz w:val="27"/>
          <w:szCs w:val="27"/>
          <w:color w:val="auto"/>
        </w:rPr>
        <w:t>коррекция нарушений в двигательной сфере; развитие речи и коррекция речевого развития;</w:t>
      </w:r>
    </w:p>
    <w:p>
      <w:pPr>
        <w:spacing w:after="0" w:line="2"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активное использование в учебно-познавательном процессе речи как средства компенсации нарушенных функций, коррекции речевых нарушений; реализация  приемов,  направленных  на  профилактику  и  устранение</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вербализма и формализма речи;</w:t>
      </w:r>
    </w:p>
    <w:p>
      <w:pPr>
        <w:spacing w:after="0" w:line="160" w:lineRule="exact"/>
        <w:rPr>
          <w:sz w:val="20"/>
          <w:szCs w:val="20"/>
          <w:color w:val="auto"/>
        </w:rPr>
      </w:pPr>
    </w:p>
    <w:p>
      <w:pPr>
        <w:ind w:left="980"/>
        <w:spacing w:after="0"/>
        <w:tabs>
          <w:tab w:leader="none" w:pos="3220" w:val="left"/>
          <w:tab w:leader="none" w:pos="5360" w:val="left"/>
          <w:tab w:leader="none" w:pos="7680" w:val="left"/>
        </w:tabs>
        <w:rPr>
          <w:sz w:val="20"/>
          <w:szCs w:val="20"/>
          <w:color w:val="auto"/>
        </w:rPr>
      </w:pPr>
      <w:r>
        <w:rPr>
          <w:rFonts w:ascii="Times New Roman" w:cs="Times New Roman" w:eastAsia="Times New Roman" w:hAnsi="Times New Roman"/>
          <w:sz w:val="28"/>
          <w:szCs w:val="28"/>
          <w:color w:val="auto"/>
        </w:rPr>
        <w:t>психологическое</w:t>
        <w:tab/>
        <w:t>сопровождение,</w:t>
        <w:tab/>
        <w:t>оптимизирующее</w:t>
        <w:tab/>
        <w:t>взаимодействие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ребенка с педагогами и соучениками;</w:t>
      </w:r>
    </w:p>
    <w:p>
      <w:pPr>
        <w:spacing w:after="0" w:line="160" w:lineRule="exact"/>
        <w:rPr>
          <w:sz w:val="20"/>
          <w:szCs w:val="20"/>
          <w:color w:val="auto"/>
        </w:rPr>
      </w:pPr>
    </w:p>
    <w:p>
      <w:pPr>
        <w:ind w:left="980"/>
        <w:spacing w:after="0"/>
        <w:tabs>
          <w:tab w:leader="none" w:pos="3280" w:val="left"/>
          <w:tab w:leader="none" w:pos="5480" w:val="left"/>
          <w:tab w:leader="none" w:pos="7400" w:val="left"/>
          <w:tab w:leader="none" w:pos="7980" w:val="left"/>
        </w:tabs>
        <w:rPr>
          <w:sz w:val="20"/>
          <w:szCs w:val="20"/>
          <w:color w:val="auto"/>
        </w:rPr>
      </w:pPr>
      <w:r>
        <w:rPr>
          <w:rFonts w:ascii="Times New Roman" w:cs="Times New Roman" w:eastAsia="Times New Roman" w:hAnsi="Times New Roman"/>
          <w:sz w:val="28"/>
          <w:szCs w:val="28"/>
          <w:color w:val="auto"/>
        </w:rPr>
        <w:t>психологическое</w:t>
        <w:tab/>
        <w:t>сопровождение,</w:t>
        <w:tab/>
        <w:t>направленное</w:t>
        <w:tab/>
        <w:t>на</w:t>
      </w:r>
      <w:r>
        <w:rPr>
          <w:sz w:val="20"/>
          <w:szCs w:val="20"/>
          <w:color w:val="auto"/>
        </w:rPr>
        <w:tab/>
      </w:r>
      <w:r>
        <w:rPr>
          <w:rFonts w:ascii="Times New Roman" w:cs="Times New Roman" w:eastAsia="Times New Roman" w:hAnsi="Times New Roman"/>
          <w:sz w:val="27"/>
          <w:szCs w:val="27"/>
          <w:color w:val="auto"/>
        </w:rPr>
        <w:t>установление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взаимодействия семьи и образовательной организации.</w:t>
      </w:r>
    </w:p>
    <w:p>
      <w:pPr>
        <w:spacing w:after="0" w:line="299" w:lineRule="exact"/>
        <w:rPr>
          <w:sz w:val="20"/>
          <w:szCs w:val="20"/>
          <w:color w:val="auto"/>
        </w:rPr>
      </w:pPr>
    </w:p>
    <w:p>
      <w:pPr>
        <w:ind w:left="520" w:right="260" w:firstLine="79"/>
        <w:spacing w:after="0" w:line="246" w:lineRule="auto"/>
        <w:rPr>
          <w:sz w:val="20"/>
          <w:szCs w:val="20"/>
          <w:color w:val="auto"/>
        </w:rPr>
      </w:pPr>
      <w:r>
        <w:rPr>
          <w:rFonts w:ascii="Times New Roman" w:cs="Times New Roman" w:eastAsia="Times New Roman" w:hAnsi="Times New Roman"/>
          <w:sz w:val="27"/>
          <w:szCs w:val="27"/>
          <w:b w:val="1"/>
          <w:bCs w:val="1"/>
          <w:color w:val="auto"/>
        </w:rPr>
        <w:t>4.1.2. Планируемые результаты освоения слепыми обучающимися с легкой умственной отсталостью (интеллектуальными нарушениями)</w:t>
      </w:r>
    </w:p>
    <w:p>
      <w:pPr>
        <w:spacing w:after="0" w:line="7" w:lineRule="exact"/>
        <w:rPr>
          <w:sz w:val="20"/>
          <w:szCs w:val="20"/>
          <w:color w:val="auto"/>
        </w:rPr>
      </w:pP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 начального общего образования</w:t>
      </w:r>
    </w:p>
    <w:p>
      <w:pPr>
        <w:spacing w:after="0" w:line="13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Освоение АООП НОО, созданной на основе Стандарта, обеспечивает достижение слепыми с легкой умственной отсталостью (интеллектуальными нарушениями) двух видов результатов: </w:t>
      </w:r>
      <w:r>
        <w:rPr>
          <w:rFonts w:ascii="Times New Roman" w:cs="Times New Roman" w:eastAsia="Times New Roman" w:hAnsi="Times New Roman"/>
          <w:sz w:val="28"/>
          <w:szCs w:val="28"/>
          <w:i w:val="1"/>
          <w:iCs w:val="1"/>
          <w:color w:val="auto"/>
        </w:rPr>
        <w:t>личностных и предметных.</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Личностные </w:t>
      </w:r>
      <w:r>
        <w:rPr>
          <w:rFonts w:ascii="Times New Roman" w:cs="Times New Roman" w:eastAsia="Times New Roman" w:hAnsi="Times New Roman"/>
          <w:sz w:val="28"/>
          <w:szCs w:val="28"/>
          <w:color w:val="auto"/>
        </w:rPr>
        <w:t>результаты отражают:</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овладение социальной ролью обучающегося, сформированность мотивов обучения, навыков взаимодействия с учителем и одноклассниками;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любви к своей стране и городу;</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способности к пониманию и сопереживанию чувствам других людей;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владение навыками коммуникации и нормами социального взаимодействия;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эстетических чувств;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знаний о правилах безопасного здорового образа жизни;</w:t>
      </w:r>
    </w:p>
    <w:p>
      <w:pPr>
        <w:spacing w:after="0" w:line="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309</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интереса к предметно-практической деятельности, трудовым действиям.</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Предметные </w:t>
      </w:r>
      <w:r>
        <w:rPr>
          <w:rFonts w:ascii="Times New Roman" w:cs="Times New Roman" w:eastAsia="Times New Roman" w:hAnsi="Times New Roman"/>
          <w:sz w:val="28"/>
          <w:szCs w:val="28"/>
          <w:color w:val="auto"/>
        </w:rPr>
        <w:t>результаты отражают овладение обучающимися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конкретными учебными предметами и курсами коррекционно-развивающей области.</w:t>
      </w:r>
    </w:p>
    <w:p>
      <w:pPr>
        <w:spacing w:after="0" w:line="25" w:lineRule="exact"/>
        <w:rPr>
          <w:sz w:val="20"/>
          <w:szCs w:val="20"/>
          <w:color w:val="auto"/>
        </w:rPr>
      </w:pPr>
    </w:p>
    <w:p>
      <w:pPr>
        <w:jc w:val="both"/>
        <w:ind w:left="260" w:firstLine="566"/>
        <w:spacing w:after="0" w:line="354" w:lineRule="auto"/>
        <w:rPr>
          <w:sz w:val="20"/>
          <w:szCs w:val="20"/>
          <w:color w:val="auto"/>
        </w:rPr>
      </w:pPr>
      <w:r>
        <w:rPr>
          <w:rFonts w:ascii="Times New Roman" w:cs="Times New Roman" w:eastAsia="Times New Roman" w:hAnsi="Times New Roman"/>
          <w:sz w:val="28"/>
          <w:szCs w:val="28"/>
          <w:color w:val="auto"/>
        </w:rPr>
        <w:t>На ступени начального общего образования устанавливаются планируемые результаты освоения слепыми обучающимися с легкой умственной отсталостью (интеллектуальными нарушениями):</w:t>
      </w:r>
    </w:p>
    <w:p>
      <w:pPr>
        <w:spacing w:after="0" w:line="22" w:lineRule="exact"/>
        <w:rPr>
          <w:sz w:val="20"/>
          <w:szCs w:val="20"/>
          <w:color w:val="auto"/>
        </w:rPr>
      </w:pPr>
    </w:p>
    <w:p>
      <w:pPr>
        <w:jc w:val="both"/>
        <w:ind w:left="260" w:firstLine="566"/>
        <w:spacing w:after="0" w:line="355" w:lineRule="auto"/>
        <w:rPr>
          <w:sz w:val="20"/>
          <w:szCs w:val="20"/>
          <w:color w:val="auto"/>
        </w:rPr>
      </w:pPr>
      <w:r>
        <w:rPr>
          <w:rFonts w:ascii="Times New Roman" w:cs="Times New Roman" w:eastAsia="Times New Roman" w:hAnsi="Times New Roman"/>
          <w:sz w:val="28"/>
          <w:szCs w:val="28"/>
          <w:color w:val="auto"/>
        </w:rPr>
        <w:t>междисциплинарной программы "Формирование базовых учебных действий" (в том числе разделов: «Чтение. Работа с текстом», «Основы ИКТ-компетентности»);</w:t>
      </w:r>
    </w:p>
    <w:p>
      <w:pPr>
        <w:spacing w:after="0" w:line="21" w:lineRule="exact"/>
        <w:rPr>
          <w:sz w:val="20"/>
          <w:szCs w:val="20"/>
          <w:color w:val="auto"/>
        </w:rPr>
      </w:pPr>
    </w:p>
    <w:p>
      <w:pPr>
        <w:jc w:val="both"/>
        <w:ind w:left="260" w:firstLine="566"/>
        <w:spacing w:after="0" w:line="357" w:lineRule="auto"/>
        <w:rPr>
          <w:sz w:val="20"/>
          <w:szCs w:val="20"/>
          <w:color w:val="auto"/>
        </w:rPr>
      </w:pPr>
      <w:r>
        <w:rPr>
          <w:rFonts w:ascii="Times New Roman" w:cs="Times New Roman" w:eastAsia="Times New Roman" w:hAnsi="Times New Roman"/>
          <w:sz w:val="28"/>
          <w:szCs w:val="28"/>
          <w:color w:val="auto"/>
        </w:rPr>
        <w:t>программ по всем учебным предметам (за исключением «Родного языка», «Чтения на родном языке») – «Русский язык», «Чтение», «Математика», «Окружающий мир (человек, природа, общество)», «Изобразительное искусство. Тифлографика», «Музыка», «Ручной труд», «Физическая культура»;</w:t>
      </w:r>
    </w:p>
    <w:p>
      <w:pPr>
        <w:spacing w:after="0" w:line="20" w:lineRule="exact"/>
        <w:rPr>
          <w:sz w:val="20"/>
          <w:szCs w:val="20"/>
          <w:color w:val="auto"/>
        </w:rPr>
      </w:pPr>
    </w:p>
    <w:p>
      <w:pPr>
        <w:jc w:val="both"/>
        <w:ind w:left="260" w:firstLine="566"/>
        <w:spacing w:after="0" w:line="355" w:lineRule="auto"/>
        <w:rPr>
          <w:sz w:val="20"/>
          <w:szCs w:val="20"/>
          <w:color w:val="auto"/>
        </w:rPr>
      </w:pPr>
      <w:r>
        <w:rPr>
          <w:rFonts w:ascii="Times New Roman" w:cs="Times New Roman" w:eastAsia="Times New Roman" w:hAnsi="Times New Roman"/>
          <w:sz w:val="28"/>
          <w:szCs w:val="28"/>
          <w:color w:val="auto"/>
        </w:rPr>
        <w:t>программ курсов коррекционно-развивающей области: «Ритмика», «Адаптивная физическая культура», «Сенсорное развитие», «Социально-бытовая ориентировка», «Пространственная ориентировка».</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Планируемые результаты освоения учебных предметов «Родного языка» и «Литературного чтения на родном языке» разрабатываются органами исполнительной власти субъектов Российской Федерации, осуществляющими управление в сфере образования.</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 Работа с текстом</w:t>
      </w:r>
    </w:p>
    <w:p>
      <w:pPr>
        <w:spacing w:after="0" w:line="167" w:lineRule="exact"/>
        <w:rPr>
          <w:sz w:val="20"/>
          <w:szCs w:val="20"/>
          <w:color w:val="auto"/>
        </w:rPr>
      </w:pPr>
    </w:p>
    <w:p>
      <w:pPr>
        <w:jc w:val="both"/>
        <w:ind w:left="260" w:firstLine="710"/>
        <w:spacing w:after="0" w:line="356" w:lineRule="auto"/>
        <w:tabs>
          <w:tab w:leader="none" w:pos="1280" w:val="left"/>
        </w:tabs>
        <w:numPr>
          <w:ilvl w:val="0"/>
          <w:numId w:val="2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результате изучения </w:t>
      </w:r>
      <w:r>
        <w:rPr>
          <w:rFonts w:ascii="Times New Roman" w:cs="Times New Roman" w:eastAsia="Times New Roman" w:hAnsi="Times New Roman"/>
          <w:sz w:val="28"/>
          <w:szCs w:val="28"/>
          <w:b w:val="1"/>
          <w:bCs w:val="1"/>
          <w:color w:val="auto"/>
        </w:rPr>
        <w:t>всех без исключения учебных предметов</w:t>
      </w:r>
      <w:r>
        <w:rPr>
          <w:rFonts w:ascii="Times New Roman" w:cs="Times New Roman" w:eastAsia="Times New Roman" w:hAnsi="Times New Roman"/>
          <w:sz w:val="28"/>
          <w:szCs w:val="28"/>
          <w:color w:val="auto"/>
        </w:rPr>
        <w:t xml:space="preserve"> и освоения </w:t>
      </w:r>
      <w:r>
        <w:rPr>
          <w:rFonts w:ascii="Times New Roman" w:cs="Times New Roman" w:eastAsia="Times New Roman" w:hAnsi="Times New Roman"/>
          <w:sz w:val="28"/>
          <w:szCs w:val="28"/>
          <w:b w:val="1"/>
          <w:bCs w:val="1"/>
          <w:color w:val="auto"/>
        </w:rPr>
        <w:t>курсов коррекционно-развивающей области</w:t>
      </w:r>
      <w:r>
        <w:rPr>
          <w:rFonts w:ascii="Times New Roman" w:cs="Times New Roman" w:eastAsia="Times New Roman" w:hAnsi="Times New Roman"/>
          <w:sz w:val="28"/>
          <w:szCs w:val="28"/>
          <w:color w:val="auto"/>
        </w:rPr>
        <w:t xml:space="preserve"> АООП НОО слепой обучающийся с легкой умственной отсталостью (интеллектуальными нарушениями) овладевает умениями работы с текстом.</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Работа с текстом: поиск информации и понимание прочитанного</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310</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Слепые обучающиеся с легкой умственной отсталостью (интеллектуальными нарушениями) под руководством учителя овладевают следующими умениями: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ориентироваться в текстовом материале с использованием специальных навыков;</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находить в тексте конкретные сведения, факты, заданные в явном виде;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определять тему и главную мысль текста;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делить текст на смысловые части, составлять план текста;</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выделять содержащиеся в тексте основные события и устанавливать их последовательность;</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сравнивать между собой объекты, описанные в тексте, выделяя 2—3 существенных признака;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понимать информацию, представленную разными способами (словесным, иллюстративным и др.);</w:t>
      </w:r>
    </w:p>
    <w:p>
      <w:pPr>
        <w:spacing w:after="0" w:line="25" w:lineRule="exact"/>
        <w:rPr>
          <w:sz w:val="20"/>
          <w:szCs w:val="20"/>
          <w:color w:val="auto"/>
        </w:rPr>
      </w:pPr>
    </w:p>
    <w:p>
      <w:pPr>
        <w:ind w:left="980" w:right="560"/>
        <w:spacing w:after="0" w:line="371" w:lineRule="auto"/>
        <w:rPr>
          <w:sz w:val="20"/>
          <w:szCs w:val="20"/>
          <w:color w:val="auto"/>
        </w:rPr>
      </w:pPr>
      <w:r>
        <w:rPr>
          <w:rFonts w:ascii="Times New Roman" w:cs="Times New Roman" w:eastAsia="Times New Roman" w:hAnsi="Times New Roman"/>
          <w:sz w:val="27"/>
          <w:szCs w:val="27"/>
          <w:color w:val="auto"/>
        </w:rPr>
        <w:t xml:space="preserve">понимать текст, опираясь на содержащуюся в нём информацию. </w:t>
      </w:r>
      <w:r>
        <w:rPr>
          <w:rFonts w:ascii="Times New Roman" w:cs="Times New Roman" w:eastAsia="Times New Roman" w:hAnsi="Times New Roman"/>
          <w:sz w:val="27"/>
          <w:szCs w:val="27"/>
          <w:i w:val="1"/>
          <w:iCs w:val="1"/>
          <w:color w:val="auto"/>
        </w:rPr>
        <w:t>Работа с текстом: преобразование и интерпретация информации</w:t>
      </w:r>
    </w:p>
    <w:p>
      <w:pPr>
        <w:spacing w:after="0" w:line="5"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Слепые обучающиеся с легкой умственной отсталостью (интеллектуальными нарушениями) под руководством учителя овладевают следующими умениями: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пересказывать текст с простым сюжетом;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соотносить факты с общей идеей текста, устанавливать простые связи;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формулировать несложные выводы, основываясь на тексте;</w:t>
      </w:r>
    </w:p>
    <w:p>
      <w:pPr>
        <w:spacing w:after="0" w:line="163" w:lineRule="exact"/>
        <w:rPr>
          <w:sz w:val="20"/>
          <w:szCs w:val="20"/>
          <w:color w:val="auto"/>
        </w:rPr>
      </w:pPr>
    </w:p>
    <w:p>
      <w:pPr>
        <w:ind w:left="980"/>
        <w:spacing w:after="0"/>
        <w:tabs>
          <w:tab w:leader="none" w:pos="2600" w:val="left"/>
          <w:tab w:leader="none" w:pos="3240" w:val="left"/>
          <w:tab w:leader="none" w:pos="4860" w:val="left"/>
          <w:tab w:leader="none" w:pos="5980" w:val="left"/>
          <w:tab w:leader="none" w:pos="7660" w:val="left"/>
        </w:tabs>
        <w:rPr>
          <w:sz w:val="20"/>
          <w:szCs w:val="20"/>
          <w:color w:val="auto"/>
        </w:rPr>
      </w:pPr>
      <w:r>
        <w:rPr>
          <w:rFonts w:ascii="Times New Roman" w:cs="Times New Roman" w:eastAsia="Times New Roman" w:hAnsi="Times New Roman"/>
          <w:sz w:val="28"/>
          <w:szCs w:val="28"/>
          <w:color w:val="auto"/>
        </w:rPr>
        <w:t>составлять</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основании</w:t>
      </w:r>
      <w:r>
        <w:rPr>
          <w:sz w:val="20"/>
          <w:szCs w:val="20"/>
          <w:color w:val="auto"/>
        </w:rPr>
        <w:tab/>
      </w:r>
      <w:r>
        <w:rPr>
          <w:rFonts w:ascii="Times New Roman" w:cs="Times New Roman" w:eastAsia="Times New Roman" w:hAnsi="Times New Roman"/>
          <w:sz w:val="28"/>
          <w:szCs w:val="28"/>
          <w:color w:val="auto"/>
        </w:rPr>
        <w:t>текста</w:t>
      </w:r>
      <w:r>
        <w:rPr>
          <w:sz w:val="20"/>
          <w:szCs w:val="20"/>
          <w:color w:val="auto"/>
        </w:rPr>
        <w:tab/>
      </w:r>
      <w:r>
        <w:rPr>
          <w:rFonts w:ascii="Times New Roman" w:cs="Times New Roman" w:eastAsia="Times New Roman" w:hAnsi="Times New Roman"/>
          <w:sz w:val="28"/>
          <w:szCs w:val="28"/>
          <w:color w:val="auto"/>
        </w:rPr>
        <w:t>небольшое</w:t>
      </w:r>
      <w:r>
        <w:rPr>
          <w:sz w:val="20"/>
          <w:szCs w:val="20"/>
          <w:color w:val="auto"/>
        </w:rPr>
        <w:tab/>
      </w:r>
      <w:r>
        <w:rPr>
          <w:rFonts w:ascii="Times New Roman" w:cs="Times New Roman" w:eastAsia="Times New Roman" w:hAnsi="Times New Roman"/>
          <w:sz w:val="27"/>
          <w:szCs w:val="27"/>
          <w:color w:val="auto"/>
        </w:rPr>
        <w:t>монологическое</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высказывание, отвечая на поставленный вопрос.</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Работа с текстом: оценка информации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Слепые обучающиеся с легкой умственной отсталостью (интеллектуальными нарушениями) под руководством учителя овладевают следующими умениями:</w:t>
      </w:r>
    </w:p>
    <w:p>
      <w:pPr>
        <w:spacing w:after="0" w:line="21" w:lineRule="exact"/>
        <w:rPr>
          <w:sz w:val="20"/>
          <w:szCs w:val="20"/>
          <w:color w:val="auto"/>
        </w:rPr>
      </w:pPr>
    </w:p>
    <w:p>
      <w:pPr>
        <w:ind w:left="720" w:right="680"/>
        <w:spacing w:after="0" w:line="371" w:lineRule="auto"/>
        <w:rPr>
          <w:sz w:val="20"/>
          <w:szCs w:val="20"/>
          <w:color w:val="auto"/>
        </w:rPr>
      </w:pPr>
      <w:r>
        <w:rPr>
          <w:rFonts w:ascii="Times New Roman" w:cs="Times New Roman" w:eastAsia="Times New Roman" w:hAnsi="Times New Roman"/>
          <w:sz w:val="27"/>
          <w:szCs w:val="27"/>
          <w:color w:val="auto"/>
        </w:rPr>
        <w:t>высказываться по прочитанному или прослушанному тексту; участвовать в обсуждении прочитанного или прослушанного текста.</w:t>
      </w:r>
    </w:p>
    <w:p>
      <w:pPr>
        <w:jc w:val="center"/>
        <w:ind w:right="-259"/>
        <w:spacing w:after="0" w:line="206" w:lineRule="auto"/>
        <w:rPr>
          <w:sz w:val="20"/>
          <w:szCs w:val="20"/>
          <w:color w:val="auto"/>
        </w:rPr>
      </w:pPr>
      <w:r>
        <w:rPr>
          <w:rFonts w:ascii="Calibri" w:cs="Calibri" w:eastAsia="Calibri" w:hAnsi="Calibri"/>
          <w:sz w:val="22"/>
          <w:szCs w:val="22"/>
          <w:color w:val="auto"/>
        </w:rPr>
        <w:t>311</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Основы ИКТ-компетентности</w:t>
      </w:r>
    </w:p>
    <w:p>
      <w:pPr>
        <w:spacing w:after="0" w:line="17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 ступени начального общего образования слепые обучающиеся с легкой умственной отсталостью (интеллектуальными нарушениями) в соответствии с индивидуальными образовательными потребностями могут овладеть на факультативных занятиях основами ИКТ-компетентности (знакомство со средствами ИКТ, приобретение опыта использования в совместной с учителем деятельности информационно-коммуникативных средств и др.).</w:t>
      </w:r>
    </w:p>
    <w:p>
      <w:pPr>
        <w:spacing w:after="0" w:line="1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 факультативных занятиях слепой обучающийся с легкой умственной отсталостью (интеллектуальными нарушениями) может овладеть:</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умением дифференцировать средства ИКТ, используемые в образовательном процессе, по цели, назначению;</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элементарными приёмами работы с компьютером, оснащенном брайлевской строкой и синтезатором речи.</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Предметные результаты</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Образовательные области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172" w:lineRule="exact"/>
        <w:rPr>
          <w:sz w:val="20"/>
          <w:szCs w:val="20"/>
          <w:color w:val="auto"/>
        </w:rPr>
      </w:pPr>
    </w:p>
    <w:p>
      <w:pPr>
        <w:jc w:val="both"/>
        <w:ind w:left="260" w:firstLine="710"/>
        <w:spacing w:after="0" w:line="356" w:lineRule="auto"/>
        <w:tabs>
          <w:tab w:leader="none" w:pos="1328" w:val="left"/>
        </w:tabs>
        <w:numPr>
          <w:ilvl w:val="1"/>
          <w:numId w:val="2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«Русский язык» слепые обучающиеся с легкой умственной отсталостью (интеллектуальными нарушениями) научатся понимать, что язык является основным средством человеческого общения, у них будет формироваться позитивное отношение</w:t>
      </w:r>
    </w:p>
    <w:p>
      <w:pPr>
        <w:spacing w:after="0" w:line="21" w:lineRule="exact"/>
        <w:rPr>
          <w:rFonts w:ascii="Times New Roman" w:cs="Times New Roman" w:eastAsia="Times New Roman" w:hAnsi="Times New Roman"/>
          <w:sz w:val="28"/>
          <w:szCs w:val="28"/>
          <w:color w:val="auto"/>
        </w:rPr>
      </w:pPr>
    </w:p>
    <w:p>
      <w:pPr>
        <w:ind w:left="260" w:firstLine="2"/>
        <w:spacing w:after="0" w:line="349" w:lineRule="auto"/>
        <w:tabs>
          <w:tab w:leader="none" w:pos="548" w:val="left"/>
        </w:tabs>
        <w:numPr>
          <w:ilvl w:val="0"/>
          <w:numId w:val="2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русскому и родному языкам, русский язык и родной язык станут для учеников основой всего процесса обучения, средством их развития.</w:t>
      </w:r>
    </w:p>
    <w:p>
      <w:pPr>
        <w:spacing w:after="0" w:line="29"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изучении учебного предмета «Русский язык» у слепых обучающихся с легкой умственной отсталостью (интеллектуальными нарушениями) будут закрепляться умения пространственной ориентировки,</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осязания и мелкой моторики, развиваться и повышаться возможности остаточного зрения, развиваться навыки ориентировки в микропространстве (в книге, на плоскости рабочего стола, в тетради), координация и темп</w:t>
      </w:r>
    </w:p>
    <w:p>
      <w:pPr>
        <w:jc w:val="center"/>
        <w:ind w:right="-259"/>
        <w:spacing w:after="0" w:line="221" w:lineRule="auto"/>
        <w:rPr>
          <w:sz w:val="20"/>
          <w:szCs w:val="20"/>
          <w:color w:val="auto"/>
        </w:rPr>
      </w:pPr>
      <w:r>
        <w:rPr>
          <w:rFonts w:ascii="Calibri" w:cs="Calibri" w:eastAsia="Calibri" w:hAnsi="Calibri"/>
          <w:sz w:val="22"/>
          <w:szCs w:val="22"/>
          <w:color w:val="auto"/>
        </w:rPr>
        <w:t>312</w:t>
      </w:r>
    </w:p>
    <w:p>
      <w:pPr>
        <w:sectPr>
          <w:pgSz w:w="11900" w:h="16838" w:orient="portrait"/>
          <w:cols w:equalWidth="0" w:num="1">
            <w:col w:w="9620"/>
          </w:cols>
          <w:pgMar w:left="1440" w:top="1132"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движений, навыки осязательного обследования при работе с дидактическим материалом.</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Слепые обучающиеся с легкой умственной отсталостью (интеллектуальными нарушениями) получат возможность овладеть рельефно-точечным шрифтом по системе Л. Брайля; научиться воспринимать</w:t>
      </w:r>
    </w:p>
    <w:p>
      <w:pPr>
        <w:spacing w:after="0" w:line="25" w:lineRule="exact"/>
        <w:rPr>
          <w:sz w:val="20"/>
          <w:szCs w:val="20"/>
          <w:color w:val="auto"/>
        </w:rPr>
      </w:pPr>
    </w:p>
    <w:p>
      <w:pPr>
        <w:jc w:val="both"/>
        <w:ind w:left="260" w:firstLine="2"/>
        <w:spacing w:after="0" w:line="356" w:lineRule="auto"/>
        <w:tabs>
          <w:tab w:leader="none" w:pos="514" w:val="left"/>
        </w:tabs>
        <w:numPr>
          <w:ilvl w:val="0"/>
          <w:numId w:val="2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представлять одну и ту же букву в двух различных положениях: в одном положении при письме, в другом – при чтении. В целях контроля за процессом письма будет формироваться умение читать грифелем написанный текст, не отрывая его от письменного прибора.</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Содержательная линия «Система языка»</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 определенной системой знаний, умений и навыков.</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Фонетика и графика: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различать звуки и буквы;</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характеризовать звуки русского языка: гласные ударные/безударные; согласные твёрдые/мягкие, парные/непарные твёрдые и мягкие; согласные звонкие/глухие, парные/непарные звонкие и глухие;</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знанием последовательности букв в русском алфавите, умением правильно называть буквы, пользоваться алфавитом для упорядочивания слов и поиска нужной информации;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делить слово на слоги;</w:t>
      </w:r>
    </w:p>
    <w:p>
      <w:pPr>
        <w:spacing w:after="0" w:line="17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знаниями грамоты, основными речевыми формами и правилами их применения;</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использовать мышечно-суставное чувство и мелкую моторику для освоения рельефно-точечного шрифта Л. Брайля;</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ритмичными движениями для обеспечения возможности освоения рельефно-точечного шрифта письма по системе Л. Брайля и повышения их скорости;</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313</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списывать по слогам и целыми словами информацию, представленную рельефно-точечным шрифтом, с орфографическим проговариванием;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приемами списывания текста, представленного рельефно-точечным шрифтом;</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правильным звукопроизношением;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проводить слого - звуковой, звуко - буквенный разбор слова.</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b w:val="1"/>
          <w:bCs w:val="1"/>
          <w:i w:val="1"/>
          <w:iCs w:val="1"/>
          <w:color w:val="auto"/>
        </w:rPr>
        <w:t>Орфоэпия:</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первоначальными представлениями о нормах русского и родного литературного языка (орфоэпических, лексических, грамматических) и правилами речевого этикета;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использовать в процессе коммуникации освоенные речевые формы устной и письменной речи;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соблюдать нормы русского и родного литературного языка в собственной речи.</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Состав слова (морфемика):</w:t>
      </w:r>
    </w:p>
    <w:p>
      <w:pPr>
        <w:spacing w:after="0" w:line="167" w:lineRule="exact"/>
        <w:rPr>
          <w:sz w:val="20"/>
          <w:szCs w:val="20"/>
          <w:color w:val="auto"/>
        </w:rPr>
      </w:pPr>
    </w:p>
    <w:p>
      <w:pPr>
        <w:jc w:val="both"/>
        <w:ind w:left="260" w:right="20" w:firstLine="708"/>
        <w:spacing w:after="0" w:line="294" w:lineRule="auto"/>
        <w:rPr>
          <w:sz w:val="20"/>
          <w:szCs w:val="20"/>
          <w:color w:val="auto"/>
        </w:rPr>
      </w:pPr>
      <w:r>
        <w:rPr>
          <w:rFonts w:ascii="Times New Roman" w:cs="Times New Roman" w:eastAsia="Times New Roman" w:hAnsi="Times New Roman"/>
          <w:sz w:val="28"/>
          <w:szCs w:val="28"/>
          <w:color w:val="auto"/>
        </w:rPr>
        <w:t>умением различать родственные (однокоренные) слова и формы слова.</w:t>
      </w:r>
    </w:p>
    <w:p>
      <w:pPr>
        <w:spacing w:after="0" w:line="200" w:lineRule="exact"/>
        <w:rPr>
          <w:sz w:val="20"/>
          <w:szCs w:val="20"/>
          <w:color w:val="auto"/>
        </w:rPr>
      </w:pPr>
    </w:p>
    <w:p>
      <w:pPr>
        <w:spacing w:after="0" w:line="3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Морфология: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дифференцировать и подбирать слова различных категорий по вопросу (название предметов; действий и признаков);</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различать части речи (имя существительное, имя прилагательное, глагол, предлог);</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применять дидактический материал ко всем видам грамматического разбора, используя рельефные схемы;</w:t>
      </w:r>
    </w:p>
    <w:p>
      <w:pPr>
        <w:spacing w:after="0" w:line="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пользоваться дидактическим материалом при разборе предложений.</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Синтаксис:</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различать предложение, словосочетание, слово;</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составлять предложения из слов, восстанавливать нарушенный порядок слов с ориентацией на серию рельефных рисунков;</w:t>
      </w:r>
    </w:p>
    <w:p>
      <w:pPr>
        <w:jc w:val="center"/>
        <w:ind w:right="-259"/>
        <w:spacing w:after="0" w:line="226" w:lineRule="auto"/>
        <w:rPr>
          <w:sz w:val="20"/>
          <w:szCs w:val="20"/>
          <w:color w:val="auto"/>
        </w:rPr>
      </w:pPr>
      <w:r>
        <w:rPr>
          <w:rFonts w:ascii="Calibri" w:cs="Calibri" w:eastAsia="Calibri" w:hAnsi="Calibri"/>
          <w:sz w:val="22"/>
          <w:szCs w:val="22"/>
          <w:color w:val="auto"/>
        </w:rPr>
        <w:t>314</w:t>
      </w:r>
    </w:p>
    <w:p>
      <w:pPr>
        <w:sectPr>
          <w:pgSz w:w="11900" w:h="16838" w:orient="portrait"/>
          <w:cols w:equalWidth="0" w:num="1">
            <w:col w:w="9620"/>
          </w:cols>
          <w:pgMar w:left="1440" w:top="1138"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умением выделять из текста предложения на заданную тему;</w:t>
      </w:r>
    </w:p>
    <w:p>
      <w:pPr>
        <w:spacing w:after="0" w:line="17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использовать рельефные схемы предложений в готовом виде и элементы этих схем для моделирования предложений;</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устанавливать при помощи смысловых вопросов связь между словами в словосочетании и предложении;</w:t>
      </w:r>
    </w:p>
    <w:p>
      <w:pPr>
        <w:spacing w:after="0" w:line="31"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умением  классифицировать  предложения  по  цели  высказывания, находить повествовательные/побудительные/вопросительные предложения; умением определять восклицательную/невосклицательную интонацию</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предложения;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находить главные и второстепенные (без деления на виды)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члены предложения.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Содержательная линия «Орфография и пунктуация»</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навыком применять правила правописания (в объёме содержания предмета);</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списывать с учебника или карточки рельефно-точечный текст объёмом 30-35 слов;</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писать под диктовку тексты объёмом 30-35 слов в соответствии с изученными орфограммами;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ориентироваться в своих учебных принадлежностях и самостоятельно готовиться к уроку.</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Содержательная линия «Развитие речи»</w:t>
      </w:r>
    </w:p>
    <w:p>
      <w:pPr>
        <w:spacing w:after="0" w:line="17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соблюдать в повседневной жизни нормы речевого этикета и правила устного общения (умение слышать, реагировать на реплики, поддерживать разговор);</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делить текст на предложения;</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315</w:t>
      </w:r>
    </w:p>
    <w:p>
      <w:pPr>
        <w:sectPr>
          <w:pgSz w:w="11900" w:h="16838" w:orient="portrait"/>
          <w:cols w:equalWidth="0" w:num="1">
            <w:col w:w="9620"/>
          </w:cols>
          <w:pgMar w:left="1440" w:top="1125"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умением участвовать в обсуждении темы текста и выборе заголовка к</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нему;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самостоятельно озаглавливать текст;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составлять план текста под руководством учителя;</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самостоятельно записывать 3-4 предложения из составленного текста после его анализа;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писать изложение и сочинения под руководством учителя (из 3-4 предложений);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сочинять небольшие тексты для конкретных ситуаций общения (письма, поздравительные открытки, записки).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Чтение</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Слепые обучающиеся с легкой умственной отсталостью (интеллектуальными нарушениями) смогут осознать значимость чтения для своего дальнейшего развития и успешного обучения по другим предметам. У обучающиеся будет формироваться потребность в чтении с использованием рельефно-точечного шрифта Л. Брайля. У обучающихся появится интерес к чтению художественных произведений.</w:t>
      </w:r>
    </w:p>
    <w:p>
      <w:pPr>
        <w:spacing w:after="0" w:line="24" w:lineRule="exact"/>
        <w:rPr>
          <w:sz w:val="20"/>
          <w:szCs w:val="20"/>
          <w:color w:val="auto"/>
        </w:rPr>
      </w:pPr>
    </w:p>
    <w:p>
      <w:pPr>
        <w:jc w:val="both"/>
        <w:ind w:left="260" w:firstLine="710"/>
        <w:spacing w:after="0" w:line="351" w:lineRule="auto"/>
        <w:tabs>
          <w:tab w:leader="none" w:pos="1246" w:val="left"/>
        </w:tabs>
        <w:numPr>
          <w:ilvl w:val="0"/>
          <w:numId w:val="2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концу обучения в начальной школе у обучающихся будет достигнут необходимый уровень читательской компетентности, речевого развития,</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сформированы базовые учебные действия.</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Слепые обучающиеся будут овладевать приёмами понимания прочитанного и прослушанного произведения, элементарными приёмами анализа художественных и учебных текстов; научатся совместно со взрослыми выбирать литературу для чтения.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Обучающиеся получат возможность овладеть умением вести диалог в различных коммуникативных ситуациях, соблюдая правила речевого этикета, участвовать в обсуждении прослушанного (прочитанного)</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произведения. Слепые с легкой умственной отсталостью (интеллектуальными нарушениями) выпускники научатся декламировать (читать наизусть) стихотворные произведения.</w:t>
      </w:r>
    </w:p>
    <w:p>
      <w:pPr>
        <w:jc w:val="center"/>
        <w:ind w:right="-259"/>
        <w:spacing w:after="0" w:line="221" w:lineRule="auto"/>
        <w:rPr>
          <w:sz w:val="20"/>
          <w:szCs w:val="20"/>
          <w:color w:val="auto"/>
        </w:rPr>
      </w:pPr>
      <w:r>
        <w:rPr>
          <w:rFonts w:ascii="Calibri" w:cs="Calibri" w:eastAsia="Calibri" w:hAnsi="Calibri"/>
          <w:sz w:val="22"/>
          <w:szCs w:val="22"/>
          <w:color w:val="auto"/>
        </w:rPr>
        <w:t>316</w:t>
      </w:r>
    </w:p>
    <w:p>
      <w:pPr>
        <w:sectPr>
          <w:pgSz w:w="11900" w:h="16838" w:orient="portrait"/>
          <w:cols w:equalWidth="0" w:num="1">
            <w:col w:w="9620"/>
          </w:cols>
          <w:pgMar w:left="1440" w:top="1125"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Слепые обучающиеся с легкой умственной отсталостью (интеллектуальными нарушениями) получат возможность овладеть основами коммуникативной деятельности, на практическом уровне осознать значимость работы в группе и освоить правила групповой работы.</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Слепые обучающиеся с легкой умственной отсталостью (интеллектуальными нарушениями) получат возможность приобрести навыки чтения рельефно-точечного шрифта Л. Брайля, использовать специальные приспособления: колодку шеститочия, двойной брайлевский пенал, прибор прямого чтения, рассыпную кассу и др..</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Слепые обучающиеся с легкой умственной отсталостью (интеллектуальными нарушениями) получат возможность научиться воспринимать и понимать рельефные рисунки, помещенные в учебнике. Для повышения скорости и качества чтения получат возможность овладеть приемами правильного движения рук в процессе чтения.</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 определенной системой знаний, умений и навыков.</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Виды речевой и читательской деятельности:</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навыками правильного чтения вслух по слогам и словами с использованием рельефно-точечного шрифта по системе Л. Брайля;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правильным звукопроизношением (в условиях невозможности непосредственного восприятия артикуляции говорящего);</w:t>
      </w:r>
    </w:p>
    <w:p>
      <w:pPr>
        <w:spacing w:after="0" w:line="17" w:lineRule="exact"/>
        <w:rPr>
          <w:sz w:val="20"/>
          <w:szCs w:val="20"/>
          <w:color w:val="auto"/>
        </w:rPr>
      </w:pPr>
    </w:p>
    <w:p>
      <w:pPr>
        <w:ind w:left="980"/>
        <w:spacing w:after="0"/>
        <w:tabs>
          <w:tab w:leader="none" w:pos="4580" w:val="left"/>
          <w:tab w:leader="none" w:pos="8760" w:val="left"/>
        </w:tabs>
        <w:rPr>
          <w:sz w:val="20"/>
          <w:szCs w:val="20"/>
          <w:color w:val="auto"/>
        </w:rPr>
      </w:pPr>
      <w:r>
        <w:rPr>
          <w:rFonts w:ascii="Times New Roman" w:cs="Times New Roman" w:eastAsia="Times New Roman" w:hAnsi="Times New Roman"/>
          <w:sz w:val="28"/>
          <w:szCs w:val="28"/>
          <w:color w:val="auto"/>
        </w:rPr>
        <w:t>способностью  использовать</w:t>
        <w:tab/>
        <w:t>для  коммуникации  развернутые</w:t>
        <w:tab/>
        <w:t>формы</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речи;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читать книги, напечатанные рельефно-точечным шрифтом по системе Л. Брайля, со скоростью, позволяющей понимать смысл прочитанного;</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читать текст обеими руками, не используя остаточное зрение (для слепых с остаточным зрением);</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317</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умением читать (вслух) и про себя книги, напечатанные рельефно-точечным шрифтом по системе Л. Брайля, выразительно декламировать стихотворные произведения после предварительной подготовки (7-8 стихотворений);</w:t>
      </w:r>
    </w:p>
    <w:p>
      <w:pPr>
        <w:spacing w:after="0" w:line="8" w:lineRule="exact"/>
        <w:rPr>
          <w:sz w:val="20"/>
          <w:szCs w:val="20"/>
          <w:color w:val="auto"/>
        </w:rPr>
      </w:pPr>
    </w:p>
    <w:p>
      <w:pPr>
        <w:ind w:left="980"/>
        <w:spacing w:after="0"/>
        <w:tabs>
          <w:tab w:leader="none" w:pos="2260" w:val="left"/>
          <w:tab w:leader="none" w:pos="3520" w:val="left"/>
          <w:tab w:leader="none" w:pos="4560" w:val="left"/>
          <w:tab w:leader="none" w:pos="6480" w:val="left"/>
          <w:tab w:leader="none" w:pos="7760" w:val="left"/>
          <w:tab w:leader="none" w:pos="9160" w:val="left"/>
        </w:tabs>
        <w:rPr>
          <w:sz w:val="20"/>
          <w:szCs w:val="20"/>
          <w:color w:val="auto"/>
        </w:rPr>
      </w:pPr>
      <w:r>
        <w:rPr>
          <w:rFonts w:ascii="Times New Roman" w:cs="Times New Roman" w:eastAsia="Times New Roman" w:hAnsi="Times New Roman"/>
          <w:sz w:val="28"/>
          <w:szCs w:val="28"/>
          <w:color w:val="auto"/>
        </w:rPr>
        <w:t>навыком</w:t>
        <w:tab/>
        <w:t>слушать</w:t>
        <w:tab/>
        <w:t>книги,</w:t>
        <w:tab/>
        <w:t>напечатанные</w:t>
        <w:tab/>
        <w:t>плоским</w:t>
        <w:tab/>
        <w:t>шрифтом</w:t>
        <w:tab/>
        <w:t>или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озвученные;</w:t>
      </w:r>
    </w:p>
    <w:p>
      <w:pPr>
        <w:spacing w:after="0" w:line="160" w:lineRule="exact"/>
        <w:rPr>
          <w:sz w:val="20"/>
          <w:szCs w:val="20"/>
          <w:color w:val="auto"/>
        </w:rPr>
      </w:pPr>
    </w:p>
    <w:p>
      <w:pPr>
        <w:ind w:left="980"/>
        <w:spacing w:after="0"/>
        <w:tabs>
          <w:tab w:leader="none" w:pos="2520" w:val="left"/>
          <w:tab w:leader="none" w:pos="4140" w:val="left"/>
          <w:tab w:leader="none" w:pos="5420" w:val="left"/>
          <w:tab w:leader="none" w:pos="6440" w:val="left"/>
          <w:tab w:leader="none" w:pos="6840" w:val="left"/>
          <w:tab w:leader="none" w:pos="7880" w:val="left"/>
        </w:tabs>
        <w:rPr>
          <w:sz w:val="20"/>
          <w:szCs w:val="20"/>
          <w:color w:val="auto"/>
        </w:rPr>
      </w:pPr>
      <w:r>
        <w:rPr>
          <w:rFonts w:ascii="Times New Roman" w:cs="Times New Roman" w:eastAsia="Times New Roman" w:hAnsi="Times New Roman"/>
          <w:sz w:val="28"/>
          <w:szCs w:val="28"/>
          <w:color w:val="auto"/>
        </w:rPr>
        <w:t>умением</w:t>
      </w:r>
      <w:r>
        <w:rPr>
          <w:sz w:val="20"/>
          <w:szCs w:val="20"/>
          <w:color w:val="auto"/>
        </w:rPr>
        <w:tab/>
      </w:r>
      <w:r>
        <w:rPr>
          <w:rFonts w:ascii="Times New Roman" w:cs="Times New Roman" w:eastAsia="Times New Roman" w:hAnsi="Times New Roman"/>
          <w:sz w:val="28"/>
          <w:szCs w:val="28"/>
          <w:color w:val="auto"/>
        </w:rPr>
        <w:t>определять</w:t>
        <w:tab/>
        <w:t>главную</w:t>
        <w:tab/>
        <w:t>мысль</w:t>
        <w:tab/>
        <w:t>и</w:t>
        <w:tab/>
        <w:t>героев</w:t>
        <w:tab/>
        <w:t>произведения;</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определять основные события и устанавливать их последовательность и взаимосвязь; озаглавливать с помощью учителя текст, передавая в заголовке главную мысль текста; задавать вопросы по содержанию произведения и отвечать на них;</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умением использовать простейшие приёмы анализа различных видов текстов: с помощью учителя делить текст на части, озаглавливать их; составлять простой план; пересказывать содержание простого текста; участвовать в коллективной работе по оценке поступков героев и событий;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ориентироваться в нравственном содержании прочитанного, делать выводы, соотносить поступки героев с нравственными нормами;</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умением участвовать в обсуждении прослушанного/прочитанного текста (задавать вопросы, высказывать свое мнение, соблюдая правила речевого этикета и правила работы в группе), опираясь на текст или собственный опыт.</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Круг детского чтения (для всех видов текстов):</w:t>
      </w:r>
    </w:p>
    <w:p>
      <w:pPr>
        <w:spacing w:after="0" w:line="169"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умением осуществлять выбор книги в библиотеке по заданной тематике или по собственному желанию;</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вести список прочитанных книг с целью использования его в учебной и внеучебной деятельности, в том числе для планирования своего круга чтения;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навыком самостоятельного чтения детских книг для слепых.</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318</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Литературоведческая пропедевтика (только для художественных текстов):</w:t>
      </w:r>
    </w:p>
    <w:p>
      <w:pPr>
        <w:spacing w:after="0" w:line="5" w:lineRule="exact"/>
        <w:rPr>
          <w:sz w:val="20"/>
          <w:szCs w:val="20"/>
          <w:color w:val="auto"/>
        </w:rPr>
      </w:pPr>
    </w:p>
    <w:p>
      <w:pPr>
        <w:ind w:left="980"/>
        <w:spacing w:after="0"/>
        <w:tabs>
          <w:tab w:leader="none" w:pos="2240" w:val="left"/>
          <w:tab w:leader="none" w:pos="3560" w:val="left"/>
          <w:tab w:leader="none" w:pos="4060" w:val="left"/>
          <w:tab w:leader="none" w:pos="5980" w:val="left"/>
          <w:tab w:leader="none" w:pos="7060" w:val="left"/>
          <w:tab w:leader="none" w:pos="8940" w:val="left"/>
        </w:tabs>
        <w:rPr>
          <w:sz w:val="20"/>
          <w:szCs w:val="20"/>
          <w:color w:val="auto"/>
        </w:rPr>
      </w:pPr>
      <w:r>
        <w:rPr>
          <w:rFonts w:ascii="Times New Roman" w:cs="Times New Roman" w:eastAsia="Times New Roman" w:hAnsi="Times New Roman"/>
          <w:sz w:val="28"/>
          <w:szCs w:val="28"/>
          <w:color w:val="auto"/>
        </w:rPr>
        <w:t>умением</w:t>
        <w:tab/>
        <w:t>отличать</w:t>
        <w:tab/>
        <w:t>на</w:t>
        <w:tab/>
        <w:t>практическом</w:t>
        <w:tab/>
        <w:t>уровне</w:t>
        <w:tab/>
        <w:t>прозаический</w:t>
        <w:tab/>
        <w:t>текст</w:t>
      </w:r>
    </w:p>
    <w:p>
      <w:pPr>
        <w:spacing w:after="0" w:line="174" w:lineRule="exact"/>
        <w:rPr>
          <w:sz w:val="20"/>
          <w:szCs w:val="20"/>
          <w:color w:val="auto"/>
        </w:rPr>
      </w:pPr>
    </w:p>
    <w:p>
      <w:pPr>
        <w:jc w:val="right"/>
        <w:ind w:left="260"/>
        <w:spacing w:after="0" w:line="355" w:lineRule="auto"/>
        <w:rPr>
          <w:sz w:val="20"/>
          <w:szCs w:val="20"/>
          <w:color w:val="auto"/>
        </w:rPr>
      </w:pPr>
      <w:r>
        <w:rPr>
          <w:rFonts w:ascii="Times New Roman" w:cs="Times New Roman" w:eastAsia="Times New Roman" w:hAnsi="Times New Roman"/>
          <w:sz w:val="28"/>
          <w:szCs w:val="28"/>
          <w:color w:val="auto"/>
        </w:rPr>
        <w:t xml:space="preserve">от стихотворного, приводить примеры прозаических и стихотворных текстов; умением  различать  художественные  произведения  разных  жанров (рассказ, басня, сказка, загадка, пословица), приводить </w:t>
      </w:r>
      <w:r>
        <w:rPr>
          <w:rFonts w:ascii="Times New Roman" w:cs="Times New Roman" w:eastAsia="Times New Roman" w:hAnsi="Times New Roman"/>
          <w:sz w:val="28"/>
          <w:szCs w:val="28"/>
          <w:i w:val="1"/>
          <w:iCs w:val="1"/>
          <w:color w:val="auto"/>
        </w:rPr>
        <w:t>конкретные</w:t>
      </w:r>
      <w:r>
        <w:rPr>
          <w:rFonts w:ascii="Times New Roman" w:cs="Times New Roman" w:eastAsia="Times New Roman" w:hAnsi="Times New Roman"/>
          <w:sz w:val="28"/>
          <w:szCs w:val="28"/>
          <w:color w:val="auto"/>
        </w:rPr>
        <w:t xml:space="preserve"> примеры</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произведений.</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Творческая деятельность:</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восстанавливать текст, дополняя его начало или окончание или пополняя его событиями;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составлять устный рассказ на основе личного опыта;</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умением использовать устную коммуникацию, быть способным к осмысленному чтению;</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пользоваться устной и письменной речью для решения соответствующих возрасту житейских задач;</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составлять устный рассказ на основе прочитанных произведений с учётом коммуникативной задачи (для разных адресатов).</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Математика</w:t>
      </w:r>
    </w:p>
    <w:p>
      <w:pPr>
        <w:spacing w:after="0" w:line="172" w:lineRule="exact"/>
        <w:rPr>
          <w:sz w:val="20"/>
          <w:szCs w:val="20"/>
          <w:color w:val="auto"/>
        </w:rPr>
      </w:pPr>
    </w:p>
    <w:p>
      <w:pPr>
        <w:jc w:val="both"/>
        <w:ind w:left="260" w:firstLine="710"/>
        <w:spacing w:after="0" w:line="356" w:lineRule="auto"/>
        <w:tabs>
          <w:tab w:leader="none" w:pos="1445" w:val="left"/>
        </w:tabs>
        <w:numPr>
          <w:ilvl w:val="1"/>
          <w:numId w:val="2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курса «Математика» слепые обучающиеся с легкой умственной отсталостью (интеллектуальными нарушениями) получат возможность овладения элементарными приемами логического и алгоритмического мышления, пространственного воображения</w:t>
      </w:r>
    </w:p>
    <w:p>
      <w:pPr>
        <w:spacing w:after="0" w:line="8" w:lineRule="exact"/>
        <w:rPr>
          <w:rFonts w:ascii="Times New Roman" w:cs="Times New Roman" w:eastAsia="Times New Roman" w:hAnsi="Times New Roman"/>
          <w:sz w:val="28"/>
          <w:szCs w:val="28"/>
          <w:color w:val="auto"/>
        </w:rPr>
      </w:pPr>
    </w:p>
    <w:p>
      <w:pPr>
        <w:ind w:left="480" w:hanging="218"/>
        <w:spacing w:after="0"/>
        <w:tabs>
          <w:tab w:leader="none" w:pos="480" w:val="left"/>
        </w:tabs>
        <w:numPr>
          <w:ilvl w:val="0"/>
          <w:numId w:val="2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математической речи, приобретут необходимые вычислительные навыки.</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72" w:lineRule="auto"/>
        <w:tabs>
          <w:tab w:leader="none" w:pos="1232" w:val="left"/>
        </w:tabs>
        <w:numPr>
          <w:ilvl w:val="1"/>
          <w:numId w:val="242"/>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результате изучения курса математики слепые обучающиеся с легкой умственной отсталостью (интеллектуальными нарушениями) получат возможность овладеть умениями, направленными на обогащение сенсорного опыта, навыками в ориентировки микро- и макропространстве; сформировать представления о величине, форме, количестве, пространственном положении предметов, овладеть простейшими чертежно-измерительными действиями. У слепых с легкой умственной отсталостью (интеллектуальными нарушениями)</w:t>
      </w:r>
    </w:p>
    <w:p>
      <w:pPr>
        <w:jc w:val="center"/>
        <w:ind w:right="-259"/>
        <w:spacing w:after="0" w:line="210" w:lineRule="auto"/>
        <w:rPr>
          <w:sz w:val="20"/>
          <w:szCs w:val="20"/>
          <w:color w:val="auto"/>
        </w:rPr>
      </w:pPr>
      <w:r>
        <w:rPr>
          <w:rFonts w:ascii="Calibri" w:cs="Calibri" w:eastAsia="Calibri" w:hAnsi="Calibri"/>
          <w:sz w:val="22"/>
          <w:szCs w:val="22"/>
          <w:color w:val="auto"/>
        </w:rPr>
        <w:t>319</w:t>
      </w:r>
    </w:p>
    <w:p>
      <w:pPr>
        <w:sectPr>
          <w:pgSz w:w="11900" w:h="16838" w:orient="portrait"/>
          <w:cols w:equalWidth="0" w:num="1">
            <w:col w:w="9620"/>
          </w:cols>
          <w:pgMar w:left="1440" w:top="1146" w:right="846" w:bottom="420" w:gutter="0" w:footer="0" w:header="0"/>
        </w:sectPr>
      </w:pPr>
    </w:p>
    <w:p>
      <w:pPr>
        <w:ind w:left="260"/>
        <w:spacing w:after="0"/>
        <w:tabs>
          <w:tab w:leader="none" w:pos="1280" w:val="left"/>
          <w:tab w:leader="none" w:pos="2080" w:val="left"/>
          <w:tab w:leader="none" w:pos="3760" w:val="left"/>
          <w:tab w:leader="none" w:pos="4880" w:val="left"/>
          <w:tab w:leader="none" w:pos="6020" w:val="left"/>
          <w:tab w:leader="none" w:pos="6960" w:val="left"/>
          <w:tab w:leader="none" w:pos="8180" w:val="left"/>
          <w:tab w:leader="none" w:pos="9180" w:val="left"/>
        </w:tabs>
        <w:rPr>
          <w:sz w:val="20"/>
          <w:szCs w:val="20"/>
          <w:color w:val="auto"/>
        </w:rPr>
      </w:pPr>
      <w:r>
        <w:rPr>
          <w:rFonts w:ascii="Times New Roman" w:cs="Times New Roman" w:eastAsia="Times New Roman" w:hAnsi="Times New Roman"/>
          <w:sz w:val="28"/>
          <w:szCs w:val="28"/>
          <w:color w:val="auto"/>
        </w:rPr>
        <w:t>смогут</w:t>
        <w:tab/>
        <w:t>быть</w:t>
        <w:tab/>
        <w:t>выработаны</w:t>
        <w:tab/>
        <w:t>навыки</w:t>
        <w:tab/>
        <w:t>устного</w:t>
        <w:tab/>
        <w:t>счета,</w:t>
        <w:tab/>
        <w:t>которые</w:t>
        <w:tab/>
        <w:t>важны</w:t>
        <w:tab/>
        <w:t>для</w:t>
      </w:r>
    </w:p>
    <w:p>
      <w:pPr>
        <w:spacing w:after="0" w:line="17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дальнейшего овладения учащимися математическими знаниями. Обучающиеся могут освоить запись математических цифр и знаков с использованием рельефно-точечного шрифта Л.Брайля.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 определенной системой знаний, умений и навыков.</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Числа и величины:</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навыком чтения и записи чисел, записанных рельефно-точечным шрифтом Л. Брайля;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записывать числа на письменном приборе Л. Брайля, на приборе прямого чтения;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устанавливать закономерность и составлять последовательность по заданному правилу (увеличение/уменьшение числа на несколько единиц, увеличение/уменьшение числа в несколько раз);</w:t>
      </w:r>
    </w:p>
    <w:p>
      <w:pPr>
        <w:spacing w:after="0" w:line="21"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color w:val="auto"/>
        </w:rPr>
        <w:t>умением использовать разрезные цифры, карточки с цифрами, выполненные рельефно-точечным шрифтом, группировать практическим способом на индивидуальных наборных полотнах по заданному признаку;</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умением читать, записывать и сравнивать величины (массу, время, длину), используя основные единицы измерения величин и соотношения между ними (килограмм — грамм; час — минута, минута — секунда; метр — дециметр, дециметр — сантиметр, метр — сантиметр, сантиметр — миллиметр).</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Арифметические действия: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записи действий с двузначными числами на письменном приборе Л. Брайля, на приборе прямого чтения;</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умением выполнять письменно рельефно-точечным шрифтом действия с двузначными числами на приборе Л. Брайля, на приборе прямого чтения (сложение, вычитание, умножение и деление на однозначное, двузначное числа в пределах 100) с использованием таблиц сложения и умножения</w:t>
      </w:r>
    </w:p>
    <w:p>
      <w:pPr>
        <w:jc w:val="center"/>
        <w:ind w:right="-259"/>
        <w:spacing w:after="0" w:line="218" w:lineRule="auto"/>
        <w:rPr>
          <w:sz w:val="20"/>
          <w:szCs w:val="20"/>
          <w:color w:val="auto"/>
        </w:rPr>
      </w:pPr>
      <w:r>
        <w:rPr>
          <w:rFonts w:ascii="Calibri" w:cs="Calibri" w:eastAsia="Calibri" w:hAnsi="Calibri"/>
          <w:sz w:val="22"/>
          <w:szCs w:val="22"/>
          <w:color w:val="auto"/>
        </w:rPr>
        <w:t>320</w:t>
      </w:r>
    </w:p>
    <w:p>
      <w:pPr>
        <w:sectPr>
          <w:pgSz w:w="11900" w:h="16838" w:orient="portrait"/>
          <w:cols w:equalWidth="0" w:num="1">
            <w:col w:w="9620"/>
          </w:cols>
          <w:pgMar w:left="1440" w:top="1125" w:right="846" w:bottom="420"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чисел; умением выполнять устно сложение, вычитание, умножение и деление однозначных и двузначных чисел в случаях, сводимых к действиям в пределах 100 (в том числе с нулём и числом 1);</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читать математические выражения, вычислять значение числового выражения (содержащего 2—3 арифметических действия, со скобками и без скобок);</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действия с величинами;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формулировать свойства арифметических действий и использовать их для удобства вычислений.</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текстовыми задачами:</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устанавливать зависимость между величинами, представленными в задаче, планировать ход решения задачи, выбирать и объяснять выбор действий;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решать арифметическим способом (в 1—2 действия) учебные задачи и задачи, связанные с повседневной жизнью.</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Пространственные отношения. Геометрические фигуры:</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описывать взаимное расположение предметов в пространстве и на плоскости;</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умением распознавать, называть, изображать геометрические фигуры (точка, отрезок, ломаная линия, прямой угол, многоугольник, треугольник, прямоугольник, квадрат, окружность, круг), используя в том числе прибор Н.В. Клушиной; выполнять изображения отрезков, ломанных линий и других геометрических фигур, изображать геометрические фигуры (в том числе на приборе Н.А. Семевского);</w:t>
      </w:r>
    </w:p>
    <w:p>
      <w:pPr>
        <w:spacing w:after="0" w:line="16"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выполнять построение геометрических фигур с заданными измерениями (отрезок, квадрат, прямоугольник) с помощью линейки, угольника (в том числе прибора Н.А. Семевского) и др.;</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умением использовать свойства прямоугольника и квадрата для решения задач;</w:t>
      </w:r>
    </w:p>
    <w:p>
      <w:pPr>
        <w:spacing w:after="0" w:line="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8"/>
          <w:szCs w:val="28"/>
          <w:color w:val="auto"/>
        </w:rPr>
        <w:t>умением распознавать и называть геометрические тела (куб, шар);</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321</w:t>
      </w:r>
    </w:p>
    <w:p>
      <w:pPr>
        <w:sectPr>
          <w:pgSz w:w="11900" w:h="16838" w:orient="portrait"/>
          <w:cols w:equalWidth="0" w:num="1">
            <w:col w:w="9620"/>
          </w:cols>
          <w:pgMar w:left="1440" w:top="1138" w:right="846" w:bottom="419" w:gutter="0" w:footer="0" w:header="0"/>
        </w:sect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умением соотносить реальные объекты с моделями геометрических фигур.</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Геометрические величины:</w:t>
      </w:r>
    </w:p>
    <w:p>
      <w:pPr>
        <w:spacing w:after="0" w:line="167"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умением измерять длину отрезка; использовать линейку с рельефными делениями (для слепых и слепых с остаточным зрением);</w:t>
      </w:r>
    </w:p>
    <w:p>
      <w:pPr>
        <w:spacing w:after="0" w:line="31"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color w:val="auto"/>
        </w:rPr>
        <w:t>умением оценивать размеры геометрических объектов, расстояния, используя осязание и остаточное зрение (для слепых и слепых с остаточным зрением).</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информацией:</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читать несложные готовые таблицы;</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умением заполнять несложные готовые таблицы, выполненные рельефно-точечным шрифтом.</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Окружающий мир (человек, природа, общество)</w:t>
      </w:r>
    </w:p>
    <w:p>
      <w:pPr>
        <w:spacing w:after="0" w:line="17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 результате изучения учебного предмета «Окружающий мир (человек, природа, общество)» у слепых обучающихся с легкой умственной отсталостью (интеллектуальными нарушениями) на ступени НОО будут формироваться элементарные знания о предметах и явлениях окружающего мира; закрепляться умения наблюдать, сравнивать предметы и явления живой и неживой природы. Слепой обучающийся с легкой умственной отсталостью (интеллектуальными нарушениями) научится понимать простейшие взаимосвязи и взаимозависимости между миром живой и неживой природы. В ходе изучения предмета будет преодолеваться вербализм знаний и речи.</w:t>
      </w:r>
    </w:p>
    <w:p>
      <w:pPr>
        <w:spacing w:after="0" w:line="24"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color w:val="auto"/>
        </w:rPr>
        <w:t>При изучении учебного предмета у слепых обучающихся с легкой умственной отсталостью (интеллектуальными нарушениями) на ступени НОО будут закрепляться доступные способы непосредственного восприятия</w:t>
      </w:r>
    </w:p>
    <w:p>
      <w:pPr>
        <w:spacing w:after="0" w:line="23" w:lineRule="exact"/>
        <w:rPr>
          <w:sz w:val="20"/>
          <w:szCs w:val="20"/>
          <w:color w:val="auto"/>
        </w:rPr>
      </w:pPr>
    </w:p>
    <w:p>
      <w:pPr>
        <w:jc w:val="both"/>
        <w:ind w:left="260" w:right="20"/>
        <w:spacing w:after="0" w:line="357" w:lineRule="auto"/>
        <w:rPr>
          <w:sz w:val="20"/>
          <w:szCs w:val="20"/>
          <w:color w:val="auto"/>
        </w:rPr>
      </w:pPr>
      <w:r>
        <w:rPr>
          <w:rFonts w:ascii="Times New Roman" w:cs="Times New Roman" w:eastAsia="Times New Roman" w:hAnsi="Times New Roman"/>
          <w:sz w:val="28"/>
          <w:szCs w:val="28"/>
          <w:color w:val="auto"/>
        </w:rPr>
        <w:t>природных явлений, процессов и некоторых социальных объектов. Обучающиеся будут овладевать способностью использования знаний об окружающем мире в процессе жизнедеятельности; будут приобретать опыт взаимодействия с миром живой и неживой природы; научатся понимать значение сохранных анализаторов для жизнедеятельности, соблюдать</w:t>
      </w:r>
    </w:p>
    <w:p>
      <w:pPr>
        <w:jc w:val="center"/>
        <w:ind w:right="-239"/>
        <w:spacing w:after="0" w:line="219" w:lineRule="auto"/>
        <w:rPr>
          <w:sz w:val="20"/>
          <w:szCs w:val="20"/>
          <w:color w:val="auto"/>
        </w:rPr>
      </w:pPr>
      <w:r>
        <w:rPr>
          <w:rFonts w:ascii="Calibri" w:cs="Calibri" w:eastAsia="Calibri" w:hAnsi="Calibri"/>
          <w:sz w:val="22"/>
          <w:szCs w:val="22"/>
          <w:color w:val="auto"/>
        </w:rPr>
        <w:t>322</w:t>
      </w:r>
    </w:p>
    <w:p>
      <w:pPr>
        <w:sectPr>
          <w:pgSz w:w="11900" w:h="16838" w:orient="portrait"/>
          <w:cols w:equalWidth="0" w:num="1">
            <w:col w:w="9640"/>
          </w:cols>
          <w:pgMar w:left="1440" w:top="1138" w:right="82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правила поведения в мире природы и людей, правила здорового образа жизни.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 определенной системой знаний, умений и навыков:</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природа:</w:t>
      </w:r>
    </w:p>
    <w:p>
      <w:pPr>
        <w:spacing w:after="0" w:line="167"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элементарными знаниями об объектах и явлениях живой и неживой природы;</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элементарными приемами сравнения объектов живой и неживой природы на основе внешних признаков или известных характерных свойств и приемом проведения простейшей классификации изученных объектов природы;</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умениями описывать на основе предложенного алгоритма изученные объекты и явления живой и неживой природы, выделять их основные признаки;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умениями  проводить  несложные  наблюдения  в  окружающей  среде,</w:t>
      </w:r>
    </w:p>
    <w:p>
      <w:pPr>
        <w:spacing w:after="0" w:line="174" w:lineRule="exact"/>
        <w:rPr>
          <w:sz w:val="20"/>
          <w:szCs w:val="20"/>
          <w:color w:val="auto"/>
        </w:rPr>
      </w:pPr>
    </w:p>
    <w:p>
      <w:pPr>
        <w:jc w:val="right"/>
        <w:ind w:left="260"/>
        <w:spacing w:after="0" w:line="356" w:lineRule="auto"/>
        <w:rPr>
          <w:sz w:val="20"/>
          <w:szCs w:val="20"/>
          <w:color w:val="auto"/>
        </w:rPr>
      </w:pPr>
      <w:r>
        <w:rPr>
          <w:rFonts w:ascii="Times New Roman" w:cs="Times New Roman" w:eastAsia="Times New Roman" w:hAnsi="Times New Roman"/>
          <w:sz w:val="28"/>
          <w:szCs w:val="28"/>
          <w:color w:val="auto"/>
        </w:rPr>
        <w:t>используя    тифлотехнические    измерительные    приборы;    следовать инструкциям и правилам техники безопасности при проведении наблюдений; приемами узнавания изученных объектов и явлений живой и неживой природы посредством тактильно - осязательного восприятия и использования</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других сохранных анализаторов;</w:t>
      </w:r>
    </w:p>
    <w:p>
      <w:pPr>
        <w:spacing w:after="0" w:line="160" w:lineRule="exact"/>
        <w:rPr>
          <w:sz w:val="20"/>
          <w:szCs w:val="20"/>
          <w:color w:val="auto"/>
        </w:rPr>
      </w:pPr>
    </w:p>
    <w:p>
      <w:pPr>
        <w:ind w:left="980"/>
        <w:spacing w:after="0"/>
        <w:tabs>
          <w:tab w:leader="none" w:pos="8060" w:val="left"/>
        </w:tabs>
        <w:rPr>
          <w:sz w:val="20"/>
          <w:szCs w:val="20"/>
          <w:color w:val="auto"/>
        </w:rPr>
      </w:pPr>
      <w:r>
        <w:rPr>
          <w:rFonts w:ascii="Times New Roman" w:cs="Times New Roman" w:eastAsia="Times New Roman" w:hAnsi="Times New Roman"/>
          <w:sz w:val="28"/>
          <w:szCs w:val="28"/>
          <w:color w:val="auto"/>
        </w:rPr>
        <w:t>доступными  способами  изучения  природных  явлений,</w:t>
        <w:tab/>
        <w:t>процессов  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некоторых социальных объектов;</w:t>
      </w:r>
    </w:p>
    <w:p>
      <w:pPr>
        <w:spacing w:after="0" w:line="161" w:lineRule="exact"/>
        <w:rPr>
          <w:sz w:val="20"/>
          <w:szCs w:val="20"/>
          <w:color w:val="auto"/>
        </w:rPr>
      </w:pPr>
    </w:p>
    <w:p>
      <w:pPr>
        <w:ind w:left="980"/>
        <w:spacing w:after="0"/>
        <w:tabs>
          <w:tab w:leader="none" w:pos="2420" w:val="left"/>
          <w:tab w:leader="none" w:pos="4260" w:val="left"/>
          <w:tab w:leader="none" w:pos="6140" w:val="left"/>
          <w:tab w:leader="none" w:pos="7760" w:val="left"/>
        </w:tabs>
        <w:rPr>
          <w:sz w:val="20"/>
          <w:szCs w:val="20"/>
          <w:color w:val="auto"/>
        </w:rPr>
      </w:pPr>
      <w:r>
        <w:rPr>
          <w:rFonts w:ascii="Times New Roman" w:cs="Times New Roman" w:eastAsia="Times New Roman" w:hAnsi="Times New Roman"/>
          <w:sz w:val="28"/>
          <w:szCs w:val="28"/>
          <w:color w:val="auto"/>
        </w:rPr>
        <w:t>умениями</w:t>
        <w:tab/>
        <w:t>пользоваться</w:t>
        <w:tab/>
        <w:t>справочными</w:t>
        <w:tab/>
        <w:t>изданиями,</w:t>
        <w:tab/>
        <w:t>выполненными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рельефным способом;</w:t>
      </w:r>
    </w:p>
    <w:p>
      <w:pPr>
        <w:spacing w:after="0" w:line="160" w:lineRule="exact"/>
        <w:rPr>
          <w:sz w:val="20"/>
          <w:szCs w:val="20"/>
          <w:color w:val="auto"/>
        </w:rPr>
      </w:pPr>
    </w:p>
    <w:p>
      <w:pPr>
        <w:ind w:left="980"/>
        <w:spacing w:after="0"/>
        <w:tabs>
          <w:tab w:leader="none" w:pos="2320" w:val="left"/>
          <w:tab w:leader="none" w:pos="5200" w:val="left"/>
          <w:tab w:leader="none" w:pos="6260" w:val="left"/>
          <w:tab w:leader="none" w:pos="7820" w:val="left"/>
          <w:tab w:leader="none" w:pos="8860" w:val="left"/>
        </w:tabs>
        <w:rPr>
          <w:sz w:val="20"/>
          <w:szCs w:val="20"/>
          <w:color w:val="auto"/>
        </w:rPr>
      </w:pPr>
      <w:r>
        <w:rPr>
          <w:rFonts w:ascii="Times New Roman" w:cs="Times New Roman" w:eastAsia="Times New Roman" w:hAnsi="Times New Roman"/>
          <w:sz w:val="28"/>
          <w:szCs w:val="28"/>
          <w:color w:val="auto"/>
        </w:rPr>
        <w:t>умениями</w:t>
        <w:tab/>
        <w:t>использовать  готовые</w:t>
        <w:tab/>
        <w:t>модели</w:t>
      </w:r>
      <w:r>
        <w:rPr>
          <w:sz w:val="20"/>
          <w:szCs w:val="20"/>
          <w:color w:val="auto"/>
        </w:rPr>
        <w:tab/>
      </w:r>
      <w:r>
        <w:rPr>
          <w:rFonts w:ascii="Times New Roman" w:cs="Times New Roman" w:eastAsia="Times New Roman" w:hAnsi="Times New Roman"/>
          <w:sz w:val="28"/>
          <w:szCs w:val="28"/>
          <w:color w:val="auto"/>
        </w:rPr>
        <w:t>(рельефные</w:t>
      </w:r>
      <w:r>
        <w:rPr>
          <w:sz w:val="20"/>
          <w:szCs w:val="20"/>
          <w:color w:val="auto"/>
        </w:rPr>
        <w:tab/>
      </w:r>
      <w:r>
        <w:rPr>
          <w:rFonts w:ascii="Times New Roman" w:cs="Times New Roman" w:eastAsia="Times New Roman" w:hAnsi="Times New Roman"/>
          <w:sz w:val="28"/>
          <w:szCs w:val="28"/>
          <w:color w:val="auto"/>
        </w:rPr>
        <w:t>глобус,</w:t>
      </w:r>
      <w:r>
        <w:rPr>
          <w:sz w:val="20"/>
          <w:szCs w:val="20"/>
          <w:color w:val="auto"/>
        </w:rPr>
        <w:tab/>
      </w:r>
      <w:r>
        <w:rPr>
          <w:rFonts w:ascii="Times New Roman" w:cs="Times New Roman" w:eastAsia="Times New Roman" w:hAnsi="Times New Roman"/>
          <w:sz w:val="27"/>
          <w:szCs w:val="27"/>
          <w:color w:val="auto"/>
        </w:rPr>
        <w:t>карту,</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план) для ознакомления с явлениями или свойствами объектов;</w:t>
      </w:r>
    </w:p>
    <w:p>
      <w:pPr>
        <w:spacing w:after="0" w:line="160" w:lineRule="exact"/>
        <w:rPr>
          <w:sz w:val="20"/>
          <w:szCs w:val="20"/>
          <w:color w:val="auto"/>
        </w:rPr>
      </w:pPr>
    </w:p>
    <w:p>
      <w:pPr>
        <w:ind w:left="980"/>
        <w:spacing w:after="0"/>
        <w:tabs>
          <w:tab w:leader="none" w:pos="2340" w:val="left"/>
          <w:tab w:leader="none" w:pos="4220" w:val="left"/>
          <w:tab w:leader="none" w:pos="5840" w:val="left"/>
          <w:tab w:leader="none" w:pos="7520" w:val="left"/>
          <w:tab w:leader="none" w:pos="8480" w:val="left"/>
          <w:tab w:leader="none" w:pos="9440" w:val="left"/>
        </w:tabs>
        <w:rPr>
          <w:sz w:val="20"/>
          <w:szCs w:val="20"/>
          <w:color w:val="auto"/>
        </w:rPr>
      </w:pPr>
      <w:r>
        <w:rPr>
          <w:rFonts w:ascii="Times New Roman" w:cs="Times New Roman" w:eastAsia="Times New Roman" w:hAnsi="Times New Roman"/>
          <w:sz w:val="28"/>
          <w:szCs w:val="28"/>
          <w:color w:val="auto"/>
        </w:rPr>
        <w:t>умениями</w:t>
        <w:tab/>
        <w:t>обнаруживать</w:t>
        <w:tab/>
        <w:t>простейшие</w:t>
        <w:tab/>
        <w:t>взаимосвязи</w:t>
        <w:tab/>
        <w:t>между</w:t>
        <w:tab/>
        <w:t>живой</w:t>
        <w:tab/>
        <w:t>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неживой природой;</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323</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способностью использовать сформированные представления об окружающем мире для обеспечения безопасности передвижения в пространстве и действий с объектами окружающего мира;</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способностью понимать необходимость здорового образа жизни, соблюдения правил безопасного поведения; использовать знания об организме человека для сохранения, укрепления своего здоровья, выполнения правил личной гигиены;</w:t>
      </w:r>
    </w:p>
    <w:p>
      <w:pPr>
        <w:spacing w:after="0" w:line="22" w:lineRule="exact"/>
        <w:rPr>
          <w:sz w:val="20"/>
          <w:szCs w:val="20"/>
          <w:color w:val="auto"/>
        </w:rPr>
      </w:pPr>
    </w:p>
    <w:p>
      <w:pPr>
        <w:ind w:left="260" w:right="20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пониманием значение осязания, остаточного зрения, слуха и обоняния в познании окружающего мира.</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общество:</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способностью узнавать государственную символику Российской Федерации и своего региона на основе использования наглядных пособий, выполненных рельефно-графическим способом; описывать некоторые достопримечательности столицы и родного города (края); находить на рельефной карте мира Российскую Федерацию, на карте России Москву, свой регион и его главный город;</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знаниями об особенностях взаимоотношений людей в различных социальных группах (семья, группа сверстников), способностью к эмоционально-нравственной отзывчивости, пониманию чувств других людей и сопереживанию им;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способностью выбирать адекватные формы контакта (поворачиваться в сторону партнера по общению, при необходимости приблизиться к нему, быть терпимым к прикосновениям других).</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Музыка</w:t>
      </w:r>
    </w:p>
    <w:p>
      <w:pPr>
        <w:spacing w:after="0" w:line="169" w:lineRule="exact"/>
        <w:rPr>
          <w:sz w:val="20"/>
          <w:szCs w:val="20"/>
          <w:color w:val="auto"/>
        </w:rPr>
      </w:pPr>
    </w:p>
    <w:p>
      <w:pPr>
        <w:jc w:val="both"/>
        <w:ind w:left="260" w:firstLine="710"/>
        <w:spacing w:after="0" w:line="357" w:lineRule="auto"/>
        <w:tabs>
          <w:tab w:leader="none" w:pos="1393" w:val="left"/>
        </w:tabs>
        <w:numPr>
          <w:ilvl w:val="0"/>
          <w:numId w:val="2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«Музыка» у слепых обучающихся с легкой умственной отсталостью (интеллектуальными нарушениями) на ступени НОО будет развиваться интерес к музыкальному искусству и музыкальной деятельности, будут формироваться элементарные эстетические представления. Обучающиеся будут закреплять умения их использования в учебной деятельности и повседневной жизни. У слепых</w:t>
      </w:r>
    </w:p>
    <w:p>
      <w:pPr>
        <w:jc w:val="center"/>
        <w:ind w:right="-259"/>
        <w:spacing w:after="0" w:line="222" w:lineRule="auto"/>
        <w:rPr>
          <w:sz w:val="20"/>
          <w:szCs w:val="20"/>
          <w:color w:val="auto"/>
        </w:rPr>
      </w:pPr>
      <w:r>
        <w:rPr>
          <w:rFonts w:ascii="Calibri" w:cs="Calibri" w:eastAsia="Calibri" w:hAnsi="Calibri"/>
          <w:sz w:val="22"/>
          <w:szCs w:val="22"/>
          <w:color w:val="auto"/>
        </w:rPr>
        <w:t>324</w:t>
      </w:r>
    </w:p>
    <w:p>
      <w:pPr>
        <w:sectPr>
          <w:pgSz w:w="11900" w:h="16838" w:orient="portrait"/>
          <w:cols w:equalWidth="0" w:num="1">
            <w:col w:w="9620"/>
          </w:cols>
          <w:pgMar w:left="1440" w:top="1138" w:right="846" w:bottom="41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обучающихся с легкой умственной отсталостью (интеллектуальными нарушениями) будет развиваться эмоциональное восприятие музыки, будут формироваться эстетические чувства в процессе слушания музыкальных произведений различных жанров. Обучающиеся получат возможность расширения опыта самовыражения посредством музыки.</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разовьет определённые способности, овладевает определенной системой знаний, умений и навыков.</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Музыка в жизни человека:</w:t>
      </w:r>
    </w:p>
    <w:p>
      <w:pPr>
        <w:spacing w:after="0" w:line="170" w:lineRule="exact"/>
        <w:rPr>
          <w:sz w:val="20"/>
          <w:szCs w:val="20"/>
          <w:color w:val="auto"/>
        </w:rPr>
      </w:pPr>
    </w:p>
    <w:p>
      <w:pPr>
        <w:jc w:val="both"/>
        <w:ind w:left="260" w:firstLine="708"/>
        <w:spacing w:after="0" w:line="370" w:lineRule="auto"/>
        <w:rPr>
          <w:sz w:val="20"/>
          <w:szCs w:val="20"/>
          <w:color w:val="auto"/>
        </w:rPr>
      </w:pPr>
      <w:r>
        <w:rPr>
          <w:rFonts w:ascii="Times New Roman" w:cs="Times New Roman" w:eastAsia="Times New Roman" w:hAnsi="Times New Roman"/>
          <w:sz w:val="28"/>
          <w:szCs w:val="28"/>
          <w:color w:val="auto"/>
        </w:rPr>
        <w:t>способностью воспринимать музыку различных жанров; эмоционально откликаться на музыкальное искусство, выражая своё отношение к нему, самовыражаться в некоторых видах музыкально ­ творческой деятельности;</w:t>
      </w:r>
    </w:p>
    <w:p>
      <w:pPr>
        <w:spacing w:after="0" w:line="200" w:lineRule="exact"/>
        <w:rPr>
          <w:sz w:val="20"/>
          <w:szCs w:val="20"/>
          <w:color w:val="auto"/>
        </w:rPr>
      </w:pPr>
    </w:p>
    <w:p>
      <w:pPr>
        <w:spacing w:after="0" w:line="24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первоначальными представлениями о многообразии музыкального фольклора России, в том числе родного края;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способностью передавать особенности музыкального творчества в пении, слове, движении, играх, действах и др.;</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закономерности музыкального искусства:</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способностью передавать выразительные и изобразительные интонации;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способностью общаться и взаимодействовать в процессе ансамблевого, коллективного (хорового и инструментального) воплощения доступных музыкальных произведений;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Музыкальная картина мира:</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и навыками исполнения доступных музыкальных произведений (пение и др.);</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способностью определять виды музыки, звучание различных музыкальных инструментов, в том числе и современных электронных.</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Изобразительное искусство. Тифлографика.</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325</w:t>
      </w:r>
    </w:p>
    <w:p>
      <w:pPr>
        <w:sectPr>
          <w:pgSz w:w="11900" w:h="16838" w:orient="portrait"/>
          <w:cols w:equalWidth="0" w:num="1">
            <w:col w:w="9620"/>
          </w:cols>
          <w:pgMar w:left="1440" w:top="1138" w:right="846" w:bottom="419" w:gutter="0" w:footer="0" w:header="0"/>
        </w:sectPr>
      </w:pPr>
    </w:p>
    <w:p>
      <w:pPr>
        <w:jc w:val="both"/>
        <w:ind w:left="260" w:firstLine="720"/>
        <w:spacing w:after="0" w:line="373" w:lineRule="auto"/>
        <w:rPr>
          <w:sz w:val="20"/>
          <w:szCs w:val="20"/>
          <w:color w:val="auto"/>
        </w:rPr>
      </w:pPr>
      <w:r>
        <w:rPr>
          <w:rFonts w:ascii="Times New Roman" w:cs="Times New Roman" w:eastAsia="Times New Roman" w:hAnsi="Times New Roman"/>
          <w:sz w:val="27"/>
          <w:szCs w:val="27"/>
          <w:color w:val="auto"/>
        </w:rPr>
        <w:t>В результате изучения учебного предмета «Изобразительное искусство. Тифлографика» на ступени НОО у слепых обучающихся с легкой умственной отсталостью (интеллектуальными нарушениями) будут формироваться эстетические чувства, развиваться умения отличать «красивое» от «некрасивого». Обучающиеся получат возможность научиться высказывать мнения о произведениях искусства («нравится» – «не нравится»).</w:t>
      </w:r>
    </w:p>
    <w:p>
      <w:pPr>
        <w:spacing w:after="0" w:line="4" w:lineRule="exact"/>
        <w:rPr>
          <w:sz w:val="20"/>
          <w:szCs w:val="20"/>
          <w:color w:val="auto"/>
        </w:rPr>
      </w:pPr>
    </w:p>
    <w:p>
      <w:pPr>
        <w:jc w:val="both"/>
        <w:ind w:left="260" w:firstLine="722"/>
        <w:spacing w:after="0" w:line="349" w:lineRule="auto"/>
        <w:tabs>
          <w:tab w:leader="none" w:pos="1364" w:val="left"/>
        </w:tabs>
        <w:numPr>
          <w:ilvl w:val="0"/>
          <w:numId w:val="2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предмета «Изобразительное искусство» на ступени НОО слепые обучающиеся с легкой умственной отсталостью</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будут овладевать элементарными практическими умениями и навыками в процессе освоения отдельных видов художественной деятельности; расширять опыт самовыражения средствами изобразительного искусства.</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 определенной системой знаний, умений и навыков.</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Технические средства и приемы рельефного рисования:</w:t>
      </w:r>
    </w:p>
    <w:p>
      <w:pPr>
        <w:spacing w:after="0" w:line="167"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приемами изображения предметов на тифлотехнических приборах; способностью использования рельефного рисунка в учебной и</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практической деятельности;</w:t>
      </w:r>
    </w:p>
    <w:p>
      <w:pPr>
        <w:spacing w:after="0" w:line="160" w:lineRule="exact"/>
        <w:rPr>
          <w:sz w:val="20"/>
          <w:szCs w:val="20"/>
          <w:color w:val="auto"/>
        </w:rPr>
      </w:pPr>
    </w:p>
    <w:p>
      <w:pPr>
        <w:ind w:left="980"/>
        <w:spacing w:after="0"/>
        <w:tabs>
          <w:tab w:leader="none" w:pos="4720" w:val="left"/>
        </w:tabs>
        <w:rPr>
          <w:sz w:val="20"/>
          <w:szCs w:val="20"/>
          <w:color w:val="auto"/>
        </w:rPr>
      </w:pPr>
      <w:r>
        <w:rPr>
          <w:rFonts w:ascii="Times New Roman" w:cs="Times New Roman" w:eastAsia="Times New Roman" w:hAnsi="Times New Roman"/>
          <w:sz w:val="28"/>
          <w:szCs w:val="28"/>
          <w:color w:val="auto"/>
        </w:rPr>
        <w:t>умением  ориентироваться  в</w:t>
        <w:tab/>
        <w:t>специальных  приборах  для  рисования;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использовать инструменты для выполнения рельефных изображений.</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 рельефных изображений:</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понимать (читать) рельефное изображение;</w:t>
      </w:r>
    </w:p>
    <w:p>
      <w:pPr>
        <w:spacing w:after="0" w:line="17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сравнивать предметы между собой по форме и величине, рельефное изображение с реальным предметом, предмет с рельефным изображением; изображать предметы рельефом и в пластилине;</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читать рельефные изображения простой формы и соотносить их с реальными предметами; описывать предметы и рельефные изображения, знать их назначение.</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Рисование с натуры:</w:t>
      </w:r>
    </w:p>
    <w:p>
      <w:pPr>
        <w:spacing w:after="0" w:line="12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326</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умениями обследовать натуральные предметы простой формы, выделять их форму, строение, величину; сравнивать реальный предмет с его рельефным изображением;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самостоятельно выбирать наиболее характерный вид предмета для его последующего рельефного изображения;</w:t>
      </w:r>
    </w:p>
    <w:p>
      <w:pPr>
        <w:spacing w:after="0" w:line="31" w:lineRule="exact"/>
        <w:rPr>
          <w:sz w:val="20"/>
          <w:szCs w:val="20"/>
          <w:color w:val="auto"/>
        </w:rPr>
      </w:pPr>
    </w:p>
    <w:p>
      <w:pPr>
        <w:jc w:val="right"/>
        <w:ind w:left="260"/>
        <w:spacing w:after="0" w:line="356" w:lineRule="auto"/>
        <w:rPr>
          <w:sz w:val="20"/>
          <w:szCs w:val="20"/>
          <w:color w:val="auto"/>
        </w:rPr>
      </w:pPr>
      <w:r>
        <w:rPr>
          <w:rFonts w:ascii="Times New Roman" w:cs="Times New Roman" w:eastAsia="Times New Roman" w:hAnsi="Times New Roman"/>
          <w:sz w:val="28"/>
          <w:szCs w:val="28"/>
          <w:color w:val="auto"/>
        </w:rPr>
        <w:t>умениями определять форму и детали предмета посредством осязания; умениями  изображать  предметы  несложной  формы;  использовать простые  формы  для  создания  образов  в  лепке,  рельефной  графике; самостоятельно   выполнять   рельефные   рисунки   на   тифлотехнических</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приборах.</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Декоративное рисование:</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умениями выполнять построения простых видов орнамента;</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умениями использовать простые декоративные элементы для создания орнамента.</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Рисование на темы:</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умениями выполнять аппликации на заданную тему;</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отображать заданную тему в рельефном рисунке или пластилине.</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Беседы об искусстве:</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умениями различения доступных видов художественной деятельности (скульптура, художественное конструирование, декоративно-прикладное искусство);</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умениями воспринимать посредством осязания скульптуру, мелкую пластику, пространственные и объемные произведения народных промыслов как вид изобразительного искусства;</w:t>
      </w:r>
    </w:p>
    <w:p>
      <w:pPr>
        <w:spacing w:after="0" w:line="23" w:lineRule="exact"/>
        <w:rPr>
          <w:sz w:val="20"/>
          <w:szCs w:val="20"/>
          <w:color w:val="auto"/>
        </w:rPr>
      </w:pPr>
    </w:p>
    <w:p>
      <w:pPr>
        <w:ind w:left="980" w:right="700"/>
        <w:spacing w:after="0" w:line="354" w:lineRule="auto"/>
        <w:rPr>
          <w:sz w:val="20"/>
          <w:szCs w:val="20"/>
          <w:color w:val="auto"/>
        </w:rPr>
      </w:pPr>
      <w:r>
        <w:rPr>
          <w:rFonts w:ascii="Times New Roman" w:cs="Times New Roman" w:eastAsia="Times New Roman" w:hAnsi="Times New Roman"/>
          <w:sz w:val="28"/>
          <w:szCs w:val="28"/>
          <w:color w:val="auto"/>
        </w:rPr>
        <w:t xml:space="preserve">приемами восприятия разных видов рельефа, материала, фактуры. </w:t>
      </w:r>
      <w:r>
        <w:rPr>
          <w:rFonts w:ascii="Times New Roman" w:cs="Times New Roman" w:eastAsia="Times New Roman" w:hAnsi="Times New Roman"/>
          <w:sz w:val="28"/>
          <w:szCs w:val="28"/>
          <w:b w:val="1"/>
          <w:bCs w:val="1"/>
          <w:color w:val="auto"/>
        </w:rPr>
        <w:t>Ручной труд</w:t>
      </w:r>
    </w:p>
    <w:p>
      <w:pPr>
        <w:spacing w:after="0" w:line="17" w:lineRule="exact"/>
        <w:rPr>
          <w:sz w:val="20"/>
          <w:szCs w:val="20"/>
          <w:color w:val="auto"/>
        </w:rPr>
      </w:pPr>
    </w:p>
    <w:p>
      <w:pPr>
        <w:jc w:val="both"/>
        <w:ind w:left="260" w:firstLine="710"/>
        <w:spacing w:after="0" w:line="354" w:lineRule="auto"/>
        <w:tabs>
          <w:tab w:leader="none" w:pos="1304" w:val="left"/>
        </w:tabs>
        <w:numPr>
          <w:ilvl w:val="0"/>
          <w:numId w:val="2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«Ручной труд» у слепых обучающихся с легкой умственной отсталостью (интеллектуальными нарушениями) будут формироваться умения работать с отдельными видами</w:t>
      </w:r>
    </w:p>
    <w:p>
      <w:pPr>
        <w:jc w:val="center"/>
        <w:ind w:right="-259"/>
        <w:spacing w:after="0" w:line="221" w:lineRule="auto"/>
        <w:rPr>
          <w:sz w:val="20"/>
          <w:szCs w:val="20"/>
          <w:color w:val="auto"/>
        </w:rPr>
      </w:pPr>
      <w:r>
        <w:rPr>
          <w:rFonts w:ascii="Calibri" w:cs="Calibri" w:eastAsia="Calibri" w:hAnsi="Calibri"/>
          <w:sz w:val="22"/>
          <w:szCs w:val="22"/>
          <w:color w:val="auto"/>
        </w:rPr>
        <w:t>327</w:t>
      </w:r>
    </w:p>
    <w:p>
      <w:pPr>
        <w:sectPr>
          <w:pgSz w:w="11900" w:h="16838" w:orient="portrait"/>
          <w:cols w:equalWidth="0" w:num="1">
            <w:col w:w="9620"/>
          </w:cols>
          <w:pgMar w:left="1440" w:top="1138" w:right="846" w:bottom="419"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материалов; навыки самообслуживания. Обучающиеся будут овладевать способами обработки материалов в зависимости от их свойств; некоторыми приемами ручной обработки материалов; доступными трудовыми умениями</w:t>
      </w:r>
    </w:p>
    <w:p>
      <w:pPr>
        <w:spacing w:after="0" w:line="21" w:lineRule="exact"/>
        <w:rPr>
          <w:sz w:val="20"/>
          <w:szCs w:val="20"/>
          <w:color w:val="auto"/>
        </w:rPr>
      </w:pPr>
    </w:p>
    <w:p>
      <w:pPr>
        <w:jc w:val="both"/>
        <w:ind w:left="260" w:firstLine="2"/>
        <w:spacing w:after="0" w:line="349" w:lineRule="auto"/>
        <w:tabs>
          <w:tab w:leader="none" w:pos="547" w:val="left"/>
        </w:tabs>
        <w:numPr>
          <w:ilvl w:val="0"/>
          <w:numId w:val="2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навыками использования инструментов при обработке отдельных видов материалов; правилами безопасной работы с различными инструментами;</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умением дозировано использовать остаточное зрение; развивать компенсаторные возможности в ходе овладения трудовыми умениями и навыками.</w:t>
      </w:r>
    </w:p>
    <w:p>
      <w:pPr>
        <w:spacing w:after="0" w:line="22" w:lineRule="exact"/>
        <w:rPr>
          <w:sz w:val="20"/>
          <w:szCs w:val="20"/>
          <w:color w:val="auto"/>
        </w:rPr>
      </w:pPr>
    </w:p>
    <w:p>
      <w:pPr>
        <w:jc w:val="both"/>
        <w:ind w:left="260" w:firstLine="710"/>
        <w:spacing w:after="0" w:line="356" w:lineRule="auto"/>
        <w:tabs>
          <w:tab w:leader="none" w:pos="1330" w:val="left"/>
        </w:tabs>
        <w:numPr>
          <w:ilvl w:val="1"/>
          <w:numId w:val="2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предмета у слепых обучающихся с легкой умственной отсталостью (интеллектуальными нарушениями) будут формироваться представления о трудовых профессиях. Они научатся понимать роль труда в жизни человека и использовать приобретенные знания</w:t>
      </w:r>
    </w:p>
    <w:p>
      <w:pPr>
        <w:spacing w:after="0" w:line="10" w:lineRule="exact"/>
        <w:rPr>
          <w:rFonts w:ascii="Times New Roman" w:cs="Times New Roman" w:eastAsia="Times New Roman" w:hAnsi="Times New Roman"/>
          <w:sz w:val="28"/>
          <w:szCs w:val="28"/>
          <w:color w:val="auto"/>
        </w:rPr>
      </w:pPr>
    </w:p>
    <w:p>
      <w:pPr>
        <w:ind w:left="480" w:hanging="218"/>
        <w:spacing w:after="0"/>
        <w:tabs>
          <w:tab w:leader="none" w:pos="480" w:val="left"/>
        </w:tabs>
        <w:numPr>
          <w:ilvl w:val="0"/>
          <w:numId w:val="2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умения для решения практических задач</w:t>
      </w:r>
      <w:r>
        <w:rPr>
          <w:rFonts w:ascii="Calibri" w:cs="Calibri" w:eastAsia="Calibri" w:hAnsi="Calibri"/>
          <w:sz w:val="28"/>
          <w:szCs w:val="28"/>
          <w:color w:val="auto"/>
        </w:rPr>
        <w:t>.</w:t>
      </w:r>
    </w:p>
    <w:p>
      <w:pPr>
        <w:spacing w:after="0" w:line="18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 определенной системой знаний, умений и навыков.</w:t>
      </w:r>
    </w:p>
    <w:p>
      <w:pPr>
        <w:spacing w:after="0" w:line="3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Общекультурные и общетрудовые компетенции. Основы культуры труда, самообслуживание: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представлениями о трудовых профессиях и роли труда в жизни человека;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представлениями о наиболее распространённых в своём регионе традиционных народных промыслах и ремёслах, современных профессиях (в том числе профессиях своих родителей) и описывать их особенности;</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умениями планировать и выполнять несложное практическое задание (практическую работу) с опорой на сохранные анализаторы (развитие осязания, слуха, мышечного чувства, остаточного зрения) и алгоритм его выполнения;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выполнять доступные действия по самообслуживанию и доступные виды домашнего труда.</w:t>
      </w: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328</w:t>
      </w:r>
    </w:p>
    <w:p>
      <w:pPr>
        <w:sectPr>
          <w:pgSz w:w="11900" w:h="16838" w:orient="portrait"/>
          <w:cols w:equalWidth="0" w:num="1">
            <w:col w:w="9620"/>
          </w:cols>
          <w:pgMar w:left="1440" w:top="1138" w:right="846" w:bottom="419" w:gutter="0" w:footer="0" w:header="0"/>
        </w:sectPr>
      </w:pPr>
    </w:p>
    <w:p>
      <w:pPr>
        <w:ind w:left="980"/>
        <w:spacing w:after="0"/>
        <w:tabs>
          <w:tab w:leader="none" w:pos="3500" w:val="left"/>
          <w:tab w:leader="none" w:pos="5520" w:val="left"/>
          <w:tab w:leader="none" w:pos="8000" w:val="left"/>
        </w:tabs>
        <w:rPr>
          <w:sz w:val="20"/>
          <w:szCs w:val="20"/>
          <w:color w:val="auto"/>
        </w:rPr>
      </w:pPr>
      <w:r>
        <w:rPr>
          <w:rFonts w:ascii="Times New Roman" w:cs="Times New Roman" w:eastAsia="Times New Roman" w:hAnsi="Times New Roman"/>
          <w:sz w:val="28"/>
          <w:szCs w:val="28"/>
          <w:b w:val="1"/>
          <w:bCs w:val="1"/>
          <w:i w:val="1"/>
          <w:iCs w:val="1"/>
          <w:color w:val="auto"/>
        </w:rPr>
        <w:t>Технология</w:t>
      </w:r>
      <w:r>
        <w:rPr>
          <w:sz w:val="20"/>
          <w:szCs w:val="20"/>
          <w:color w:val="auto"/>
        </w:rPr>
        <w:tab/>
      </w:r>
      <w:r>
        <w:rPr>
          <w:rFonts w:ascii="Times New Roman" w:cs="Times New Roman" w:eastAsia="Times New Roman" w:hAnsi="Times New Roman"/>
          <w:sz w:val="28"/>
          <w:szCs w:val="28"/>
          <w:b w:val="1"/>
          <w:bCs w:val="1"/>
          <w:i w:val="1"/>
          <w:iCs w:val="1"/>
          <w:color w:val="auto"/>
        </w:rPr>
        <w:t>ручной</w:t>
      </w:r>
      <w:r>
        <w:rPr>
          <w:sz w:val="20"/>
          <w:szCs w:val="20"/>
          <w:color w:val="auto"/>
        </w:rPr>
        <w:tab/>
      </w:r>
      <w:r>
        <w:rPr>
          <w:rFonts w:ascii="Times New Roman" w:cs="Times New Roman" w:eastAsia="Times New Roman" w:hAnsi="Times New Roman"/>
          <w:sz w:val="28"/>
          <w:szCs w:val="28"/>
          <w:b w:val="1"/>
          <w:bCs w:val="1"/>
          <w:i w:val="1"/>
          <w:iCs w:val="1"/>
          <w:color w:val="auto"/>
        </w:rPr>
        <w:t>обработки</w:t>
      </w:r>
      <w:r>
        <w:rPr>
          <w:sz w:val="20"/>
          <w:szCs w:val="20"/>
          <w:color w:val="auto"/>
        </w:rPr>
        <w:tab/>
      </w:r>
      <w:r>
        <w:rPr>
          <w:rFonts w:ascii="Times New Roman" w:cs="Times New Roman" w:eastAsia="Times New Roman" w:hAnsi="Times New Roman"/>
          <w:sz w:val="28"/>
          <w:szCs w:val="28"/>
          <w:b w:val="1"/>
          <w:bCs w:val="1"/>
          <w:i w:val="1"/>
          <w:iCs w:val="1"/>
          <w:color w:val="auto"/>
        </w:rPr>
        <w:t>материалов.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Элементы графической грамоты:</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умениями и навыками использования инструментов при обработке отдельных материалов; правилами безопасной работы и санитарно-гигиеническими требованиями;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работать с отдельными видами материалов (бумагой, тканями, пластилином, природным материалом и т.д.);</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представлениями о многообразии материалов, их видах, свойствах, происхождении, практическом применении в жизни;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подбирать доступные материалы для изготовления изделий в соответствии с поставленной задачей;</w:t>
      </w:r>
    </w:p>
    <w:p>
      <w:pPr>
        <w:spacing w:after="0" w:line="28" w:lineRule="exact"/>
        <w:rPr>
          <w:sz w:val="20"/>
          <w:szCs w:val="20"/>
          <w:color w:val="auto"/>
        </w:rPr>
      </w:pPr>
    </w:p>
    <w:p>
      <w:pPr>
        <w:ind w:left="980" w:right="1260"/>
        <w:spacing w:after="0" w:line="373" w:lineRule="auto"/>
        <w:rPr>
          <w:sz w:val="20"/>
          <w:szCs w:val="20"/>
          <w:color w:val="auto"/>
        </w:rPr>
      </w:pPr>
      <w:r>
        <w:rPr>
          <w:rFonts w:ascii="Times New Roman" w:cs="Times New Roman" w:eastAsia="Times New Roman" w:hAnsi="Times New Roman"/>
          <w:sz w:val="27"/>
          <w:szCs w:val="27"/>
          <w:color w:val="auto"/>
        </w:rPr>
        <w:t>приемами ручной обработки некоторых материалов; приёмами безопасной работы ручными инструментами; умением работать с простейшей технической документацией.</w:t>
      </w:r>
    </w:p>
    <w:p>
      <w:pPr>
        <w:ind w:left="980"/>
        <w:spacing w:after="0" w:line="236" w:lineRule="auto"/>
        <w:rPr>
          <w:sz w:val="20"/>
          <w:szCs w:val="20"/>
          <w:color w:val="auto"/>
        </w:rPr>
      </w:pPr>
      <w:r>
        <w:rPr>
          <w:rFonts w:ascii="Times New Roman" w:cs="Times New Roman" w:eastAsia="Times New Roman" w:hAnsi="Times New Roman"/>
          <w:sz w:val="28"/>
          <w:szCs w:val="28"/>
          <w:b w:val="1"/>
          <w:bCs w:val="1"/>
          <w:i w:val="1"/>
          <w:iCs w:val="1"/>
          <w:color w:val="auto"/>
        </w:rPr>
        <w:t>Конструирование и моделирование:</w:t>
      </w:r>
    </w:p>
    <w:p>
      <w:pPr>
        <w:spacing w:after="0" w:line="16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выделять в изделии взаимное расположение деталей, их форму, виды соединения деталей;</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решать простейшие задачи конструктивного характера по изменению вида и способа соединения деталей;</w:t>
      </w:r>
    </w:p>
    <w:p>
      <w:pPr>
        <w:spacing w:after="0" w:line="25"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умениями изготавливать несложные конструкции изделий по рельефному рисунку, простейшему чертежу, образцу и доступным заданным условиям.</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Физическая культура</w:t>
      </w:r>
      <w:r>
        <w:rPr>
          <w:rFonts w:ascii="Times New Roman" w:cs="Times New Roman" w:eastAsia="Times New Roman" w:hAnsi="Times New Roman"/>
          <w:sz w:val="36"/>
          <w:szCs w:val="36"/>
          <w:b w:val="1"/>
          <w:bCs w:val="1"/>
          <w:color w:val="auto"/>
          <w:vertAlign w:val="superscript"/>
        </w:rPr>
        <w:t>19</w:t>
      </w:r>
    </w:p>
    <w:p>
      <w:pPr>
        <w:spacing w:after="0" w:line="104" w:lineRule="exact"/>
        <w:rPr>
          <w:sz w:val="20"/>
          <w:szCs w:val="20"/>
          <w:color w:val="auto"/>
        </w:rPr>
      </w:pPr>
    </w:p>
    <w:p>
      <w:pPr>
        <w:jc w:val="both"/>
        <w:ind w:left="260" w:firstLine="710"/>
        <w:spacing w:after="0" w:line="349" w:lineRule="auto"/>
        <w:tabs>
          <w:tab w:leader="none" w:pos="1311" w:val="left"/>
        </w:tabs>
        <w:numPr>
          <w:ilvl w:val="0"/>
          <w:numId w:val="2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освоения содержания учебного предмета «Физическая культура» у слепых обучающихся с легкой умственной отсталостью</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будет укрепляться здоровье, повышаться уровень физического, нравственного и социальное развития, успешности обучения. Особая роль этого учебного предмета принадлежит профилактике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182880</wp:posOffset>
                </wp:positionV>
                <wp:extent cx="18288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4.4pt" to="157.1pt,14.4pt" o:allowincell="f" strokecolor="#000000" strokeweight="0.72pt"/>
            </w:pict>
          </mc:Fallback>
        </mc:AlternateContent>
      </w:r>
    </w:p>
    <w:p>
      <w:pPr>
        <w:spacing w:after="0" w:line="269" w:lineRule="exact"/>
        <w:rPr>
          <w:sz w:val="20"/>
          <w:szCs w:val="20"/>
          <w:color w:val="auto"/>
        </w:rPr>
      </w:pPr>
    </w:p>
    <w:p>
      <w:pPr>
        <w:ind w:left="480" w:hanging="218"/>
        <w:spacing w:after="0"/>
        <w:tabs>
          <w:tab w:leader="none" w:pos="480" w:val="left"/>
        </w:tabs>
        <w:numPr>
          <w:ilvl w:val="0"/>
          <w:numId w:val="24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285" w:lineRule="exact"/>
        <w:rPr>
          <w:rFonts w:ascii="Times New Roman" w:cs="Times New Roman" w:eastAsia="Times New Roman" w:hAnsi="Times New Roman"/>
          <w:sz w:val="32"/>
          <w:szCs w:val="32"/>
          <w:color w:val="auto"/>
          <w:vertAlign w:val="superscript"/>
        </w:rPr>
      </w:pPr>
    </w:p>
    <w:p>
      <w:pPr>
        <w:ind w:left="4780"/>
        <w:spacing w:after="0"/>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329</w:t>
      </w:r>
    </w:p>
    <w:p>
      <w:pPr>
        <w:sectPr>
          <w:pgSz w:w="11900" w:h="16838" w:orient="portrait"/>
          <w:cols w:equalWidth="0" w:num="1">
            <w:col w:w="9620"/>
          </w:cols>
          <w:pgMar w:left="1440" w:top="1132" w:right="846" w:bottom="41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вторичных отклонений в физическом развитии, формированию у слепых обучающихся с легкой умственной отсталостью (интеллектуальными нарушениями) первоначальных умений саморегуляции, развитию потребности в занятиях физической культурой.</w:t>
      </w:r>
    </w:p>
    <w:p>
      <w:pPr>
        <w:spacing w:after="0" w:line="22" w:lineRule="exact"/>
        <w:rPr>
          <w:sz w:val="20"/>
          <w:szCs w:val="20"/>
          <w:color w:val="auto"/>
        </w:rPr>
      </w:pPr>
    </w:p>
    <w:p>
      <w:pPr>
        <w:jc w:val="both"/>
        <w:ind w:left="260" w:firstLine="710"/>
        <w:spacing w:after="0" w:line="357" w:lineRule="auto"/>
        <w:tabs>
          <w:tab w:leader="none" w:pos="1335" w:val="left"/>
        </w:tabs>
        <w:numPr>
          <w:ilvl w:val="0"/>
          <w:numId w:val="2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обучения слепые обучающиеся с легкой умственной отсталостью (интеллектуальными нарушениями) на ступени начального общего образования начнут понимать значение занятий физической культурой для укрепления здоровья, физического развития, приобретут представления о разнообразии физических упражнений.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Слепые обучающиеся овладеют основными двигательными умениями</w:t>
      </w:r>
    </w:p>
    <w:p>
      <w:pPr>
        <w:spacing w:after="0" w:line="174" w:lineRule="exact"/>
        <w:rPr>
          <w:sz w:val="20"/>
          <w:szCs w:val="20"/>
          <w:color w:val="auto"/>
        </w:rPr>
      </w:pPr>
    </w:p>
    <w:p>
      <w:pPr>
        <w:jc w:val="both"/>
        <w:ind w:left="260" w:firstLine="2"/>
        <w:spacing w:after="0" w:line="349" w:lineRule="auto"/>
        <w:tabs>
          <w:tab w:leader="none" w:pos="622" w:val="left"/>
        </w:tabs>
        <w:numPr>
          <w:ilvl w:val="0"/>
          <w:numId w:val="2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навыками (бег, ходьба и др.). У них будут развиваться основные физические качества (сила, быстрота, выносливость, координация, гибкость,</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равновесие), будет формироваться потребность в двигательной активности, выполнение физических упражнений в жизнедеятельности.</w:t>
      </w:r>
    </w:p>
    <w:p>
      <w:pPr>
        <w:spacing w:after="0" w:line="25" w:lineRule="exact"/>
        <w:rPr>
          <w:sz w:val="20"/>
          <w:szCs w:val="20"/>
          <w:color w:val="auto"/>
        </w:rPr>
      </w:pPr>
    </w:p>
    <w:p>
      <w:pPr>
        <w:jc w:val="both"/>
        <w:ind w:left="260" w:firstLine="523"/>
        <w:spacing w:after="0" w:line="358" w:lineRule="auto"/>
        <w:rPr>
          <w:sz w:val="20"/>
          <w:szCs w:val="20"/>
          <w:color w:val="auto"/>
        </w:rPr>
      </w:pPr>
      <w:r>
        <w:rPr>
          <w:rFonts w:ascii="Times New Roman" w:cs="Times New Roman" w:eastAsia="Times New Roman" w:hAnsi="Times New Roman"/>
          <w:sz w:val="28"/>
          <w:szCs w:val="28"/>
          <w:color w:val="auto"/>
        </w:rPr>
        <w:t>Обучающиеся освоят двигательные умения в соответствии с особыми возможностями здоровья, навыки пространственной ориентировки, научатся выполнять физические упражнения определенной направленности, использовать компенсаторные возможности в процессе двигательной деятельности. Слепые обучающиеся с легкой умственной отсталостью (интеллектуальными нарушениями) освоят опыт участия в подвижных играх, организации своих движений с партнерами по игре, у них повысится мобильность.</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 определенной системой знаний, умений и навыков.</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Знания о физической культуре:</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представлениями о физической культуре, режиме дня, основных положениях тела, физических упражнениях, физических качествах;</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330</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знаниями о назначении утренней зарядки, физкультминуток и физкультпауз, уроков физической культуры, закаливания, прогулок на свежем воздухе, подвижных игр для укрепления здоровья;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знаниями об основных положениях рук, ног, движениях головы, тела, умениями их выполнять;</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знаниями о роли ходьбы, бега, прыжков, лазанья, ползания, ходьбы на лыжах, плавания для жизнедеятельности человека;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знаниями способов безопасного поведения на уроках физической культуры и при выполнении физических упражнений.</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Способы физкультурной деятельности:</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выполнять упражнения простых комплексов утренней зарядки и физкультминуток в соответствии с учетом противопоказаний;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умениями участвовать в простых подвижных играх, дифференцировать их, соблюдать правила взаимодействия с игроками, соблюдать правила безопасности.</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Физическое совершенствование:</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умением выполнять упражнения по коррекции и профилактике нарушений осанки, упражнения на развитие мелкой моторики руки; упражнения на развитие физических качеств (силы, быстроты, выносливости, гибкости, равновесия);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выполнять элементарные строевые команды и приёмы;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выполнять элементарные акробатические упражнения;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выполнять гимнастические упражнения;</w:t>
      </w:r>
    </w:p>
    <w:p>
      <w:pPr>
        <w:spacing w:after="0" w:line="161" w:lineRule="exact"/>
        <w:rPr>
          <w:sz w:val="20"/>
          <w:szCs w:val="20"/>
          <w:color w:val="auto"/>
        </w:rPr>
      </w:pPr>
    </w:p>
    <w:p>
      <w:pPr>
        <w:ind w:left="980"/>
        <w:spacing w:after="0"/>
        <w:tabs>
          <w:tab w:leader="none" w:pos="2300" w:val="left"/>
          <w:tab w:leader="none" w:pos="3880" w:val="left"/>
          <w:tab w:leader="none" w:pos="5740" w:val="left"/>
          <w:tab w:leader="none" w:pos="7560" w:val="left"/>
          <w:tab w:leader="none" w:pos="9320" w:val="left"/>
        </w:tabs>
        <w:rPr>
          <w:sz w:val="20"/>
          <w:szCs w:val="20"/>
          <w:color w:val="auto"/>
        </w:rPr>
      </w:pPr>
      <w:r>
        <w:rPr>
          <w:rFonts w:ascii="Times New Roman" w:cs="Times New Roman" w:eastAsia="Times New Roman" w:hAnsi="Times New Roman"/>
          <w:sz w:val="28"/>
          <w:szCs w:val="28"/>
          <w:color w:val="auto"/>
        </w:rPr>
        <w:t>умением</w:t>
        <w:tab/>
        <w:t>выполнять</w:t>
        <w:tab/>
        <w:t>ритмические</w:t>
        <w:tab/>
        <w:t>упражнения,</w:t>
        <w:tab/>
        <w:t>упражнения</w:t>
        <w:tab/>
        <w:t>на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равновесие;</w:t>
      </w:r>
    </w:p>
    <w:p>
      <w:pPr>
        <w:spacing w:after="0" w:line="160" w:lineRule="exact"/>
        <w:rPr>
          <w:sz w:val="20"/>
          <w:szCs w:val="20"/>
          <w:color w:val="auto"/>
        </w:rPr>
      </w:pPr>
    </w:p>
    <w:p>
      <w:pPr>
        <w:ind w:left="980"/>
        <w:spacing w:after="0"/>
        <w:tabs>
          <w:tab w:leader="none" w:pos="2200" w:val="left"/>
          <w:tab w:leader="none" w:pos="3700" w:val="left"/>
          <w:tab w:leader="none" w:pos="6140" w:val="left"/>
          <w:tab w:leader="none" w:pos="7820" w:val="left"/>
          <w:tab w:leader="none" w:pos="8560" w:val="left"/>
        </w:tabs>
        <w:rPr>
          <w:sz w:val="20"/>
          <w:szCs w:val="20"/>
          <w:color w:val="auto"/>
        </w:rPr>
      </w:pPr>
      <w:r>
        <w:rPr>
          <w:rFonts w:ascii="Times New Roman" w:cs="Times New Roman" w:eastAsia="Times New Roman" w:hAnsi="Times New Roman"/>
          <w:sz w:val="28"/>
          <w:szCs w:val="28"/>
          <w:color w:val="auto"/>
        </w:rPr>
        <w:t>умением</w:t>
        <w:tab/>
        <w:t>выполнять</w:t>
        <w:tab/>
        <w:t>легкоатлетические</w:t>
        <w:tab/>
        <w:t>упражнения</w:t>
      </w:r>
      <w:r>
        <w:rPr>
          <w:sz w:val="20"/>
          <w:szCs w:val="20"/>
          <w:color w:val="auto"/>
        </w:rPr>
        <w:tab/>
      </w:r>
      <w:r>
        <w:rPr>
          <w:rFonts w:ascii="Times New Roman" w:cs="Times New Roman" w:eastAsia="Times New Roman" w:hAnsi="Times New Roman"/>
          <w:sz w:val="28"/>
          <w:szCs w:val="28"/>
          <w:color w:val="auto"/>
        </w:rPr>
        <w:t>(бег,</w:t>
      </w:r>
      <w:r>
        <w:rPr>
          <w:sz w:val="20"/>
          <w:szCs w:val="20"/>
          <w:color w:val="auto"/>
        </w:rPr>
        <w:tab/>
      </w:r>
      <w:r>
        <w:rPr>
          <w:rFonts w:ascii="Times New Roman" w:cs="Times New Roman" w:eastAsia="Times New Roman" w:hAnsi="Times New Roman"/>
          <w:sz w:val="28"/>
          <w:szCs w:val="28"/>
          <w:color w:val="auto"/>
        </w:rPr>
        <w:t>прыжки,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метания и броски мячей разного веса и объёма);</w:t>
      </w:r>
    </w:p>
    <w:p>
      <w:pPr>
        <w:spacing w:after="0" w:line="160" w:lineRule="exact"/>
        <w:rPr>
          <w:sz w:val="20"/>
          <w:szCs w:val="20"/>
          <w:color w:val="auto"/>
        </w:rPr>
      </w:pPr>
    </w:p>
    <w:p>
      <w:pPr>
        <w:ind w:left="980"/>
        <w:spacing w:after="0"/>
        <w:tabs>
          <w:tab w:leader="none" w:pos="2300" w:val="left"/>
          <w:tab w:leader="none" w:pos="3880" w:val="left"/>
          <w:tab w:leader="none" w:pos="5180" w:val="left"/>
          <w:tab w:leader="none" w:pos="6560" w:val="left"/>
          <w:tab w:leader="none" w:pos="7020" w:val="left"/>
          <w:tab w:leader="none" w:pos="8780" w:val="left"/>
        </w:tabs>
        <w:rPr>
          <w:sz w:val="20"/>
          <w:szCs w:val="20"/>
          <w:color w:val="auto"/>
        </w:rPr>
      </w:pPr>
      <w:r>
        <w:rPr>
          <w:rFonts w:ascii="Times New Roman" w:cs="Times New Roman" w:eastAsia="Times New Roman" w:hAnsi="Times New Roman"/>
          <w:sz w:val="28"/>
          <w:szCs w:val="28"/>
          <w:color w:val="auto"/>
        </w:rPr>
        <w:t>умением</w:t>
        <w:tab/>
        <w:t>выполнять</w:t>
        <w:tab/>
        <w:t>игровые</w:t>
        <w:tab/>
        <w:t>действия</w:t>
        <w:tab/>
        <w:t>и</w:t>
        <w:tab/>
        <w:t>упражнения</w:t>
        <w:tab/>
        <w:t>разной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функциональной направленности;</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331</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понимать «схему тела»; дифференцировать части тела, осваивать их двигательные возможности.</w:t>
      </w:r>
    </w:p>
    <w:p>
      <w:pPr>
        <w:spacing w:after="0" w:line="31" w:lineRule="exact"/>
        <w:rPr>
          <w:sz w:val="20"/>
          <w:szCs w:val="20"/>
          <w:color w:val="auto"/>
        </w:rPr>
      </w:pPr>
    </w:p>
    <w:p>
      <w:pPr>
        <w:ind w:left="980" w:right="3000"/>
        <w:spacing w:after="0" w:line="313" w:lineRule="auto"/>
        <w:rPr>
          <w:sz w:val="20"/>
          <w:szCs w:val="20"/>
          <w:color w:val="auto"/>
        </w:rPr>
      </w:pPr>
      <w:r>
        <w:rPr>
          <w:rFonts w:ascii="Times New Roman" w:cs="Times New Roman" w:eastAsia="Times New Roman" w:hAnsi="Times New Roman"/>
          <w:sz w:val="28"/>
          <w:szCs w:val="28"/>
          <w:b w:val="1"/>
          <w:bCs w:val="1"/>
          <w:color w:val="auto"/>
        </w:rPr>
        <w:t>Курсы коррекционно-развивающей области Ритмика</w:t>
      </w:r>
      <w:r>
        <w:rPr>
          <w:rFonts w:ascii="Times New Roman" w:cs="Times New Roman" w:eastAsia="Times New Roman" w:hAnsi="Times New Roman"/>
          <w:sz w:val="36"/>
          <w:szCs w:val="36"/>
          <w:b w:val="1"/>
          <w:bCs w:val="1"/>
          <w:color w:val="auto"/>
          <w:vertAlign w:val="superscript"/>
        </w:rPr>
        <w:t>20</w:t>
      </w: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 слепых обучающихся с легкой умственной отсталостью (интеллектуальными нарушениями) будет формироваться потребность в ритмических, красивых, пластичных движениях, повышаться двигательная активность.</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Слепые обучающиеся с легкой умственной отсталостью (интеллектуальными нарушениями) получат возможность овладеть специальными ритмическими упражнениями и умением их выполнять.</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 них будет развиваться чувство ритма, связь движений с музыкой, способность к дифференциации движений по степени мышечных усилий, музыкально-ритмическая память, будут совершенствоваться двигательные умения и навыки, укрепится здоровье, повысится работоспособность.</w:t>
      </w:r>
    </w:p>
    <w:p>
      <w:pPr>
        <w:spacing w:after="0" w:line="8" w:lineRule="exact"/>
        <w:rPr>
          <w:sz w:val="20"/>
          <w:szCs w:val="20"/>
          <w:color w:val="auto"/>
        </w:rPr>
      </w:pPr>
    </w:p>
    <w:p>
      <w:pPr>
        <w:ind w:left="980"/>
        <w:spacing w:after="0"/>
        <w:tabs>
          <w:tab w:leader="none" w:pos="2340" w:val="left"/>
          <w:tab w:leader="none" w:pos="4480" w:val="left"/>
          <w:tab w:leader="none" w:pos="5020" w:val="left"/>
          <w:tab w:leader="none" w:pos="6260" w:val="left"/>
          <w:tab w:leader="none" w:pos="8080" w:val="left"/>
        </w:tabs>
        <w:rPr>
          <w:sz w:val="20"/>
          <w:szCs w:val="20"/>
          <w:color w:val="auto"/>
        </w:rPr>
      </w:pPr>
      <w:r>
        <w:rPr>
          <w:rFonts w:ascii="Times New Roman" w:cs="Times New Roman" w:eastAsia="Times New Roman" w:hAnsi="Times New Roman"/>
          <w:sz w:val="28"/>
          <w:szCs w:val="28"/>
          <w:color w:val="auto"/>
        </w:rPr>
        <w:t>Слепым</w:t>
      </w:r>
      <w:r>
        <w:rPr>
          <w:sz w:val="20"/>
          <w:szCs w:val="20"/>
          <w:color w:val="auto"/>
        </w:rPr>
        <w:tab/>
      </w:r>
      <w:r>
        <w:rPr>
          <w:rFonts w:ascii="Times New Roman" w:cs="Times New Roman" w:eastAsia="Times New Roman" w:hAnsi="Times New Roman"/>
          <w:sz w:val="28"/>
          <w:szCs w:val="28"/>
          <w:color w:val="auto"/>
        </w:rPr>
        <w:t>обучающимся</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легкой</w:t>
      </w:r>
      <w:r>
        <w:rPr>
          <w:sz w:val="20"/>
          <w:szCs w:val="20"/>
          <w:color w:val="auto"/>
        </w:rPr>
        <w:tab/>
      </w:r>
      <w:r>
        <w:rPr>
          <w:rFonts w:ascii="Times New Roman" w:cs="Times New Roman" w:eastAsia="Times New Roman" w:hAnsi="Times New Roman"/>
          <w:sz w:val="28"/>
          <w:szCs w:val="28"/>
          <w:color w:val="auto"/>
        </w:rPr>
        <w:t>умственной</w:t>
      </w:r>
      <w:r>
        <w:rPr>
          <w:sz w:val="20"/>
          <w:szCs w:val="20"/>
          <w:color w:val="auto"/>
        </w:rPr>
        <w:tab/>
      </w:r>
      <w:r>
        <w:rPr>
          <w:rFonts w:ascii="Times New Roman" w:cs="Times New Roman" w:eastAsia="Times New Roman" w:hAnsi="Times New Roman"/>
          <w:sz w:val="28"/>
          <w:szCs w:val="28"/>
          <w:color w:val="auto"/>
        </w:rPr>
        <w:t>отсталостью</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будет доступно двигательное самовыражение в соответствии с характером музыкального сопровождения движений в танцах и играх, речевое самовыражение в соответствии с ритмом песни, стихотворений, речевых игр. У обучающихся будет развиваться позитивное самоощущение, что связано с состоянием раскрепощенности, уверенности в себе, ощущением собственного эмоционального благополучия, своей значимости в коллективе, положительной самооценки.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Обучающимся будет доступно владение своим телом, согласованность движений с музыкой, дифференцированность движений по степени мышечных усилий, управление темпом движений и способность подчинять свои движения музыке, согласовывать свои действия с действиями других,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489585</wp:posOffset>
                </wp:positionV>
                <wp:extent cx="18288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8.55pt" to="157.1pt,38.5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0" w:hanging="218"/>
        <w:spacing w:after="0"/>
        <w:tabs>
          <w:tab w:leader="none" w:pos="480" w:val="left"/>
        </w:tabs>
        <w:numPr>
          <w:ilvl w:val="0"/>
          <w:numId w:val="252"/>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285" w:lineRule="exact"/>
        <w:rPr>
          <w:rFonts w:ascii="Times New Roman" w:cs="Times New Roman" w:eastAsia="Times New Roman" w:hAnsi="Times New Roman"/>
          <w:sz w:val="32"/>
          <w:szCs w:val="32"/>
          <w:color w:val="auto"/>
          <w:vertAlign w:val="superscript"/>
        </w:rPr>
      </w:pPr>
    </w:p>
    <w:p>
      <w:pPr>
        <w:ind w:left="4780"/>
        <w:spacing w:after="0"/>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332</w:t>
      </w:r>
    </w:p>
    <w:p>
      <w:pPr>
        <w:sectPr>
          <w:pgSz w:w="11900" w:h="16838" w:orient="portrait"/>
          <w:cols w:equalWidth="0" w:num="1">
            <w:col w:w="9620"/>
          </w:cols>
          <w:pgMar w:left="1440" w:top="1138" w:right="846" w:bottom="419" w:gutter="0" w:footer="0" w:header="0"/>
        </w:sect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выполнять координированные и тонко координированные движения, согласовывать темп речи и движения.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Обучающиеся овладеют опытом саморегуляции движений. У них повысятся двигательная активность, разовьются умения пространственной ориентировки, коммуникации.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 определенной системой знаний, умений и навыков.</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Ритмика (теоретические сведения):</w:t>
      </w:r>
    </w:p>
    <w:p>
      <w:pPr>
        <w:spacing w:after="0" w:line="170"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представлениями о движениях под музыку, ритмических упражнениях, танцевальных движениях, элементах движений;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называть виды ритмической деятельности, формы музыкально-ритмической деятельности, вербализовать свои движения;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узнавать и точно обозначать части тела, показывать на себе; описывать их двигательные возможности;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знаниями о роли занятий ритмической деятельностью для развития слуха, осязания, развития ориентировочных умений;</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знаниями о факторах риска для здоровья при выполнении движений (в том числе и для остаточного зрения).</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Специальные ритмические упражнения»: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реагировать на сигнальные слова «движение», «темп», «ритм»;</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выполнять движения в соответствии с освоенными видами ритмических упражнений;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согласовывать темп движения с проговариванием.</w:t>
      </w:r>
    </w:p>
    <w:p>
      <w:pPr>
        <w:spacing w:after="0" w:line="16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связь движений с музыкой:</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согласовывать характер, темп, направление освоенного движения в соответствии с видом упражнений;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согласовывать характер, ритм музыки, песни со своими движениями;</w:t>
      </w:r>
    </w:p>
    <w:p>
      <w:pPr>
        <w:jc w:val="center"/>
        <w:ind w:right="-259"/>
        <w:spacing w:after="0" w:line="226" w:lineRule="auto"/>
        <w:rPr>
          <w:sz w:val="20"/>
          <w:szCs w:val="20"/>
          <w:color w:val="auto"/>
        </w:rPr>
      </w:pPr>
      <w:r>
        <w:rPr>
          <w:rFonts w:ascii="Calibri" w:cs="Calibri" w:eastAsia="Calibri" w:hAnsi="Calibri"/>
          <w:sz w:val="22"/>
          <w:szCs w:val="22"/>
          <w:color w:val="auto"/>
        </w:rPr>
        <w:t>333</w:t>
      </w:r>
    </w:p>
    <w:p>
      <w:pPr>
        <w:sectPr>
          <w:pgSz w:w="11900" w:h="16838" w:orient="portrait"/>
          <w:cols w:equalWidth="0" w:num="1">
            <w:col w:w="9620"/>
          </w:cols>
          <w:pgMar w:left="1440" w:top="1138" w:right="846" w:bottom="420" w:gutter="0" w:footer="0" w:header="0"/>
        </w:sectPr>
      </w:pPr>
    </w:p>
    <w:p>
      <w:pPr>
        <w:ind w:left="980" w:right="1960"/>
        <w:spacing w:after="0" w:line="373" w:lineRule="auto"/>
        <w:rPr>
          <w:sz w:val="20"/>
          <w:szCs w:val="20"/>
          <w:color w:val="auto"/>
        </w:rPr>
      </w:pPr>
      <w:r>
        <w:rPr>
          <w:rFonts w:ascii="Times New Roman" w:cs="Times New Roman" w:eastAsia="Times New Roman" w:hAnsi="Times New Roman"/>
          <w:sz w:val="27"/>
          <w:szCs w:val="27"/>
          <w:color w:val="auto"/>
        </w:rPr>
        <w:t>способностью передавать движением звучание музыки; умением использовать разные виды ходьбы и бега; умением произвольно менять направления движения.</w:t>
      </w:r>
    </w:p>
    <w:p>
      <w:pPr>
        <w:ind w:left="980"/>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Упражнения ритмической гимнастики:</w:t>
      </w:r>
    </w:p>
    <w:p>
      <w:pPr>
        <w:spacing w:after="0" w:line="167"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осваивать содержание упражнений, амплитуду движения в соответствии с их видом;</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выполнять и регулировать ритмические гимнастические движения без предмета, с предметом;</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правильно захватывать предмет для выполнения определённого упражнения;</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дифференцировать движения кисти, пальцев для захвата и удерживания предмета, выполнять упражнения с предметами;</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способностью осуществлять выразительные и красивые движения под музыку;</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представлениями о собственных возможностях.</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Подготовительные упражнения к танцам:</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сознательно относиться к выполняемым движениям;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называть точным словом части тела;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регулировать движения по степени мышечных усилий;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принимать положение полуприседа;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двигательными навыками - элементами танцев;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принимать правильную осанку и её поддерживать;</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согласовывать свои движения с движениями партнеров.</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Элементы танцев:</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способностью сознательно относится к своим движениям;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выполнять танцевальные движения;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дифференцировать виды танцевальных движений, обозначать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их точным словом;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двигательными навыками как элементами танцев;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согласовывать с партнёром танцевальные движения.</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334</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Танцы:</w:t>
      </w:r>
    </w:p>
    <w:p>
      <w:pPr>
        <w:spacing w:after="0" w:line="170" w:lineRule="exact"/>
        <w:rPr>
          <w:sz w:val="20"/>
          <w:szCs w:val="20"/>
          <w:color w:val="auto"/>
        </w:rPr>
      </w:pPr>
    </w:p>
    <w:p>
      <w:pPr>
        <w:ind w:left="980" w:right="20"/>
        <w:spacing w:after="0" w:line="349" w:lineRule="auto"/>
        <w:rPr>
          <w:sz w:val="20"/>
          <w:szCs w:val="20"/>
          <w:color w:val="auto"/>
        </w:rPr>
      </w:pPr>
      <w:r>
        <w:rPr>
          <w:rFonts w:ascii="Times New Roman" w:cs="Times New Roman" w:eastAsia="Times New Roman" w:hAnsi="Times New Roman"/>
          <w:sz w:val="28"/>
          <w:szCs w:val="28"/>
          <w:color w:val="auto"/>
        </w:rPr>
        <w:t>умением осваивать базовые позиции и движения изучаемого танца; способностью сознательно относится к своим движениям, положениям</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тела, позам;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осваивать элементы танца и целостно их воспроизводить;</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воспроизводить танцевальные движения в общем с партнером ритме и темпе;</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свободно и произвольно выполнять освоенные танцевальные движения в знакомом пространстве;</w:t>
      </w:r>
    </w:p>
    <w:p>
      <w:pPr>
        <w:spacing w:after="0" w:line="31" w:lineRule="exact"/>
        <w:rPr>
          <w:sz w:val="20"/>
          <w:szCs w:val="20"/>
          <w:color w:val="auto"/>
        </w:rPr>
      </w:pPr>
    </w:p>
    <w:p>
      <w:pPr>
        <w:ind w:left="980" w:right="980"/>
        <w:spacing w:after="0" w:line="372" w:lineRule="auto"/>
        <w:rPr>
          <w:sz w:val="20"/>
          <w:szCs w:val="20"/>
          <w:color w:val="auto"/>
        </w:rPr>
      </w:pPr>
      <w:r>
        <w:rPr>
          <w:rFonts w:ascii="Times New Roman" w:cs="Times New Roman" w:eastAsia="Times New Roman" w:hAnsi="Times New Roman"/>
          <w:sz w:val="27"/>
          <w:szCs w:val="27"/>
          <w:color w:val="auto"/>
        </w:rPr>
        <w:t>умением слушать танцевальную музыку, двигаться под музыку; умением дифференцировать танец и танцевальные движения; навыками выполнения коллективных танцевальных движений.</w:t>
      </w:r>
    </w:p>
    <w:p>
      <w:pPr>
        <w:ind w:left="980"/>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Музыкально-ритмические и речевые игры:</w:t>
      </w:r>
    </w:p>
    <w:p>
      <w:pPr>
        <w:spacing w:after="0" w:line="170" w:lineRule="exact"/>
        <w:rPr>
          <w:sz w:val="20"/>
          <w:szCs w:val="20"/>
          <w:color w:val="auto"/>
        </w:rPr>
      </w:pPr>
    </w:p>
    <w:p>
      <w:pPr>
        <w:ind w:left="980" w:firstLine="12"/>
        <w:spacing w:after="0" w:line="349" w:lineRule="auto"/>
        <w:rPr>
          <w:sz w:val="20"/>
          <w:szCs w:val="20"/>
          <w:color w:val="auto"/>
        </w:rPr>
      </w:pPr>
      <w:r>
        <w:rPr>
          <w:rFonts w:ascii="Times New Roman" w:cs="Times New Roman" w:eastAsia="Times New Roman" w:hAnsi="Times New Roman"/>
          <w:sz w:val="28"/>
          <w:szCs w:val="28"/>
          <w:color w:val="auto"/>
        </w:rPr>
        <w:t>умением выполнять простые имитационные и игровые движениями; умением дифференцировать музыкально-ритмические игры и в</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соответствии с их видом организовывать свои движения, проявлять двигательную активность;</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участвовать в музыкально-ритмических играх;</w:t>
      </w:r>
    </w:p>
    <w:p>
      <w:pPr>
        <w:spacing w:after="0" w:line="176"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умением понимать и передавать информацию, настроение посредством танца;</w:t>
      </w:r>
    </w:p>
    <w:p>
      <w:pPr>
        <w:spacing w:after="0" w:line="28"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умением регулировать силу, высоту голоса в музыкально-речевых играх;</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самовыражения в музыкальных играх.</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Адаптивная физическая культура (АФК)</w:t>
      </w:r>
      <w:r>
        <w:rPr>
          <w:rFonts w:ascii="Times New Roman" w:cs="Times New Roman" w:eastAsia="Times New Roman" w:hAnsi="Times New Roman"/>
          <w:sz w:val="36"/>
          <w:szCs w:val="36"/>
          <w:b w:val="1"/>
          <w:bCs w:val="1"/>
          <w:color w:val="auto"/>
          <w:vertAlign w:val="superscript"/>
        </w:rPr>
        <w:t>21</w:t>
      </w:r>
    </w:p>
    <w:p>
      <w:pPr>
        <w:spacing w:after="0" w:line="10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Слепые обучающиеся с легкой умственной отсталостью (интеллектуальными нарушениями), осваивая содержание курса адаптивной физической культуры, получат возможность преодолеть отклонения в физическом развитии и двигательной сфере. Обучающиеся научатся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183515</wp:posOffset>
                </wp:positionV>
                <wp:extent cx="18288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4.45pt" to="157.1pt,14.45pt" o:allowincell="f" strokecolor="#000000" strokeweight="0.72pt"/>
            </w:pict>
          </mc:Fallback>
        </mc:AlternateContent>
      </w:r>
    </w:p>
    <w:p>
      <w:pPr>
        <w:spacing w:after="0" w:line="270" w:lineRule="exact"/>
        <w:rPr>
          <w:sz w:val="20"/>
          <w:szCs w:val="20"/>
          <w:color w:val="auto"/>
        </w:rPr>
      </w:pPr>
    </w:p>
    <w:p>
      <w:pPr>
        <w:ind w:left="480" w:hanging="218"/>
        <w:spacing w:after="0"/>
        <w:tabs>
          <w:tab w:leader="none" w:pos="480" w:val="left"/>
        </w:tabs>
        <w:numPr>
          <w:ilvl w:val="0"/>
          <w:numId w:val="253"/>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285" w:lineRule="exact"/>
        <w:rPr>
          <w:rFonts w:ascii="Times New Roman" w:cs="Times New Roman" w:eastAsia="Times New Roman" w:hAnsi="Times New Roman"/>
          <w:sz w:val="32"/>
          <w:szCs w:val="32"/>
          <w:color w:val="auto"/>
          <w:vertAlign w:val="superscript"/>
        </w:rPr>
      </w:pPr>
    </w:p>
    <w:p>
      <w:pPr>
        <w:ind w:left="4780"/>
        <w:spacing w:after="0"/>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335</w:t>
      </w:r>
    </w:p>
    <w:p>
      <w:pPr>
        <w:sectPr>
          <w:pgSz w:w="11900" w:h="16838" w:orient="portrait"/>
          <w:cols w:equalWidth="0" w:num="1">
            <w:col w:w="9620"/>
          </w:cols>
          <w:pgMar w:left="1440" w:top="1132" w:right="846" w:bottom="419" w:gutter="0" w:footer="0" w:header="0"/>
        </w:sectPr>
      </w:pPr>
    </w:p>
    <w:p>
      <w:pPr>
        <w:ind w:left="260"/>
        <w:spacing w:after="0"/>
        <w:tabs>
          <w:tab w:leader="none" w:pos="1600" w:val="left"/>
          <w:tab w:leader="none" w:pos="3200" w:val="left"/>
          <w:tab w:leader="none" w:pos="4840" w:val="left"/>
          <w:tab w:leader="none" w:pos="6520" w:val="left"/>
          <w:tab w:leader="none" w:pos="7160" w:val="left"/>
          <w:tab w:leader="none" w:pos="8160" w:val="left"/>
          <w:tab w:leader="none" w:pos="9440" w:val="left"/>
        </w:tabs>
        <w:rPr>
          <w:sz w:val="20"/>
          <w:szCs w:val="20"/>
          <w:color w:val="auto"/>
        </w:rPr>
      </w:pPr>
      <w:r>
        <w:rPr>
          <w:rFonts w:ascii="Times New Roman" w:cs="Times New Roman" w:eastAsia="Times New Roman" w:hAnsi="Times New Roman"/>
          <w:sz w:val="28"/>
          <w:szCs w:val="28"/>
          <w:color w:val="auto"/>
        </w:rPr>
        <w:t>понимать</w:t>
        <w:tab/>
        <w:t>значимость</w:t>
        <w:tab/>
        <w:t>физических</w:t>
        <w:tab/>
        <w:t>упражнений</w:t>
        <w:tab/>
        <w:t>для</w:t>
        <w:tab/>
        <w:t>своего</w:t>
        <w:tab/>
        <w:t>здоровья</w:t>
        <w:tab/>
        <w:t>и</w:t>
      </w:r>
    </w:p>
    <w:p>
      <w:pPr>
        <w:spacing w:after="0" w:line="163" w:lineRule="exact"/>
        <w:rPr>
          <w:sz w:val="20"/>
          <w:szCs w:val="20"/>
          <w:color w:val="auto"/>
        </w:rPr>
      </w:pPr>
    </w:p>
    <w:p>
      <w:pPr>
        <w:ind w:left="260"/>
        <w:spacing w:after="0"/>
        <w:tabs>
          <w:tab w:leader="none" w:pos="2040" w:val="left"/>
          <w:tab w:leader="none" w:pos="3420" w:val="left"/>
          <w:tab w:leader="none" w:pos="3880" w:val="left"/>
          <w:tab w:leader="none" w:pos="5000" w:val="left"/>
          <w:tab w:leader="none" w:pos="5380" w:val="left"/>
          <w:tab w:leader="none" w:pos="6420" w:val="left"/>
          <w:tab w:leader="none" w:pos="8080" w:val="left"/>
        </w:tabs>
        <w:rPr>
          <w:sz w:val="20"/>
          <w:szCs w:val="20"/>
          <w:color w:val="auto"/>
        </w:rPr>
      </w:pPr>
      <w:r>
        <w:rPr>
          <w:rFonts w:ascii="Times New Roman" w:cs="Times New Roman" w:eastAsia="Times New Roman" w:hAnsi="Times New Roman"/>
          <w:sz w:val="28"/>
          <w:szCs w:val="28"/>
          <w:color w:val="auto"/>
        </w:rPr>
        <w:t>дальнейшего</w:t>
        <w:tab/>
        <w:t>развития.</w:t>
        <w:tab/>
        <w:t>У</w:t>
        <w:tab/>
        <w:t>слепых</w:t>
        <w:tab/>
        <w:t>с</w:t>
        <w:tab/>
        <w:t>легкой</w:t>
        <w:tab/>
        <w:t>умственной</w:t>
        <w:tab/>
        <w:t>отсталостью</w:t>
      </w:r>
    </w:p>
    <w:p>
      <w:pPr>
        <w:spacing w:after="0" w:line="160" w:lineRule="exact"/>
        <w:rPr>
          <w:sz w:val="20"/>
          <w:szCs w:val="20"/>
          <w:color w:val="auto"/>
        </w:rPr>
      </w:pPr>
    </w:p>
    <w:p>
      <w:pPr>
        <w:ind w:left="260"/>
        <w:spacing w:after="0"/>
        <w:tabs>
          <w:tab w:leader="none" w:pos="2940" w:val="left"/>
          <w:tab w:leader="none" w:pos="4880" w:val="left"/>
          <w:tab w:leader="none" w:pos="5740" w:val="left"/>
          <w:tab w:leader="none" w:pos="7780" w:val="left"/>
          <w:tab w:leader="none" w:pos="9460" w:val="left"/>
        </w:tabs>
        <w:rPr>
          <w:sz w:val="20"/>
          <w:szCs w:val="20"/>
          <w:color w:val="auto"/>
        </w:rPr>
      </w:pPr>
      <w:r>
        <w:rPr>
          <w:rFonts w:ascii="Times New Roman" w:cs="Times New Roman" w:eastAsia="Times New Roman" w:hAnsi="Times New Roman"/>
          <w:sz w:val="28"/>
          <w:szCs w:val="28"/>
          <w:color w:val="auto"/>
        </w:rPr>
        <w:t>(интеллектуальными</w:t>
      </w:r>
      <w:r>
        <w:rPr>
          <w:sz w:val="20"/>
          <w:szCs w:val="20"/>
          <w:color w:val="auto"/>
        </w:rPr>
        <w:tab/>
      </w:r>
      <w:r>
        <w:rPr>
          <w:rFonts w:ascii="Times New Roman" w:cs="Times New Roman" w:eastAsia="Times New Roman" w:hAnsi="Times New Roman"/>
          <w:sz w:val="28"/>
          <w:szCs w:val="28"/>
          <w:color w:val="auto"/>
        </w:rPr>
        <w:t>нарушениями)</w:t>
        <w:tab/>
        <w:t>будет</w:t>
        <w:tab/>
        <w:t>формироваться</w:t>
        <w:tab/>
        <w:t>потребность</w:t>
        <w:tab/>
        <w:t>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движениях и умение выполнять доступные упражнения.</w:t>
      </w:r>
    </w:p>
    <w:p>
      <w:pPr>
        <w:spacing w:after="0" w:line="160" w:lineRule="exact"/>
        <w:rPr>
          <w:sz w:val="20"/>
          <w:szCs w:val="20"/>
          <w:color w:val="auto"/>
        </w:rPr>
      </w:pPr>
    </w:p>
    <w:p>
      <w:pPr>
        <w:ind w:left="980"/>
        <w:spacing w:after="0"/>
        <w:tabs>
          <w:tab w:leader="none" w:pos="2320" w:val="left"/>
          <w:tab w:leader="none" w:pos="4420" w:val="left"/>
          <w:tab w:leader="none" w:pos="4980" w:val="left"/>
          <w:tab w:leader="none" w:pos="6240" w:val="left"/>
          <w:tab w:leader="none" w:pos="8080" w:val="left"/>
        </w:tabs>
        <w:rPr>
          <w:sz w:val="20"/>
          <w:szCs w:val="20"/>
          <w:color w:val="auto"/>
        </w:rPr>
      </w:pPr>
      <w:r>
        <w:rPr>
          <w:rFonts w:ascii="Times New Roman" w:cs="Times New Roman" w:eastAsia="Times New Roman" w:hAnsi="Times New Roman"/>
          <w:sz w:val="28"/>
          <w:szCs w:val="28"/>
          <w:color w:val="auto"/>
        </w:rPr>
        <w:t>Слепые</w:t>
      </w:r>
      <w:r>
        <w:rPr>
          <w:sz w:val="20"/>
          <w:szCs w:val="20"/>
          <w:color w:val="auto"/>
        </w:rPr>
        <w:tab/>
      </w:r>
      <w:r>
        <w:rPr>
          <w:rFonts w:ascii="Times New Roman" w:cs="Times New Roman" w:eastAsia="Times New Roman" w:hAnsi="Times New Roman"/>
          <w:sz w:val="28"/>
          <w:szCs w:val="28"/>
          <w:color w:val="auto"/>
        </w:rPr>
        <w:t>обучающиеся</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легкой</w:t>
      </w:r>
      <w:r>
        <w:rPr>
          <w:sz w:val="20"/>
          <w:szCs w:val="20"/>
          <w:color w:val="auto"/>
        </w:rPr>
        <w:tab/>
      </w:r>
      <w:r>
        <w:rPr>
          <w:rFonts w:ascii="Times New Roman" w:cs="Times New Roman" w:eastAsia="Times New Roman" w:hAnsi="Times New Roman"/>
          <w:sz w:val="28"/>
          <w:szCs w:val="28"/>
          <w:color w:val="auto"/>
        </w:rPr>
        <w:t>умственной</w:t>
      </w:r>
      <w:r>
        <w:rPr>
          <w:sz w:val="20"/>
          <w:szCs w:val="20"/>
          <w:color w:val="auto"/>
        </w:rPr>
        <w:tab/>
      </w:r>
      <w:r>
        <w:rPr>
          <w:rFonts w:ascii="Times New Roman" w:cs="Times New Roman" w:eastAsia="Times New Roman" w:hAnsi="Times New Roman"/>
          <w:sz w:val="28"/>
          <w:szCs w:val="28"/>
          <w:color w:val="auto"/>
        </w:rPr>
        <w:t>отсталостью</w:t>
      </w:r>
    </w:p>
    <w:p>
      <w:pPr>
        <w:spacing w:after="0" w:line="163" w:lineRule="exact"/>
        <w:rPr>
          <w:sz w:val="20"/>
          <w:szCs w:val="20"/>
          <w:color w:val="auto"/>
        </w:rPr>
      </w:pPr>
    </w:p>
    <w:p>
      <w:pPr>
        <w:ind w:left="260"/>
        <w:spacing w:after="0"/>
        <w:tabs>
          <w:tab w:leader="none" w:pos="3140" w:val="left"/>
          <w:tab w:leader="none" w:pos="5300" w:val="left"/>
          <w:tab w:leader="none" w:pos="6680" w:val="left"/>
          <w:tab w:leader="none" w:pos="8660" w:val="left"/>
        </w:tabs>
        <w:rPr>
          <w:sz w:val="20"/>
          <w:szCs w:val="20"/>
          <w:color w:val="auto"/>
        </w:rPr>
      </w:pPr>
      <w:r>
        <w:rPr>
          <w:rFonts w:ascii="Times New Roman" w:cs="Times New Roman" w:eastAsia="Times New Roman" w:hAnsi="Times New Roman"/>
          <w:sz w:val="28"/>
          <w:szCs w:val="28"/>
          <w:color w:val="auto"/>
        </w:rPr>
        <w:t>(интеллектуальными</w:t>
      </w:r>
      <w:r>
        <w:rPr>
          <w:sz w:val="20"/>
          <w:szCs w:val="20"/>
          <w:color w:val="auto"/>
        </w:rPr>
        <w:tab/>
      </w:r>
      <w:r>
        <w:rPr>
          <w:rFonts w:ascii="Times New Roman" w:cs="Times New Roman" w:eastAsia="Times New Roman" w:hAnsi="Times New Roman"/>
          <w:sz w:val="28"/>
          <w:szCs w:val="28"/>
          <w:color w:val="auto"/>
        </w:rPr>
        <w:t>нарушениями)</w:t>
      </w:r>
      <w:r>
        <w:rPr>
          <w:sz w:val="20"/>
          <w:szCs w:val="20"/>
          <w:color w:val="auto"/>
        </w:rPr>
        <w:tab/>
      </w:r>
      <w:r>
        <w:rPr>
          <w:rFonts w:ascii="Times New Roman" w:cs="Times New Roman" w:eastAsia="Times New Roman" w:hAnsi="Times New Roman"/>
          <w:sz w:val="28"/>
          <w:szCs w:val="28"/>
          <w:color w:val="auto"/>
        </w:rPr>
        <w:t>получат</w:t>
      </w:r>
      <w:r>
        <w:rPr>
          <w:sz w:val="20"/>
          <w:szCs w:val="20"/>
          <w:color w:val="auto"/>
        </w:rPr>
        <w:tab/>
      </w:r>
      <w:r>
        <w:rPr>
          <w:rFonts w:ascii="Times New Roman" w:cs="Times New Roman" w:eastAsia="Times New Roman" w:hAnsi="Times New Roman"/>
          <w:sz w:val="28"/>
          <w:szCs w:val="28"/>
          <w:color w:val="auto"/>
        </w:rPr>
        <w:t>возможность</w:t>
      </w:r>
      <w:r>
        <w:rPr>
          <w:sz w:val="20"/>
          <w:szCs w:val="20"/>
          <w:color w:val="auto"/>
        </w:rPr>
        <w:tab/>
      </w:r>
      <w:r>
        <w:rPr>
          <w:rFonts w:ascii="Times New Roman" w:cs="Times New Roman" w:eastAsia="Times New Roman" w:hAnsi="Times New Roman"/>
          <w:sz w:val="28"/>
          <w:szCs w:val="28"/>
          <w:color w:val="auto"/>
        </w:rPr>
        <w:t>освоить</w:t>
      </w:r>
    </w:p>
    <w:p>
      <w:pPr>
        <w:spacing w:after="0" w:line="160" w:lineRule="exact"/>
        <w:rPr>
          <w:sz w:val="20"/>
          <w:szCs w:val="20"/>
          <w:color w:val="auto"/>
        </w:rPr>
      </w:pPr>
    </w:p>
    <w:p>
      <w:pPr>
        <w:ind w:left="260"/>
        <w:spacing w:after="0"/>
        <w:tabs>
          <w:tab w:leader="none" w:pos="2320" w:val="left"/>
          <w:tab w:leader="none" w:pos="3500" w:val="left"/>
          <w:tab w:leader="none" w:pos="5040" w:val="left"/>
          <w:tab w:leader="none" w:pos="6800" w:val="left"/>
          <w:tab w:leader="none" w:pos="9440" w:val="left"/>
        </w:tabs>
        <w:rPr>
          <w:sz w:val="20"/>
          <w:szCs w:val="20"/>
          <w:color w:val="auto"/>
        </w:rPr>
      </w:pPr>
      <w:r>
        <w:rPr>
          <w:rFonts w:ascii="Times New Roman" w:cs="Times New Roman" w:eastAsia="Times New Roman" w:hAnsi="Times New Roman"/>
          <w:sz w:val="28"/>
          <w:szCs w:val="28"/>
          <w:color w:val="auto"/>
        </w:rPr>
        <w:t>разнообразные</w:t>
        <w:tab/>
        <w:t>виды</w:t>
      </w:r>
      <w:r>
        <w:rPr>
          <w:sz w:val="20"/>
          <w:szCs w:val="20"/>
          <w:color w:val="auto"/>
        </w:rPr>
        <w:tab/>
      </w:r>
      <w:r>
        <w:rPr>
          <w:rFonts w:ascii="Times New Roman" w:cs="Times New Roman" w:eastAsia="Times New Roman" w:hAnsi="Times New Roman"/>
          <w:sz w:val="28"/>
          <w:szCs w:val="28"/>
          <w:color w:val="auto"/>
        </w:rPr>
        <w:t>движений,</w:t>
        <w:tab/>
        <w:t>упражнений</w:t>
        <w:tab/>
        <w:t>профилактического</w:t>
        <w:tab/>
        <w:t>и</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оздоровительного характера, игр. У них повысится функциональная деятельность систем организма, разовьётся мышечное и двигательное чувство, будут развиваться двигательные умения и навыки, укрепится здоровье, повысится работоспособность. У обучающихся будет повышаться положительная самооценка.</w:t>
      </w:r>
    </w:p>
    <w:p>
      <w:pPr>
        <w:spacing w:after="0" w:line="7" w:lineRule="exact"/>
        <w:rPr>
          <w:sz w:val="20"/>
          <w:szCs w:val="20"/>
          <w:color w:val="auto"/>
        </w:rPr>
      </w:pPr>
    </w:p>
    <w:p>
      <w:pPr>
        <w:ind w:left="980"/>
        <w:spacing w:after="0"/>
        <w:tabs>
          <w:tab w:leader="none" w:pos="2340" w:val="left"/>
          <w:tab w:leader="none" w:pos="4480" w:val="left"/>
          <w:tab w:leader="none" w:pos="5020" w:val="left"/>
          <w:tab w:leader="none" w:pos="6260" w:val="left"/>
          <w:tab w:leader="none" w:pos="8080" w:val="left"/>
        </w:tabs>
        <w:rPr>
          <w:sz w:val="20"/>
          <w:szCs w:val="20"/>
          <w:color w:val="auto"/>
        </w:rPr>
      </w:pPr>
      <w:r>
        <w:rPr>
          <w:rFonts w:ascii="Times New Roman" w:cs="Times New Roman" w:eastAsia="Times New Roman" w:hAnsi="Times New Roman"/>
          <w:sz w:val="28"/>
          <w:szCs w:val="28"/>
          <w:color w:val="auto"/>
        </w:rPr>
        <w:t>Слепым</w:t>
      </w:r>
      <w:r>
        <w:rPr>
          <w:sz w:val="20"/>
          <w:szCs w:val="20"/>
          <w:color w:val="auto"/>
        </w:rPr>
        <w:tab/>
      </w:r>
      <w:r>
        <w:rPr>
          <w:rFonts w:ascii="Times New Roman" w:cs="Times New Roman" w:eastAsia="Times New Roman" w:hAnsi="Times New Roman"/>
          <w:sz w:val="28"/>
          <w:szCs w:val="28"/>
          <w:color w:val="auto"/>
        </w:rPr>
        <w:t>обучающимся</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легкой</w:t>
      </w:r>
      <w:r>
        <w:rPr>
          <w:sz w:val="20"/>
          <w:szCs w:val="20"/>
          <w:color w:val="auto"/>
        </w:rPr>
        <w:tab/>
      </w:r>
      <w:r>
        <w:rPr>
          <w:rFonts w:ascii="Times New Roman" w:cs="Times New Roman" w:eastAsia="Times New Roman" w:hAnsi="Times New Roman"/>
          <w:sz w:val="28"/>
          <w:szCs w:val="28"/>
          <w:color w:val="auto"/>
        </w:rPr>
        <w:t>умственной</w:t>
      </w:r>
      <w:r>
        <w:rPr>
          <w:sz w:val="20"/>
          <w:szCs w:val="20"/>
          <w:color w:val="auto"/>
        </w:rPr>
        <w:tab/>
      </w:r>
      <w:r>
        <w:rPr>
          <w:rFonts w:ascii="Times New Roman" w:cs="Times New Roman" w:eastAsia="Times New Roman" w:hAnsi="Times New Roman"/>
          <w:sz w:val="28"/>
          <w:szCs w:val="28"/>
          <w:color w:val="auto"/>
        </w:rPr>
        <w:t>отсталостью</w:t>
      </w:r>
    </w:p>
    <w:p>
      <w:pPr>
        <w:spacing w:after="0" w:line="163" w:lineRule="exact"/>
        <w:rPr>
          <w:sz w:val="20"/>
          <w:szCs w:val="20"/>
          <w:color w:val="auto"/>
        </w:rPr>
      </w:pPr>
    </w:p>
    <w:p>
      <w:pPr>
        <w:ind w:left="260"/>
        <w:spacing w:after="0"/>
        <w:tabs>
          <w:tab w:leader="none" w:pos="2980" w:val="left"/>
          <w:tab w:leader="none" w:pos="4960" w:val="left"/>
          <w:tab w:leader="none" w:pos="5880" w:val="left"/>
          <w:tab w:leader="none" w:pos="7240" w:val="left"/>
          <w:tab w:leader="none" w:pos="8800" w:val="left"/>
        </w:tabs>
        <w:rPr>
          <w:sz w:val="20"/>
          <w:szCs w:val="20"/>
          <w:color w:val="auto"/>
        </w:rPr>
      </w:pPr>
      <w:r>
        <w:rPr>
          <w:rFonts w:ascii="Times New Roman" w:cs="Times New Roman" w:eastAsia="Times New Roman" w:hAnsi="Times New Roman"/>
          <w:sz w:val="28"/>
          <w:szCs w:val="28"/>
          <w:color w:val="auto"/>
        </w:rPr>
        <w:t>(интеллектуальными</w:t>
      </w:r>
      <w:r>
        <w:rPr>
          <w:sz w:val="20"/>
          <w:szCs w:val="20"/>
          <w:color w:val="auto"/>
        </w:rPr>
        <w:tab/>
      </w:r>
      <w:r>
        <w:rPr>
          <w:rFonts w:ascii="Times New Roman" w:cs="Times New Roman" w:eastAsia="Times New Roman" w:hAnsi="Times New Roman"/>
          <w:sz w:val="28"/>
          <w:szCs w:val="28"/>
          <w:color w:val="auto"/>
        </w:rPr>
        <w:t>нарушениями)</w:t>
        <w:tab/>
        <w:t>будет</w:t>
        <w:tab/>
        <w:t>доступно</w:t>
        <w:tab/>
        <w:t>освоение</w:t>
      </w:r>
      <w:r>
        <w:rPr>
          <w:sz w:val="20"/>
          <w:szCs w:val="20"/>
          <w:color w:val="auto"/>
        </w:rPr>
        <w:tab/>
      </w:r>
      <w:r>
        <w:rPr>
          <w:rFonts w:ascii="Times New Roman" w:cs="Times New Roman" w:eastAsia="Times New Roman" w:hAnsi="Times New Roman"/>
          <w:sz w:val="28"/>
          <w:szCs w:val="28"/>
          <w:color w:val="auto"/>
        </w:rPr>
        <w:t>общих</w:t>
      </w:r>
    </w:p>
    <w:p>
      <w:pPr>
        <w:spacing w:after="0" w:line="160" w:lineRule="exact"/>
        <w:rPr>
          <w:sz w:val="20"/>
          <w:szCs w:val="20"/>
          <w:color w:val="auto"/>
        </w:rPr>
      </w:pPr>
    </w:p>
    <w:p>
      <w:pPr>
        <w:ind w:left="260"/>
        <w:spacing w:after="0"/>
        <w:tabs>
          <w:tab w:leader="none" w:pos="2260" w:val="left"/>
          <w:tab w:leader="none" w:pos="3740" w:val="left"/>
          <w:tab w:leader="none" w:pos="5320" w:val="left"/>
          <w:tab w:leader="none" w:pos="7340" w:val="left"/>
        </w:tabs>
        <w:rPr>
          <w:sz w:val="20"/>
          <w:szCs w:val="20"/>
          <w:color w:val="auto"/>
        </w:rPr>
      </w:pPr>
      <w:r>
        <w:rPr>
          <w:rFonts w:ascii="Times New Roman" w:cs="Times New Roman" w:eastAsia="Times New Roman" w:hAnsi="Times New Roman"/>
          <w:sz w:val="28"/>
          <w:szCs w:val="28"/>
          <w:color w:val="auto"/>
        </w:rPr>
        <w:t>упражнений:</w:t>
      </w:r>
      <w:r>
        <w:rPr>
          <w:sz w:val="20"/>
          <w:szCs w:val="20"/>
          <w:color w:val="auto"/>
        </w:rPr>
        <w:tab/>
      </w:r>
      <w:r>
        <w:rPr>
          <w:rFonts w:ascii="Times New Roman" w:cs="Times New Roman" w:eastAsia="Times New Roman" w:hAnsi="Times New Roman"/>
          <w:sz w:val="28"/>
          <w:szCs w:val="28"/>
          <w:color w:val="auto"/>
        </w:rPr>
        <w:t>простых</w:t>
      </w:r>
      <w:r>
        <w:rPr>
          <w:sz w:val="20"/>
          <w:szCs w:val="20"/>
          <w:color w:val="auto"/>
        </w:rPr>
        <w:tab/>
      </w:r>
      <w:r>
        <w:rPr>
          <w:rFonts w:ascii="Times New Roman" w:cs="Times New Roman" w:eastAsia="Times New Roman" w:hAnsi="Times New Roman"/>
          <w:sz w:val="28"/>
          <w:szCs w:val="28"/>
          <w:color w:val="auto"/>
        </w:rPr>
        <w:t>строевых</w:t>
      </w:r>
      <w:r>
        <w:rPr>
          <w:sz w:val="20"/>
          <w:szCs w:val="20"/>
          <w:color w:val="auto"/>
        </w:rPr>
        <w:tab/>
      </w:r>
      <w:r>
        <w:rPr>
          <w:rFonts w:ascii="Times New Roman" w:cs="Times New Roman" w:eastAsia="Times New Roman" w:hAnsi="Times New Roman"/>
          <w:sz w:val="28"/>
          <w:szCs w:val="28"/>
          <w:color w:val="auto"/>
        </w:rPr>
        <w:t>упражнений;</w:t>
      </w:r>
      <w:r>
        <w:rPr>
          <w:sz w:val="20"/>
          <w:szCs w:val="20"/>
          <w:color w:val="auto"/>
        </w:rPr>
        <w:tab/>
      </w:r>
      <w:r>
        <w:rPr>
          <w:rFonts w:ascii="Times New Roman" w:cs="Times New Roman" w:eastAsia="Times New Roman" w:hAnsi="Times New Roman"/>
          <w:sz w:val="28"/>
          <w:szCs w:val="28"/>
          <w:color w:val="auto"/>
        </w:rPr>
        <w:t>общеразвивающих</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упражнений; общеразвивающих упражнений с предметами; упражнений, формирующих основные движения; повторение ранее освоенных упражнений; подвижных игр; упражнений на дыхание; лечебно - корригирующих упражнений: упражнений для укрепления мышц брюшного пресса и спины; упражнений для формирования мышц стопы; упражнений на ориентировку и координацию движений; упражнений для развития подвижности отдельных суставов; упражнений, повышающих силу отдельных мышечных групп; упражнений, направленных на развитие сохранных анализаторов.</w:t>
      </w:r>
    </w:p>
    <w:p>
      <w:pPr>
        <w:spacing w:after="0" w:line="11" w:lineRule="exact"/>
        <w:rPr>
          <w:sz w:val="20"/>
          <w:szCs w:val="20"/>
          <w:color w:val="auto"/>
        </w:rPr>
      </w:pPr>
    </w:p>
    <w:p>
      <w:pPr>
        <w:ind w:left="980"/>
        <w:spacing w:after="0"/>
        <w:tabs>
          <w:tab w:leader="none" w:pos="3000" w:val="left"/>
          <w:tab w:leader="none" w:pos="4440" w:val="left"/>
          <w:tab w:leader="none" w:pos="6240" w:val="left"/>
          <w:tab w:leader="none" w:pos="8360" w:val="left"/>
        </w:tabs>
        <w:rPr>
          <w:sz w:val="20"/>
          <w:szCs w:val="20"/>
          <w:color w:val="auto"/>
        </w:rPr>
      </w:pPr>
      <w:r>
        <w:rPr>
          <w:rFonts w:ascii="Times New Roman" w:cs="Times New Roman" w:eastAsia="Times New Roman" w:hAnsi="Times New Roman"/>
          <w:sz w:val="28"/>
          <w:szCs w:val="28"/>
          <w:color w:val="auto"/>
        </w:rPr>
        <w:t>Обучающиеся,</w:t>
        <w:tab/>
        <w:t>выполняя</w:t>
        <w:tab/>
        <w:t>упражнения,</w:t>
        <w:tab/>
        <w:t>координируя</w:t>
      </w:r>
      <w:r>
        <w:rPr>
          <w:sz w:val="20"/>
          <w:szCs w:val="20"/>
          <w:color w:val="auto"/>
        </w:rPr>
        <w:tab/>
      </w:r>
      <w:r>
        <w:rPr>
          <w:rFonts w:ascii="Times New Roman" w:cs="Times New Roman" w:eastAsia="Times New Roman" w:hAnsi="Times New Roman"/>
          <w:sz w:val="27"/>
          <w:szCs w:val="27"/>
          <w:color w:val="auto"/>
        </w:rPr>
        <w:t>движения,</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научатся владеть своим телом, согласовывать свои движения, их темп с командой, освоят опыт выполнения упражнений в группе.</w:t>
      </w:r>
    </w:p>
    <w:p>
      <w:pPr>
        <w:spacing w:after="0" w:line="25"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Обучающиеся овладеют опытом саморегуляции движений в процессе выполнения упражнений разного вида. У них повысится двигательная</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336</w:t>
      </w:r>
    </w:p>
    <w:p>
      <w:pPr>
        <w:sectPr>
          <w:pgSz w:w="11900" w:h="16838" w:orient="portrait"/>
          <w:cols w:equalWidth="0" w:num="1">
            <w:col w:w="9620"/>
          </w:cols>
          <w:pgMar w:left="1440" w:top="1125"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активность, разовьются навыки пространственной ориентировки, компенсаторные возможности.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 определенной системой знаний, умений и навыков.</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Адаптивная физическая культура (теоретические знания):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способностью понимать роль адаптивной физкультуры для сохранения собственного здоровья, развития;</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знанием о видах упражнений адаптивной физкультуры, способностью их дифференцировать;</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знанием простых подвижных игр и правил их проведения;</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знаниями о важности правильного дыхания, учета противопоказаний при выполнении упражнений;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знанием частей тела и их двигательных возможностей.</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Общие упражнения:</w:t>
      </w:r>
    </w:p>
    <w:p>
      <w:pPr>
        <w:spacing w:after="0" w:line="167"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умением дифференцировать упражнения по видам, назначению; умением организовывать и выполнять упражнения на основе и под</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контролем рече - слухо - двигательной координации;</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умением выполнять виды построений и перестроений: в шеренгу, колонну, круг; равнение в шеренге; расчет в шеренге и в колонне на первый-второй; повороты на месте; размыкание и смыкание; виды ходьбы (противоходом и по диагонали), команды;</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упражнениями (общеразвивающими) адаптивной физкультуры: наклонами, поворотами (головы, туловища); основными положениями и движениями рук; совместными движениями головы и рук, рук и ног, рук и туловища; седами, полуприседами; прыжками (с учетом противопоказаний); движениями ног; медленным бегом; выполнением упражнений в положении стоя, сидя, стоя на коленях;</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упражнениями с предметами (с мячом, с гимнастической палкой, с флажками, со скакалкой);</w:t>
      </w:r>
    </w:p>
    <w:p>
      <w:pPr>
        <w:jc w:val="center"/>
        <w:ind w:right="-259"/>
        <w:spacing w:after="0" w:line="226" w:lineRule="auto"/>
        <w:rPr>
          <w:sz w:val="20"/>
          <w:szCs w:val="20"/>
          <w:color w:val="auto"/>
        </w:rPr>
      </w:pPr>
      <w:r>
        <w:rPr>
          <w:rFonts w:ascii="Calibri" w:cs="Calibri" w:eastAsia="Calibri" w:hAnsi="Calibri"/>
          <w:sz w:val="22"/>
          <w:szCs w:val="22"/>
          <w:color w:val="auto"/>
        </w:rPr>
        <w:t>337</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упражнениями, формирующими основными движениями: видами ходьбы, бега, подскоков, бросков мяча, лазанья, прыжков;</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упражнениями на дыхание: основными, под счет, на изменение пространственно-временной характеристики движения, на восстановление дыхания;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осуществлять простые имитационные и игровые движения в подвижных играх;</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дифференцировать подвижные игры и в соответствии с их видом организовывать свои движения, проявлять двигательную активность;</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умениями выполнять элементы танцев: передвижение приставным шагом, ритмическим (под музыку) хлопкам, приседаниям, подскокам; ритмичным передвижениям: ходьбе, бегу, прыжкам в 1-ой позиции, простейшим соединениям упражнений, выполняемых под музыку;</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выполнять разные виды ходьбы и бега;</w:t>
      </w:r>
    </w:p>
    <w:p>
      <w:pPr>
        <w:spacing w:after="0" w:line="174" w:lineRule="exact"/>
        <w:rPr>
          <w:sz w:val="20"/>
          <w:szCs w:val="20"/>
          <w:color w:val="auto"/>
        </w:rPr>
      </w:pPr>
    </w:p>
    <w:p>
      <w:pPr>
        <w:jc w:val="both"/>
        <w:ind w:left="260" w:firstLine="780"/>
        <w:spacing w:after="0" w:line="349" w:lineRule="auto"/>
        <w:rPr>
          <w:sz w:val="20"/>
          <w:szCs w:val="20"/>
          <w:color w:val="auto"/>
        </w:rPr>
      </w:pPr>
      <w:r>
        <w:rPr>
          <w:rFonts w:ascii="Times New Roman" w:cs="Times New Roman" w:eastAsia="Times New Roman" w:hAnsi="Times New Roman"/>
          <w:sz w:val="28"/>
          <w:szCs w:val="28"/>
          <w:color w:val="auto"/>
        </w:rPr>
        <w:t>умением принимать правильную осанку, исходное, промежуточное, заключительное положение для выполнения упражнения;</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выполнять и регулировать движения тела и его частей в соответствии с освоенным видом упражнения;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согласовывать темп движения с командой, заданным ритмом и темпом;</w:t>
      </w:r>
    </w:p>
    <w:p>
      <w:pPr>
        <w:spacing w:after="0" w:line="28"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способностью стремиться к точности и выразительности движений; способностью обогащать представлениями о своих двигательных</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возможностях;</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способностью действенно и результативно реагировать на команды.</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Лечебно-корригирующие упражнения:</w:t>
      </w:r>
    </w:p>
    <w:p>
      <w:pPr>
        <w:spacing w:after="0" w:line="167"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знаниями о различных видах лечебно - корригирующих упражнений; умением выполнять упражнения на основе координации движения 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слова;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точно выполнять движения;</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338</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дыхательными упражнениями (обучающиеся 1- ой группы): вдоху и выдоху через нос; дыханию под счет; на восстановление дыхания;</w:t>
      </w:r>
    </w:p>
    <w:p>
      <w:pPr>
        <w:spacing w:after="0" w:line="2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умением правильного дыхания при выполнении общеразвивающих упражнений;</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упражнениями, выполняемыми из разных положений тела; упражнениями, повышающими силу отдельных мышечных групп,</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отдельных суставов: наклоны, махи, круговые вращения с большой амплитудой;</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умением осуществлять продолжительную дозированную ходьбу в разном темпе с правильным дыханием (работа на велотренажере);</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упражнениями для осанки и укрепления мышц стопы (обучающиеся 2-ой группы): статические (у вертикальной плоскости, стоя лицом к гимнастической стенке, сидя на гимнастической скамейке, с удержанием груза на голове) и динамические (разные виды ходьбы, приседания, упражнения с предметом, упражнения);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упражнениями на координацию и ориентировку: перемещение на сигнал, индивидуальная игра с большим мячом, поочередные движения рук в основных и заданных направлениях, воспроизведение отрезков, поиск по словесным ориентирам, ходьба (по памяти, в определенном направлении после выполнении упражнений), передвижения по бревну, лежащему на полу, парные игры с мячом;</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упражнениями для совершенствования зрительных функций (обучающиеся слепых с остаточным зрением 3-ей группы): движение по световому сигналу, бросок мяча в горизонтальную, вертикальную звучащую мишень, прокатывание мяча друг другу др. (в соответствии с рекомендациями врача-офтальмолога);</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принимать правильную осанку.</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коррекционно-развивающей направленности:</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выполнять упражнений на координацию движений, выносливость и ловкость;</w:t>
      </w:r>
    </w:p>
    <w:p>
      <w:pPr>
        <w:jc w:val="center"/>
        <w:ind w:right="-259"/>
        <w:spacing w:after="0" w:line="226" w:lineRule="auto"/>
        <w:rPr>
          <w:sz w:val="20"/>
          <w:szCs w:val="20"/>
          <w:color w:val="auto"/>
        </w:rPr>
      </w:pPr>
      <w:r>
        <w:rPr>
          <w:rFonts w:ascii="Calibri" w:cs="Calibri" w:eastAsia="Calibri" w:hAnsi="Calibri"/>
          <w:sz w:val="22"/>
          <w:szCs w:val="22"/>
          <w:color w:val="auto"/>
        </w:rPr>
        <w:t>339</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организовывать и выполнять упражнения на основе координации движения и слова;</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осуществлять ходьбу и бег с остановкой, с преодолением препятствий;</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умением свободно перемещенаться в замкнутом пространстве на сигнал с большим мячом, действовать с мячом в паре; поочередного движения рук в основных и заданных направлениях, поиска по словесным ориентирам, ходьбы (по памяти, в определенном направлении после выполнении упражнений), передвижения по бревну, лежащему на полу;</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осуществлять движения по звуковому, световому (цветовому) сигналу; умениями выполнять упражнения с мячом: бросок, прокатывание, метание, слежение (для слепых с остаточным зрением);</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выполнять имитационные и игровые движения в подвижных играх;</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дифференцировать подвижные игры в соответствии с её видом;</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способностью преодолевать скованность движений при выполнении упражнений.</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лечебных тренажерах</w:t>
      </w:r>
    </w:p>
    <w:p>
      <w:pPr>
        <w:spacing w:after="0" w:line="167" w:lineRule="exact"/>
        <w:rPr>
          <w:sz w:val="20"/>
          <w:szCs w:val="20"/>
          <w:color w:val="auto"/>
        </w:rPr>
      </w:pPr>
    </w:p>
    <w:p>
      <w:pPr>
        <w:ind w:left="1040" w:hanging="71"/>
        <w:spacing w:after="0" w:line="349" w:lineRule="auto"/>
        <w:rPr>
          <w:sz w:val="20"/>
          <w:szCs w:val="20"/>
          <w:color w:val="auto"/>
        </w:rPr>
      </w:pPr>
      <w:r>
        <w:rPr>
          <w:rFonts w:ascii="Times New Roman" w:cs="Times New Roman" w:eastAsia="Times New Roman" w:hAnsi="Times New Roman"/>
          <w:sz w:val="28"/>
          <w:szCs w:val="28"/>
          <w:color w:val="auto"/>
        </w:rPr>
        <w:t>знаниями о назначении различных видах простых тренажеров; умением занимать исходное положение на простых тренажерах для</w:t>
      </w:r>
    </w:p>
    <w:p>
      <w:pPr>
        <w:spacing w:after="0" w:line="28"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выполнения упражнений (проводятся с учетом рекомендаций врача-офтальмолога);</w:t>
      </w:r>
    </w:p>
    <w:p>
      <w:pPr>
        <w:spacing w:after="0" w:line="26" w:lineRule="exact"/>
        <w:rPr>
          <w:sz w:val="20"/>
          <w:szCs w:val="20"/>
          <w:color w:val="auto"/>
        </w:rPr>
      </w:pPr>
    </w:p>
    <w:p>
      <w:pPr>
        <w:ind w:left="980" w:right="1620"/>
        <w:spacing w:after="0" w:line="349" w:lineRule="auto"/>
        <w:rPr>
          <w:sz w:val="20"/>
          <w:szCs w:val="20"/>
          <w:color w:val="auto"/>
        </w:rPr>
      </w:pPr>
      <w:r>
        <w:rPr>
          <w:rFonts w:ascii="Times New Roman" w:cs="Times New Roman" w:eastAsia="Times New Roman" w:hAnsi="Times New Roman"/>
          <w:sz w:val="28"/>
          <w:szCs w:val="28"/>
          <w:color w:val="auto"/>
        </w:rPr>
        <w:t>умением выполнения упражнения на простых тренажерах; способностью проявлять волевые качества.</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Сенсорное развитие</w:t>
      </w:r>
    </w:p>
    <w:p>
      <w:pPr>
        <w:spacing w:after="0" w:line="172" w:lineRule="exact"/>
        <w:rPr>
          <w:sz w:val="20"/>
          <w:szCs w:val="20"/>
          <w:color w:val="auto"/>
        </w:rPr>
      </w:pPr>
    </w:p>
    <w:p>
      <w:pPr>
        <w:jc w:val="both"/>
        <w:ind w:left="260" w:firstLine="710"/>
        <w:spacing w:after="0" w:line="356" w:lineRule="auto"/>
        <w:tabs>
          <w:tab w:leader="none" w:pos="1481" w:val="left"/>
        </w:tabs>
        <w:numPr>
          <w:ilvl w:val="0"/>
          <w:numId w:val="2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курса «Сенсорное развитие» слепые обучающиеся овладеют осязательными навыками, различными способами осязательного обследования. У них будет формироваться культура осязательного обследования, развиваться кожная чувствительность. Они</w:t>
      </w:r>
    </w:p>
    <w:p>
      <w:pPr>
        <w:jc w:val="center"/>
        <w:ind w:right="-259"/>
        <w:spacing w:after="0" w:line="218" w:lineRule="auto"/>
        <w:rPr>
          <w:sz w:val="20"/>
          <w:szCs w:val="20"/>
          <w:color w:val="auto"/>
        </w:rPr>
      </w:pPr>
      <w:r>
        <w:rPr>
          <w:rFonts w:ascii="Calibri" w:cs="Calibri" w:eastAsia="Calibri" w:hAnsi="Calibri"/>
          <w:sz w:val="22"/>
          <w:szCs w:val="22"/>
          <w:color w:val="auto"/>
        </w:rPr>
        <w:t>340</w:t>
      </w:r>
    </w:p>
    <w:p>
      <w:pPr>
        <w:sectPr>
          <w:pgSz w:w="11900" w:h="16838" w:orient="portrait"/>
          <w:cols w:equalWidth="0" w:num="1">
            <w:col w:w="9620"/>
          </w:cols>
          <w:pgMar w:left="1440" w:top="1138" w:right="846" w:bottom="420"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овладеют тактильно – осязательными приемами обследования предметов окружающего мира. У них будет развиваться мышечно-суставное чувство и мелкая моторика (в том числе для овладения рельефно-точечным шрифтом Л. Брайля) при выполнении предметно-практических действий на общеобразовательных уроках, а также во внеклассной деятельности.</w:t>
      </w:r>
    </w:p>
    <w:p>
      <w:pPr>
        <w:spacing w:after="0" w:line="23" w:lineRule="exact"/>
        <w:rPr>
          <w:sz w:val="20"/>
          <w:szCs w:val="20"/>
          <w:color w:val="auto"/>
        </w:rPr>
      </w:pPr>
    </w:p>
    <w:p>
      <w:pPr>
        <w:jc w:val="both"/>
        <w:ind w:left="260" w:firstLine="710"/>
        <w:spacing w:after="0" w:line="349" w:lineRule="auto"/>
        <w:tabs>
          <w:tab w:leader="none" w:pos="1436" w:val="left"/>
        </w:tabs>
        <w:numPr>
          <w:ilvl w:val="1"/>
          <w:numId w:val="2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будут развиваться навыки коммуникации для установления контактов с окружающими, обогащаться представления о себе</w:t>
      </w:r>
    </w:p>
    <w:p>
      <w:pPr>
        <w:spacing w:after="0" w:line="14" w:lineRule="exact"/>
        <w:rPr>
          <w:rFonts w:ascii="Times New Roman" w:cs="Times New Roman" w:eastAsia="Times New Roman" w:hAnsi="Times New Roman"/>
          <w:sz w:val="28"/>
          <w:szCs w:val="28"/>
          <w:color w:val="auto"/>
        </w:rPr>
      </w:pPr>
    </w:p>
    <w:p>
      <w:pPr>
        <w:ind w:left="680" w:hanging="418"/>
        <w:spacing w:after="0"/>
        <w:tabs>
          <w:tab w:leader="none" w:pos="680" w:val="left"/>
        </w:tabs>
        <w:numPr>
          <w:ilvl w:val="0"/>
          <w:numId w:val="2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своих   возможностях,   формироваться   образы   окружающих   людей,</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развиваться вербальные и невербальные средства общения, расширяться и обогащаться социальный опыт.</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 них будет развиваться межличностная система координат «слепой – зрячий», «слепой – слепой». Слепые обучающиеся расширят и углубят знания о себе, своих коммуникативных возможностях.</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Слепые обучающиеся осознают значимость остаточного зрения в жизнедеятельности человека для своего дальнейшего развития и успешного обучения. У обучающихся будет формироваться потребность и умение использовать остаточное зрение как дополнительный канал получения информации в разных видах учебной деятельности, в удовлетворении коммуникативной потребности.</w:t>
      </w:r>
    </w:p>
    <w:p>
      <w:pPr>
        <w:spacing w:after="0" w:line="24" w:lineRule="exact"/>
        <w:rPr>
          <w:sz w:val="20"/>
          <w:szCs w:val="20"/>
          <w:color w:val="auto"/>
        </w:rPr>
      </w:pPr>
    </w:p>
    <w:p>
      <w:pPr>
        <w:jc w:val="both"/>
        <w:ind w:left="260" w:firstLine="708"/>
        <w:spacing w:after="0" w:line="371" w:lineRule="auto"/>
        <w:rPr>
          <w:sz w:val="20"/>
          <w:szCs w:val="20"/>
          <w:color w:val="auto"/>
        </w:rPr>
      </w:pPr>
      <w:r>
        <w:rPr>
          <w:rFonts w:ascii="Times New Roman" w:cs="Times New Roman" w:eastAsia="Times New Roman" w:hAnsi="Times New Roman"/>
          <w:sz w:val="27"/>
          <w:szCs w:val="27"/>
          <w:color w:val="auto"/>
        </w:rPr>
        <w:t>Слепые обучающиеся получат возможность познакомиться с ролью зрения в жизни человека, освоить знания и приёмы его охраны и поддержания.</w:t>
      </w:r>
    </w:p>
    <w:p>
      <w:pPr>
        <w:spacing w:after="0" w:line="5"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 определенной системой знаний, умений и навыков:</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способами осязательного обследования; повышение кожной чувствительности, развитие моторики кистей рук;</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использовать осязание и мелкую моторику в повседневной жизнедеятельности, в учебной деятельности;</w:t>
      </w:r>
    </w:p>
    <w:p>
      <w:pPr>
        <w:spacing w:after="0" w:line="28" w:lineRule="exact"/>
        <w:rPr>
          <w:sz w:val="20"/>
          <w:szCs w:val="20"/>
          <w:color w:val="auto"/>
        </w:rPr>
      </w:pPr>
    </w:p>
    <w:p>
      <w:pPr>
        <w:ind w:left="980" w:right="580"/>
        <w:spacing w:after="0" w:line="349" w:lineRule="auto"/>
        <w:rPr>
          <w:sz w:val="20"/>
          <w:szCs w:val="20"/>
          <w:color w:val="auto"/>
        </w:rPr>
      </w:pPr>
      <w:r>
        <w:rPr>
          <w:rFonts w:ascii="Times New Roman" w:cs="Times New Roman" w:eastAsia="Times New Roman" w:hAnsi="Times New Roman"/>
          <w:sz w:val="28"/>
          <w:szCs w:val="28"/>
          <w:color w:val="auto"/>
        </w:rPr>
        <w:t>умением определять по голосу эмоциональное состояние человека; умением понимать основные нормы и правила общения;</w:t>
      </w:r>
    </w:p>
    <w:p>
      <w:pPr>
        <w:jc w:val="center"/>
        <w:ind w:right="-259"/>
        <w:spacing w:after="0" w:line="226" w:lineRule="auto"/>
        <w:rPr>
          <w:sz w:val="20"/>
          <w:szCs w:val="20"/>
          <w:color w:val="auto"/>
        </w:rPr>
      </w:pPr>
      <w:r>
        <w:rPr>
          <w:rFonts w:ascii="Calibri" w:cs="Calibri" w:eastAsia="Calibri" w:hAnsi="Calibri"/>
          <w:sz w:val="22"/>
          <w:szCs w:val="22"/>
          <w:color w:val="auto"/>
        </w:rPr>
        <w:t>341</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понимать и дифференцировать средства речевого и неречевого общения;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осознанием роли слуха, речи, движений, зрения (для слепых с остаточным зрением) в общении;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локализовать, дифференцировать, узнавать звуки в окружающем пространстве, соотносить звук и предмет (объект), который его произвел;</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опытом использования остаточного зрения для безопасного передвижения, при организации рабочего места;</w:t>
      </w:r>
    </w:p>
    <w:p>
      <w:pPr>
        <w:spacing w:after="0" w:line="18" w:lineRule="exact"/>
        <w:rPr>
          <w:sz w:val="20"/>
          <w:szCs w:val="20"/>
          <w:color w:val="auto"/>
        </w:rPr>
      </w:pPr>
    </w:p>
    <w:p>
      <w:pPr>
        <w:ind w:left="840"/>
        <w:spacing w:after="0"/>
        <w:tabs>
          <w:tab w:leader="none" w:pos="2140" w:val="left"/>
          <w:tab w:leader="none" w:pos="4220" w:val="left"/>
          <w:tab w:leader="none" w:pos="6380" w:val="left"/>
          <w:tab w:leader="none" w:pos="8260" w:val="left"/>
          <w:tab w:leader="none" w:pos="9460" w:val="left"/>
        </w:tabs>
        <w:rPr>
          <w:sz w:val="20"/>
          <w:szCs w:val="20"/>
          <w:color w:val="auto"/>
        </w:rPr>
      </w:pPr>
      <w:r>
        <w:rPr>
          <w:rFonts w:ascii="Times New Roman" w:cs="Times New Roman" w:eastAsia="Times New Roman" w:hAnsi="Times New Roman"/>
          <w:sz w:val="28"/>
          <w:szCs w:val="28"/>
          <w:color w:val="auto"/>
        </w:rPr>
        <w:t>опытом</w:t>
      </w:r>
      <w:r>
        <w:rPr>
          <w:sz w:val="20"/>
          <w:szCs w:val="20"/>
          <w:color w:val="auto"/>
        </w:rPr>
        <w:tab/>
      </w:r>
      <w:r>
        <w:rPr>
          <w:rFonts w:ascii="Times New Roman" w:cs="Times New Roman" w:eastAsia="Times New Roman" w:hAnsi="Times New Roman"/>
          <w:sz w:val="28"/>
          <w:szCs w:val="28"/>
          <w:color w:val="auto"/>
        </w:rPr>
        <w:t>оптимального</w:t>
      </w:r>
      <w:r>
        <w:rPr>
          <w:sz w:val="20"/>
          <w:szCs w:val="20"/>
          <w:color w:val="auto"/>
        </w:rPr>
        <w:tab/>
      </w:r>
      <w:r>
        <w:rPr>
          <w:rFonts w:ascii="Times New Roman" w:cs="Times New Roman" w:eastAsia="Times New Roman" w:hAnsi="Times New Roman"/>
          <w:sz w:val="28"/>
          <w:szCs w:val="28"/>
          <w:color w:val="auto"/>
        </w:rPr>
        <w:t>использования</w:t>
      </w:r>
      <w:r>
        <w:rPr>
          <w:sz w:val="20"/>
          <w:szCs w:val="20"/>
          <w:color w:val="auto"/>
        </w:rPr>
        <w:tab/>
      </w:r>
      <w:r>
        <w:rPr>
          <w:rFonts w:ascii="Times New Roman" w:cs="Times New Roman" w:eastAsia="Times New Roman" w:hAnsi="Times New Roman"/>
          <w:sz w:val="28"/>
          <w:szCs w:val="28"/>
          <w:color w:val="auto"/>
        </w:rPr>
        <w:t>остаточного</w:t>
      </w:r>
      <w:r>
        <w:rPr>
          <w:sz w:val="20"/>
          <w:szCs w:val="20"/>
          <w:color w:val="auto"/>
        </w:rPr>
        <w:tab/>
      </w:r>
      <w:r>
        <w:rPr>
          <w:rFonts w:ascii="Times New Roman" w:cs="Times New Roman" w:eastAsia="Times New Roman" w:hAnsi="Times New Roman"/>
          <w:sz w:val="28"/>
          <w:szCs w:val="28"/>
          <w:color w:val="auto"/>
        </w:rPr>
        <w:t>зрение</w:t>
      </w:r>
      <w:r>
        <w:rPr>
          <w:sz w:val="20"/>
          <w:szCs w:val="20"/>
          <w:color w:val="auto"/>
        </w:rPr>
        <w:tab/>
      </w:r>
      <w:r>
        <w:rPr>
          <w:rFonts w:ascii="Times New Roman" w:cs="Times New Roman" w:eastAsia="Times New Roman" w:hAnsi="Times New Roman"/>
          <w:sz w:val="28"/>
          <w:szCs w:val="28"/>
          <w:color w:val="auto"/>
        </w:rPr>
        <w:t>в</w:t>
      </w:r>
    </w:p>
    <w:p>
      <w:pPr>
        <w:spacing w:after="0" w:line="1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color w:val="auto"/>
        </w:rPr>
        <w:t>жизнедеятельности, в том числе в учебной деятельности;</w:t>
      </w:r>
    </w:p>
    <w:p>
      <w:pPr>
        <w:spacing w:after="0" w:line="1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color w:val="auto"/>
        </w:rPr>
        <w:t>умением  выполнять  упражнения  для  снятия  зрительного  утомления,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повышения тонуса глаз;</w:t>
      </w:r>
    </w:p>
    <w:p>
      <w:pPr>
        <w:spacing w:after="0" w:line="163" w:lineRule="exact"/>
        <w:rPr>
          <w:sz w:val="20"/>
          <w:szCs w:val="20"/>
          <w:color w:val="auto"/>
        </w:rPr>
      </w:pPr>
    </w:p>
    <w:p>
      <w:pPr>
        <w:ind w:left="840"/>
        <w:spacing w:after="0"/>
        <w:tabs>
          <w:tab w:leader="none" w:pos="1940" w:val="left"/>
          <w:tab w:leader="none" w:pos="3600" w:val="left"/>
          <w:tab w:leader="none" w:pos="4820" w:val="left"/>
          <w:tab w:leader="none" w:pos="5520" w:val="left"/>
          <w:tab w:leader="none" w:pos="5880" w:val="left"/>
          <w:tab w:leader="none" w:pos="7860" w:val="left"/>
          <w:tab w:leader="none" w:pos="9460" w:val="left"/>
        </w:tabs>
        <w:rPr>
          <w:sz w:val="20"/>
          <w:szCs w:val="20"/>
          <w:color w:val="auto"/>
        </w:rPr>
      </w:pPr>
      <w:r>
        <w:rPr>
          <w:rFonts w:ascii="Times New Roman" w:cs="Times New Roman" w:eastAsia="Times New Roman" w:hAnsi="Times New Roman"/>
          <w:sz w:val="28"/>
          <w:szCs w:val="28"/>
          <w:color w:val="auto"/>
        </w:rPr>
        <w:t>опытом</w:t>
        <w:tab/>
        <w:t>соблюдения</w:t>
        <w:tab/>
        <w:t>гигиены</w:t>
        <w:tab/>
        <w:t>глаз</w:t>
        <w:tab/>
        <w:t>и</w:t>
        <w:tab/>
        <w:t>гигиенических</w:t>
        <w:tab/>
        <w:t>требований</w:t>
        <w:tab/>
        <w:t>к</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оптическим средствам коррекции;</w:t>
      </w:r>
    </w:p>
    <w:p>
      <w:pPr>
        <w:spacing w:after="0" w:line="1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color w:val="auto"/>
        </w:rPr>
        <w:t>опытом  использования  тифлотехнических  средства  получения  точной</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зрительной информации;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использовать обоняние для опознания предметов и объектов,</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востребованных в жизнедеятельности, умение локализовать, дифференцировать запахи в окружающем пространстве;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узнавать и назвать с помощью остаточного зрения форму, размер и цвет объектов и предметов окружающего мира;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понимать предметно-пространственные отношения между предметами и объектами; устанавливать простые причинно-следственные связи.</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Социально-бытовая ориентировка</w:t>
      </w:r>
    </w:p>
    <w:p>
      <w:pPr>
        <w:spacing w:after="0" w:line="17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Слепые обучающиеся с легкой умственной отсталостью (интеллектуальными нарушениями) смогут освоить знания значимые для адаптации к школьной жизни, для развития самостоятельности в социально-бытовых вопросах и независимости от помощи окружающих людей.</w:t>
      </w:r>
    </w:p>
    <w:p>
      <w:pPr>
        <w:jc w:val="center"/>
        <w:ind w:right="-259"/>
        <w:spacing w:after="0" w:line="218" w:lineRule="auto"/>
        <w:rPr>
          <w:sz w:val="20"/>
          <w:szCs w:val="20"/>
          <w:color w:val="auto"/>
        </w:rPr>
      </w:pPr>
      <w:r>
        <w:rPr>
          <w:rFonts w:ascii="Calibri" w:cs="Calibri" w:eastAsia="Calibri" w:hAnsi="Calibri"/>
          <w:sz w:val="22"/>
          <w:szCs w:val="22"/>
          <w:color w:val="auto"/>
        </w:rPr>
        <w:t>342</w:t>
      </w:r>
    </w:p>
    <w:p>
      <w:pPr>
        <w:sectPr>
          <w:pgSz w:w="11900" w:h="16838" w:orient="portrait"/>
          <w:cols w:equalWidth="0" w:num="1">
            <w:col w:w="9620"/>
          </w:cols>
          <w:pgMar w:left="1440" w:top="1138" w:right="846" w:bottom="420"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Обучающиеся овладеют навыками личной гигиены, самообслуживания, у них будет формироваться потребность в аккуратности.</w:t>
      </w:r>
    </w:p>
    <w:p>
      <w:pPr>
        <w:spacing w:after="0" w:line="26" w:lineRule="exact"/>
        <w:rPr>
          <w:sz w:val="20"/>
          <w:szCs w:val="20"/>
          <w:color w:val="auto"/>
        </w:rPr>
      </w:pPr>
    </w:p>
    <w:p>
      <w:pPr>
        <w:jc w:val="both"/>
        <w:ind w:left="260" w:firstLine="710"/>
        <w:spacing w:after="0" w:line="357" w:lineRule="auto"/>
        <w:tabs>
          <w:tab w:leader="none" w:pos="1378" w:val="left"/>
        </w:tabs>
        <w:numPr>
          <w:ilvl w:val="1"/>
          <w:numId w:val="2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слепых с легкой умственной отсталостью (интеллектуальными нарушениями) будут формироваться конкретные представления об окружающих предметах и действиях с ними. Обучающие получат возможность развития умений и навыков по социально-бытовой ориентировке, что будет способствовать их адаптации в бытовой и социальной сферах, повышению статуса в семье, расширению круга общения</w:t>
      </w:r>
    </w:p>
    <w:p>
      <w:pPr>
        <w:spacing w:after="0" w:line="9" w:lineRule="exact"/>
        <w:rPr>
          <w:rFonts w:ascii="Times New Roman" w:cs="Times New Roman" w:eastAsia="Times New Roman" w:hAnsi="Times New Roman"/>
          <w:sz w:val="28"/>
          <w:szCs w:val="28"/>
          <w:color w:val="auto"/>
        </w:rPr>
      </w:pPr>
    </w:p>
    <w:p>
      <w:pPr>
        <w:ind w:left="480" w:hanging="218"/>
        <w:spacing w:after="0"/>
        <w:tabs>
          <w:tab w:leader="none" w:pos="480" w:val="left"/>
        </w:tabs>
        <w:numPr>
          <w:ilvl w:val="0"/>
          <w:numId w:val="2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перечня доступных видов предметно-практической деятельности.</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 определенной системой умений и навыков.</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Личная гигиена:</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выполнять практические действия, направленные на формирование навыков самообслуживания, личной гигиены;</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выполнять гигиенические правила поведения в местах общего пользования;</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навыком использования и хранения туалетных принадлежностей по уходу за руками, лицом, волосами, зубами;</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Одежда и обувь:</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называть предметы одежды; части одежды; определять лицевую и изнаночную стороны одежды;</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использовать одежду и обувь по назначению;</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определять способы хранения одежды и обуви;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ухаживать за одеждой и обувью;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навыком соблюдения аккуратности при играх на улице, при приеме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пищи;</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Жилище:</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называть функциональное назначение, предметное наполнение школьных и домашних помещений;</w:t>
      </w:r>
    </w:p>
    <w:p>
      <w:pPr>
        <w:jc w:val="center"/>
        <w:ind w:right="-259"/>
        <w:spacing w:after="0" w:line="226" w:lineRule="auto"/>
        <w:rPr>
          <w:sz w:val="20"/>
          <w:szCs w:val="20"/>
          <w:color w:val="auto"/>
        </w:rPr>
      </w:pPr>
      <w:r>
        <w:rPr>
          <w:rFonts w:ascii="Calibri" w:cs="Calibri" w:eastAsia="Calibri" w:hAnsi="Calibri"/>
          <w:sz w:val="22"/>
          <w:szCs w:val="22"/>
          <w:color w:val="auto"/>
        </w:rPr>
        <w:t>343</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соблюдать гигиенические требования, предъявляемые к жилым помещениям;</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способами поддержания чистоты и уборки помещений;</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использовать необходимый инвентарь для уборки помещений, знать способы его хранения;</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умениями ухаживать за комнатными растениями;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использовать сохранные анализаторы в социально-бытовой ориентировке;</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пользоваться бытовыми приборами, соблюдая технику безопасности.</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Питание:</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определять основные продукты питания по их названию, отличать по внешнему виду, вкусу, запаху;</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умением мыть овощи, фрукты, ягоды; извлекать продукты из упаковки; знанием правил техники безопасности при работе с режущими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инструментами и приспособлениями при приготовлении пищи;</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готовить простейшие блюда; наливать кипяток в заварочный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чайник и в чашку;</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выполнять сервировку стола;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соблюдать правила поведения за столом.</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Транспорт:</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узнавать транспортные средства;</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представлениями о наземном пассажирском транспорте, метро; близлежащий остановках, проездных билетах и документах;</w:t>
      </w:r>
    </w:p>
    <w:p>
      <w:pPr>
        <w:spacing w:after="0" w:line="29" w:lineRule="exact"/>
        <w:rPr>
          <w:sz w:val="20"/>
          <w:szCs w:val="20"/>
          <w:color w:val="auto"/>
        </w:rPr>
      </w:pPr>
    </w:p>
    <w:p>
      <w:pPr>
        <w:ind w:left="980" w:right="1780"/>
        <w:spacing w:after="0" w:line="371" w:lineRule="auto"/>
        <w:rPr>
          <w:sz w:val="20"/>
          <w:szCs w:val="20"/>
          <w:color w:val="auto"/>
        </w:rPr>
      </w:pPr>
      <w:r>
        <w:rPr>
          <w:rFonts w:ascii="Times New Roman" w:cs="Times New Roman" w:eastAsia="Times New Roman" w:hAnsi="Times New Roman"/>
          <w:sz w:val="27"/>
          <w:szCs w:val="27"/>
          <w:color w:val="auto"/>
        </w:rPr>
        <w:t>знанием правил поведения в общественном транспорте; умением использовать в речи формулы речевого этикета.</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Культура поведения:</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знанием правил поведения в повседневной жизни и в общественных местах; при общении со сверстниками и взрослыми; при встрече и расставании со сверстниками и взрослыми;</w:t>
      </w:r>
    </w:p>
    <w:p>
      <w:pPr>
        <w:jc w:val="center"/>
        <w:ind w:right="-259"/>
        <w:spacing w:after="0" w:line="221" w:lineRule="auto"/>
        <w:rPr>
          <w:sz w:val="20"/>
          <w:szCs w:val="20"/>
          <w:color w:val="auto"/>
        </w:rPr>
      </w:pPr>
      <w:r>
        <w:rPr>
          <w:rFonts w:ascii="Calibri" w:cs="Calibri" w:eastAsia="Calibri" w:hAnsi="Calibri"/>
          <w:sz w:val="22"/>
          <w:szCs w:val="22"/>
          <w:color w:val="auto"/>
        </w:rPr>
        <w:t>344</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умениями использовать неречевые средства общения (сдержанная поза, умеренность жестикуляции, поворот туловища к говорящему);</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умениями обращаться с просьбой к сверстнику и взрослому;</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знанием правил поведения в общественных местах при посещении кинотеатра, музея, библиотеки;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знанием правил поведения в магазине и умением обращаться за помощью;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знанием правил поведения на природе, в парке и др.;</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знанием правил поведения в гостях и умением выбирать подарки.</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Предприятия торговли:</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навыками ориентировки в отделах магазинов; в отдельных видах магазинов;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ориентироваться  в  ассортименте  товаров  различных  видов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магазинов;</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ориентироваться по слуху в помещениях магазинов и совершать покупки в предприятиях торговли; пользоваться денежными купюрами;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правилами речевого этикета покупателя.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Пространственная ориентировка</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Слепые обучающиеся с легкой умственной отсталостью (интеллектуальными нарушениями) овладевают элементарными умениями и навыками пространственной ориентировки в микро и макропространстве.</w:t>
      </w:r>
    </w:p>
    <w:p>
      <w:pPr>
        <w:spacing w:after="0" w:line="11" w:lineRule="exact"/>
        <w:rPr>
          <w:sz w:val="20"/>
          <w:szCs w:val="20"/>
          <w:color w:val="auto"/>
        </w:rPr>
      </w:pPr>
    </w:p>
    <w:p>
      <w:pPr>
        <w:ind w:left="980"/>
        <w:spacing w:after="0"/>
        <w:tabs>
          <w:tab w:leader="none" w:pos="2440" w:val="left"/>
          <w:tab w:leader="none" w:pos="4100" w:val="left"/>
          <w:tab w:leader="none" w:pos="5620" w:val="left"/>
          <w:tab w:leader="none" w:pos="7420" w:val="left"/>
        </w:tabs>
        <w:rPr>
          <w:sz w:val="20"/>
          <w:szCs w:val="20"/>
          <w:color w:val="auto"/>
        </w:rPr>
      </w:pPr>
      <w:r>
        <w:rPr>
          <w:rFonts w:ascii="Times New Roman" w:cs="Times New Roman" w:eastAsia="Times New Roman" w:hAnsi="Times New Roman"/>
          <w:sz w:val="28"/>
          <w:szCs w:val="28"/>
          <w:color w:val="auto"/>
        </w:rPr>
        <w:t>Осознают</w:t>
        <w:tab/>
        <w:t>значимость</w:t>
        <w:tab/>
        <w:t>овладения</w:t>
        <w:tab/>
        <w:t>навыками</w:t>
      </w:r>
      <w:r>
        <w:rPr>
          <w:sz w:val="20"/>
          <w:szCs w:val="20"/>
          <w:color w:val="auto"/>
        </w:rPr>
        <w:tab/>
      </w:r>
      <w:r>
        <w:rPr>
          <w:rFonts w:ascii="Times New Roman" w:cs="Times New Roman" w:eastAsia="Times New Roman" w:hAnsi="Times New Roman"/>
          <w:sz w:val="27"/>
          <w:szCs w:val="27"/>
          <w:color w:val="auto"/>
        </w:rPr>
        <w:t>пространственной</w:t>
      </w:r>
    </w:p>
    <w:p>
      <w:pPr>
        <w:spacing w:after="0" w:line="17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ориентироваться для дальнейшего развития самостоятельности, независимости от помощи зрячего.</w:t>
      </w:r>
    </w:p>
    <w:p>
      <w:pPr>
        <w:spacing w:after="0" w:line="28" w:lineRule="exact"/>
        <w:rPr>
          <w:sz w:val="20"/>
          <w:szCs w:val="20"/>
          <w:color w:val="auto"/>
        </w:rPr>
      </w:pPr>
    </w:p>
    <w:p>
      <w:pPr>
        <w:jc w:val="both"/>
        <w:ind w:left="260" w:firstLine="710"/>
        <w:spacing w:after="0" w:line="355" w:lineRule="auto"/>
        <w:tabs>
          <w:tab w:leader="none" w:pos="1275" w:val="left"/>
        </w:tabs>
        <w:numPr>
          <w:ilvl w:val="0"/>
          <w:numId w:val="2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будет формироваться потребность в самостоятельной ориентировке, в преодолении страха пространства и неуверенности в своих силах.</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Обучающиеся смогут научиться использовать информацию, поступающую с сохранных органов чувств для ориентировки в пространстве;</w:t>
      </w:r>
    </w:p>
    <w:p>
      <w:pPr>
        <w:jc w:val="center"/>
        <w:ind w:right="-259"/>
        <w:spacing w:after="0" w:line="226" w:lineRule="auto"/>
        <w:rPr>
          <w:sz w:val="20"/>
          <w:szCs w:val="20"/>
          <w:color w:val="auto"/>
        </w:rPr>
      </w:pPr>
      <w:r>
        <w:rPr>
          <w:rFonts w:ascii="Calibri" w:cs="Calibri" w:eastAsia="Calibri" w:hAnsi="Calibri"/>
          <w:sz w:val="22"/>
          <w:szCs w:val="22"/>
          <w:color w:val="auto"/>
        </w:rPr>
        <w:t>345</w:t>
      </w:r>
    </w:p>
    <w:p>
      <w:pPr>
        <w:sectPr>
          <w:pgSz w:w="11900" w:h="16838" w:orient="portrait"/>
          <w:cols w:equalWidth="0" w:num="1">
            <w:col w:w="9620"/>
          </w:cols>
          <w:pgMar w:left="1440" w:top="1138" w:right="846" w:bottom="420"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самостоятельно ориентироваться в знакомом замкнутом и свободном пространстве.</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Обучающиеся получат возможность развивать основные умения и навыки ориентировки в пространстве, посредством ознакомления с населенным пунктом, в котором они проживают, основными достопримечательностями и памятниками архитектуры.</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Слепые обучающиеся с легкой умственной отсталостью (интеллектуальными нарушениями) овладеют техникой, способами и приёмами пользования тростью.</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Обучающиеся будут овладевать навыками совместного передвижения</w:t>
      </w:r>
    </w:p>
    <w:p>
      <w:pPr>
        <w:spacing w:after="0" w:line="174" w:lineRule="exact"/>
        <w:rPr>
          <w:sz w:val="20"/>
          <w:szCs w:val="20"/>
          <w:color w:val="auto"/>
        </w:rPr>
      </w:pPr>
    </w:p>
    <w:p>
      <w:pPr>
        <w:jc w:val="both"/>
        <w:ind w:left="260" w:firstLine="2"/>
        <w:spacing w:after="0" w:line="357" w:lineRule="auto"/>
        <w:tabs>
          <w:tab w:leader="none" w:pos="581" w:val="left"/>
        </w:tabs>
        <w:numPr>
          <w:ilvl w:val="0"/>
          <w:numId w:val="2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сопровождающим, научатся обращаться за помощью к знакомым и незнакомым людям в различных коммуникативных ситуациях, соблюдая правила речевого этикета. Слепые обучающие с легкой умственной отсталостью (интеллектуальными нарушениями) приобретут первичные умения работы с прибором «Ориентир», смогут находить и использовать информацию для практической ориентировки.</w:t>
      </w:r>
    </w:p>
    <w:p>
      <w:pPr>
        <w:spacing w:after="0" w:line="23" w:lineRule="exact"/>
        <w:rPr>
          <w:rFonts w:ascii="Times New Roman" w:cs="Times New Roman" w:eastAsia="Times New Roman" w:hAnsi="Times New Roman"/>
          <w:sz w:val="28"/>
          <w:szCs w:val="28"/>
          <w:color w:val="auto"/>
        </w:rPr>
      </w:pPr>
    </w:p>
    <w:p>
      <w:pPr>
        <w:jc w:val="both"/>
        <w:ind w:left="260" w:firstLine="710"/>
        <w:spacing w:after="0" w:line="357" w:lineRule="auto"/>
        <w:tabs>
          <w:tab w:leader="none" w:pos="1246" w:val="left"/>
        </w:tabs>
        <w:numPr>
          <w:ilvl w:val="1"/>
          <w:numId w:val="2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концу обучения в начальной школе у слепых обучающихся с легкой умственной отсталостью (интеллектуальными нарушениями) будет сформирована потребность в необходимости в активном познании окружающего пространства и переноса имеющихся навыков в самостоятельную ориентировочную деятельность.</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легкой умственной отсталостью (интеллектуальными нарушениями) овладевает определенной системой умений и навыков.</w:t>
      </w:r>
    </w:p>
    <w:p>
      <w:pPr>
        <w:spacing w:after="0" w:line="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сохранных анализаторов:</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совершать мелкие точные координированные движения с предметами необходимыми в быту и в учебной деятельности;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узнавать и локализовывать в пространстве звуки живой и неживой природы, голоса людей;</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346</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оценивать удаленность, направленность источника звука в свободном пространстве;</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узнавать предметы окружающего пространства по их характерным запахам;</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узнавать с помощью остаточного зрения контуры и силуэты окружающих предметов.</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навыков ориентировки в микропространстве:</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свободно ориентировать «на себе»;</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ориентироваться в микропространстве – на столе, в брайлевском приборе, в колодке шеститочия;</w:t>
      </w:r>
    </w:p>
    <w:p>
      <w:pPr>
        <w:spacing w:after="0" w:line="26" w:lineRule="exact"/>
        <w:rPr>
          <w:sz w:val="20"/>
          <w:szCs w:val="20"/>
          <w:color w:val="auto"/>
        </w:rPr>
      </w:pPr>
    </w:p>
    <w:p>
      <w:pPr>
        <w:ind w:left="980" w:right="900"/>
        <w:spacing w:after="0" w:line="349" w:lineRule="auto"/>
        <w:rPr>
          <w:sz w:val="20"/>
          <w:szCs w:val="20"/>
          <w:color w:val="auto"/>
        </w:rPr>
      </w:pPr>
      <w:r>
        <w:rPr>
          <w:rFonts w:ascii="Times New Roman" w:cs="Times New Roman" w:eastAsia="Times New Roman" w:hAnsi="Times New Roman"/>
          <w:sz w:val="28"/>
          <w:szCs w:val="28"/>
          <w:color w:val="auto"/>
        </w:rPr>
        <w:t>умением ориентироваться в рядах и столбцах рассыпной азбуки; умением ориентироваться на приборе «Ориентир».</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предметных и пространственных представлений:</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узнавать предметы, наполняющие знакомое окружающее пространство;</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умением узнавать предметы и объекты, наполняющие пришкольный участок и определять их пространственное местоположение.</w:t>
      </w:r>
    </w:p>
    <w:p>
      <w:pPr>
        <w:spacing w:after="0" w:line="36"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Обучение ориентировке в замкнутом и свободном пространстве, формирование топографических представлений:</w:t>
      </w:r>
    </w:p>
    <w:p>
      <w:pPr>
        <w:spacing w:after="0" w:line="5" w:lineRule="exact"/>
        <w:rPr>
          <w:sz w:val="20"/>
          <w:szCs w:val="20"/>
          <w:color w:val="auto"/>
        </w:rPr>
      </w:pPr>
    </w:p>
    <w:p>
      <w:pPr>
        <w:ind w:left="980"/>
        <w:spacing w:after="0"/>
        <w:tabs>
          <w:tab w:leader="none" w:pos="2160" w:val="left"/>
          <w:tab w:leader="none" w:pos="4220" w:val="left"/>
          <w:tab w:leader="none" w:pos="6600" w:val="left"/>
          <w:tab w:leader="none" w:pos="6900" w:val="left"/>
          <w:tab w:leader="none" w:pos="8440" w:val="left"/>
        </w:tabs>
        <w:rPr>
          <w:sz w:val="20"/>
          <w:szCs w:val="20"/>
          <w:color w:val="auto"/>
        </w:rPr>
      </w:pPr>
      <w:r>
        <w:rPr>
          <w:rFonts w:ascii="Times New Roman" w:cs="Times New Roman" w:eastAsia="Times New Roman" w:hAnsi="Times New Roman"/>
          <w:sz w:val="28"/>
          <w:szCs w:val="28"/>
          <w:color w:val="auto"/>
        </w:rPr>
        <w:t>умением</w:t>
        <w:tab/>
        <w:t>самостоятельно</w:t>
        <w:tab/>
        <w:t>ориентироваться</w:t>
      </w:r>
      <w:r>
        <w:rPr>
          <w:sz w:val="20"/>
          <w:szCs w:val="20"/>
          <w:color w:val="auto"/>
        </w:rPr>
        <w:tab/>
      </w:r>
      <w:r>
        <w:rPr>
          <w:rFonts w:ascii="Times New Roman" w:cs="Times New Roman" w:eastAsia="Times New Roman" w:hAnsi="Times New Roman"/>
          <w:sz w:val="28"/>
          <w:szCs w:val="28"/>
          <w:color w:val="auto"/>
        </w:rPr>
        <w:t>в</w:t>
        <w:tab/>
        <w:t>небольшом</w:t>
        <w:tab/>
        <w:t>знакомом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замкнутом пространстве;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самостоятельно ориентироваться в школе и на пришкольном</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участке.</w:t>
      </w:r>
    </w:p>
    <w:p>
      <w:pPr>
        <w:spacing w:after="0" w:line="168" w:lineRule="exact"/>
        <w:rPr>
          <w:sz w:val="20"/>
          <w:szCs w:val="20"/>
          <w:color w:val="auto"/>
        </w:rPr>
      </w:pPr>
    </w:p>
    <w:p>
      <w:pPr>
        <w:ind w:left="980"/>
        <w:spacing w:after="0"/>
        <w:tabs>
          <w:tab w:leader="none" w:pos="3060" w:val="left"/>
          <w:tab w:leader="none" w:pos="4780" w:val="left"/>
          <w:tab w:leader="none" w:pos="5640" w:val="left"/>
          <w:tab w:leader="none" w:pos="6060" w:val="left"/>
          <w:tab w:leader="none" w:pos="7200" w:val="left"/>
          <w:tab w:leader="none" w:pos="7920" w:val="left"/>
        </w:tabs>
        <w:rPr>
          <w:sz w:val="20"/>
          <w:szCs w:val="20"/>
          <w:color w:val="auto"/>
        </w:rPr>
      </w:pPr>
      <w:r>
        <w:rPr>
          <w:rFonts w:ascii="Times New Roman" w:cs="Times New Roman" w:eastAsia="Times New Roman" w:hAnsi="Times New Roman"/>
          <w:sz w:val="28"/>
          <w:szCs w:val="28"/>
          <w:b w:val="1"/>
          <w:bCs w:val="1"/>
          <w:i w:val="1"/>
          <w:iCs w:val="1"/>
          <w:color w:val="auto"/>
        </w:rPr>
        <w:t>Формирование</w:t>
        <w:tab/>
        <w:t>правильной</w:t>
        <w:tab/>
        <w:t>позы</w:t>
        <w:tab/>
        <w:t>и</w:t>
        <w:tab/>
        <w:t>жеста</w:t>
        <w:tab/>
        <w:t>при</w:t>
      </w:r>
      <w:r>
        <w:rPr>
          <w:sz w:val="20"/>
          <w:szCs w:val="20"/>
          <w:color w:val="auto"/>
        </w:rPr>
        <w:tab/>
      </w:r>
      <w:r>
        <w:rPr>
          <w:rFonts w:ascii="Times New Roman" w:cs="Times New Roman" w:eastAsia="Times New Roman" w:hAnsi="Times New Roman"/>
          <w:sz w:val="27"/>
          <w:szCs w:val="27"/>
          <w:b w:val="1"/>
          <w:bCs w:val="1"/>
          <w:i w:val="1"/>
          <w:iCs w:val="1"/>
          <w:color w:val="auto"/>
        </w:rPr>
        <w:t>обследовании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предметов и ориентиров:</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занимать правильную позу в положении стоя, сидя за партой, столом, в кресле; при чтении, письме, обследовании предметов на горизонтальной плоскости;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занимать правильную позу при обследовании больших предметов, обнаружении и обходе препятствий, обследовании предметов,</w:t>
      </w:r>
    </w:p>
    <w:p>
      <w:pPr>
        <w:jc w:val="center"/>
        <w:ind w:right="-259"/>
        <w:spacing w:after="0" w:line="226" w:lineRule="auto"/>
        <w:rPr>
          <w:sz w:val="20"/>
          <w:szCs w:val="20"/>
          <w:color w:val="auto"/>
        </w:rPr>
      </w:pPr>
      <w:r>
        <w:rPr>
          <w:rFonts w:ascii="Calibri" w:cs="Calibri" w:eastAsia="Calibri" w:hAnsi="Calibri"/>
          <w:sz w:val="22"/>
          <w:szCs w:val="22"/>
          <w:color w:val="auto"/>
        </w:rPr>
        <w:t>347</w:t>
      </w:r>
    </w:p>
    <w:p>
      <w:pPr>
        <w:sectPr>
          <w:pgSz w:w="11900" w:h="16838" w:orient="portrait"/>
          <w:cols w:equalWidth="0" w:num="1">
            <w:col w:w="9620"/>
          </w:cols>
          <w:pgMar w:left="1440" w:top="1138" w:right="846" w:bottom="420"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находящихся выше или ниже роста обучающегося, при выходе и входе в транспортное средство;</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занимать правильную позу при поиске упавшего предмета.</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Совместная ориентировка со зрячим:</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соблюдать позу при совместном передвижении;</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передвигаться совместно со сверстником и/или взрослым в школе при проходе в двери помещения, при спуске и подъеме по лестнице;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передвигаться с сопровождающим в незнакомом свободном пространстве, используя трость;</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обращаться за помощью к воспитателю, учителю и зрячим товарищам.</w:t>
      </w:r>
    </w:p>
    <w:p>
      <w:pPr>
        <w:spacing w:after="0" w:line="3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Обучение пользоваться тростью и другими тифлотехническими средствами ориентировки:</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обращаться с тростью в помещениях школы, на пришкольном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участке;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использовать трость при подъеме и спуске с лестницы.</w:t>
      </w:r>
    </w:p>
    <w:p>
      <w:pPr>
        <w:spacing w:after="0" w:line="299" w:lineRule="exact"/>
        <w:rPr>
          <w:sz w:val="20"/>
          <w:szCs w:val="20"/>
          <w:color w:val="auto"/>
        </w:rPr>
      </w:pP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color w:val="auto"/>
        </w:rPr>
        <w:t>4.1.3. Система оценки достижения планируемых результатов освоения слепыми обучающимися с легкой умственной отсталостью</w:t>
      </w:r>
    </w:p>
    <w:p>
      <w:pPr>
        <w:spacing w:after="0" w:line="18" w:lineRule="exact"/>
        <w:rPr>
          <w:sz w:val="20"/>
          <w:szCs w:val="20"/>
          <w:color w:val="auto"/>
        </w:rPr>
      </w:pPr>
    </w:p>
    <w:p>
      <w:pPr>
        <w:jc w:val="center"/>
        <w:ind w:right="-259"/>
        <w:spacing w:after="0" w:line="246" w:lineRule="auto"/>
        <w:rPr>
          <w:sz w:val="20"/>
          <w:szCs w:val="20"/>
          <w:color w:val="auto"/>
        </w:rPr>
      </w:pPr>
      <w:r>
        <w:rPr>
          <w:rFonts w:ascii="Times New Roman" w:cs="Times New Roman" w:eastAsia="Times New Roman" w:hAnsi="Times New Roman"/>
          <w:sz w:val="27"/>
          <w:szCs w:val="27"/>
          <w:b w:val="1"/>
          <w:bCs w:val="1"/>
          <w:color w:val="auto"/>
        </w:rPr>
        <w:t>(интеллектуальными нарушениями) адаптированной основной общеобразовательной программы начального общего образования</w:t>
      </w:r>
    </w:p>
    <w:p>
      <w:pPr>
        <w:spacing w:after="0" w:line="1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 определении подходов к осуществлению оценки результатов освоения обучающимися АООП НОО слепых обучающихся с легкой умственной отсталостью (интеллектуальными нарушениями) целесообразно опираться на следующие принципы:</w:t>
      </w:r>
    </w:p>
    <w:p>
      <w:pPr>
        <w:spacing w:after="0" w:line="22" w:lineRule="exact"/>
        <w:rPr>
          <w:sz w:val="20"/>
          <w:szCs w:val="20"/>
          <w:color w:val="auto"/>
        </w:rPr>
      </w:pPr>
    </w:p>
    <w:p>
      <w:pPr>
        <w:jc w:val="both"/>
        <w:ind w:left="260" w:firstLine="710"/>
        <w:spacing w:after="0" w:line="354" w:lineRule="auto"/>
        <w:tabs>
          <w:tab w:leader="none" w:pos="1347" w:val="left"/>
        </w:tabs>
        <w:numPr>
          <w:ilvl w:val="0"/>
          <w:numId w:val="2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дифференциации оценки достижений с учетом типологических и индивидуальных особенностей развития и особых образовательных потребностей обучающихся;</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440" w:val="left"/>
        </w:tabs>
        <w:numPr>
          <w:ilvl w:val="0"/>
          <w:numId w:val="2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spacing w:after="0" w:line="3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348</w:t>
      </w:r>
    </w:p>
    <w:p>
      <w:pPr>
        <w:sectPr>
          <w:pgSz w:w="11900" w:h="16838" w:orient="portrait"/>
          <w:cols w:equalWidth="0" w:num="1">
            <w:col w:w="9620"/>
          </w:cols>
          <w:pgMar w:left="1440" w:top="1138" w:right="846" w:bottom="419" w:gutter="0" w:footer="0" w:header="0"/>
        </w:sectPr>
      </w:pPr>
    </w:p>
    <w:p>
      <w:pPr>
        <w:jc w:val="both"/>
        <w:ind w:left="260" w:firstLine="710"/>
        <w:spacing w:after="0" w:line="355" w:lineRule="auto"/>
        <w:tabs>
          <w:tab w:leader="none" w:pos="1491" w:val="left"/>
        </w:tabs>
        <w:numPr>
          <w:ilvl w:val="0"/>
          <w:numId w:val="2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единства параметров, критериев и инструментария оценки достижений в освоении содержания АООП НОО, что сможет обеспечить объективность оценки.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Эти принципы, отражая основные закономерности целостного процесса образования обучающихся, самым тесным образом взаимосвязаны и касаются одновременно разных сторон процесса осуществления оценки результатов их образования.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Основным направлением и целью оценочной деятельности в соответствии со Стандартом является оценка образовательных достижений обучающихся.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Система оценки достижений обучающимися планируемых результатов освоения АООП НОО призвана решать следующие задачи:</w:t>
      </w:r>
    </w:p>
    <w:p>
      <w:pPr>
        <w:spacing w:after="0" w:line="28"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spacing w:after="0" w:line="22"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ориентировать образовательный процесс на нравственное развитие, воспитание обучающихся, на достижение планируемых результатов освоения содержания учебных предметов НОО, курсов коррекционно-развивающей области и формирование базовых учебных действий;</w:t>
      </w:r>
    </w:p>
    <w:p>
      <w:pPr>
        <w:spacing w:after="0" w:line="22"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auto"/>
        </w:rPr>
        <w:t>обеспечивать комплексный подход к оценке результатов освоение АООП НОО, позволяющий вести оценку предметных и личностных результатов НОО;</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предусматривать оценку достижений обучающихся, освоивших АООП</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осуществлять оценку динамики учебных достижений обучающихся.</w:t>
      </w:r>
    </w:p>
    <w:p>
      <w:pPr>
        <w:spacing w:after="0" w:line="176" w:lineRule="exact"/>
        <w:rPr>
          <w:sz w:val="20"/>
          <w:szCs w:val="20"/>
          <w:color w:val="auto"/>
        </w:rPr>
      </w:pPr>
    </w:p>
    <w:p>
      <w:pPr>
        <w:jc w:val="both"/>
        <w:ind w:left="260" w:firstLine="722"/>
        <w:spacing w:after="0" w:line="354" w:lineRule="auto"/>
        <w:tabs>
          <w:tab w:leader="none" w:pos="1251" w:val="left"/>
        </w:tabs>
        <w:numPr>
          <w:ilvl w:val="0"/>
          <w:numId w:val="2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со Стандартом результаты достижений обучающихся в овладении АООП НОО являются значимыми как для оценки качества образования, так и для оценки педагогических кадров, деятельности</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349</w:t>
      </w:r>
    </w:p>
    <w:p>
      <w:pPr>
        <w:sectPr>
          <w:pgSz w:w="11900" w:h="16838" w:orient="portrait"/>
          <w:cols w:equalWidth="0" w:num="1">
            <w:col w:w="9620"/>
          </w:cols>
          <w:pgMar w:left="1440" w:top="1138" w:right="846" w:bottom="419" w:gutter="0" w:footer="0" w:header="0"/>
        </w:sectPr>
      </w:pPr>
    </w:p>
    <w:p>
      <w:pPr>
        <w:jc w:val="both"/>
        <w:ind w:left="260" w:right="40"/>
        <w:spacing w:after="0" w:line="351" w:lineRule="auto"/>
        <w:rPr>
          <w:sz w:val="20"/>
          <w:szCs w:val="20"/>
          <w:color w:val="auto"/>
        </w:rPr>
      </w:pPr>
      <w:r>
        <w:rPr>
          <w:rFonts w:ascii="Times New Roman" w:cs="Times New Roman" w:eastAsia="Times New Roman" w:hAnsi="Times New Roman"/>
          <w:sz w:val="28"/>
          <w:szCs w:val="28"/>
          <w:color w:val="auto"/>
        </w:rPr>
        <w:t>образовательной организации, состояния и тенденций развития системы образования в целом.</w:t>
      </w:r>
    </w:p>
    <w:p>
      <w:pPr>
        <w:spacing w:after="0" w:line="26" w:lineRule="exact"/>
        <w:rPr>
          <w:sz w:val="20"/>
          <w:szCs w:val="20"/>
          <w:color w:val="auto"/>
        </w:rPr>
      </w:pPr>
    </w:p>
    <w:p>
      <w:pPr>
        <w:jc w:val="both"/>
        <w:ind w:left="260" w:right="20" w:firstLine="708"/>
        <w:spacing w:after="0" w:line="356" w:lineRule="auto"/>
        <w:rPr>
          <w:sz w:val="20"/>
          <w:szCs w:val="20"/>
          <w:color w:val="auto"/>
        </w:rPr>
      </w:pPr>
      <w:r>
        <w:rPr>
          <w:rFonts w:ascii="Times New Roman" w:cs="Times New Roman" w:eastAsia="Times New Roman" w:hAnsi="Times New Roman"/>
          <w:sz w:val="28"/>
          <w:szCs w:val="28"/>
          <w:color w:val="auto"/>
        </w:rPr>
        <w:t>Система оценки достижения слепыми обучающимися с легкой умственной отсталостью (интеллектуальными нарушениями) планируемых результатов освоения АООП НОО предполагает комплексный подход к оценке двух групп результатов образования: личностных и предметных.</w:t>
      </w:r>
    </w:p>
    <w:p>
      <w:pPr>
        <w:spacing w:after="0" w:line="22" w:lineRule="exact"/>
        <w:rPr>
          <w:sz w:val="20"/>
          <w:szCs w:val="20"/>
          <w:color w:val="auto"/>
        </w:rPr>
      </w:pPr>
    </w:p>
    <w:p>
      <w:pPr>
        <w:jc w:val="both"/>
        <w:ind w:left="260" w:right="20" w:firstLine="708"/>
        <w:spacing w:after="0" w:line="357" w:lineRule="auto"/>
        <w:rPr>
          <w:sz w:val="20"/>
          <w:szCs w:val="20"/>
          <w:color w:val="auto"/>
        </w:rPr>
      </w:pPr>
      <w:r>
        <w:rPr>
          <w:rFonts w:ascii="Times New Roman" w:cs="Times New Roman" w:eastAsia="Times New Roman" w:hAnsi="Times New Roman"/>
          <w:sz w:val="28"/>
          <w:szCs w:val="28"/>
          <w:color w:val="auto"/>
        </w:rPr>
        <w:t>Оценка личностных достижений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spacing w:after="0" w:line="20" w:lineRule="exact"/>
        <w:rPr>
          <w:sz w:val="20"/>
          <w:szCs w:val="20"/>
          <w:color w:val="auto"/>
        </w:rPr>
      </w:pPr>
    </w:p>
    <w:p>
      <w:pPr>
        <w:jc w:val="both"/>
        <w:ind w:left="260" w:right="20" w:firstLine="708"/>
        <w:spacing w:after="0" w:line="357" w:lineRule="auto"/>
        <w:rPr>
          <w:sz w:val="20"/>
          <w:szCs w:val="20"/>
          <w:color w:val="auto"/>
        </w:rPr>
      </w:pPr>
      <w:r>
        <w:rPr>
          <w:rFonts w:ascii="Times New Roman" w:cs="Times New Roman" w:eastAsia="Times New Roman" w:hAnsi="Times New Roman"/>
          <w:sz w:val="28"/>
          <w:szCs w:val="28"/>
          <w:color w:val="auto"/>
        </w:rPr>
        <w:t>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личностных результатов, но и корректировать (в случае необходимости) организационно-содержательные характеристики АООП НОО. В целях</w:t>
      </w:r>
    </w:p>
    <w:p>
      <w:pPr>
        <w:spacing w:after="0" w:line="20" w:lineRule="exact"/>
        <w:rPr>
          <w:sz w:val="20"/>
          <w:szCs w:val="20"/>
          <w:color w:val="auto"/>
        </w:rPr>
      </w:pPr>
    </w:p>
    <w:p>
      <w:pPr>
        <w:jc w:val="both"/>
        <w:ind w:left="260" w:right="20"/>
        <w:spacing w:after="0" w:line="355" w:lineRule="auto"/>
        <w:rPr>
          <w:sz w:val="20"/>
          <w:szCs w:val="20"/>
          <w:color w:val="auto"/>
        </w:rPr>
      </w:pPr>
      <w:r>
        <w:rPr>
          <w:rFonts w:ascii="Times New Roman" w:cs="Times New Roman" w:eastAsia="Times New Roman" w:hAnsi="Times New Roman"/>
          <w:sz w:val="28"/>
          <w:szCs w:val="28"/>
          <w:color w:val="auto"/>
        </w:rPr>
        <w:t>обеспечения своевременности и объективности оценки личностных результатов целесообразно использовать все три формы мониторинга: стартовую, текущую и финишную диагностику.</w:t>
      </w:r>
    </w:p>
    <w:p>
      <w:pPr>
        <w:spacing w:after="0" w:line="21" w:lineRule="exact"/>
        <w:rPr>
          <w:sz w:val="20"/>
          <w:szCs w:val="20"/>
          <w:color w:val="auto"/>
        </w:rPr>
      </w:pPr>
    </w:p>
    <w:p>
      <w:pPr>
        <w:jc w:val="both"/>
        <w:ind w:left="260" w:right="20" w:firstLine="708"/>
        <w:spacing w:after="0" w:line="357" w:lineRule="auto"/>
        <w:rPr>
          <w:sz w:val="20"/>
          <w:szCs w:val="20"/>
          <w:color w:val="auto"/>
        </w:rPr>
      </w:pPr>
      <w:r>
        <w:rPr>
          <w:rFonts w:ascii="Times New Roman" w:cs="Times New Roman" w:eastAsia="Times New Roman" w:hAnsi="Times New Roman"/>
          <w:sz w:val="28"/>
          <w:szCs w:val="28"/>
          <w:color w:val="auto"/>
        </w:rPr>
        <w:t>Для полноты оценки личностных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(школьной, семейной) средах.</w:t>
      </w:r>
    </w:p>
    <w:p>
      <w:pPr>
        <w:spacing w:after="0" w:line="20" w:lineRule="exact"/>
        <w:rPr>
          <w:sz w:val="20"/>
          <w:szCs w:val="20"/>
          <w:color w:val="auto"/>
        </w:rPr>
      </w:pPr>
    </w:p>
    <w:p>
      <w:pPr>
        <w:jc w:val="both"/>
        <w:ind w:left="260" w:firstLine="852"/>
        <w:spacing w:after="0" w:line="349" w:lineRule="auto"/>
        <w:rPr>
          <w:sz w:val="20"/>
          <w:szCs w:val="20"/>
          <w:color w:val="auto"/>
        </w:rPr>
      </w:pPr>
      <w:r>
        <w:rPr>
          <w:rFonts w:ascii="Times New Roman" w:cs="Times New Roman" w:eastAsia="Times New Roman" w:hAnsi="Times New Roman"/>
          <w:sz w:val="28"/>
          <w:szCs w:val="28"/>
          <w:color w:val="auto"/>
        </w:rPr>
        <w:t>Личностные результаты в соответствии с требованиями Стандарта слепых не подлежат итоговой оценке.</w:t>
      </w:r>
    </w:p>
    <w:p>
      <w:pPr>
        <w:spacing w:after="0" w:line="31" w:lineRule="exact"/>
        <w:rPr>
          <w:sz w:val="20"/>
          <w:szCs w:val="20"/>
          <w:color w:val="auto"/>
        </w:rPr>
      </w:pPr>
    </w:p>
    <w:p>
      <w:pPr>
        <w:jc w:val="both"/>
        <w:ind w:left="260" w:right="2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Оценка </w:t>
      </w:r>
      <w:r>
        <w:rPr>
          <w:rFonts w:ascii="Times New Roman" w:cs="Times New Roman" w:eastAsia="Times New Roman" w:hAnsi="Times New Roman"/>
          <w:sz w:val="28"/>
          <w:szCs w:val="28"/>
          <w:b w:val="1"/>
          <w:bCs w:val="1"/>
          <w:color w:val="auto"/>
        </w:rPr>
        <w:t>предметных результатов</w:t>
      </w:r>
      <w:r>
        <w:rPr>
          <w:rFonts w:ascii="Times New Roman" w:cs="Times New Roman" w:eastAsia="Times New Roman" w:hAnsi="Times New Roman"/>
          <w:sz w:val="28"/>
          <w:szCs w:val="28"/>
          <w:color w:val="auto"/>
        </w:rPr>
        <w:t xml:space="preserve"> овладения обучающимися АООП НОО представляет собой оценку возможных достижений слепых с легкой умственной отсталостью (интеллектуальными нарушениями) по отдельным предметам, курсам коррекционно-развивающей области и включает:</w:t>
      </w:r>
    </w:p>
    <w:p>
      <w:pPr>
        <w:jc w:val="center"/>
        <w:ind w:right="-239"/>
        <w:spacing w:after="0" w:line="218" w:lineRule="auto"/>
        <w:rPr>
          <w:sz w:val="20"/>
          <w:szCs w:val="20"/>
          <w:color w:val="auto"/>
        </w:rPr>
      </w:pPr>
      <w:r>
        <w:rPr>
          <w:rFonts w:ascii="Calibri" w:cs="Calibri" w:eastAsia="Calibri" w:hAnsi="Calibri"/>
          <w:sz w:val="22"/>
          <w:szCs w:val="22"/>
          <w:color w:val="auto"/>
        </w:rPr>
        <w:t>350</w:t>
      </w:r>
    </w:p>
    <w:p>
      <w:pPr>
        <w:sectPr>
          <w:pgSz w:w="11900" w:h="16838" w:orient="portrait"/>
          <w:cols w:equalWidth="0" w:num="1">
            <w:col w:w="9640"/>
          </w:cols>
          <w:pgMar w:left="1440" w:top="1138" w:right="826" w:bottom="420" w:gutter="0" w:footer="0" w:header="0"/>
        </w:sect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достижения обучающихся в усвоении знаний и умений по каждому учебному предмету;</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содержанием курсов коррекционно-развивающей области.</w:t>
      </w:r>
    </w:p>
    <w:p>
      <w:pPr>
        <w:spacing w:after="0" w:line="160" w:lineRule="exact"/>
        <w:rPr>
          <w:sz w:val="20"/>
          <w:szCs w:val="20"/>
          <w:color w:val="auto"/>
        </w:rPr>
      </w:pPr>
    </w:p>
    <w:p>
      <w:pPr>
        <w:ind w:left="1380" w:hanging="410"/>
        <w:spacing w:after="0"/>
        <w:tabs>
          <w:tab w:leader="none" w:pos="1380" w:val="left"/>
        </w:tabs>
        <w:numPr>
          <w:ilvl w:val="0"/>
          <w:numId w:val="2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связи  с  неоднородностью  данной  группы  оценка  достижений</w:t>
      </w:r>
    </w:p>
    <w:p>
      <w:pPr>
        <w:spacing w:after="0" w:line="174" w:lineRule="exact"/>
        <w:rPr>
          <w:rFonts w:ascii="Times New Roman" w:cs="Times New Roman" w:eastAsia="Times New Roman" w:hAnsi="Times New Roman"/>
          <w:sz w:val="28"/>
          <w:szCs w:val="28"/>
          <w:color w:val="auto"/>
        </w:rPr>
      </w:pPr>
    </w:p>
    <w:p>
      <w:pPr>
        <w:jc w:val="both"/>
        <w:ind w:left="260" w:right="20"/>
        <w:spacing w:after="0" w:line="35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базируясь на принципах индивидуального и дифференцированного подходов, предполагает, что объектом оценки предметных результатов, связанных с достижениями обучающихся в усвоении знаний и умений по каждому учебному предмету выступает способность применять их в практической деятельности. В процессе оценки результатов необходимо иметь в виду, что даже незначительные по объему и элементарные по содержанию знания, несложные умения, незначительно выраженная способность использовать их в практической деятельности играют определенную роль в становлении личности обучающегося и овладении им социальным опытом.</w:t>
      </w:r>
    </w:p>
    <w:p>
      <w:pPr>
        <w:spacing w:after="0" w:line="16" w:lineRule="exact"/>
        <w:rPr>
          <w:sz w:val="20"/>
          <w:szCs w:val="20"/>
          <w:color w:val="auto"/>
        </w:rPr>
      </w:pPr>
    </w:p>
    <w:p>
      <w:pPr>
        <w:jc w:val="both"/>
        <w:ind w:left="260" w:right="20" w:firstLine="708"/>
        <w:spacing w:after="0" w:line="357" w:lineRule="auto"/>
        <w:rPr>
          <w:sz w:val="20"/>
          <w:szCs w:val="20"/>
          <w:color w:val="auto"/>
        </w:rPr>
      </w:pPr>
      <w:r>
        <w:rPr>
          <w:rFonts w:ascii="Times New Roman" w:cs="Times New Roman" w:eastAsia="Times New Roman" w:hAnsi="Times New Roman"/>
          <w:sz w:val="28"/>
          <w:szCs w:val="28"/>
          <w:color w:val="auto"/>
        </w:rPr>
        <w:t>Оценку этой группы результатов целесообразно начинать со второго класса и сочетать ее с поощрением и стимулированием деятельности обучающихся, используя только качественную оценку. При этом принципиально важным является оценка не только того, насколько обучающейся продвигается в освоении того или иного учебного предмета, но</w:t>
      </w:r>
    </w:p>
    <w:p>
      <w:pPr>
        <w:spacing w:after="0" w:line="20" w:lineRule="exact"/>
        <w:rPr>
          <w:sz w:val="20"/>
          <w:szCs w:val="20"/>
          <w:color w:val="auto"/>
        </w:rPr>
      </w:pPr>
    </w:p>
    <w:p>
      <w:pPr>
        <w:jc w:val="both"/>
        <w:ind w:left="260" w:firstLine="2"/>
        <w:spacing w:after="0" w:line="356" w:lineRule="auto"/>
        <w:tabs>
          <w:tab w:leader="none" w:pos="540" w:val="left"/>
        </w:tabs>
        <w:numPr>
          <w:ilvl w:val="0"/>
          <w:numId w:val="2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появление у него значимых предпосылок учебной деятельности (способность осуществлять действия не только под непосредственным и прямым руководством учителя, но и с определенной долей самостоятельности; готовности слушать и вступать в диалог и др.).</w:t>
      </w:r>
    </w:p>
    <w:p>
      <w:pPr>
        <w:spacing w:after="0" w:line="22"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Предметные результаты данной группы в соответствии с требованиями Стандарта подлежат итоговой оценке.</w:t>
      </w:r>
    </w:p>
    <w:p>
      <w:pPr>
        <w:spacing w:after="0" w:line="28" w:lineRule="exact"/>
        <w:rPr>
          <w:rFonts w:ascii="Times New Roman" w:cs="Times New Roman" w:eastAsia="Times New Roman" w:hAnsi="Times New Roman"/>
          <w:sz w:val="28"/>
          <w:szCs w:val="28"/>
          <w:color w:val="auto"/>
        </w:rPr>
      </w:pPr>
    </w:p>
    <w:p>
      <w:pPr>
        <w:jc w:val="both"/>
        <w:ind w:left="260" w:right="20" w:firstLine="708"/>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Основным объектом оценки предметных результатов, связанных с овладением обучающимися содержанием курсов коррекционно-развивающей области, выступают практические достижения обучающихся в решении задач, связанных с учебно-познавательной деятельностью и повседневной жизнью.</w:t>
      </w:r>
    </w:p>
    <w:p>
      <w:pPr>
        <w:jc w:val="center"/>
        <w:ind w:right="-239"/>
        <w:spacing w:after="0" w:line="219" w:lineRule="auto"/>
        <w:rPr>
          <w:sz w:val="20"/>
          <w:szCs w:val="20"/>
          <w:color w:val="auto"/>
        </w:rPr>
      </w:pPr>
      <w:r>
        <w:rPr>
          <w:rFonts w:ascii="Calibri" w:cs="Calibri" w:eastAsia="Calibri" w:hAnsi="Calibri"/>
          <w:sz w:val="22"/>
          <w:szCs w:val="22"/>
          <w:color w:val="auto"/>
        </w:rPr>
        <w:t>351</w:t>
      </w:r>
    </w:p>
    <w:p>
      <w:pPr>
        <w:sectPr>
          <w:pgSz w:w="11900" w:h="16838" w:orient="portrait"/>
          <w:cols w:equalWidth="0" w:num="1">
            <w:col w:w="9640"/>
          </w:cols>
          <w:pgMar w:left="1440" w:top="1138" w:right="826" w:bottom="41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Оценка результатов данной группы должна быть направлена на поощрение и стимулирование деятельности обучающихся на курсах коррекционно-развивающей области. В процессе оценки результатов данной группы необходимо иметь в виду, что центральным результатом является не только повышение уровня тех или иных показателей, но и те усилия и старания, которые прилагает обучающейся для достижения определенного результата, уровень его заинтересованности в участии в той или иной деятельности, уровень его самостоятельности.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Оценка этих результатов осуществляется на основе интегративных показателей, свидетельствующих о положительной динамике («было» - «стало») в практических достижениях обучающихся. В сложных случаях в качестве критерия оценки результатов может выступать сохранение психоэмоционального статуса обучающегося.</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Содержание оценки, критерии, организационные процедуры, используемый инструментарий оценивания, формы представления результатов разрабатывается образовательной организацией.</w:t>
      </w:r>
    </w:p>
    <w:p>
      <w:pPr>
        <w:spacing w:after="0" w:line="23" w:lineRule="exact"/>
        <w:rPr>
          <w:sz w:val="20"/>
          <w:szCs w:val="20"/>
          <w:color w:val="auto"/>
        </w:rPr>
      </w:pPr>
    </w:p>
    <w:p>
      <w:pPr>
        <w:jc w:val="both"/>
        <w:ind w:left="260" w:firstLine="852"/>
        <w:spacing w:after="0" w:line="349" w:lineRule="auto"/>
        <w:rPr>
          <w:sz w:val="20"/>
          <w:szCs w:val="20"/>
          <w:color w:val="auto"/>
        </w:rPr>
      </w:pPr>
      <w:r>
        <w:rPr>
          <w:rFonts w:ascii="Times New Roman" w:cs="Times New Roman" w:eastAsia="Times New Roman" w:hAnsi="Times New Roman"/>
          <w:sz w:val="28"/>
          <w:szCs w:val="28"/>
          <w:color w:val="auto"/>
        </w:rPr>
        <w:t>Результаты освоения коррекционно-развивающей области в соответствии с требованиями Стандарта не подлежат итоговой оценке.</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Обобщенная оценка результатов освоения коррекционно-развивающей области может осуществляться в ходе мониторинговых процедур или посредством использования метода экспертных оценок. В случае использования метода экспертах оценок в образовательной организации создается экспертная группа, в состав которой входят: педагогические работники; педагог-психолог, социальный педагог и медицинские работники. Основной формой работы участников экспертной группы является психолого-медико-педагогический консилиум.</w:t>
      </w:r>
    </w:p>
    <w:p>
      <w:pPr>
        <w:spacing w:after="0" w:line="22"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Для полноты оценки результатов, связанных с овладением обучающимися содержанием курсов коррекционно-развивающей области, следует учитывать мнение родителей (законных представителей), поскольку важным параметром оценки служит формирование у обучающихся</w:t>
      </w:r>
    </w:p>
    <w:p>
      <w:pPr>
        <w:jc w:val="center"/>
        <w:ind w:right="-259"/>
        <w:spacing w:after="0" w:line="218" w:lineRule="auto"/>
        <w:rPr>
          <w:sz w:val="20"/>
          <w:szCs w:val="20"/>
          <w:color w:val="auto"/>
        </w:rPr>
      </w:pPr>
      <w:r>
        <w:rPr>
          <w:rFonts w:ascii="Calibri" w:cs="Calibri" w:eastAsia="Calibri" w:hAnsi="Calibri"/>
          <w:sz w:val="22"/>
          <w:szCs w:val="22"/>
          <w:color w:val="auto"/>
        </w:rPr>
        <w:t>352</w:t>
      </w:r>
    </w:p>
    <w:p>
      <w:pPr>
        <w:sectPr>
          <w:pgSz w:w="11900" w:h="16838" w:orient="portrait"/>
          <w:cols w:equalWidth="0" w:num="1">
            <w:col w:w="9620"/>
          </w:cols>
          <w:pgMar w:left="1440" w:top="1138" w:right="846" w:bottom="420"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готовности и способности к их проявлению в повседневной жизни в различных социальных средах (школьной, семейной).</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оценке педагогических кадров (в рамках проведения процедуры аттестации), деятельности образовательной организации (в ходе проведения процедуры аккредитации), системы образования в целом учитывается оценка достижений слепыми обучающимися с легкой умственной отсталостью (интеллектуальными нарушениями) планируемых результатов освоения АООП НОО. Оценка достижения планируемых результатов освоения АООП НОО осуществляется с учетом:</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результатов мониторинговых исследований федерального, регионального, муниципального уровней, где объектом оценки выступает интегративный показатель, свидетельствующий о положительной динамике развития обучающихся;</w:t>
      </w:r>
    </w:p>
    <w:p>
      <w:pPr>
        <w:spacing w:after="0" w:line="22"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условий реализации АООП НОО для слепых с легкой умственной отсталостью (интеллектуальными нарушениями);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особенностей контингента обучающихся.</w:t>
      </w:r>
    </w:p>
    <w:p>
      <w:pPr>
        <w:spacing w:after="0" w:line="16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8"/>
          <w:szCs w:val="28"/>
          <w:b w:val="1"/>
          <w:bCs w:val="1"/>
          <w:color w:val="auto"/>
        </w:rPr>
        <w:t>4.2. Содержательный раздел</w:t>
      </w:r>
    </w:p>
    <w:p>
      <w:pPr>
        <w:spacing w:after="0" w:line="13" w:lineRule="exact"/>
        <w:rPr>
          <w:sz w:val="20"/>
          <w:szCs w:val="20"/>
          <w:color w:val="auto"/>
        </w:rPr>
      </w:pP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color w:val="auto"/>
        </w:rPr>
        <w:t>4.2.1.  Программа формирования базовых учебных действий у слепых обучающихся с легкой умственной отсталостью (интеллектуальными нарушениями)</w:t>
      </w:r>
    </w:p>
    <w:p>
      <w:pPr>
        <w:spacing w:after="0" w:line="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формирования базовых учебных действий (далее - БУД) имея междисциплинарный характер, служит основой для разработки примерных программ учебных предметов, курсов коррекционно-развивающей области.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Программа формирования БУД направлена на обеспечение системно-деятельностного подхода, положенного в основу Стандарта, и призвана способствовать реализации развивающего потенциала начального общего образования по отношению к слепым обучающимся с легкой умственной отсталостью (интеллектуальными нарушениями) с учетом их особых образовательных потребностей за счет развития у них базовых учебных действий, лежащих в основе умения учиться. Это достигается путём</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353</w:t>
      </w:r>
    </w:p>
    <w:p>
      <w:pPr>
        <w:sectPr>
          <w:pgSz w:w="11900" w:h="16838" w:orient="portrait"/>
          <w:cols w:equalWidth="0" w:num="1">
            <w:col w:w="9620"/>
          </w:cols>
          <w:pgMar w:left="1440" w:top="1138" w:right="846" w:bottom="41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освоения слепыми обучающимися с легкой умственной отсталостью (интеллектуальными нарушениями) знаний, умений и навыков по отдельным учебным предметам, курсам коррекционно-развивающей области. При этом знания, умения и навыки рассматриваются как производные от соответствующих видов целенаправленных действий, если они формируются, применяются и сохраняются в тесной связи с практическими действиями обучающихся. Качество усвоения знаний, умений и навыков</w:t>
      </w:r>
    </w:p>
    <w:p>
      <w:pPr>
        <w:spacing w:after="0" w:line="7" w:lineRule="exact"/>
        <w:rPr>
          <w:sz w:val="20"/>
          <w:szCs w:val="20"/>
          <w:color w:val="auto"/>
        </w:rPr>
      </w:pPr>
    </w:p>
    <w:p>
      <w:pPr>
        <w:ind w:left="260"/>
        <w:spacing w:after="0"/>
        <w:tabs>
          <w:tab w:leader="none" w:pos="1960" w:val="left"/>
          <w:tab w:leader="none" w:pos="2420" w:val="left"/>
          <w:tab w:leader="none" w:pos="3540" w:val="left"/>
          <w:tab w:leader="none" w:pos="5260" w:val="left"/>
          <w:tab w:leader="none" w:pos="7100" w:val="left"/>
        </w:tabs>
        <w:rPr>
          <w:sz w:val="20"/>
          <w:szCs w:val="20"/>
          <w:color w:val="auto"/>
        </w:rPr>
      </w:pPr>
      <w:r>
        <w:rPr>
          <w:rFonts w:ascii="Times New Roman" w:cs="Times New Roman" w:eastAsia="Times New Roman" w:hAnsi="Times New Roman"/>
          <w:sz w:val="28"/>
          <w:szCs w:val="28"/>
          <w:color w:val="auto"/>
        </w:rPr>
        <w:t>слепыми</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легкой</w:t>
      </w:r>
      <w:r>
        <w:rPr>
          <w:sz w:val="20"/>
          <w:szCs w:val="20"/>
          <w:color w:val="auto"/>
        </w:rPr>
        <w:tab/>
      </w:r>
      <w:r>
        <w:rPr>
          <w:rFonts w:ascii="Times New Roman" w:cs="Times New Roman" w:eastAsia="Times New Roman" w:hAnsi="Times New Roman"/>
          <w:sz w:val="28"/>
          <w:szCs w:val="28"/>
          <w:color w:val="auto"/>
        </w:rPr>
        <w:t>умственной</w:t>
        <w:tab/>
        <w:t>отсталостью</w:t>
      </w:r>
      <w:r>
        <w:rPr>
          <w:sz w:val="20"/>
          <w:szCs w:val="20"/>
          <w:color w:val="auto"/>
        </w:rPr>
        <w:tab/>
      </w:r>
      <w:r>
        <w:rPr>
          <w:rFonts w:ascii="Times New Roman" w:cs="Times New Roman" w:eastAsia="Times New Roman" w:hAnsi="Times New Roman"/>
          <w:sz w:val="28"/>
          <w:szCs w:val="28"/>
          <w:color w:val="auto"/>
        </w:rPr>
        <w:t>(интеллектуальными</w:t>
      </w:r>
    </w:p>
    <w:p>
      <w:pPr>
        <w:spacing w:after="0" w:line="160" w:lineRule="exact"/>
        <w:rPr>
          <w:sz w:val="20"/>
          <w:szCs w:val="20"/>
          <w:color w:val="auto"/>
        </w:rPr>
      </w:pPr>
    </w:p>
    <w:p>
      <w:pPr>
        <w:ind w:left="260"/>
        <w:spacing w:after="0"/>
        <w:tabs>
          <w:tab w:leader="none" w:pos="2300" w:val="left"/>
          <w:tab w:leader="none" w:pos="4200" w:val="left"/>
          <w:tab w:leader="none" w:pos="6100" w:val="left"/>
          <w:tab w:leader="none" w:pos="6900" w:val="left"/>
          <w:tab w:leader="none" w:pos="8380" w:val="left"/>
        </w:tabs>
        <w:rPr>
          <w:sz w:val="20"/>
          <w:szCs w:val="20"/>
          <w:color w:val="auto"/>
        </w:rPr>
      </w:pPr>
      <w:r>
        <w:rPr>
          <w:rFonts w:ascii="Times New Roman" w:cs="Times New Roman" w:eastAsia="Times New Roman" w:hAnsi="Times New Roman"/>
          <w:sz w:val="28"/>
          <w:szCs w:val="28"/>
          <w:color w:val="auto"/>
        </w:rPr>
        <w:t>нарушениями)</w:t>
        <w:tab/>
        <w:t>определяется</w:t>
        <w:tab/>
        <w:t>освоением</w:t>
      </w:r>
      <w:r>
        <w:rPr>
          <w:sz w:val="20"/>
          <w:szCs w:val="20"/>
          <w:color w:val="auto"/>
        </w:rPr>
        <w:tab/>
      </w:r>
      <w:r>
        <w:rPr>
          <w:rFonts w:ascii="Times New Roman" w:cs="Times New Roman" w:eastAsia="Times New Roman" w:hAnsi="Times New Roman"/>
          <w:sz w:val="28"/>
          <w:szCs w:val="28"/>
          <w:color w:val="auto"/>
        </w:rPr>
        <w:t>ими</w:t>
        <w:tab/>
        <w:t>базовыми</w:t>
        <w:tab/>
        <w:t>учебными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действиями.</w:t>
      </w:r>
    </w:p>
    <w:p>
      <w:pPr>
        <w:spacing w:after="0" w:line="160" w:lineRule="exact"/>
        <w:rPr>
          <w:sz w:val="20"/>
          <w:szCs w:val="20"/>
          <w:color w:val="auto"/>
        </w:rPr>
      </w:pPr>
    </w:p>
    <w:p>
      <w:pPr>
        <w:ind w:left="980"/>
        <w:spacing w:after="0"/>
        <w:tabs>
          <w:tab w:leader="none" w:pos="2480" w:val="left"/>
          <w:tab w:leader="none" w:pos="4440" w:val="left"/>
          <w:tab w:leader="none" w:pos="5380" w:val="left"/>
          <w:tab w:leader="none" w:pos="6440" w:val="left"/>
          <w:tab w:leader="none" w:pos="8480" w:val="left"/>
          <w:tab w:leader="none" w:pos="8800" w:val="left"/>
        </w:tabs>
        <w:rPr>
          <w:sz w:val="20"/>
          <w:szCs w:val="20"/>
          <w:color w:val="auto"/>
        </w:rPr>
      </w:pPr>
      <w:r>
        <w:rPr>
          <w:rFonts w:ascii="Times New Roman" w:cs="Times New Roman" w:eastAsia="Times New Roman" w:hAnsi="Times New Roman"/>
          <w:sz w:val="28"/>
          <w:szCs w:val="28"/>
          <w:color w:val="auto"/>
        </w:rPr>
        <w:t>Программа</w:t>
        <w:tab/>
        <w:t>формирования</w:t>
        <w:tab/>
        <w:t>БУД</w:t>
      </w:r>
      <w:r>
        <w:rPr>
          <w:sz w:val="20"/>
          <w:szCs w:val="20"/>
          <w:color w:val="auto"/>
        </w:rPr>
        <w:tab/>
      </w:r>
      <w:r>
        <w:rPr>
          <w:rFonts w:ascii="Times New Roman" w:cs="Times New Roman" w:eastAsia="Times New Roman" w:hAnsi="Times New Roman"/>
          <w:sz w:val="28"/>
          <w:szCs w:val="28"/>
          <w:color w:val="auto"/>
        </w:rPr>
        <w:t>слепых</w:t>
        <w:tab/>
        <w:t>обучающихся</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7"/>
          <w:szCs w:val="27"/>
          <w:color w:val="auto"/>
        </w:rPr>
        <w:t>легкой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умственной отсталостью (интеллектуальными нарушениями):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устанавливает ценностные ориентиры начального общего образования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данной группы обучающихся;</w:t>
      </w:r>
    </w:p>
    <w:p>
      <w:pPr>
        <w:spacing w:after="0" w:line="160" w:lineRule="exact"/>
        <w:rPr>
          <w:sz w:val="20"/>
          <w:szCs w:val="20"/>
          <w:color w:val="auto"/>
        </w:rPr>
      </w:pPr>
    </w:p>
    <w:p>
      <w:pPr>
        <w:ind w:left="980"/>
        <w:spacing w:after="0"/>
        <w:tabs>
          <w:tab w:leader="none" w:pos="2520" w:val="left"/>
          <w:tab w:leader="none" w:pos="3500" w:val="left"/>
          <w:tab w:leader="none" w:pos="3880" w:val="left"/>
          <w:tab w:leader="none" w:pos="5980" w:val="left"/>
          <w:tab w:leader="none" w:pos="7180" w:val="left"/>
          <w:tab w:leader="none" w:pos="8420" w:val="left"/>
        </w:tabs>
        <w:rPr>
          <w:sz w:val="20"/>
          <w:szCs w:val="20"/>
          <w:color w:val="auto"/>
        </w:rPr>
      </w:pPr>
      <w:r>
        <w:rPr>
          <w:rFonts w:ascii="Times New Roman" w:cs="Times New Roman" w:eastAsia="Times New Roman" w:hAnsi="Times New Roman"/>
          <w:sz w:val="28"/>
          <w:szCs w:val="28"/>
          <w:color w:val="auto"/>
        </w:rPr>
        <w:t>определяет</w:t>
        <w:tab/>
        <w:t>состав</w:t>
        <w:tab/>
        <w:t>и</w:t>
        <w:tab/>
        <w:t>характеристики</w:t>
        <w:tab/>
        <w:t>базовых</w:t>
        <w:tab/>
        <w:t>учебных</w:t>
        <w:tab/>
        <w:t>действий,</w:t>
      </w:r>
    </w:p>
    <w:p>
      <w:pPr>
        <w:spacing w:after="0" w:line="160" w:lineRule="exact"/>
        <w:rPr>
          <w:sz w:val="20"/>
          <w:szCs w:val="20"/>
          <w:color w:val="auto"/>
        </w:rPr>
      </w:pPr>
    </w:p>
    <w:p>
      <w:pPr>
        <w:ind w:left="260"/>
        <w:spacing w:after="0"/>
        <w:tabs>
          <w:tab w:leader="none" w:pos="1760" w:val="left"/>
          <w:tab w:leader="none" w:pos="2400" w:val="left"/>
          <w:tab w:leader="none" w:pos="3720" w:val="left"/>
          <w:tab w:leader="none" w:pos="5080" w:val="left"/>
          <w:tab w:leader="none" w:pos="5440" w:val="left"/>
          <w:tab w:leader="none" w:pos="6460" w:val="left"/>
          <w:tab w:leader="none" w:pos="8080" w:val="left"/>
        </w:tabs>
        <w:rPr>
          <w:sz w:val="20"/>
          <w:szCs w:val="20"/>
          <w:color w:val="auto"/>
        </w:rPr>
      </w:pPr>
      <w:r>
        <w:rPr>
          <w:rFonts w:ascii="Times New Roman" w:cs="Times New Roman" w:eastAsia="Times New Roman" w:hAnsi="Times New Roman"/>
          <w:sz w:val="28"/>
          <w:szCs w:val="28"/>
          <w:color w:val="auto"/>
        </w:rPr>
        <w:t>доступных</w:t>
        <w:tab/>
        <w:t>для</w:t>
        <w:tab/>
        <w:t>освоения</w:t>
        <w:tab/>
        <w:t>слепым</w:t>
      </w:r>
      <w:r>
        <w:rPr>
          <w:sz w:val="20"/>
          <w:szCs w:val="20"/>
          <w:color w:val="auto"/>
        </w:rPr>
        <w:tab/>
      </w:r>
      <w:r>
        <w:rPr>
          <w:rFonts w:ascii="Times New Roman" w:cs="Times New Roman" w:eastAsia="Times New Roman" w:hAnsi="Times New Roman"/>
          <w:sz w:val="28"/>
          <w:szCs w:val="28"/>
          <w:color w:val="auto"/>
        </w:rPr>
        <w:t>с</w:t>
        <w:tab/>
        <w:t>легкой</w:t>
        <w:tab/>
        <w:t>умственной</w:t>
        <w:tab/>
        <w:t>отсталостью</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(интеллектуальными нарушениями);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выявляет  связь  базовых  учебных  действий  с  содержанием  учебных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предметов, курсов коррекционно-развивающей области;</w:t>
      </w:r>
    </w:p>
    <w:p>
      <w:pPr>
        <w:spacing w:after="0" w:line="160" w:lineRule="exact"/>
        <w:rPr>
          <w:sz w:val="20"/>
          <w:szCs w:val="20"/>
          <w:color w:val="auto"/>
        </w:rPr>
      </w:pPr>
    </w:p>
    <w:p>
      <w:pPr>
        <w:ind w:left="980"/>
        <w:spacing w:after="0"/>
        <w:tabs>
          <w:tab w:leader="none" w:pos="3040" w:val="left"/>
          <w:tab w:leader="none" w:pos="4340" w:val="left"/>
          <w:tab w:leader="none" w:pos="5680" w:val="left"/>
          <w:tab w:leader="none" w:pos="7080" w:val="left"/>
          <w:tab w:leader="none" w:pos="8620" w:val="left"/>
        </w:tabs>
        <w:rPr>
          <w:sz w:val="20"/>
          <w:szCs w:val="20"/>
          <w:color w:val="auto"/>
        </w:rPr>
      </w:pPr>
      <w:r>
        <w:rPr>
          <w:rFonts w:ascii="Times New Roman" w:cs="Times New Roman" w:eastAsia="Times New Roman" w:hAnsi="Times New Roman"/>
          <w:sz w:val="28"/>
          <w:szCs w:val="28"/>
          <w:color w:val="auto"/>
        </w:rPr>
        <w:t>Формирование</w:t>
        <w:tab/>
        <w:t>базовых</w:t>
        <w:tab/>
        <w:t>учебных</w:t>
        <w:tab/>
        <w:t>действий</w:t>
        <w:tab/>
        <w:t>выступает</w:t>
        <w:tab/>
        <w:t>основой</w:t>
      </w:r>
    </w:p>
    <w:p>
      <w:pPr>
        <w:spacing w:after="0" w:line="160" w:lineRule="exact"/>
        <w:rPr>
          <w:sz w:val="20"/>
          <w:szCs w:val="20"/>
          <w:color w:val="auto"/>
        </w:rPr>
      </w:pPr>
    </w:p>
    <w:p>
      <w:pPr>
        <w:ind w:left="260"/>
        <w:spacing w:after="0"/>
        <w:tabs>
          <w:tab w:leader="none" w:pos="1840" w:val="left"/>
          <w:tab w:leader="none" w:pos="3500" w:val="left"/>
          <w:tab w:leader="none" w:pos="5340" w:val="left"/>
          <w:tab w:leader="none" w:pos="6460" w:val="left"/>
          <w:tab w:leader="none" w:pos="8160" w:val="left"/>
          <w:tab w:leader="none" w:pos="8520" w:val="left"/>
        </w:tabs>
        <w:rPr>
          <w:sz w:val="20"/>
          <w:szCs w:val="20"/>
          <w:color w:val="auto"/>
        </w:rPr>
      </w:pPr>
      <w:r>
        <w:rPr>
          <w:rFonts w:ascii="Times New Roman" w:cs="Times New Roman" w:eastAsia="Times New Roman" w:hAnsi="Times New Roman"/>
          <w:sz w:val="28"/>
          <w:szCs w:val="28"/>
          <w:color w:val="auto"/>
        </w:rPr>
        <w:t>реализации</w:t>
        <w:tab/>
        <w:t>ценностных</w:t>
        <w:tab/>
        <w:t>ориентиров</w:t>
      </w:r>
      <w:r>
        <w:rPr>
          <w:sz w:val="20"/>
          <w:szCs w:val="20"/>
          <w:color w:val="auto"/>
        </w:rPr>
        <w:tab/>
      </w:r>
      <w:r>
        <w:rPr>
          <w:rFonts w:ascii="Times New Roman" w:cs="Times New Roman" w:eastAsia="Times New Roman" w:hAnsi="Times New Roman"/>
          <w:sz w:val="28"/>
          <w:szCs w:val="28"/>
          <w:color w:val="auto"/>
        </w:rPr>
        <w:t>общего</w:t>
        <w:tab/>
        <w:t>образования</w:t>
        <w:tab/>
        <w:t>в</w:t>
        <w:tab/>
        <w:t>единстве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процессов обучения и воспитания, познавательного и личностного развития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обучающихся.</w:t>
      </w:r>
    </w:p>
    <w:p>
      <w:pPr>
        <w:spacing w:after="0" w:line="161" w:lineRule="exact"/>
        <w:rPr>
          <w:sz w:val="20"/>
          <w:szCs w:val="20"/>
          <w:color w:val="auto"/>
        </w:rPr>
      </w:pPr>
    </w:p>
    <w:p>
      <w:pPr>
        <w:ind w:left="980"/>
        <w:spacing w:after="0"/>
        <w:tabs>
          <w:tab w:leader="none" w:pos="3300" w:val="left"/>
          <w:tab w:leader="none" w:pos="5220" w:val="left"/>
          <w:tab w:leader="none" w:pos="6900" w:val="left"/>
          <w:tab w:leader="none" w:pos="8740" w:val="left"/>
        </w:tabs>
        <w:rPr>
          <w:sz w:val="20"/>
          <w:szCs w:val="20"/>
          <w:color w:val="auto"/>
        </w:rPr>
      </w:pPr>
      <w:r>
        <w:rPr>
          <w:rFonts w:ascii="Times New Roman" w:cs="Times New Roman" w:eastAsia="Times New Roman" w:hAnsi="Times New Roman"/>
          <w:sz w:val="28"/>
          <w:szCs w:val="28"/>
          <w:color w:val="auto"/>
        </w:rPr>
        <w:t>Ценностными</w:t>
      </w:r>
      <w:r>
        <w:rPr>
          <w:sz w:val="20"/>
          <w:szCs w:val="20"/>
          <w:color w:val="auto"/>
        </w:rPr>
        <w:tab/>
      </w:r>
      <w:r>
        <w:rPr>
          <w:rFonts w:ascii="Times New Roman" w:cs="Times New Roman" w:eastAsia="Times New Roman" w:hAnsi="Times New Roman"/>
          <w:sz w:val="28"/>
          <w:szCs w:val="28"/>
          <w:color w:val="auto"/>
        </w:rPr>
        <w:t>ориентирами</w:t>
      </w:r>
      <w:r>
        <w:rPr>
          <w:sz w:val="20"/>
          <w:szCs w:val="20"/>
          <w:color w:val="auto"/>
        </w:rPr>
        <w:tab/>
      </w:r>
      <w:r>
        <w:rPr>
          <w:rFonts w:ascii="Times New Roman" w:cs="Times New Roman" w:eastAsia="Times New Roman" w:hAnsi="Times New Roman"/>
          <w:sz w:val="28"/>
          <w:szCs w:val="28"/>
          <w:color w:val="auto"/>
        </w:rPr>
        <w:t>начального</w:t>
      </w:r>
      <w:r>
        <w:rPr>
          <w:sz w:val="20"/>
          <w:szCs w:val="20"/>
          <w:color w:val="auto"/>
        </w:rPr>
        <w:tab/>
      </w:r>
      <w:r>
        <w:rPr>
          <w:rFonts w:ascii="Times New Roman" w:cs="Times New Roman" w:eastAsia="Times New Roman" w:hAnsi="Times New Roman"/>
          <w:sz w:val="28"/>
          <w:szCs w:val="28"/>
          <w:color w:val="auto"/>
        </w:rPr>
        <w:t>образования</w:t>
      </w:r>
      <w:r>
        <w:rPr>
          <w:sz w:val="20"/>
          <w:szCs w:val="20"/>
          <w:color w:val="auto"/>
        </w:rPr>
        <w:tab/>
      </w:r>
      <w:r>
        <w:rPr>
          <w:rFonts w:ascii="Times New Roman" w:cs="Times New Roman" w:eastAsia="Times New Roman" w:hAnsi="Times New Roman"/>
          <w:sz w:val="27"/>
          <w:szCs w:val="27"/>
          <w:color w:val="auto"/>
        </w:rPr>
        <w:t>слепых</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 xml:space="preserve">обучающихся с легкой умственной отсталостью (интеллектуальными нарушениями) </w:t>
      </w:r>
      <w:r>
        <w:rPr>
          <w:rFonts w:ascii="Times New Roman" w:cs="Times New Roman" w:eastAsia="Times New Roman" w:hAnsi="Times New Roman"/>
          <w:sz w:val="28"/>
          <w:szCs w:val="28"/>
          <w:b w:val="1"/>
          <w:bCs w:val="1"/>
          <w:i w:val="1"/>
          <w:iCs w:val="1"/>
          <w:color w:val="auto"/>
        </w:rPr>
        <w:t>выступают:</w:t>
      </w:r>
    </w:p>
    <w:p>
      <w:pPr>
        <w:spacing w:after="0" w:line="31" w:lineRule="exact"/>
        <w:rPr>
          <w:sz w:val="20"/>
          <w:szCs w:val="20"/>
          <w:color w:val="auto"/>
        </w:rPr>
      </w:pPr>
    </w:p>
    <w:p>
      <w:pPr>
        <w:ind w:left="260" w:firstLine="710"/>
        <w:spacing w:after="0" w:line="349" w:lineRule="auto"/>
        <w:tabs>
          <w:tab w:leader="none" w:pos="1136" w:val="left"/>
        </w:tabs>
        <w:numPr>
          <w:ilvl w:val="0"/>
          <w:numId w:val="2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формирование основ гражданской идентичности личности </w:t>
      </w:r>
      <w:r>
        <w:rPr>
          <w:rFonts w:ascii="Times New Roman" w:cs="Times New Roman" w:eastAsia="Times New Roman" w:hAnsi="Times New Roman"/>
          <w:sz w:val="28"/>
          <w:szCs w:val="28"/>
          <w:color w:val="auto"/>
        </w:rPr>
        <w:t>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основе:</w:t>
      </w:r>
    </w:p>
    <w:p>
      <w:pPr>
        <w:spacing w:after="0" w:line="28" w:lineRule="exact"/>
        <w:rPr>
          <w:sz w:val="20"/>
          <w:szCs w:val="20"/>
          <w:color w:val="auto"/>
        </w:rPr>
      </w:pPr>
    </w:p>
    <w:p>
      <w:pPr>
        <w:ind w:left="260" w:firstLine="710"/>
        <w:spacing w:after="0" w:line="349" w:lineRule="auto"/>
        <w:tabs>
          <w:tab w:leader="none" w:pos="1203" w:val="left"/>
        </w:tabs>
        <w:numPr>
          <w:ilvl w:val="0"/>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чувства гордости за свою страну, город (край), сопричастности с обществом;</w:t>
      </w:r>
    </w:p>
    <w:p>
      <w:pPr>
        <w:jc w:val="center"/>
        <w:ind w:right="-259"/>
        <w:spacing w:after="0" w:line="226" w:lineRule="auto"/>
        <w:rPr>
          <w:sz w:val="20"/>
          <w:szCs w:val="20"/>
          <w:color w:val="auto"/>
        </w:rPr>
      </w:pPr>
      <w:r>
        <w:rPr>
          <w:rFonts w:ascii="Calibri" w:cs="Calibri" w:eastAsia="Calibri" w:hAnsi="Calibri"/>
          <w:sz w:val="22"/>
          <w:szCs w:val="22"/>
          <w:color w:val="auto"/>
        </w:rPr>
        <w:t>354</w:t>
      </w:r>
    </w:p>
    <w:p>
      <w:pPr>
        <w:sectPr>
          <w:pgSz w:w="11900" w:h="16838" w:orient="portrait"/>
          <w:cols w:equalWidth="0" w:num="1">
            <w:col w:w="9620"/>
          </w:cols>
          <w:pgMar w:left="1440" w:top="1138" w:right="846" w:bottom="420" w:gutter="0" w:footer="0" w:header="0"/>
        </w:sectPr>
      </w:pPr>
    </w:p>
    <w:p>
      <w:pPr>
        <w:ind w:left="1340" w:hanging="370"/>
        <w:spacing w:after="0"/>
        <w:tabs>
          <w:tab w:leader="none" w:pos="1340" w:val="left"/>
        </w:tabs>
        <w:numPr>
          <w:ilvl w:val="0"/>
          <w:numId w:val="2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осознание «образа Я» как члена социальной группы (семьи, класса,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школы);</w:t>
      </w:r>
    </w:p>
    <w:p>
      <w:pPr>
        <w:spacing w:after="0" w:line="160" w:lineRule="exact"/>
        <w:rPr>
          <w:sz w:val="20"/>
          <w:szCs w:val="20"/>
          <w:color w:val="auto"/>
        </w:rPr>
      </w:pPr>
    </w:p>
    <w:p>
      <w:pPr>
        <w:ind w:left="1140" w:hanging="170"/>
        <w:spacing w:after="0"/>
        <w:tabs>
          <w:tab w:leader="none" w:pos="1140" w:val="left"/>
        </w:tabs>
        <w:numPr>
          <w:ilvl w:val="0"/>
          <w:numId w:val="2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формирование   психологических   условий   развития   общения,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сотрудничества </w:t>
      </w:r>
      <w:r>
        <w:rPr>
          <w:rFonts w:ascii="Times New Roman" w:cs="Times New Roman" w:eastAsia="Times New Roman" w:hAnsi="Times New Roman"/>
          <w:sz w:val="28"/>
          <w:szCs w:val="28"/>
          <w:color w:val="auto"/>
        </w:rPr>
        <w:t>на основе:</w:t>
      </w:r>
    </w:p>
    <w:p>
      <w:pPr>
        <w:spacing w:after="0" w:line="160" w:lineRule="exact"/>
        <w:rPr>
          <w:sz w:val="20"/>
          <w:szCs w:val="20"/>
          <w:color w:val="auto"/>
        </w:rPr>
      </w:pPr>
    </w:p>
    <w:p>
      <w:pPr>
        <w:ind w:left="1200" w:hanging="230"/>
        <w:spacing w:after="0"/>
        <w:tabs>
          <w:tab w:leader="none" w:pos="1200" w:val="left"/>
        </w:tabs>
        <w:numPr>
          <w:ilvl w:val="0"/>
          <w:numId w:val="2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проявление доброжелательности к окружающим;</w:t>
      </w:r>
    </w:p>
    <w:p>
      <w:pPr>
        <w:spacing w:after="0" w:line="162" w:lineRule="exact"/>
        <w:rPr>
          <w:rFonts w:ascii="Times New Roman" w:cs="Times New Roman" w:eastAsia="Times New Roman" w:hAnsi="Times New Roman"/>
          <w:sz w:val="28"/>
          <w:szCs w:val="28"/>
          <w:color w:val="auto"/>
        </w:rPr>
      </w:pPr>
    </w:p>
    <w:p>
      <w:pPr>
        <w:ind w:left="1200" w:hanging="230"/>
        <w:spacing w:after="0"/>
        <w:tabs>
          <w:tab w:leader="none" w:pos="1200" w:val="left"/>
        </w:tabs>
        <w:numPr>
          <w:ilvl w:val="0"/>
          <w:numId w:val="2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уважения  к  окружающим -  умения  слушать  и  слышать  партнёра,</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признавать право каждого на собственное мнение и принимать решения с учётом позиций всех участников деятельности;</w:t>
      </w:r>
    </w:p>
    <w:p>
      <w:pPr>
        <w:spacing w:after="0" w:line="28" w:lineRule="exact"/>
        <w:rPr>
          <w:sz w:val="20"/>
          <w:szCs w:val="20"/>
          <w:color w:val="auto"/>
        </w:rPr>
      </w:pPr>
    </w:p>
    <w:p>
      <w:pPr>
        <w:ind w:left="260" w:right="380" w:firstLine="710"/>
        <w:spacing w:after="0" w:line="351" w:lineRule="auto"/>
        <w:tabs>
          <w:tab w:leader="none" w:pos="1131" w:val="left"/>
        </w:tabs>
        <w:numPr>
          <w:ilvl w:val="0"/>
          <w:numId w:val="2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адекватного использования компенсаторных способов для решения различных коммуникативных задач;</w:t>
      </w:r>
    </w:p>
    <w:p>
      <w:pPr>
        <w:spacing w:after="0" w:line="12" w:lineRule="exact"/>
        <w:rPr>
          <w:rFonts w:ascii="Times New Roman" w:cs="Times New Roman" w:eastAsia="Times New Roman" w:hAnsi="Times New Roman"/>
          <w:sz w:val="28"/>
          <w:szCs w:val="28"/>
          <w:color w:val="auto"/>
        </w:rPr>
      </w:pPr>
    </w:p>
    <w:p>
      <w:pPr>
        <w:ind w:left="1240" w:hanging="270"/>
        <w:spacing w:after="0"/>
        <w:tabs>
          <w:tab w:leader="none" w:pos="1240" w:val="left"/>
        </w:tabs>
        <w:numPr>
          <w:ilvl w:val="0"/>
          <w:numId w:val="2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опоры  на  опыт  взаимодействия  в  системе  координат  «слепой  –</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зрячий», «слепой – слепой».</w:t>
      </w:r>
    </w:p>
    <w:p>
      <w:pPr>
        <w:spacing w:after="0" w:line="174" w:lineRule="exact"/>
        <w:rPr>
          <w:sz w:val="20"/>
          <w:szCs w:val="20"/>
          <w:color w:val="auto"/>
        </w:rPr>
      </w:pPr>
    </w:p>
    <w:p>
      <w:pPr>
        <w:ind w:left="260" w:firstLine="710"/>
        <w:spacing w:after="0" w:line="351" w:lineRule="auto"/>
        <w:tabs>
          <w:tab w:leader="none" w:pos="1136" w:val="left"/>
        </w:tabs>
        <w:numPr>
          <w:ilvl w:val="0"/>
          <w:numId w:val="2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развитие ценностно-смысловой сферы личности </w:t>
      </w:r>
      <w:r>
        <w:rPr>
          <w:rFonts w:ascii="Times New Roman" w:cs="Times New Roman" w:eastAsia="Times New Roman" w:hAnsi="Times New Roman"/>
          <w:sz w:val="28"/>
          <w:szCs w:val="28"/>
          <w:color w:val="auto"/>
        </w:rPr>
        <w:t>на основе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общечеловеческих принципов нравственности и гуманизма:</w:t>
      </w:r>
    </w:p>
    <w:p>
      <w:pPr>
        <w:spacing w:after="0" w:line="25" w:lineRule="exact"/>
        <w:rPr>
          <w:sz w:val="20"/>
          <w:szCs w:val="20"/>
          <w:color w:val="auto"/>
        </w:rPr>
      </w:pPr>
    </w:p>
    <w:p>
      <w:pPr>
        <w:ind w:left="260" w:firstLine="710"/>
        <w:spacing w:after="0" w:line="349" w:lineRule="auto"/>
        <w:tabs>
          <w:tab w:leader="none" w:pos="1203" w:val="left"/>
        </w:tabs>
        <w:numPr>
          <w:ilvl w:val="0"/>
          <w:numId w:val="2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понимания и уважения ценностей семьи и образовательной организации, коллектива и стремления следовать им;</w:t>
      </w:r>
    </w:p>
    <w:p>
      <w:pPr>
        <w:spacing w:after="0" w:line="28" w:lineRule="exact"/>
        <w:rPr>
          <w:rFonts w:ascii="Times New Roman" w:cs="Times New Roman" w:eastAsia="Times New Roman" w:hAnsi="Times New Roman"/>
          <w:sz w:val="28"/>
          <w:szCs w:val="28"/>
          <w:color w:val="auto"/>
        </w:rPr>
      </w:pPr>
    </w:p>
    <w:p>
      <w:pPr>
        <w:ind w:left="260" w:right="20" w:firstLine="710"/>
        <w:spacing w:after="0" w:line="349" w:lineRule="auto"/>
        <w:tabs>
          <w:tab w:leader="none" w:pos="1203" w:val="left"/>
        </w:tabs>
        <w:numPr>
          <w:ilvl w:val="0"/>
          <w:numId w:val="2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ориентации на оценку собственных поступков, развития этических чувств (стыда, вины, совести) как регуляторов морального поведения;</w:t>
      </w:r>
    </w:p>
    <w:p>
      <w:pPr>
        <w:spacing w:after="0" w:line="30" w:lineRule="exact"/>
        <w:rPr>
          <w:rFonts w:ascii="Times New Roman" w:cs="Times New Roman" w:eastAsia="Times New Roman" w:hAnsi="Times New Roman"/>
          <w:sz w:val="28"/>
          <w:szCs w:val="28"/>
          <w:color w:val="auto"/>
        </w:rPr>
      </w:pPr>
    </w:p>
    <w:p>
      <w:pPr>
        <w:ind w:left="260" w:firstLine="710"/>
        <w:spacing w:after="0" w:line="349" w:lineRule="auto"/>
        <w:tabs>
          <w:tab w:leader="none" w:pos="1345" w:val="left"/>
        </w:tabs>
        <w:numPr>
          <w:ilvl w:val="0"/>
          <w:numId w:val="2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личностного самоопределения в учебной, социально-бытовой деятельности;</w:t>
      </w:r>
    </w:p>
    <w:p>
      <w:pPr>
        <w:spacing w:after="0" w:line="14"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внутренней позиции к самостоятельности и активности;</w:t>
      </w:r>
    </w:p>
    <w:p>
      <w:pPr>
        <w:spacing w:after="0" w:line="160"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развития эстетических чувств;</w:t>
      </w:r>
    </w:p>
    <w:p>
      <w:pPr>
        <w:spacing w:after="0" w:line="163" w:lineRule="exact"/>
        <w:rPr>
          <w:sz w:val="20"/>
          <w:szCs w:val="20"/>
          <w:color w:val="auto"/>
        </w:rPr>
      </w:pPr>
    </w:p>
    <w:p>
      <w:pPr>
        <w:ind w:left="1140" w:hanging="170"/>
        <w:spacing w:after="0"/>
        <w:tabs>
          <w:tab w:leader="none" w:pos="1140" w:val="left"/>
        </w:tabs>
        <w:numPr>
          <w:ilvl w:val="0"/>
          <w:numId w:val="2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развитие умения учиться </w:t>
      </w:r>
      <w:r>
        <w:rPr>
          <w:rFonts w:ascii="Times New Roman" w:cs="Times New Roman" w:eastAsia="Times New Roman" w:hAnsi="Times New Roman"/>
          <w:sz w:val="28"/>
          <w:szCs w:val="28"/>
          <w:color w:val="auto"/>
        </w:rPr>
        <w:t>на основе:</w:t>
      </w:r>
    </w:p>
    <w:p>
      <w:pPr>
        <w:spacing w:after="0" w:line="161" w:lineRule="exact"/>
        <w:rPr>
          <w:sz w:val="20"/>
          <w:szCs w:val="20"/>
          <w:color w:val="auto"/>
        </w:rPr>
      </w:pPr>
    </w:p>
    <w:p>
      <w:pPr>
        <w:ind w:left="1140" w:hanging="170"/>
        <w:spacing w:after="0"/>
        <w:tabs>
          <w:tab w:leader="none" w:pos="1140" w:val="left"/>
        </w:tabs>
        <w:numPr>
          <w:ilvl w:val="0"/>
          <w:numId w:val="2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понимания значения учения;</w:t>
      </w:r>
    </w:p>
    <w:p>
      <w:pPr>
        <w:spacing w:after="0" w:line="160"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восприятия «образа Я» как субъекта учебной деятельности;</w:t>
      </w:r>
    </w:p>
    <w:p>
      <w:pPr>
        <w:spacing w:after="0" w:line="160" w:lineRule="exact"/>
        <w:rPr>
          <w:rFonts w:ascii="Times New Roman" w:cs="Times New Roman" w:eastAsia="Times New Roman" w:hAnsi="Times New Roman"/>
          <w:sz w:val="28"/>
          <w:szCs w:val="28"/>
          <w:color w:val="auto"/>
        </w:rPr>
      </w:pPr>
    </w:p>
    <w:p>
      <w:pPr>
        <w:ind w:left="1200" w:hanging="230"/>
        <w:spacing w:after="0"/>
        <w:tabs>
          <w:tab w:leader="none" w:pos="1200" w:val="left"/>
        </w:tabs>
        <w:numPr>
          <w:ilvl w:val="0"/>
          <w:numId w:val="2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развития мотивов учебной деятельности;</w:t>
      </w:r>
    </w:p>
    <w:p>
      <w:pPr>
        <w:spacing w:after="0" w:line="176" w:lineRule="exact"/>
        <w:rPr>
          <w:rFonts w:ascii="Times New Roman" w:cs="Times New Roman" w:eastAsia="Times New Roman" w:hAnsi="Times New Roman"/>
          <w:sz w:val="28"/>
          <w:szCs w:val="28"/>
          <w:color w:val="auto"/>
        </w:rPr>
      </w:pPr>
    </w:p>
    <w:p>
      <w:pPr>
        <w:ind w:left="260" w:firstLine="710"/>
        <w:spacing w:after="0" w:line="349" w:lineRule="auto"/>
        <w:tabs>
          <w:tab w:leader="none" w:pos="1203" w:val="left"/>
        </w:tabs>
        <w:numPr>
          <w:ilvl w:val="0"/>
          <w:numId w:val="2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элементарных умений учиться и способности к организации своей деятельности;</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194" w:val="left"/>
        </w:tabs>
        <w:numPr>
          <w:ilvl w:val="0"/>
          <w:numId w:val="2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адекватного использования компенсаторных способов для решения различных учебно-познавательных задач;</w:t>
      </w:r>
    </w:p>
    <w:p>
      <w:pPr>
        <w:jc w:val="center"/>
        <w:ind w:right="-259"/>
        <w:spacing w:after="0" w:line="226" w:lineRule="auto"/>
        <w:rPr>
          <w:sz w:val="20"/>
          <w:szCs w:val="20"/>
          <w:color w:val="auto"/>
        </w:rPr>
      </w:pPr>
      <w:r>
        <w:rPr>
          <w:rFonts w:ascii="Calibri" w:cs="Calibri" w:eastAsia="Calibri" w:hAnsi="Calibri"/>
          <w:sz w:val="22"/>
          <w:szCs w:val="22"/>
          <w:color w:val="auto"/>
        </w:rPr>
        <w:t>355</w:t>
      </w:r>
    </w:p>
    <w:p>
      <w:pPr>
        <w:sectPr>
          <w:pgSz w:w="11900" w:h="16838" w:orient="portrait"/>
          <w:cols w:equalWidth="0" w:num="1">
            <w:col w:w="9620"/>
          </w:cols>
          <w:pgMar w:left="1440" w:top="1125" w:right="846" w:bottom="420" w:gutter="0" w:footer="0" w:header="0"/>
        </w:sectPr>
      </w:pPr>
    </w:p>
    <w:p>
      <w:pPr>
        <w:ind w:left="260" w:firstLine="780"/>
        <w:spacing w:after="0" w:line="351" w:lineRule="auto"/>
        <w:tabs>
          <w:tab w:leader="none" w:pos="1280" w:val="left"/>
        </w:tabs>
        <w:numPr>
          <w:ilvl w:val="0"/>
          <w:numId w:val="2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адекватного взаимодействия с партнерами в системе координат: «слепой - зрячий», «слепой – слепой»;</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умения адекватно запросить и принять помощь;</w:t>
      </w:r>
    </w:p>
    <w:p>
      <w:pPr>
        <w:spacing w:after="0" w:line="174" w:lineRule="exact"/>
        <w:rPr>
          <w:sz w:val="20"/>
          <w:szCs w:val="20"/>
          <w:color w:val="auto"/>
        </w:rPr>
      </w:pPr>
    </w:p>
    <w:p>
      <w:pPr>
        <w:ind w:left="260" w:firstLine="710"/>
        <w:spacing w:after="0" w:line="349" w:lineRule="auto"/>
        <w:tabs>
          <w:tab w:leader="none" w:pos="1136" w:val="left"/>
        </w:tabs>
        <w:numPr>
          <w:ilvl w:val="0"/>
          <w:numId w:val="2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развитие самостоятельности, инициативы и ответственности личности </w:t>
      </w:r>
      <w:r>
        <w:rPr>
          <w:rFonts w:ascii="Times New Roman" w:cs="Times New Roman" w:eastAsia="Times New Roman" w:hAnsi="Times New Roman"/>
          <w:sz w:val="28"/>
          <w:szCs w:val="28"/>
          <w:color w:val="auto"/>
        </w:rPr>
        <w:t>на основе:</w:t>
      </w:r>
    </w:p>
    <w:p>
      <w:pPr>
        <w:spacing w:after="0" w:line="31" w:lineRule="exact"/>
        <w:rPr>
          <w:sz w:val="20"/>
          <w:szCs w:val="20"/>
          <w:color w:val="auto"/>
        </w:rPr>
      </w:pPr>
    </w:p>
    <w:p>
      <w:pPr>
        <w:ind w:left="260" w:firstLine="710"/>
        <w:spacing w:after="0" w:line="349" w:lineRule="auto"/>
        <w:tabs>
          <w:tab w:leader="none" w:pos="1203" w:val="left"/>
        </w:tabs>
        <w:numPr>
          <w:ilvl w:val="0"/>
          <w:numId w:val="2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эмоционально-положительного отношения к себе и к окружающим;</w:t>
      </w:r>
    </w:p>
    <w:p>
      <w:pPr>
        <w:spacing w:after="0" w:line="14" w:lineRule="exact"/>
        <w:rPr>
          <w:rFonts w:ascii="Times New Roman" w:cs="Times New Roman" w:eastAsia="Times New Roman" w:hAnsi="Times New Roman"/>
          <w:sz w:val="28"/>
          <w:szCs w:val="28"/>
          <w:color w:val="auto"/>
        </w:rPr>
      </w:pPr>
    </w:p>
    <w:p>
      <w:pPr>
        <w:ind w:left="1200" w:hanging="230"/>
        <w:spacing w:after="0"/>
        <w:tabs>
          <w:tab w:leader="none" w:pos="1200" w:val="left"/>
        </w:tabs>
        <w:numPr>
          <w:ilvl w:val="0"/>
          <w:numId w:val="2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готовности к преодолению трудностей;</w:t>
      </w:r>
    </w:p>
    <w:p>
      <w:pPr>
        <w:spacing w:after="0" w:line="174" w:lineRule="exact"/>
        <w:rPr>
          <w:rFonts w:ascii="Times New Roman" w:cs="Times New Roman" w:eastAsia="Times New Roman" w:hAnsi="Times New Roman"/>
          <w:sz w:val="28"/>
          <w:szCs w:val="28"/>
          <w:color w:val="auto"/>
        </w:rPr>
      </w:pPr>
    </w:p>
    <w:p>
      <w:pPr>
        <w:ind w:left="260" w:firstLine="710"/>
        <w:spacing w:after="0" w:line="351" w:lineRule="auto"/>
        <w:tabs>
          <w:tab w:leader="none" w:pos="1203" w:val="left"/>
        </w:tabs>
        <w:numPr>
          <w:ilvl w:val="0"/>
          <w:numId w:val="2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умения избегать ситуаций, представляющих угрозу жизни, здоровью, безопасности личности;</w:t>
      </w:r>
    </w:p>
    <w:p>
      <w:pPr>
        <w:spacing w:after="0" w:line="12"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способности уважать окружающих и результаты труда</w:t>
      </w:r>
    </w:p>
    <w:p>
      <w:pPr>
        <w:spacing w:after="0" w:line="174"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других людей.</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у обучающихся базовых учебных действий, представляющих обобщенные действия, открывает слепым с</w:t>
      </w:r>
    </w:p>
    <w:p>
      <w:pPr>
        <w:spacing w:after="0" w:line="2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интеллектуальной недостаточностью возможность ориентации в учебных предметах, в строении учебной деятельности; способствует освоению компонентов учебной деятельности; развитию познавательных и учебных мотивов, что оптимизирует протекание процесса учения.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Функции базовых учебных действий:</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обеспечение слепому с легкой умственной отсталостью (интеллектуальными нарушениями) возможностей наиболее эффективно осуществлять процесс учения;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создание условий для личностного развития, для эффективного усвоения в процессе изучения учебных предметов и курсов коррекционно-развивающей области знаний, умений, навыков и способов деятельности;</w:t>
      </w:r>
    </w:p>
    <w:p>
      <w:pPr>
        <w:spacing w:after="0" w:line="23"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оптимизация посредством формирования базовых учебных действий протекания процессов социальной адаптации и интеграции;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обеспечение преемственности образовательного процесса.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Программа формирования базовых учебных действий направлена на формирование у обучающихся с легкой умственной отсталостью</w:t>
      </w:r>
    </w:p>
    <w:p>
      <w:pPr>
        <w:jc w:val="center"/>
        <w:ind w:right="-259"/>
        <w:spacing w:after="0" w:line="226" w:lineRule="auto"/>
        <w:rPr>
          <w:sz w:val="20"/>
          <w:szCs w:val="20"/>
          <w:color w:val="auto"/>
        </w:rPr>
      </w:pPr>
      <w:r>
        <w:rPr>
          <w:rFonts w:ascii="Calibri" w:cs="Calibri" w:eastAsia="Calibri" w:hAnsi="Calibri"/>
          <w:sz w:val="22"/>
          <w:szCs w:val="22"/>
          <w:color w:val="auto"/>
        </w:rPr>
        <w:t>356</w:t>
      </w:r>
    </w:p>
    <w:p>
      <w:pPr>
        <w:sectPr>
          <w:pgSz w:w="11900" w:h="16838" w:orient="portrait"/>
          <w:cols w:equalWidth="0" w:num="1">
            <w:col w:w="9620"/>
          </w:cols>
          <w:pgMar w:left="1440" w:top="1138" w:right="846" w:bottom="420"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личностных, регулятивных, познавательных, коммуникативных учебных действий.</w:t>
      </w:r>
    </w:p>
    <w:p>
      <w:pPr>
        <w:spacing w:after="0" w:line="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i w:val="1"/>
          <w:iCs w:val="1"/>
          <w:color w:val="auto"/>
        </w:rPr>
        <w:t>Личностные базовые учебные действия:</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принятие социальной роли обучающегося;</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личностное самоопределение (Я-ученик, Я-учусь, мне интересно/не интересно, умею/не умею и др.) слепого с легкой умственной отсталостью (интеллектуальными нарушениями) с учетом особых образовательных, в том числе и индивидуальных потребностей;</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понимание слепым обучающимся с легкой умственной отсталостью (интеллектуальными нарушениями) значения собственного учения;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ориентация в оценках учителей, сверстников, родителей, понимание причин успеха/неуспеха в учебной деятельности;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ориентация на содержательные моменты школьной действительности, принятие образца «хорошего ученика»;</w:t>
      </w:r>
    </w:p>
    <w:p>
      <w:pPr>
        <w:spacing w:after="0" w:line="25" w:lineRule="exact"/>
        <w:rPr>
          <w:sz w:val="20"/>
          <w:szCs w:val="20"/>
          <w:color w:val="auto"/>
        </w:rPr>
      </w:pPr>
    </w:p>
    <w:p>
      <w:pPr>
        <w:ind w:left="980"/>
        <w:spacing w:after="0" w:line="357" w:lineRule="auto"/>
        <w:rPr>
          <w:sz w:val="20"/>
          <w:szCs w:val="20"/>
          <w:color w:val="auto"/>
        </w:rPr>
      </w:pPr>
      <w:r>
        <w:rPr>
          <w:rFonts w:ascii="Times New Roman" w:cs="Times New Roman" w:eastAsia="Times New Roman" w:hAnsi="Times New Roman"/>
          <w:sz w:val="28"/>
          <w:szCs w:val="28"/>
          <w:color w:val="auto"/>
        </w:rPr>
        <w:t>формирование элементарных представлений о картине мира; ориентация в социальном окружении, понимание своего места в нем; учебно-познавательный интерес к учебному материалу; формирование чувства любви к своей стране, городу (родному краю); ориентация на самостоятельность, активность, на двигательную и</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социально-бытовую независимость;</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здоровьесберегающее поведение ориентация на оценку собственных поступков с точки зрения соответствия общепризнанным нормам доступная творческая самореализация.</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Регулятивные базовые учебные действия</w:t>
      </w:r>
      <w:r>
        <w:rPr>
          <w:rFonts w:ascii="Times New Roman" w:cs="Times New Roman" w:eastAsia="Times New Roman" w:hAnsi="Times New Roman"/>
          <w:sz w:val="28"/>
          <w:szCs w:val="28"/>
          <w:b w:val="1"/>
          <w:bCs w:val="1"/>
          <w:color w:val="auto"/>
        </w:rPr>
        <w:t>:</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постановка учебной задачи на основе соотнесения того, что уже известно и усвоено и того, что еще недостаточно известно, усвоено (основы целеполагания);</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придерживаться заданной последовательности учебно-практических и познавательных действий (основы практического планирования);</w:t>
      </w:r>
    </w:p>
    <w:p>
      <w:pPr>
        <w:jc w:val="center"/>
        <w:ind w:right="-259"/>
        <w:spacing w:after="0" w:line="221" w:lineRule="auto"/>
        <w:rPr>
          <w:sz w:val="20"/>
          <w:szCs w:val="20"/>
          <w:color w:val="auto"/>
        </w:rPr>
      </w:pPr>
      <w:r>
        <w:rPr>
          <w:rFonts w:ascii="Calibri" w:cs="Calibri" w:eastAsia="Calibri" w:hAnsi="Calibri"/>
          <w:sz w:val="22"/>
          <w:szCs w:val="22"/>
          <w:color w:val="auto"/>
        </w:rPr>
        <w:t>357</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предвидеть ближайший практический результат учебного действия (основы прогнозирования);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выполнять доступные операции для осуществления контроля (пошагового и итогового) за учебным действием;</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вносить в ранее освоенное действие необходимые коррективы для достижения искомого результата;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способы решения познавательных, практических задач;</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адекватное понимание своих достижений, умение оценивать конкретный результат учебной деятельности, правильность выполнения действий, их цепочки;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адекватное использование в учебно-познавательной деятельности сенсорных способностей и перцептивных умений;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адекватно запрашивать и принимать необходимую практическую помощь для решения и достижения результата учебной деятельности;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активное использование сохранных анализаторов для формирования компенсаторных способов деятельности;</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саморегуляция как способность к мобилизации сил и энергии, к волевому усилию.</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Познавательные базовые учебные действия</w:t>
      </w:r>
      <w:r>
        <w:rPr>
          <w:rFonts w:ascii="Times New Roman" w:cs="Times New Roman" w:eastAsia="Times New Roman" w:hAnsi="Times New Roman"/>
          <w:sz w:val="28"/>
          <w:szCs w:val="28"/>
          <w:b w:val="1"/>
          <w:bCs w:val="1"/>
          <w:color w:val="auto"/>
        </w:rPr>
        <w:t>:</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выделять и формулировать доступную для осмысления и практической реализации познавательную цель;</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актуализация, накопление, расширение, уточнения знаний;</w:t>
      </w:r>
    </w:p>
    <w:p>
      <w:pPr>
        <w:spacing w:after="0" w:line="17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построение адекватного учебной ситуации речевого высказывания в устной и письменной форме;</w:t>
      </w:r>
    </w:p>
    <w:p>
      <w:pPr>
        <w:spacing w:after="0" w:line="28" w:lineRule="exact"/>
        <w:rPr>
          <w:sz w:val="20"/>
          <w:szCs w:val="20"/>
          <w:color w:val="auto"/>
        </w:rPr>
      </w:pPr>
    </w:p>
    <w:p>
      <w:pPr>
        <w:jc w:val="both"/>
        <w:ind w:left="260" w:firstLine="778"/>
        <w:spacing w:after="0" w:line="351" w:lineRule="auto"/>
        <w:rPr>
          <w:sz w:val="20"/>
          <w:szCs w:val="20"/>
          <w:color w:val="auto"/>
        </w:rPr>
      </w:pPr>
      <w:r>
        <w:rPr>
          <w:rFonts w:ascii="Times New Roman" w:cs="Times New Roman" w:eastAsia="Times New Roman" w:hAnsi="Times New Roman"/>
          <w:sz w:val="28"/>
          <w:szCs w:val="28"/>
          <w:color w:val="auto"/>
        </w:rPr>
        <w:t>выбор способов решения задач в зависимости от конкретных знакомых условий;</w:t>
      </w:r>
    </w:p>
    <w:p>
      <w:pPr>
        <w:spacing w:after="0" w:line="25" w:lineRule="exact"/>
        <w:rPr>
          <w:sz w:val="20"/>
          <w:szCs w:val="20"/>
          <w:color w:val="auto"/>
        </w:rPr>
      </w:pPr>
    </w:p>
    <w:p>
      <w:pPr>
        <w:ind w:left="980" w:right="2380"/>
        <w:spacing w:after="0" w:line="371" w:lineRule="auto"/>
        <w:rPr>
          <w:sz w:val="20"/>
          <w:szCs w:val="20"/>
          <w:color w:val="auto"/>
        </w:rPr>
      </w:pPr>
      <w:r>
        <w:rPr>
          <w:rFonts w:ascii="Times New Roman" w:cs="Times New Roman" w:eastAsia="Times New Roman" w:hAnsi="Times New Roman"/>
          <w:sz w:val="27"/>
          <w:szCs w:val="27"/>
          <w:color w:val="auto"/>
        </w:rPr>
        <w:t>алгоритмизация практического действия; смысловое чтение, умение слушать учебные тексты.</w:t>
      </w:r>
    </w:p>
    <w:p>
      <w:pPr>
        <w:ind w:left="980"/>
        <w:spacing w:after="0" w:line="233" w:lineRule="auto"/>
        <w:rPr>
          <w:sz w:val="20"/>
          <w:szCs w:val="20"/>
          <w:color w:val="auto"/>
        </w:rPr>
      </w:pPr>
      <w:r>
        <w:rPr>
          <w:rFonts w:ascii="Times New Roman" w:cs="Times New Roman" w:eastAsia="Times New Roman" w:hAnsi="Times New Roman"/>
          <w:sz w:val="28"/>
          <w:szCs w:val="28"/>
          <w:color w:val="auto"/>
        </w:rPr>
        <w:t>Особую группу общеучебных базовых действий, составляют:</w:t>
      </w:r>
    </w:p>
    <w:p>
      <w:pPr>
        <w:spacing w:after="0" w:line="13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358</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знаково-символические действия </w:t>
      </w:r>
      <w:r>
        <w:rPr>
          <w:rFonts w:ascii="Times New Roman" w:cs="Times New Roman" w:eastAsia="Times New Roman" w:hAnsi="Times New Roman"/>
          <w:sz w:val="28"/>
          <w:szCs w:val="28"/>
          <w:color w:val="auto"/>
        </w:rPr>
        <w:t>(доступное моделирование в решении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учебных задач и др.);</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мыслительные действия и операции</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сравнение, анализ, группировка объектов познания, осуществляемых на наглядно-образной основе;</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и использование элементарных общих понятий, обеспечивающих учебно - познавательную деятельность;</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установление на наглядно-образной основе доступных причинно-следственных связей.</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Коммуникативные базовые учебные действия</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ind w:left="260" w:firstLine="780"/>
        <w:spacing w:after="0" w:line="349" w:lineRule="auto"/>
        <w:rPr>
          <w:sz w:val="20"/>
          <w:szCs w:val="20"/>
          <w:color w:val="auto"/>
        </w:rPr>
      </w:pPr>
      <w:r>
        <w:rPr>
          <w:rFonts w:ascii="Times New Roman" w:cs="Times New Roman" w:eastAsia="Times New Roman" w:hAnsi="Times New Roman"/>
          <w:sz w:val="28"/>
          <w:szCs w:val="28"/>
          <w:color w:val="auto"/>
        </w:rPr>
        <w:t>умение слушать и вступать в диалог; участвовать в коллективном обсуждении проблем;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оценивать процесс и результаты взаимодействия;</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задавать вопросы для ориентации в совместной с другими деятельности;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«слепой</w:t>
      </w:r>
    </w:p>
    <w:p>
      <w:pPr>
        <w:spacing w:after="0" w:line="174" w:lineRule="exact"/>
        <w:rPr>
          <w:sz w:val="20"/>
          <w:szCs w:val="20"/>
          <w:color w:val="auto"/>
        </w:rPr>
      </w:pPr>
    </w:p>
    <w:p>
      <w:pPr>
        <w:ind w:left="260" w:firstLine="2"/>
        <w:spacing w:after="0" w:line="349" w:lineRule="auto"/>
        <w:tabs>
          <w:tab w:leader="none" w:pos="438" w:val="left"/>
        </w:tabs>
        <w:numPr>
          <w:ilvl w:val="0"/>
          <w:numId w:val="2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зрячий», «слепой - слепой»; умение выражать свои мысли в соответствии с задачами и условиями коммуникации;</w:t>
      </w:r>
    </w:p>
    <w:p>
      <w:pPr>
        <w:spacing w:after="0" w:line="30" w:lineRule="exact"/>
        <w:rPr>
          <w:rFonts w:ascii="Times New Roman" w:cs="Times New Roman" w:eastAsia="Times New Roman" w:hAnsi="Times New Roman"/>
          <w:sz w:val="28"/>
          <w:szCs w:val="28"/>
          <w:color w:val="auto"/>
        </w:rPr>
      </w:pPr>
    </w:p>
    <w:p>
      <w:pPr>
        <w:ind w:left="98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владение правильной монологической и диалогической речью. Формирование базовых учебных действий, обеспечивающих решение</w:t>
      </w:r>
    </w:p>
    <w:p>
      <w:pPr>
        <w:spacing w:after="0" w:line="28" w:lineRule="exact"/>
        <w:rPr>
          <w:rFonts w:ascii="Times New Roman" w:cs="Times New Roman" w:eastAsia="Times New Roman" w:hAnsi="Times New Roman"/>
          <w:sz w:val="28"/>
          <w:szCs w:val="28"/>
          <w:color w:val="auto"/>
        </w:rPr>
      </w:pPr>
    </w:p>
    <w:p>
      <w:pPr>
        <w:jc w:val="both"/>
        <w:ind w:left="260"/>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задач общекультурного, ценностно-личностного, познавательного развития слепых обучающихся с легкой умственной отсталостью (интеллектуальными нарушениями), реализуется в рамках целостного образовательного процесса в процессе изучения системы учебных предметов и курсов коррекционно-</w:t>
      </w:r>
    </w:p>
    <w:p>
      <w:pPr>
        <w:spacing w:after="0" w:line="22"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развивающей области, в условиях внеурочной и внешкольной деятельности. На ступени начального общего образования формирование базовых</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учебных действий осуществляется на таких предметах как «Чтение», «Математика», «Окружающий мир (человек, природа, общество)», «Ручной</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труд», «Изобразительное искусство. Тифлографика», «Музыка», «Физическая культура» и на курсах коррекционно-развивающей области</w:t>
      </w:r>
    </w:p>
    <w:p>
      <w:pPr>
        <w:jc w:val="center"/>
        <w:ind w:right="-259"/>
        <w:spacing w:after="0" w:line="226" w:lineRule="auto"/>
        <w:rPr>
          <w:sz w:val="20"/>
          <w:szCs w:val="20"/>
          <w:color w:val="auto"/>
        </w:rPr>
      </w:pPr>
      <w:r>
        <w:rPr>
          <w:rFonts w:ascii="Calibri" w:cs="Calibri" w:eastAsia="Calibri" w:hAnsi="Calibri"/>
          <w:sz w:val="22"/>
          <w:szCs w:val="22"/>
          <w:color w:val="auto"/>
        </w:rPr>
        <w:t>359</w:t>
      </w:r>
    </w:p>
    <w:p>
      <w:pPr>
        <w:sectPr>
          <w:pgSz w:w="11900" w:h="16838" w:orient="portrait"/>
          <w:cols w:equalWidth="0" w:num="1">
            <w:col w:w="9620"/>
          </w:cols>
          <w:pgMar w:left="1440" w:top="1138" w:right="846" w:bottom="420"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таких как «Ритмика», «Адаптированная физическая культура», «Сенсорное</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развитие», «Социально-бытовая ориентировка», «Пространственная ориентировка».</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Каждый учебный предмет, раскрывает определенные возможности для формирования базовых учебных действий.</w:t>
      </w:r>
    </w:p>
    <w:p>
      <w:pPr>
        <w:spacing w:after="0" w:line="31" w:lineRule="exact"/>
        <w:rPr>
          <w:sz w:val="20"/>
          <w:szCs w:val="20"/>
          <w:color w:val="auto"/>
        </w:rPr>
      </w:pPr>
    </w:p>
    <w:p>
      <w:pPr>
        <w:ind w:left="260" w:firstLine="710"/>
        <w:spacing w:after="0" w:line="349" w:lineRule="auto"/>
        <w:tabs>
          <w:tab w:leader="none" w:pos="1381" w:val="left"/>
        </w:tabs>
        <w:numPr>
          <w:ilvl w:val="0"/>
          <w:numId w:val="2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учебных предметов формируются следующие базовые учебные действия:</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принятие и сохранение учебной задачи;</w:t>
      </w:r>
    </w:p>
    <w:p>
      <w:pPr>
        <w:spacing w:after="0" w:line="17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организация действий в соответствии с поставленной учебной задачей и условиями её реализации;</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знаково-символические действия — замещения (например, звука буквой);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алгоритмизация учебно-практических действий;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высказывание в устной и письменной форме;</w:t>
      </w:r>
    </w:p>
    <w:p>
      <w:pPr>
        <w:spacing w:after="0" w:line="160" w:lineRule="exact"/>
        <w:rPr>
          <w:sz w:val="20"/>
          <w:szCs w:val="20"/>
          <w:color w:val="auto"/>
        </w:rPr>
      </w:pPr>
    </w:p>
    <w:p>
      <w:pPr>
        <w:ind w:left="980"/>
        <w:spacing w:after="0"/>
        <w:tabs>
          <w:tab w:leader="none" w:pos="2980" w:val="left"/>
          <w:tab w:leader="none" w:pos="3380" w:val="left"/>
          <w:tab w:leader="none" w:pos="6460" w:val="left"/>
          <w:tab w:leader="none" w:pos="8320" w:val="left"/>
        </w:tabs>
        <w:rPr>
          <w:sz w:val="20"/>
          <w:szCs w:val="20"/>
          <w:color w:val="auto"/>
        </w:rPr>
      </w:pPr>
      <w:r>
        <w:rPr>
          <w:rFonts w:ascii="Times New Roman" w:cs="Times New Roman" w:eastAsia="Times New Roman" w:hAnsi="Times New Roman"/>
          <w:sz w:val="28"/>
          <w:szCs w:val="28"/>
          <w:color w:val="auto"/>
        </w:rPr>
        <w:t>использование</w:t>
        <w:tab/>
        <w:t>в</w:t>
        <w:tab/>
        <w:t>учебно-познавательной</w:t>
        <w:tab/>
        <w:t>деятельности</w:t>
      </w:r>
      <w:r>
        <w:rPr>
          <w:sz w:val="20"/>
          <w:szCs w:val="20"/>
          <w:color w:val="auto"/>
        </w:rPr>
        <w:tab/>
      </w:r>
      <w:r>
        <w:rPr>
          <w:rFonts w:ascii="Times New Roman" w:cs="Times New Roman" w:eastAsia="Times New Roman" w:hAnsi="Times New Roman"/>
          <w:sz w:val="27"/>
          <w:szCs w:val="27"/>
          <w:color w:val="auto"/>
        </w:rPr>
        <w:t>сенсорных</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способностей и перцептивных умений;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контроль и оценка результатов взаимодействия;</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адекватных возрасту и индивидуальным возможностям форм и функций речи, включая компенсаторную функцию;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восприятие «образа Я» как субъекта учебной 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«Чтение»</w:t>
      </w:r>
      <w:r>
        <w:rPr>
          <w:rFonts w:ascii="Times New Roman" w:cs="Times New Roman" w:eastAsia="Times New Roman" w:hAnsi="Times New Roman"/>
          <w:sz w:val="28"/>
          <w:szCs w:val="28"/>
          <w:color w:val="auto"/>
        </w:rPr>
        <w:t>:</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смысловое чтение, умение слушать учебные тексты;</w:t>
      </w:r>
    </w:p>
    <w:p>
      <w:pPr>
        <w:spacing w:after="0" w:line="17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сравнение «образа Я» с героями литературных произведений как основы самоопределения;</w:t>
      </w:r>
    </w:p>
    <w:p>
      <w:pPr>
        <w:spacing w:after="0" w:line="15" w:lineRule="exact"/>
        <w:rPr>
          <w:sz w:val="20"/>
          <w:szCs w:val="20"/>
          <w:color w:val="auto"/>
        </w:rPr>
      </w:pPr>
    </w:p>
    <w:p>
      <w:pPr>
        <w:ind w:left="980"/>
        <w:spacing w:after="0"/>
        <w:tabs>
          <w:tab w:leader="none" w:pos="2080" w:val="left"/>
          <w:tab w:leader="none" w:pos="3040" w:val="left"/>
          <w:tab w:leader="none" w:pos="3360" w:val="left"/>
          <w:tab w:leader="none" w:pos="4220" w:val="left"/>
          <w:tab w:leader="none" w:pos="5360" w:val="left"/>
          <w:tab w:leader="none" w:pos="7140" w:val="left"/>
          <w:tab w:leader="none" w:pos="8160" w:val="left"/>
          <w:tab w:leader="none" w:pos="9440" w:val="left"/>
        </w:tabs>
        <w:rPr>
          <w:sz w:val="20"/>
          <w:szCs w:val="20"/>
          <w:color w:val="auto"/>
        </w:rPr>
      </w:pPr>
      <w:r>
        <w:rPr>
          <w:rFonts w:ascii="Times New Roman" w:cs="Times New Roman" w:eastAsia="Times New Roman" w:hAnsi="Times New Roman"/>
          <w:sz w:val="28"/>
          <w:szCs w:val="28"/>
          <w:color w:val="auto"/>
        </w:rPr>
        <w:t>чувство</w:t>
        <w:tab/>
        <w:t>любви</w:t>
        <w:tab/>
        <w:t>к</w:t>
        <w:tab/>
        <w:t>своей</w:t>
        <w:tab/>
        <w:t>Родине;</w:t>
        <w:tab/>
        <w:t>нравственная</w:t>
        <w:tab/>
        <w:t>оценка</w:t>
        <w:tab/>
        <w:t>действий</w:t>
        <w:tab/>
        <w:t>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поступков героев;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нравственная оценка через выявление содержания и значения действий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персонажей;</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360</w:t>
      </w:r>
    </w:p>
    <w:p>
      <w:pPr>
        <w:sectPr>
          <w:pgSz w:w="11900" w:h="16838" w:orient="portrait"/>
          <w:cols w:equalWidth="0" w:num="1">
            <w:col w:w="9620"/>
          </w:cols>
          <w:pgMar w:left="1440" w:top="1125"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ориентация в социальном окружении, нравственном содержании и смысле как собственных поступков, так и поступков окружающих людей;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выражать свои мысли с учётом целей коммуникации;</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устанавливать последовательность событий и действий героев произведения;</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познавательный интерес в области чтения;</w:t>
      </w:r>
    </w:p>
    <w:p>
      <w:pPr>
        <w:spacing w:after="0" w:line="174" w:lineRule="exact"/>
        <w:rPr>
          <w:sz w:val="20"/>
          <w:szCs w:val="20"/>
          <w:color w:val="auto"/>
        </w:rPr>
      </w:pPr>
    </w:p>
    <w:p>
      <w:pPr>
        <w:ind w:left="980" w:hanging="9"/>
        <w:spacing w:after="0" w:line="354" w:lineRule="auto"/>
        <w:rPr>
          <w:sz w:val="20"/>
          <w:szCs w:val="20"/>
          <w:color w:val="auto"/>
        </w:rPr>
      </w:pPr>
      <w:r>
        <w:rPr>
          <w:rFonts w:ascii="Times New Roman" w:cs="Times New Roman" w:eastAsia="Times New Roman" w:hAnsi="Times New Roman"/>
          <w:sz w:val="28"/>
          <w:szCs w:val="28"/>
          <w:color w:val="auto"/>
        </w:rPr>
        <w:t>дифференциация учебного материала для чтения с помощью учителя; восприятие «образа Я» как субъекта речевой деятельности; понимание контекстной речи на основе воссоздания картины событий</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 поступков персонажей;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установление причинно-следственной последовательности событий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действий героев произведения;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«слепой</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 зрячий», «слепой-слепой» при обсуждении прочитанных произведений и др.</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«Математика»:</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алгоритмические действия организации и решения математических задач;</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принимать и сохранять учебно-познавательную задачу;</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планирование последовательности шагов для выполнения математических заданий;</w:t>
      </w:r>
    </w:p>
    <w:p>
      <w:pPr>
        <w:spacing w:after="0" w:line="28" w:lineRule="exact"/>
        <w:rPr>
          <w:sz w:val="20"/>
          <w:szCs w:val="20"/>
          <w:color w:val="auto"/>
        </w:rPr>
      </w:pPr>
    </w:p>
    <w:p>
      <w:pPr>
        <w:ind w:left="980" w:right="2980"/>
        <w:spacing w:after="0" w:line="373" w:lineRule="auto"/>
        <w:rPr>
          <w:sz w:val="20"/>
          <w:szCs w:val="20"/>
          <w:color w:val="auto"/>
        </w:rPr>
      </w:pPr>
      <w:r>
        <w:rPr>
          <w:rFonts w:ascii="Times New Roman" w:cs="Times New Roman" w:eastAsia="Times New Roman" w:hAnsi="Times New Roman"/>
          <w:sz w:val="27"/>
          <w:szCs w:val="27"/>
          <w:color w:val="auto"/>
        </w:rPr>
        <w:t>различение способа и результата действия; выбор способа достижения поставленной цели;</w:t>
      </w:r>
    </w:p>
    <w:p>
      <w:pPr>
        <w:spacing w:after="0" w:line="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знаково-символические действия для доступного моделирования в решении математических задач и др.;</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сравнение,  анализ  и  группировка  (например,  предметов,  чисел,</w:t>
      </w:r>
    </w:p>
    <w:p>
      <w:pPr>
        <w:spacing w:after="0" w:line="176" w:lineRule="exact"/>
        <w:rPr>
          <w:sz w:val="20"/>
          <w:szCs w:val="20"/>
          <w:color w:val="auto"/>
        </w:rPr>
      </w:pPr>
    </w:p>
    <w:p>
      <w:pPr>
        <w:ind w:left="980" w:right="2380" w:hanging="707"/>
        <w:spacing w:after="0" w:line="356" w:lineRule="auto"/>
        <w:rPr>
          <w:sz w:val="20"/>
          <w:szCs w:val="20"/>
          <w:color w:val="auto"/>
        </w:rPr>
      </w:pPr>
      <w:r>
        <w:rPr>
          <w:rFonts w:ascii="Times New Roman" w:cs="Times New Roman" w:eastAsia="Times New Roman" w:hAnsi="Times New Roman"/>
          <w:sz w:val="28"/>
          <w:szCs w:val="28"/>
          <w:color w:val="auto"/>
        </w:rPr>
        <w:t>геометрических фигур) по существенному основанию; использование освоенных математических понятий; использование общего приёма решения задач; смысловое восприятие текстов задач;</w:t>
      </w:r>
    </w:p>
    <w:p>
      <w:pPr>
        <w:jc w:val="center"/>
        <w:ind w:right="-259"/>
        <w:spacing w:after="0" w:line="218" w:lineRule="auto"/>
        <w:rPr>
          <w:sz w:val="20"/>
          <w:szCs w:val="20"/>
          <w:color w:val="auto"/>
        </w:rPr>
      </w:pPr>
      <w:r>
        <w:rPr>
          <w:rFonts w:ascii="Calibri" w:cs="Calibri" w:eastAsia="Calibri" w:hAnsi="Calibri"/>
          <w:sz w:val="22"/>
          <w:szCs w:val="22"/>
          <w:color w:val="auto"/>
        </w:rPr>
        <w:t>361</w:t>
      </w:r>
    </w:p>
    <w:p>
      <w:pPr>
        <w:sectPr>
          <w:pgSz w:w="11900" w:h="16838" w:orient="portrait"/>
          <w:cols w:equalWidth="0" w:num="1">
            <w:col w:w="9620"/>
          </w:cols>
          <w:pgMar w:left="1440" w:top="1138" w:right="846" w:bottom="420" w:gutter="0" w:footer="0" w:header="0"/>
        </w:sectPr>
      </w:pPr>
    </w:p>
    <w:p>
      <w:pPr>
        <w:ind w:left="980" w:right="20"/>
        <w:spacing w:after="0" w:line="351" w:lineRule="auto"/>
        <w:rPr>
          <w:sz w:val="20"/>
          <w:szCs w:val="20"/>
          <w:color w:val="auto"/>
        </w:rPr>
      </w:pPr>
      <w:r>
        <w:rPr>
          <w:rFonts w:ascii="Times New Roman" w:cs="Times New Roman" w:eastAsia="Times New Roman" w:hAnsi="Times New Roman"/>
          <w:sz w:val="28"/>
          <w:szCs w:val="28"/>
          <w:color w:val="auto"/>
        </w:rPr>
        <w:t>восприятие «образа Я» как субъекта учебной деятельности; учебно-познавательный интерес к освоению математических знаний 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умений;</w:t>
      </w:r>
    </w:p>
    <w:p>
      <w:pPr>
        <w:spacing w:after="0" w:line="160" w:lineRule="exact"/>
        <w:rPr>
          <w:sz w:val="20"/>
          <w:szCs w:val="20"/>
          <w:color w:val="auto"/>
        </w:rPr>
      </w:pPr>
    </w:p>
    <w:p>
      <w:pPr>
        <w:ind w:left="980"/>
        <w:spacing w:after="0"/>
        <w:tabs>
          <w:tab w:leader="none" w:pos="2520" w:val="left"/>
          <w:tab w:leader="none" w:pos="4520" w:val="left"/>
          <w:tab w:leader="none" w:pos="6060" w:val="left"/>
          <w:tab w:leader="none" w:pos="7180" w:val="left"/>
          <w:tab w:leader="none" w:pos="7580" w:val="left"/>
        </w:tabs>
        <w:rPr>
          <w:sz w:val="20"/>
          <w:szCs w:val="20"/>
          <w:color w:val="auto"/>
        </w:rPr>
      </w:pPr>
      <w:r>
        <w:rPr>
          <w:rFonts w:ascii="Times New Roman" w:cs="Times New Roman" w:eastAsia="Times New Roman" w:hAnsi="Times New Roman"/>
          <w:sz w:val="28"/>
          <w:szCs w:val="28"/>
          <w:color w:val="auto"/>
        </w:rPr>
        <w:t>адекватное</w:t>
        <w:tab/>
        <w:t>использование</w:t>
        <w:tab/>
        <w:t>сенсорных</w:t>
        <w:tab/>
        <w:t>умений</w:t>
        <w:tab/>
        <w:t>и</w:t>
      </w:r>
      <w:r>
        <w:rPr>
          <w:sz w:val="20"/>
          <w:szCs w:val="20"/>
          <w:color w:val="auto"/>
        </w:rPr>
        <w:tab/>
      </w:r>
      <w:r>
        <w:rPr>
          <w:rFonts w:ascii="Times New Roman" w:cs="Times New Roman" w:eastAsia="Times New Roman" w:hAnsi="Times New Roman"/>
          <w:sz w:val="27"/>
          <w:szCs w:val="27"/>
          <w:color w:val="auto"/>
        </w:rPr>
        <w:t>компенсаторных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способов деятельности в решении математических задач;</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«слепой</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 зрячий», «слепой-слепой» при решении математических и практических задач;</w:t>
      </w:r>
    </w:p>
    <w:p>
      <w:pPr>
        <w:spacing w:after="0" w:line="28" w:lineRule="exact"/>
        <w:rPr>
          <w:sz w:val="20"/>
          <w:szCs w:val="20"/>
          <w:color w:val="auto"/>
        </w:r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математической речи при выполнении практического задания;</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планирование и действенная проверка результата практической деятельности.</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«Окружающий мир (человек, природа, общество)»:</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чувство любви к своей стране, городу (родному краю);</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экологически сообразное поведении в быту и природе, безопасное поведение для человека и окружающей среды;</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принятие норм и правил взаимоотношений с другими людьми, социальными группами и сообществами;</w:t>
      </w:r>
    </w:p>
    <w:p>
      <w:pPr>
        <w:spacing w:after="0" w:line="3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ориентация в нравственном содержании и смысле как собственных, так и поступков окружающих людей;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соблюдение правил здорового образа жизни, укрепление и охрана здоровья;</w:t>
      </w:r>
    </w:p>
    <w:p>
      <w:pPr>
        <w:spacing w:after="0" w:line="17" w:lineRule="exact"/>
        <w:rPr>
          <w:sz w:val="20"/>
          <w:szCs w:val="20"/>
          <w:color w:val="auto"/>
        </w:rPr>
      </w:pPr>
    </w:p>
    <w:p>
      <w:pPr>
        <w:ind w:left="980"/>
        <w:spacing w:after="0"/>
        <w:tabs>
          <w:tab w:leader="none" w:pos="2800" w:val="left"/>
          <w:tab w:leader="none" w:pos="4880" w:val="left"/>
          <w:tab w:leader="none" w:pos="6600" w:val="left"/>
        </w:tabs>
        <w:rPr>
          <w:sz w:val="20"/>
          <w:szCs w:val="20"/>
          <w:color w:val="auto"/>
        </w:rPr>
      </w:pPr>
      <w:r>
        <w:rPr>
          <w:rFonts w:ascii="Times New Roman" w:cs="Times New Roman" w:eastAsia="Times New Roman" w:hAnsi="Times New Roman"/>
          <w:sz w:val="28"/>
          <w:szCs w:val="28"/>
          <w:color w:val="auto"/>
        </w:rPr>
        <w:t>овладение</w:t>
      </w:r>
      <w:r>
        <w:rPr>
          <w:sz w:val="20"/>
          <w:szCs w:val="20"/>
          <w:color w:val="auto"/>
        </w:rPr>
        <w:tab/>
      </w:r>
      <w:r>
        <w:rPr>
          <w:rFonts w:ascii="Times New Roman" w:cs="Times New Roman" w:eastAsia="Times New Roman" w:hAnsi="Times New Roman"/>
          <w:sz w:val="28"/>
          <w:szCs w:val="28"/>
          <w:color w:val="auto"/>
        </w:rPr>
        <w:t>начальными</w:t>
      </w:r>
      <w:r>
        <w:rPr>
          <w:sz w:val="20"/>
          <w:szCs w:val="20"/>
          <w:color w:val="auto"/>
        </w:rPr>
        <w:tab/>
      </w:r>
      <w:r>
        <w:rPr>
          <w:rFonts w:ascii="Times New Roman" w:cs="Times New Roman" w:eastAsia="Times New Roman" w:hAnsi="Times New Roman"/>
          <w:sz w:val="28"/>
          <w:szCs w:val="28"/>
          <w:color w:val="auto"/>
        </w:rPr>
        <w:t>формами</w:t>
      </w:r>
      <w:r>
        <w:rPr>
          <w:sz w:val="20"/>
          <w:szCs w:val="20"/>
          <w:color w:val="auto"/>
        </w:rPr>
        <w:tab/>
      </w:r>
      <w:r>
        <w:rPr>
          <w:rFonts w:ascii="Times New Roman" w:cs="Times New Roman" w:eastAsia="Times New Roman" w:hAnsi="Times New Roman"/>
          <w:sz w:val="27"/>
          <w:szCs w:val="27"/>
          <w:color w:val="auto"/>
        </w:rPr>
        <w:t>предметно-практической</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принимать и сохранять учебно-познавательную задачу;</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формирование действий замещения и доступного моделирования (использование готовых моделей для объяснения явлений или выявления свойств объектов и создания моделей);</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алгоритмизация практических учебных действий;</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362</w:t>
      </w:r>
    </w:p>
    <w:p>
      <w:pPr>
        <w:sectPr>
          <w:pgSz w:w="11900" w:h="16838" w:orient="portrait"/>
          <w:cols w:equalWidth="0" w:num="1">
            <w:col w:w="9620"/>
          </w:cols>
          <w:pgMar w:left="1440" w:top="1138" w:right="846" w:bottom="419" w:gutter="0" w:footer="0" w:header="0"/>
        </w:sect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сравнение, анализ и группировка объектов живой и неживой природы на основе внешних признаков или известных характерных свойств;</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установление простейших взаимосвязей и взаимоотношений между миром живой и неживой природы;</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различение способа и результата учебно-познавательного действия; адекватное использование в учебно-познавательной деятельности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сенсорных умений, развитие компенсаторных возможностей;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выбор способа достижений поставленной цели;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освоение и использование элементарных общих понятий;</w:t>
      </w:r>
    </w:p>
    <w:p>
      <w:pPr>
        <w:spacing w:after="0" w:line="177"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умение задавать вопросы (познавательного, уточняющего характера); установление связи между чувственным и словесно-логическим в</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познании;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учебно-познавательный интерес к миру живой и неживой природы;</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актуализация, расширение знаний, кругозора;</w:t>
      </w:r>
    </w:p>
    <w:p>
      <w:pPr>
        <w:spacing w:after="0" w:line="174" w:lineRule="exact"/>
        <w:rPr>
          <w:sz w:val="20"/>
          <w:szCs w:val="20"/>
          <w:color w:val="auto"/>
        </w:rPr>
      </w:pPr>
    </w:p>
    <w:p>
      <w:pPr>
        <w:ind w:left="1040" w:right="20"/>
        <w:spacing w:after="0" w:line="349" w:lineRule="auto"/>
        <w:rPr>
          <w:sz w:val="20"/>
          <w:szCs w:val="20"/>
          <w:color w:val="auto"/>
        </w:rPr>
      </w:pPr>
      <w:r>
        <w:rPr>
          <w:rFonts w:ascii="Times New Roman" w:cs="Times New Roman" w:eastAsia="Times New Roman" w:hAnsi="Times New Roman"/>
          <w:sz w:val="28"/>
          <w:szCs w:val="28"/>
          <w:color w:val="auto"/>
        </w:rPr>
        <w:t>восприятие «образа Я» как субъекта природосообразной деятельности; активное использование сохранных анализаторов для формирования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компенсаторных способов 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«слепой</w:t>
      </w:r>
    </w:p>
    <w:p>
      <w:pPr>
        <w:spacing w:after="0" w:line="176" w:lineRule="exact"/>
        <w:rPr>
          <w:sz w:val="20"/>
          <w:szCs w:val="20"/>
          <w:color w:val="auto"/>
        </w:rPr>
      </w:pPr>
    </w:p>
    <w:p>
      <w:pPr>
        <w:jc w:val="center"/>
        <w:ind w:left="980" w:right="860" w:hanging="708"/>
        <w:spacing w:after="0" w:line="371" w:lineRule="auto"/>
        <w:rPr>
          <w:sz w:val="20"/>
          <w:szCs w:val="20"/>
          <w:color w:val="auto"/>
        </w:rPr>
      </w:pPr>
      <w:r>
        <w:rPr>
          <w:rFonts w:ascii="Times New Roman" w:cs="Times New Roman" w:eastAsia="Times New Roman" w:hAnsi="Times New Roman"/>
          <w:sz w:val="27"/>
          <w:szCs w:val="27"/>
          <w:color w:val="auto"/>
        </w:rPr>
        <w:t>– зрячий», «слепой - слепой» в процессе познания окружающего мира; построение понятного для партнёра устного высказывания.</w:t>
      </w:r>
    </w:p>
    <w:p>
      <w:pPr>
        <w:ind w:left="980"/>
        <w:spacing w:after="0" w:line="237" w:lineRule="auto"/>
        <w:rPr>
          <w:sz w:val="20"/>
          <w:szCs w:val="20"/>
          <w:color w:val="auto"/>
        </w:rPr>
      </w:pPr>
      <w:r>
        <w:rPr>
          <w:rFonts w:ascii="Times New Roman" w:cs="Times New Roman" w:eastAsia="Times New Roman" w:hAnsi="Times New Roman"/>
          <w:sz w:val="28"/>
          <w:szCs w:val="28"/>
          <w:b w:val="1"/>
          <w:bCs w:val="1"/>
          <w:color w:val="auto"/>
        </w:rPr>
        <w:t>«Изобразительное искусство. Тифлографика»:</w:t>
      </w:r>
    </w:p>
    <w:p>
      <w:pPr>
        <w:spacing w:after="0" w:line="169"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художественно-продуктивной деятельности;</w:t>
      </w:r>
    </w:p>
    <w:p>
      <w:pPr>
        <w:spacing w:after="0" w:line="26" w:lineRule="exact"/>
        <w:rPr>
          <w:sz w:val="20"/>
          <w:szCs w:val="20"/>
          <w:color w:val="auto"/>
        </w:rPr>
      </w:pPr>
    </w:p>
    <w:p>
      <w:pPr>
        <w:ind w:left="980" w:firstLine="70"/>
        <w:spacing w:after="0" w:line="354" w:lineRule="auto"/>
        <w:rPr>
          <w:sz w:val="20"/>
          <w:szCs w:val="20"/>
          <w:color w:val="auto"/>
        </w:rPr>
      </w:pPr>
      <w:r>
        <w:rPr>
          <w:rFonts w:ascii="Times New Roman" w:cs="Times New Roman" w:eastAsia="Times New Roman" w:hAnsi="Times New Roman"/>
          <w:sz w:val="28"/>
          <w:szCs w:val="28"/>
          <w:color w:val="auto"/>
        </w:rPr>
        <w:t>понимание значение смысла собственного учения, его результата; формирование чувства любви к стране, городу (родному краю); учебно-познавательный интерес к результату художественной</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организация своих действий в соответствии с поставленной задачей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условиями её решения;</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363</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адекватное понимание своих достижений, умение оценивать конкретный результат художественно-продуктивной деятельности;</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осуществление действий сравнения и анализа в художественно-продуктивной деятельности;</w:t>
      </w:r>
    </w:p>
    <w:p>
      <w:pPr>
        <w:spacing w:after="0" w:line="28" w:lineRule="exact"/>
        <w:rPr>
          <w:sz w:val="20"/>
          <w:szCs w:val="20"/>
          <w:color w:val="auto"/>
        </w:rPr>
      </w:pPr>
    </w:p>
    <w:p>
      <w:pPr>
        <w:ind w:left="260" w:firstLine="780"/>
        <w:spacing w:after="0" w:line="351" w:lineRule="auto"/>
        <w:rPr>
          <w:sz w:val="20"/>
          <w:szCs w:val="20"/>
          <w:color w:val="auto"/>
        </w:rPr>
      </w:pPr>
      <w:r>
        <w:rPr>
          <w:rFonts w:ascii="Times New Roman" w:cs="Times New Roman" w:eastAsia="Times New Roman" w:hAnsi="Times New Roman"/>
          <w:sz w:val="28"/>
          <w:szCs w:val="28"/>
          <w:color w:val="auto"/>
        </w:rPr>
        <w:t>умение задавать вопросы (познавательного, уточняющего, коммуникативного характера);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актуализация, расширение знаний, кругозора;</w:t>
      </w:r>
    </w:p>
    <w:p>
      <w:pPr>
        <w:spacing w:after="0" w:line="174" w:lineRule="exact"/>
        <w:rPr>
          <w:sz w:val="20"/>
          <w:szCs w:val="20"/>
          <w:color w:val="auto"/>
        </w:rPr>
      </w:pPr>
    </w:p>
    <w:p>
      <w:pPr>
        <w:ind w:left="260" w:firstLine="778"/>
        <w:spacing w:after="0" w:line="349" w:lineRule="auto"/>
        <w:rPr>
          <w:sz w:val="20"/>
          <w:szCs w:val="20"/>
          <w:color w:val="auto"/>
        </w:rPr>
      </w:pPr>
      <w:r>
        <w:rPr>
          <w:rFonts w:ascii="Times New Roman" w:cs="Times New Roman" w:eastAsia="Times New Roman" w:hAnsi="Times New Roman"/>
          <w:sz w:val="28"/>
          <w:szCs w:val="28"/>
          <w:color w:val="auto"/>
        </w:rPr>
        <w:t>адекватное использование сенсорных умений, компенсаторных способов в осуществлении продуктивной деятельности;</w:t>
      </w:r>
    </w:p>
    <w:p>
      <w:pPr>
        <w:spacing w:after="0" w:line="31" w:lineRule="exact"/>
        <w:rPr>
          <w:sz w:val="20"/>
          <w:szCs w:val="20"/>
          <w:color w:val="auto"/>
        </w:rPr>
      </w:pPr>
    </w:p>
    <w:p>
      <w:pPr>
        <w:ind w:left="260" w:firstLine="780"/>
        <w:spacing w:after="0" w:line="349" w:lineRule="auto"/>
        <w:rPr>
          <w:sz w:val="20"/>
          <w:szCs w:val="20"/>
          <w:color w:val="auto"/>
        </w:rPr>
      </w:pPr>
      <w:r>
        <w:rPr>
          <w:rFonts w:ascii="Times New Roman" w:cs="Times New Roman" w:eastAsia="Times New Roman" w:hAnsi="Times New Roman"/>
          <w:sz w:val="28"/>
          <w:szCs w:val="28"/>
          <w:color w:val="auto"/>
        </w:rPr>
        <w:t>умение адекватно запрашивать и принимать необходимую практическую помощь;</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расширение опыта самовыражения в доступных видах изобразительной деятельности;</w:t>
      </w:r>
    </w:p>
    <w:p>
      <w:pPr>
        <w:spacing w:after="0" w:line="1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«слепой</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 зрячий», «слепой - слепой» в процессе освоения изобразительной деятельности.</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«Музыка»:</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положительных личностных свойств и качеств характера, создающие основу для жизненного оптимизма, потребности в музыкальном самовыражении;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гражданской принадлежности через приобщение к музыкальной культуре;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элементов музыкальной культуры, интереса к музыкальному искусству и доступной музыкальной деятельности;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элементарными эстетическими представлениями о музыкальном искусстве;</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эмоционального восприятия музыки;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эстетических чувств в процессе слушания музыкальных произведений различных жанров;</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364</w:t>
      </w:r>
    </w:p>
    <w:p>
      <w:pPr>
        <w:sectPr>
          <w:pgSz w:w="11900" w:h="16838" w:orient="portrait"/>
          <w:cols w:equalWidth="0" w:num="1">
            <w:col w:w="9620"/>
          </w:cols>
          <w:pgMar w:left="1440" w:top="1138" w:right="846" w:bottom="419" w:gutter="0" w:footer="0" w:header="0"/>
        </w:sectPr>
      </w:pPr>
    </w:p>
    <w:p>
      <w:pPr>
        <w:ind w:left="980"/>
        <w:spacing w:after="0"/>
        <w:tabs>
          <w:tab w:leader="none" w:pos="2620" w:val="left"/>
          <w:tab w:leader="none" w:pos="3840" w:val="left"/>
          <w:tab w:leader="none" w:pos="4480" w:val="left"/>
          <w:tab w:leader="none" w:pos="5180" w:val="left"/>
          <w:tab w:leader="none" w:pos="6540" w:val="left"/>
          <w:tab w:leader="none" w:pos="7820" w:val="left"/>
        </w:tabs>
        <w:rPr>
          <w:sz w:val="20"/>
          <w:szCs w:val="20"/>
          <w:color w:val="auto"/>
        </w:rPr>
      </w:pPr>
      <w:r>
        <w:rPr>
          <w:rFonts w:ascii="Times New Roman" w:cs="Times New Roman" w:eastAsia="Times New Roman" w:hAnsi="Times New Roman"/>
          <w:sz w:val="28"/>
          <w:szCs w:val="28"/>
          <w:color w:val="auto"/>
        </w:rPr>
        <w:t>восприятие</w:t>
      </w:r>
      <w:r>
        <w:rPr>
          <w:sz w:val="20"/>
          <w:szCs w:val="20"/>
          <w:color w:val="auto"/>
        </w:rPr>
        <w:tab/>
      </w:r>
      <w:r>
        <w:rPr>
          <w:rFonts w:ascii="Times New Roman" w:cs="Times New Roman" w:eastAsia="Times New Roman" w:hAnsi="Times New Roman"/>
          <w:sz w:val="28"/>
          <w:szCs w:val="28"/>
          <w:color w:val="auto"/>
        </w:rPr>
        <w:t>«образа</w:t>
      </w:r>
      <w:r>
        <w:rPr>
          <w:sz w:val="20"/>
          <w:szCs w:val="20"/>
          <w:color w:val="auto"/>
        </w:rPr>
        <w:tab/>
      </w:r>
      <w:r>
        <w:rPr>
          <w:rFonts w:ascii="Times New Roman" w:cs="Times New Roman" w:eastAsia="Times New Roman" w:hAnsi="Times New Roman"/>
          <w:sz w:val="28"/>
          <w:szCs w:val="28"/>
          <w:color w:val="auto"/>
        </w:rPr>
        <w:t>Я»</w:t>
        <w:tab/>
        <w:t>как</w:t>
        <w:tab/>
        <w:t>субъекта</w:t>
        <w:tab/>
        <w:t>учебной</w:t>
      </w:r>
      <w:r>
        <w:rPr>
          <w:sz w:val="20"/>
          <w:szCs w:val="20"/>
          <w:color w:val="auto"/>
        </w:rPr>
        <w:tab/>
      </w:r>
      <w:r>
        <w:rPr>
          <w:rFonts w:ascii="Times New Roman" w:cs="Times New Roman" w:eastAsia="Times New Roman" w:hAnsi="Times New Roman"/>
          <w:sz w:val="28"/>
          <w:szCs w:val="28"/>
          <w:color w:val="auto"/>
        </w:rPr>
        <w:t>(музыкальной)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адекватное использование сохранных анализаторов для формирования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компенсаторных способов посредством музыкальной 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участие в коллективной музыкальной деятельности;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«слепой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зрячий», «слепой - слепой» в процессе освоения музыкальной деятельности</w:t>
      </w:r>
    </w:p>
    <w:p>
      <w:pPr>
        <w:spacing w:after="0" w:line="172" w:lineRule="exact"/>
        <w:rPr>
          <w:sz w:val="20"/>
          <w:szCs w:val="20"/>
          <w:color w:val="auto"/>
        </w:rPr>
      </w:pPr>
    </w:p>
    <w:p>
      <w:pPr>
        <w:jc w:val="right"/>
        <w:ind w:right="6740"/>
        <w:spacing w:after="0"/>
        <w:rPr>
          <w:sz w:val="20"/>
          <w:szCs w:val="20"/>
          <w:color w:val="auto"/>
        </w:rPr>
      </w:pPr>
      <w:r>
        <w:rPr>
          <w:rFonts w:ascii="Times New Roman" w:cs="Times New Roman" w:eastAsia="Times New Roman" w:hAnsi="Times New Roman"/>
          <w:sz w:val="27"/>
          <w:szCs w:val="27"/>
          <w:color w:val="auto"/>
        </w:rPr>
        <w:t>(хоровое пение и др.).</w:t>
      </w:r>
    </w:p>
    <w:p>
      <w:pPr>
        <w:spacing w:after="0" w:line="165" w:lineRule="exact"/>
        <w:rPr>
          <w:sz w:val="20"/>
          <w:szCs w:val="20"/>
          <w:color w:val="auto"/>
        </w:rPr>
      </w:pPr>
    </w:p>
    <w:p>
      <w:pPr>
        <w:jc w:val="right"/>
        <w:ind w:right="6700"/>
        <w:spacing w:after="0"/>
        <w:rPr>
          <w:sz w:val="20"/>
          <w:szCs w:val="20"/>
          <w:color w:val="auto"/>
        </w:rPr>
      </w:pPr>
      <w:r>
        <w:rPr>
          <w:rFonts w:ascii="Times New Roman" w:cs="Times New Roman" w:eastAsia="Times New Roman" w:hAnsi="Times New Roman"/>
          <w:sz w:val="28"/>
          <w:szCs w:val="28"/>
          <w:b w:val="1"/>
          <w:bCs w:val="1"/>
          <w:color w:val="auto"/>
        </w:rPr>
        <w:t>«Ручной труд»:</w:t>
      </w:r>
    </w:p>
    <w:p>
      <w:pPr>
        <w:spacing w:after="0" w:line="17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личностная готовность к осуществлению предметно-практической деятельности;</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самостоятельность и активность в предметно-преобразующей деятельности;</w:t>
      </w:r>
    </w:p>
    <w:p>
      <w:pPr>
        <w:spacing w:after="0" w:line="17" w:lineRule="exact"/>
        <w:rPr>
          <w:sz w:val="20"/>
          <w:szCs w:val="20"/>
          <w:color w:val="auto"/>
        </w:rPr>
      </w:pPr>
    </w:p>
    <w:p>
      <w:pPr>
        <w:ind w:left="1040"/>
        <w:spacing w:after="0"/>
        <w:tabs>
          <w:tab w:leader="none" w:pos="2380" w:val="left"/>
          <w:tab w:leader="none" w:pos="3880" w:val="left"/>
          <w:tab w:leader="none" w:pos="4320" w:val="left"/>
          <w:tab w:leader="none" w:pos="5600" w:val="left"/>
          <w:tab w:leader="none" w:pos="7820" w:val="left"/>
          <w:tab w:leader="none" w:pos="8220" w:val="left"/>
        </w:tabs>
        <w:rPr>
          <w:sz w:val="20"/>
          <w:szCs w:val="20"/>
          <w:color w:val="auto"/>
        </w:rPr>
      </w:pPr>
      <w:r>
        <w:rPr>
          <w:rFonts w:ascii="Times New Roman" w:cs="Times New Roman" w:eastAsia="Times New Roman" w:hAnsi="Times New Roman"/>
          <w:sz w:val="28"/>
          <w:szCs w:val="28"/>
          <w:color w:val="auto"/>
        </w:rPr>
        <w:t>действия</w:t>
        <w:tab/>
        <w:t>сравнения</w:t>
        <w:tab/>
        <w:t>и</w:t>
        <w:tab/>
        <w:t>анализа,</w:t>
        <w:tab/>
        <w:t>востребованные</w:t>
        <w:tab/>
        <w:t>в</w:t>
        <w:tab/>
        <w:t>предметно-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практической 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понимание значения предметно-практической деятельности для жизни</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 социуме;</w:t>
      </w:r>
    </w:p>
    <w:p>
      <w:pPr>
        <w:spacing w:after="0" w:line="160" w:lineRule="exact"/>
        <w:rPr>
          <w:sz w:val="20"/>
          <w:szCs w:val="20"/>
          <w:color w:val="auto"/>
        </w:rPr>
      </w:pPr>
    </w:p>
    <w:p>
      <w:pPr>
        <w:ind w:left="980"/>
        <w:spacing w:after="0"/>
        <w:tabs>
          <w:tab w:leader="none" w:pos="3080" w:val="left"/>
          <w:tab w:leader="none" w:pos="5280" w:val="left"/>
          <w:tab w:leader="none" w:pos="6480" w:val="left"/>
          <w:tab w:leader="none" w:pos="6980" w:val="left"/>
          <w:tab w:leader="none" w:pos="8220" w:val="left"/>
        </w:tabs>
        <w:rPr>
          <w:sz w:val="20"/>
          <w:szCs w:val="20"/>
          <w:color w:val="auto"/>
        </w:rPr>
      </w:pPr>
      <w:r>
        <w:rPr>
          <w:rFonts w:ascii="Times New Roman" w:cs="Times New Roman" w:eastAsia="Times New Roman" w:hAnsi="Times New Roman"/>
          <w:sz w:val="28"/>
          <w:szCs w:val="28"/>
          <w:color w:val="auto"/>
        </w:rPr>
        <w:t>использование</w:t>
      </w:r>
      <w:r>
        <w:rPr>
          <w:sz w:val="20"/>
          <w:szCs w:val="20"/>
          <w:color w:val="auto"/>
        </w:rPr>
        <w:tab/>
      </w:r>
      <w:r>
        <w:rPr>
          <w:rFonts w:ascii="Times New Roman" w:cs="Times New Roman" w:eastAsia="Times New Roman" w:hAnsi="Times New Roman"/>
          <w:sz w:val="28"/>
          <w:szCs w:val="28"/>
          <w:color w:val="auto"/>
        </w:rPr>
        <w:t>приобретенных</w:t>
      </w:r>
      <w:r>
        <w:rPr>
          <w:sz w:val="20"/>
          <w:szCs w:val="20"/>
          <w:color w:val="auto"/>
        </w:rPr>
        <w:tab/>
      </w:r>
      <w:r>
        <w:rPr>
          <w:rFonts w:ascii="Times New Roman" w:cs="Times New Roman" w:eastAsia="Times New Roman" w:hAnsi="Times New Roman"/>
          <w:sz w:val="28"/>
          <w:szCs w:val="28"/>
          <w:color w:val="auto"/>
        </w:rPr>
        <w:t>знаний</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умений</w:t>
      </w:r>
      <w:r>
        <w:rPr>
          <w:sz w:val="20"/>
          <w:szCs w:val="20"/>
          <w:color w:val="auto"/>
        </w:rPr>
        <w:tab/>
      </w:r>
      <w:r>
        <w:rPr>
          <w:rFonts w:ascii="Times New Roman" w:cs="Times New Roman" w:eastAsia="Times New Roman" w:hAnsi="Times New Roman"/>
          <w:sz w:val="28"/>
          <w:szCs w:val="28"/>
          <w:color w:val="auto"/>
        </w:rPr>
        <w:t>предметно-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практической деятельности для решения практических задач;</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включение  в  учебное  сотрудничество  с  учителем  и  сверстниками 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процессе предметно-практической деятельности;</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овладение представлениями о трудовых профессиях и понимание роли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труда в жизни человека;</w:t>
      </w:r>
    </w:p>
    <w:p>
      <w:pPr>
        <w:spacing w:after="0" w:line="161" w:lineRule="exact"/>
        <w:rPr>
          <w:sz w:val="20"/>
          <w:szCs w:val="20"/>
          <w:color w:val="auto"/>
        </w:rPr>
      </w:pPr>
    </w:p>
    <w:p>
      <w:pPr>
        <w:ind w:left="980"/>
        <w:spacing w:after="0"/>
        <w:tabs>
          <w:tab w:leader="none" w:pos="4000" w:val="left"/>
          <w:tab w:leader="none" w:pos="5260" w:val="left"/>
          <w:tab w:leader="none" w:pos="5600" w:val="left"/>
          <w:tab w:leader="none" w:pos="7100" w:val="left"/>
          <w:tab w:leader="none" w:pos="9160" w:val="left"/>
        </w:tabs>
        <w:rPr>
          <w:sz w:val="20"/>
          <w:szCs w:val="20"/>
          <w:color w:val="auto"/>
        </w:rPr>
      </w:pPr>
      <w:r>
        <w:rPr>
          <w:rFonts w:ascii="Times New Roman" w:cs="Times New Roman" w:eastAsia="Times New Roman" w:hAnsi="Times New Roman"/>
          <w:sz w:val="28"/>
          <w:szCs w:val="28"/>
          <w:color w:val="auto"/>
        </w:rPr>
        <w:t>знаково-символические</w:t>
        <w:tab/>
        <w:t>действия</w:t>
        <w:tab/>
        <w:t>в</w:t>
        <w:tab/>
        <w:t>доступном</w:t>
        <w:tab/>
        <w:t>моделировании</w:t>
        <w:tab/>
        <w:t>при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решении предметно-практических задач;</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придерживаться заданной последовательности учебно-практических и познавательных действий при решении предметно-практических задач;</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выполнять доступные трудовые операции при решении предметно-практических задач;</w:t>
      </w:r>
    </w:p>
    <w:p>
      <w:pPr>
        <w:jc w:val="center"/>
        <w:ind w:right="-259"/>
        <w:spacing w:after="0" w:line="226" w:lineRule="auto"/>
        <w:rPr>
          <w:sz w:val="20"/>
          <w:szCs w:val="20"/>
          <w:color w:val="auto"/>
        </w:rPr>
      </w:pPr>
      <w:r>
        <w:rPr>
          <w:rFonts w:ascii="Calibri" w:cs="Calibri" w:eastAsia="Calibri" w:hAnsi="Calibri"/>
          <w:sz w:val="22"/>
          <w:szCs w:val="22"/>
          <w:color w:val="auto"/>
        </w:rPr>
        <w:t>365</w:t>
      </w:r>
    </w:p>
    <w:p>
      <w:pPr>
        <w:sectPr>
          <w:pgSz w:w="11900" w:h="16838" w:orient="portrait"/>
          <w:cols w:equalWidth="0" w:num="1">
            <w:col w:w="9620"/>
          </w:cols>
          <w:pgMar w:left="1440" w:top="1125" w:right="846" w:bottom="420" w:gutter="0" w:footer="0" w:header="0"/>
        </w:sect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сохранных анализаторов (в том числе остаточного зрения) в предметно-практической деятельности;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сравнение и анализ простых объектов, их свойств, строения при решении предметно-практических задач;</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задавать вопросы (познавательного, уточняющего, коммуникативного характера) для ориентации в совместной с учителем и сверстниками деятельности;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выражать свои мысли в соответствии с задачами предметно-практической деятельности;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«слепой</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 зрячий», «слепой - слепой» в процессе овладения доступными трудовыми умениями и навыками.</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b w:val="1"/>
          <w:bCs w:val="1"/>
          <w:color w:val="auto"/>
        </w:rPr>
        <w:t>«Физическая культура»:</w:t>
      </w:r>
    </w:p>
    <w:p>
      <w:pPr>
        <w:spacing w:after="0" w:line="17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физкультурной деятельности;</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значения занятий физической культурой для сохранения и укрепления здоровья;</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понимание значения соблюдения режима дня для развития самостоятельности и социально-бытовой независимости;</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первоначальными представлениями о значении физической культуры для укрепления здоровья человека, физического развития;</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овладение первоначальным опытом выполнения основных видов движений;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ориентация на двигательную активность, самореализацию;</w:t>
      </w:r>
    </w:p>
    <w:p>
      <w:pPr>
        <w:spacing w:after="0" w:line="174" w:lineRule="exact"/>
        <w:rPr>
          <w:sz w:val="20"/>
          <w:szCs w:val="20"/>
          <w:color w:val="auto"/>
        </w:rPr>
      </w:pPr>
    </w:p>
    <w:p>
      <w:pPr>
        <w:ind w:left="260" w:firstLine="780"/>
        <w:spacing w:after="0" w:line="349" w:lineRule="auto"/>
        <w:rPr>
          <w:sz w:val="20"/>
          <w:szCs w:val="20"/>
          <w:color w:val="auto"/>
        </w:rPr>
      </w:pPr>
      <w:r>
        <w:rPr>
          <w:rFonts w:ascii="Times New Roman" w:cs="Times New Roman" w:eastAsia="Times New Roman" w:hAnsi="Times New Roman"/>
          <w:sz w:val="28"/>
          <w:szCs w:val="28"/>
          <w:color w:val="auto"/>
        </w:rPr>
        <w:t>умение принимать и сохранять учебную задачу в процессе выполнения физических упражнений;</w:t>
      </w:r>
    </w:p>
    <w:p>
      <w:pPr>
        <w:spacing w:after="0" w:line="30"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накопление, расширение опыта выполнения доступных физических упражнений;</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умение придерживаться заданной последовательности действий при выполнении физических упражнений;</w:t>
      </w:r>
    </w:p>
    <w:p>
      <w:pPr>
        <w:jc w:val="center"/>
        <w:ind w:right="-259"/>
        <w:spacing w:after="0" w:line="226" w:lineRule="auto"/>
        <w:rPr>
          <w:sz w:val="20"/>
          <w:szCs w:val="20"/>
          <w:color w:val="auto"/>
        </w:rPr>
      </w:pPr>
      <w:r>
        <w:rPr>
          <w:rFonts w:ascii="Calibri" w:cs="Calibri" w:eastAsia="Calibri" w:hAnsi="Calibri"/>
          <w:sz w:val="22"/>
          <w:szCs w:val="22"/>
          <w:color w:val="auto"/>
        </w:rPr>
        <w:t>366</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адекватное понимание своих достижений, умение оценивать правильность выполнения физических упражнений;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предвидеть ближайший результат выполнения физических упражнений;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адекватно принимать и запрашивать необходимую практическую помощь при выполнении физических упражнений;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саморегуляция как способность к мобилизации сил, к волевому усилию по преодолению трудностей при выполнении физических упражнений;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привносить необходимые коррективы в движение для достижения его результативности;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сохранных анализаторов при выполнении произвольных движений;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различать способ и результат деятельности;</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установка на здоровый и безопасный образ жизни, здоровьесберегающее поведение;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речи для организации и регуляции движения;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со взрослыми и сверстниками в системе координат: «слепой – зрячий», «слепой - слепой» в процессе овладения доступными физическими упражнениями;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воспроизводить вербальные и невербальные средства общения при занятиях физической культурой.</w:t>
      </w:r>
    </w:p>
    <w:p>
      <w:pPr>
        <w:spacing w:after="0" w:line="25" w:lineRule="exact"/>
        <w:rPr>
          <w:sz w:val="20"/>
          <w:szCs w:val="20"/>
          <w:color w:val="auto"/>
        </w:rPr>
      </w:pPr>
    </w:p>
    <w:p>
      <w:pPr>
        <w:ind w:left="260" w:firstLine="710"/>
        <w:spacing w:after="0" w:line="349" w:lineRule="auto"/>
        <w:tabs>
          <w:tab w:leader="none" w:pos="1316" w:val="left"/>
        </w:tabs>
        <w:numPr>
          <w:ilvl w:val="0"/>
          <w:numId w:val="2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курсов коррекционно-развивающей области формируются следующие базовые учебные действия:</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«Ритмика»:</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двигательная самореализация;</w:t>
      </w:r>
    </w:p>
    <w:p>
      <w:pPr>
        <w:spacing w:after="0" w:line="163" w:lineRule="exact"/>
        <w:rPr>
          <w:sz w:val="20"/>
          <w:szCs w:val="20"/>
          <w:color w:val="auto"/>
        </w:rPr>
      </w:pPr>
    </w:p>
    <w:p>
      <w:pPr>
        <w:ind w:left="980"/>
        <w:spacing w:after="0"/>
        <w:tabs>
          <w:tab w:leader="none" w:pos="2580" w:val="left"/>
          <w:tab w:leader="none" w:pos="3780" w:val="left"/>
          <w:tab w:leader="none" w:pos="4380" w:val="left"/>
          <w:tab w:leader="none" w:pos="5060" w:val="left"/>
          <w:tab w:leader="none" w:pos="6380" w:val="left"/>
        </w:tabs>
        <w:rPr>
          <w:sz w:val="20"/>
          <w:szCs w:val="20"/>
          <w:color w:val="auto"/>
        </w:rPr>
      </w:pPr>
      <w:r>
        <w:rPr>
          <w:rFonts w:ascii="Times New Roman" w:cs="Times New Roman" w:eastAsia="Times New Roman" w:hAnsi="Times New Roman"/>
          <w:sz w:val="28"/>
          <w:szCs w:val="28"/>
          <w:color w:val="auto"/>
        </w:rPr>
        <w:t>восприятие</w:t>
      </w:r>
      <w:r>
        <w:rPr>
          <w:sz w:val="20"/>
          <w:szCs w:val="20"/>
          <w:color w:val="auto"/>
        </w:rPr>
        <w:tab/>
      </w:r>
      <w:r>
        <w:rPr>
          <w:rFonts w:ascii="Times New Roman" w:cs="Times New Roman" w:eastAsia="Times New Roman" w:hAnsi="Times New Roman"/>
          <w:sz w:val="28"/>
          <w:szCs w:val="28"/>
          <w:color w:val="auto"/>
        </w:rPr>
        <w:t>«образа</w:t>
      </w:r>
      <w:r>
        <w:rPr>
          <w:sz w:val="20"/>
          <w:szCs w:val="20"/>
          <w:color w:val="auto"/>
        </w:rPr>
        <w:tab/>
      </w:r>
      <w:r>
        <w:rPr>
          <w:rFonts w:ascii="Times New Roman" w:cs="Times New Roman" w:eastAsia="Times New Roman" w:hAnsi="Times New Roman"/>
          <w:sz w:val="28"/>
          <w:szCs w:val="28"/>
          <w:color w:val="auto"/>
        </w:rPr>
        <w:t>Я»</w:t>
        <w:tab/>
        <w:t>как</w:t>
        <w:tab/>
        <w:t>субъекта</w:t>
        <w:tab/>
        <w:t>музыкально-двигательной,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танцевальной 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планирование и умение придерживаться заданной последовательности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движений, действий;</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367</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эстетические и смысловые ориентации, направленные на развитие потребности в двигательном и творческом самовыражении;</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чувства ритма, связи движений с музыкой, координации движений;</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саморегуляция как способность к выполнению движений, двигательных действий;</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установка на здоровьесберегающее поведение, ориентация на выполнение правил здорового и безопасного образа жизни;</w:t>
      </w:r>
    </w:p>
    <w:p>
      <w:pPr>
        <w:spacing w:after="0" w:line="28" w:lineRule="exact"/>
        <w:rPr>
          <w:sz w:val="20"/>
          <w:szCs w:val="20"/>
          <w:color w:val="auto"/>
        </w:rPr>
      </w:pPr>
    </w:p>
    <w:p>
      <w:pPr>
        <w:ind w:left="980" w:right="1560"/>
        <w:spacing w:after="0" w:line="355" w:lineRule="auto"/>
        <w:rPr>
          <w:sz w:val="20"/>
          <w:szCs w:val="20"/>
          <w:color w:val="auto"/>
        </w:rPr>
      </w:pPr>
      <w:r>
        <w:rPr>
          <w:rFonts w:ascii="Times New Roman" w:cs="Times New Roman" w:eastAsia="Times New Roman" w:hAnsi="Times New Roman"/>
          <w:sz w:val="28"/>
          <w:szCs w:val="28"/>
          <w:color w:val="auto"/>
        </w:rPr>
        <w:t>развитие мотивации к преодолению трудностей; умение принимать и сохранять учебную задачу; потребность в двигательной активности и самореализации;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активное использование сохранных анализаторов для формирования компенсаторных способов овладения специальными ритмическими упражнениями;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навыков пространственной ориентировки как основы овладения ритмическими движениями;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различать способ и результат деятельности при выполнении танцевальных движений;</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взаимодействовать со сверстниками и взрослыми на занятиях ритмической гимнастикой;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алгоритмизация практических действий при выполнении танцевальных движений;</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взаимодействовать с социальным окружением при овладении элементами танцев, танцами;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 и невербальные средства общения на занятиях ритмикой.</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«Адаптивная физическая культура»:</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двигательной деятельности;</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368</w:t>
      </w:r>
    </w:p>
    <w:p>
      <w:pPr>
        <w:sectPr>
          <w:pgSz w:w="11900" w:h="16838" w:orient="portrait"/>
          <w:cols w:equalWidth="0" w:num="1">
            <w:col w:w="9620"/>
          </w:cols>
          <w:pgMar w:left="1440" w:top="1138" w:right="846" w:bottom="419" w:gutter="0" w:footer="0" w:header="0"/>
        </w:sect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мотивации достижения успеха и готовности к преодолению отклонений в физическом развитии и двигательной сфере;</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придерживаться заданной последовательности выполнения жизненно необходимых движений;</w:t>
      </w:r>
    </w:p>
    <w:p>
      <w:pPr>
        <w:spacing w:after="0" w:line="28"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контроль за правильностью выполнения освоенного движения; умение оценивать правильность при выполнении упражнение; саморегуляция как способность к мобилизации сил и энергии, к</w:t>
      </w:r>
    </w:p>
    <w:p>
      <w:pPr>
        <w:spacing w:after="0" w:line="21" w:lineRule="exact"/>
        <w:rPr>
          <w:sz w:val="20"/>
          <w:szCs w:val="20"/>
          <w:color w:val="auto"/>
        </w:rPr>
      </w:pPr>
    </w:p>
    <w:p>
      <w:pPr>
        <w:jc w:val="both"/>
        <w:ind w:left="980" w:hanging="707"/>
        <w:spacing w:after="0" w:line="349" w:lineRule="auto"/>
        <w:rPr>
          <w:sz w:val="20"/>
          <w:szCs w:val="20"/>
          <w:color w:val="auto"/>
        </w:rPr>
      </w:pPr>
      <w:r>
        <w:rPr>
          <w:rFonts w:ascii="Times New Roman" w:cs="Times New Roman" w:eastAsia="Times New Roman" w:hAnsi="Times New Roman"/>
          <w:sz w:val="28"/>
          <w:szCs w:val="28"/>
          <w:color w:val="auto"/>
        </w:rPr>
        <w:t>волевому усилию и преодолению трудностей выполнения движений; активное использование сохранных анализаторов при выполнении</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упражнений для коррекции скованности, физической пассивности, навязчивых стереотипных движений;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выбор способов решения двигательной задачи (с помощью педагога) в зависимости от конкретных условий;</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алгоритмизация практических действий при выполнении выполнения движений (упражнений);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взаимодействовать со взрослыми и сверстниками в системе координат «слепой – зрячий», «слепой- слепой» в ходе занятий АФК;</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задавать вопросы уточняющего характера;</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 и невербальные средства общения на занятиях АФК.</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«Сенсорное развитие»:</w:t>
      </w:r>
    </w:p>
    <w:p>
      <w:pPr>
        <w:spacing w:after="0" w:line="16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осознание необходимости охраны остаточного зрения, умение им пользоваться в учебной и практической деятельности;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установление связи между целью деятельности по развитию остаточного зрения и зрительного восприятия, мотивом и результатом развития базовых зрительных функций;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зрительного восприятия как перцептивного познавательного процесса;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алгоритмизация зрительных действий как компенсаторный способ достижения результата деятельности;</w:t>
      </w:r>
    </w:p>
    <w:p>
      <w:pPr>
        <w:jc w:val="center"/>
        <w:ind w:right="-259"/>
        <w:spacing w:after="0" w:line="226" w:lineRule="auto"/>
        <w:rPr>
          <w:sz w:val="20"/>
          <w:szCs w:val="20"/>
          <w:color w:val="auto"/>
        </w:rPr>
      </w:pPr>
      <w:r>
        <w:rPr>
          <w:rFonts w:ascii="Calibri" w:cs="Calibri" w:eastAsia="Calibri" w:hAnsi="Calibri"/>
          <w:sz w:val="22"/>
          <w:szCs w:val="22"/>
          <w:color w:val="auto"/>
        </w:rPr>
        <w:t>369</w:t>
      </w:r>
    </w:p>
    <w:p>
      <w:pPr>
        <w:sectPr>
          <w:pgSz w:w="11900" w:h="16838" w:orient="portrait"/>
          <w:cols w:equalWidth="0" w:num="1">
            <w:col w:w="9620"/>
          </w:cols>
          <w:pgMar w:left="1440" w:top="1138" w:right="846" w:bottom="420" w:gutter="0" w:footer="0" w:header="0"/>
        </w:sect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анализ объектов с целью выделения опознавательных признаков (цвет, форма, величина, структура);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зрительно-моторной координации;</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использование остаточного зрения в пространственной ориентировке; умение взаимодействовать с партнерами в системе координат «слепой-</w:t>
      </w:r>
    </w:p>
    <w:p>
      <w:pPr>
        <w:spacing w:after="0" w:line="31"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зрячий», «слепой-слепой» с использованием остаточного зрения; установление связи между целью деятельностью по развитию осязания</w:t>
      </w:r>
    </w:p>
    <w:p>
      <w:pPr>
        <w:spacing w:after="0" w:line="28" w:lineRule="exact"/>
        <w:rPr>
          <w:sz w:val="20"/>
          <w:szCs w:val="20"/>
          <w:color w:val="auto"/>
        </w:rPr>
      </w:pPr>
    </w:p>
    <w:p>
      <w:pPr>
        <w:ind w:left="260" w:firstLine="2"/>
        <w:spacing w:after="0" w:line="349" w:lineRule="auto"/>
        <w:tabs>
          <w:tab w:leader="none" w:pos="732" w:val="left"/>
        </w:tabs>
        <w:numPr>
          <w:ilvl w:val="0"/>
          <w:numId w:val="2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мелкой моторики, мотивом, результатом предметно-практической деятельности;</w:t>
      </w:r>
    </w:p>
    <w:p>
      <w:pPr>
        <w:spacing w:after="0" w:line="31" w:lineRule="exact"/>
        <w:rPr>
          <w:rFonts w:ascii="Times New Roman" w:cs="Times New Roman" w:eastAsia="Times New Roman" w:hAnsi="Times New Roman"/>
          <w:sz w:val="28"/>
          <w:szCs w:val="28"/>
          <w:color w:val="auto"/>
        </w:rPr>
      </w:pPr>
    </w:p>
    <w:p>
      <w:pPr>
        <w:ind w:left="980" w:right="480"/>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навыками осязательного обследования; развитие мелкой моторики; развитие учебно-познавательной деятельности в процессе осязания;</w:t>
      </w:r>
    </w:p>
    <w:p>
      <w:pPr>
        <w:spacing w:after="0" w:line="22" w:lineRule="exact"/>
        <w:rPr>
          <w:rFonts w:ascii="Times New Roman" w:cs="Times New Roman" w:eastAsia="Times New Roman" w:hAnsi="Times New Roman"/>
          <w:sz w:val="28"/>
          <w:szCs w:val="28"/>
          <w:color w:val="auto"/>
        </w:rPr>
      </w:pPr>
    </w:p>
    <w:p>
      <w:pPr>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контроль результата осязательных действий с заданным образцом с целью обнаружения отклонений и отличий;</w:t>
      </w:r>
    </w:p>
    <w:p>
      <w:pPr>
        <w:spacing w:after="0" w:line="25"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выбор наиболее эффективных и оптимальных способов решения осязательной задачи;</w:t>
      </w:r>
    </w:p>
    <w:p>
      <w:pPr>
        <w:spacing w:after="0" w:line="28"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алгоритмизация осязательных действий как компенсаторный способ достижения результата деятельности;</w:t>
      </w:r>
    </w:p>
    <w:p>
      <w:pPr>
        <w:spacing w:after="0" w:line="17"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двигательной сферы и координации движений.</w:t>
      </w:r>
    </w:p>
    <w:p>
      <w:pPr>
        <w:spacing w:after="0" w:line="16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«Социально-бытовая ориентировка»:</w:t>
      </w:r>
    </w:p>
    <w:p>
      <w:pPr>
        <w:spacing w:after="0" w:line="169"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социально-бытовой деятельности;</w:t>
      </w:r>
    </w:p>
    <w:p>
      <w:pPr>
        <w:spacing w:after="0" w:line="30"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понимание значения овладения навыками социально-бытовой ориентировки для самостоятельности;</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ориентация на социально-бытовую независимость;</w:t>
      </w:r>
    </w:p>
    <w:p>
      <w:pPr>
        <w:spacing w:after="0" w:line="174" w:lineRule="exact"/>
        <w:rPr>
          <w:rFonts w:ascii="Times New Roman" w:cs="Times New Roman" w:eastAsia="Times New Roman" w:hAnsi="Times New Roman"/>
          <w:sz w:val="28"/>
          <w:szCs w:val="28"/>
          <w:color w:val="auto"/>
        </w:rPr>
      </w:pPr>
    </w:p>
    <w:p>
      <w:pPr>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ориентация в оценках взрослых и сверстников, понимание причин успеха/неуспеха в бытовой, коммуникативной сферах деятельности;</w:t>
      </w:r>
    </w:p>
    <w:p>
      <w:pPr>
        <w:spacing w:after="0" w:line="25"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конкретными представлениями об окружающих предметах и действиях с ними;</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370</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учебно-познавательного интереса к социально-бытовой ориентировке;</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алгоритмизация действий как компенсаторный способ достижения результата по социально-бытовой ориентировке;</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выбор наиболее эффективных способов решения социально-бытовых задач в зависимости от конкретных условий;</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сохранных анализаторов для овладения практическими умениями и навыками по социально-бытовой ориентировке;</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овладение сравнением, анализом, группировкой окружающих объектов (предметов) в процессе обучения социально-бытовой ориентировке;</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взаимодействовать со сверстниками и взрослыми в системе координат «слепой - зрячий», «слепой - слепой</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 совместной продуктивной деятельности</w:t>
      </w:r>
      <w:r>
        <w:rPr>
          <w:rFonts w:ascii="Times New Roman" w:cs="Times New Roman" w:eastAsia="Times New Roman" w:hAnsi="Times New Roman"/>
          <w:sz w:val="28"/>
          <w:szCs w:val="28"/>
          <w:i w:val="1"/>
          <w:iCs w:val="1"/>
          <w:color w:val="auto"/>
        </w:rPr>
        <w:t>;</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вносить в ранее освоенные бытовые и ориентировочные действия необходимые коррективы для достижения искомого результата;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w:t>
      </w:r>
    </w:p>
    <w:p>
      <w:pPr>
        <w:spacing w:after="0" w:line="174" w:lineRule="exact"/>
        <w:rPr>
          <w:sz w:val="20"/>
          <w:szCs w:val="20"/>
          <w:color w:val="auto"/>
        </w:rPr>
      </w:pPr>
    </w:p>
    <w:p>
      <w:pPr>
        <w:ind w:left="260" w:firstLine="2"/>
        <w:spacing w:after="0" w:line="349" w:lineRule="auto"/>
        <w:tabs>
          <w:tab w:leader="none" w:pos="725" w:val="left"/>
        </w:tabs>
        <w:numPr>
          <w:ilvl w:val="0"/>
          <w:numId w:val="2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невербальные средства общения в процессе социально-бытовой ориентировки.</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«Пространственная ориентировка»:</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взаимодействующего с окружающим пространством;</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понимание значения овладения навыками пространственной ориентировки для самостоятельности, мобильности и независимости;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ориентация в оценках взрослых и сверстников, понимание причин успеха/неуспеха в самостоятельной пространственной ориентировке в микро-и макропространстве;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конкретными пространственными представлениями об окружающих предметах и действиях с ними;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учебно-познавательного интереса к пространственной ориентировке;</w:t>
      </w:r>
    </w:p>
    <w:p>
      <w:pPr>
        <w:jc w:val="center"/>
        <w:ind w:right="-259"/>
        <w:spacing w:after="0" w:line="226" w:lineRule="auto"/>
        <w:rPr>
          <w:sz w:val="20"/>
          <w:szCs w:val="20"/>
          <w:color w:val="auto"/>
        </w:rPr>
      </w:pPr>
      <w:r>
        <w:rPr>
          <w:rFonts w:ascii="Calibri" w:cs="Calibri" w:eastAsia="Calibri" w:hAnsi="Calibri"/>
          <w:sz w:val="22"/>
          <w:szCs w:val="22"/>
          <w:color w:val="auto"/>
        </w:rPr>
        <w:t>371</w:t>
      </w:r>
    </w:p>
    <w:p>
      <w:pPr>
        <w:sectPr>
          <w:pgSz w:w="11900" w:h="16838" w:orient="portrait"/>
          <w:cols w:equalWidth="0" w:num="1">
            <w:col w:w="9620"/>
          </w:cols>
          <w:pgMar w:left="1440" w:top="1138" w:right="846" w:bottom="420" w:gutter="0" w:footer="0" w:header="0"/>
        </w:sect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овладение элементарными навыками пространственной ориентировки; алгоритмизация действий как компенсаторный способ достижения</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результата в пространственной ориентировке;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выбор наиболее эффективных способов решения задач ориентировки 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пространстве в зависимости от конкретных условий;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сохранных анализаторов при овладении практическими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умениями и навыками пространственной ориентировки;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сравнением, анализом, группировкой окружающих объектов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(предметов) в процессе обучения пространственной ориентировке;</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взаимодействовать со сверстниками и взрослыми в системе координат «слепой - зрячий», «слепой - слепой» при овладении навыками совместного передвижения с сопровождающим;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придерживаться заданной последовательности пространственно-ориентировочных действий как основы самостоятельной ориентировки в пространстве;</w:t>
      </w:r>
    </w:p>
    <w:p>
      <w:pPr>
        <w:spacing w:after="0" w:line="21" w:lineRule="exact"/>
        <w:rPr>
          <w:sz w:val="20"/>
          <w:szCs w:val="20"/>
          <w:color w:val="auto"/>
        </w:rPr>
      </w:pPr>
    </w:p>
    <w:p>
      <w:pPr>
        <w:jc w:val="both"/>
        <w:ind w:left="260" w:firstLine="780"/>
        <w:spacing w:after="0" w:line="349" w:lineRule="auto"/>
        <w:rPr>
          <w:sz w:val="20"/>
          <w:szCs w:val="20"/>
          <w:color w:val="auto"/>
        </w:rPr>
      </w:pPr>
      <w:r>
        <w:rPr>
          <w:rFonts w:ascii="Times New Roman" w:cs="Times New Roman" w:eastAsia="Times New Roman" w:hAnsi="Times New Roman"/>
          <w:sz w:val="28"/>
          <w:szCs w:val="28"/>
          <w:color w:val="auto"/>
        </w:rPr>
        <w:t>умение вносить в ранее освоенные ориентировочные действия необходимые коррективы для достижения искомого результата;</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 и невербальные средства общения в процессе пространственной ориентировки.</w:t>
      </w:r>
    </w:p>
    <w:p>
      <w:pPr>
        <w:spacing w:after="0" w:line="1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4.2.2. Программы учебных предметов,</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курсов коррекционно-развивающей области</w:t>
      </w:r>
    </w:p>
    <w:p>
      <w:pPr>
        <w:spacing w:after="0" w:line="1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Программы по учебным предметам разрабатываются в соответствии с требованиями к результатам (личностным, предметным) освоения АООП НОО слепых обучающихся с легкой умственной отсталостью (интеллектуальными нарушениями) на основе Стандарта.</w:t>
      </w:r>
    </w:p>
    <w:p>
      <w:pPr>
        <w:spacing w:after="0" w:line="22"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Представленные примерные программы служат ориентиром для разработки рабочих учебных программ.</w:t>
      </w:r>
    </w:p>
    <w:p>
      <w:pPr>
        <w:spacing w:after="0" w:line="25" w:lineRule="exact"/>
        <w:rPr>
          <w:sz w:val="20"/>
          <w:szCs w:val="20"/>
          <w:color w:val="auto"/>
        </w:rPr>
      </w:pPr>
    </w:p>
    <w:p>
      <w:pPr>
        <w:jc w:val="both"/>
        <w:ind w:left="260" w:firstLine="710"/>
        <w:spacing w:after="0" w:line="349" w:lineRule="auto"/>
        <w:tabs>
          <w:tab w:leader="none" w:pos="1299" w:val="left"/>
        </w:tabs>
        <w:numPr>
          <w:ilvl w:val="0"/>
          <w:numId w:val="2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представленных программах приводится основное содержание по всем обязательным предметам (за исключением «Родного язык» и</w:t>
      </w:r>
    </w:p>
    <w:p>
      <w:pPr>
        <w:spacing w:after="0" w:line="6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372</w:t>
      </w:r>
    </w:p>
    <w:p>
      <w:pPr>
        <w:sectPr>
          <w:pgSz w:w="11900" w:h="16838" w:orient="portrait"/>
          <w:cols w:equalWidth="0" w:num="1">
            <w:col w:w="9620"/>
          </w:cols>
          <w:pgMar w:left="1440" w:top="1138" w:right="846" w:bottom="41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«Литературного чтения на родном языке»), которое должно быть в полном объёме отражено в соответствующих разделах рабочих программ учебных предметов, в содержании курсов коррекционно-развивающей области. Остальные разделы программ учебных предметов формируются с учётом региональных, национальных и этнокультурных особенностей, состава класса, а также выбранного комплекта учебников.</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Русский язык</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Виды речевой деятельности</w:t>
      </w:r>
    </w:p>
    <w:p>
      <w:pPr>
        <w:spacing w:after="0" w:line="16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Слушание. </w:t>
      </w:r>
      <w:r>
        <w:rPr>
          <w:rFonts w:ascii="Times New Roman" w:cs="Times New Roman" w:eastAsia="Times New Roman" w:hAnsi="Times New Roman"/>
          <w:sz w:val="28"/>
          <w:szCs w:val="28"/>
          <w:color w:val="auto"/>
        </w:rPr>
        <w:t>Осознание цели и ситуации устного общения.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Адекватное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восприятие звучащей речи. Понимание на слух информации, содержащейся в предъявляемом тексте, определение с помощью учителя основной мысли текста, передача его содержания по вопросам.</w:t>
      </w:r>
    </w:p>
    <w:p>
      <w:pPr>
        <w:spacing w:after="0" w:line="1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Говорение. </w:t>
      </w:r>
      <w:r>
        <w:rPr>
          <w:rFonts w:ascii="Times New Roman" w:cs="Times New Roman" w:eastAsia="Times New Roman" w:hAnsi="Times New Roman"/>
          <w:sz w:val="28"/>
          <w:szCs w:val="28"/>
          <w:color w:val="auto"/>
        </w:rPr>
        <w:t>Практическое овладение диалогической формой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Овладение умениями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правильной интонации.</w:t>
      </w:r>
    </w:p>
    <w:p>
      <w:pPr>
        <w:spacing w:after="0" w:line="1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Понимание учебного текста.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Выборочное чтение с целью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Умение соотносить рельефные изображения в учебнике с натуральными объектами и их моделями; умение узнавать предметы окружающего мира, изображенные на ярких рисунках (для слепых с остаточным зрением).</w:t>
      </w:r>
    </w:p>
    <w:p>
      <w:pPr>
        <w:spacing w:after="0" w:line="20"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b w:val="1"/>
          <w:bCs w:val="1"/>
          <w:color w:val="auto"/>
        </w:rPr>
        <w:t xml:space="preserve">Письмо. </w:t>
      </w:r>
      <w:r>
        <w:rPr>
          <w:rFonts w:ascii="Times New Roman" w:cs="Times New Roman" w:eastAsia="Times New Roman" w:hAnsi="Times New Roman"/>
          <w:sz w:val="27"/>
          <w:szCs w:val="27"/>
          <w:color w:val="auto"/>
        </w:rPr>
        <w:t>Овладение умениями и навыками письма с использованием</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рельефно-точечного шрифта Л. Брайля. Письмо букв, буквосочетаний, слогов, слов, предложений в системе обучения грамоте. Списывание, письмо под диктовку в соответствии с изученными правилами текстов объемом не более 35 слов. Письменное изложение содержания прослушанного и прочитанного</w:t>
      </w:r>
    </w:p>
    <w:p>
      <w:pPr>
        <w:jc w:val="center"/>
        <w:ind w:right="-259"/>
        <w:spacing w:after="0" w:line="205" w:lineRule="auto"/>
        <w:rPr>
          <w:sz w:val="20"/>
          <w:szCs w:val="20"/>
          <w:color w:val="auto"/>
        </w:rPr>
      </w:pPr>
      <w:r>
        <w:rPr>
          <w:rFonts w:ascii="Calibri" w:cs="Calibri" w:eastAsia="Calibri" w:hAnsi="Calibri"/>
          <w:sz w:val="22"/>
          <w:szCs w:val="22"/>
          <w:color w:val="auto"/>
        </w:rPr>
        <w:t>373</w:t>
      </w:r>
    </w:p>
    <w:p>
      <w:pPr>
        <w:sectPr>
          <w:pgSz w:w="11900" w:h="16838" w:orient="portrait"/>
          <w:cols w:equalWidth="0" w:num="1">
            <w:col w:w="9620"/>
          </w:cols>
          <w:pgMar w:left="1440" w:top="1138" w:right="846" w:bottom="419" w:gutter="0" w:footer="0" w:header="0"/>
        </w:sectPr>
      </w:pPr>
    </w:p>
    <w:p>
      <w:pPr>
        <w:ind w:left="260"/>
        <w:spacing w:after="0"/>
        <w:tabs>
          <w:tab w:leader="none" w:pos="1180" w:val="left"/>
          <w:tab w:leader="none" w:pos="1660" w:val="left"/>
          <w:tab w:leader="none" w:pos="2220" w:val="left"/>
          <w:tab w:leader="none" w:pos="4100" w:val="left"/>
          <w:tab w:leader="none" w:pos="5440" w:val="left"/>
          <w:tab w:leader="none" w:pos="6960" w:val="left"/>
          <w:tab w:leader="none" w:pos="8720" w:val="left"/>
        </w:tabs>
        <w:rPr>
          <w:sz w:val="20"/>
          <w:szCs w:val="20"/>
          <w:color w:val="auto"/>
        </w:rPr>
      </w:pPr>
      <w:r>
        <w:rPr>
          <w:rFonts w:ascii="Times New Roman" w:cs="Times New Roman" w:eastAsia="Times New Roman" w:hAnsi="Times New Roman"/>
          <w:sz w:val="28"/>
          <w:szCs w:val="28"/>
          <w:color w:val="auto"/>
        </w:rPr>
        <w:t>текста</w:t>
        <w:tab/>
        <w:t>из</w:t>
      </w:r>
      <w:r>
        <w:rPr>
          <w:sz w:val="20"/>
          <w:szCs w:val="20"/>
          <w:color w:val="auto"/>
        </w:rPr>
        <w:tab/>
      </w:r>
      <w:r>
        <w:rPr>
          <w:rFonts w:ascii="Times New Roman" w:cs="Times New Roman" w:eastAsia="Times New Roman" w:hAnsi="Times New Roman"/>
          <w:sz w:val="28"/>
          <w:szCs w:val="28"/>
          <w:color w:val="auto"/>
        </w:rPr>
        <w:t>3-4</w:t>
      </w:r>
      <w:r>
        <w:rPr>
          <w:sz w:val="20"/>
          <w:szCs w:val="20"/>
          <w:color w:val="auto"/>
        </w:rPr>
        <w:tab/>
      </w:r>
      <w:r>
        <w:rPr>
          <w:rFonts w:ascii="Times New Roman" w:cs="Times New Roman" w:eastAsia="Times New Roman" w:hAnsi="Times New Roman"/>
          <w:sz w:val="28"/>
          <w:szCs w:val="28"/>
          <w:color w:val="auto"/>
        </w:rPr>
        <w:t>предложений.</w:t>
        <w:tab/>
        <w:t>Создание</w:t>
        <w:tab/>
        <w:t>небольших</w:t>
        <w:tab/>
        <w:t>собственных</w:t>
      </w:r>
      <w:r>
        <w:rPr>
          <w:sz w:val="20"/>
          <w:szCs w:val="20"/>
          <w:color w:val="auto"/>
        </w:rPr>
        <w:tab/>
      </w:r>
      <w:r>
        <w:rPr>
          <w:rFonts w:ascii="Times New Roman" w:cs="Times New Roman" w:eastAsia="Times New Roman" w:hAnsi="Times New Roman"/>
          <w:sz w:val="27"/>
          <w:szCs w:val="27"/>
          <w:color w:val="auto"/>
        </w:rPr>
        <w:t>текстов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(сочинений) по интересной детям тематике.</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Подготовка к усвоению грамоты.</w:t>
      </w:r>
    </w:p>
    <w:p>
      <w:pPr>
        <w:spacing w:after="0" w:line="153" w:lineRule="exact"/>
        <w:rPr>
          <w:sz w:val="20"/>
          <w:szCs w:val="20"/>
          <w:color w:val="auto"/>
        </w:rPr>
      </w:pPr>
    </w:p>
    <w:p>
      <w:pPr>
        <w:ind w:left="980"/>
        <w:spacing w:after="0"/>
        <w:tabs>
          <w:tab w:leader="none" w:pos="2760" w:val="left"/>
          <w:tab w:leader="none" w:pos="3220" w:val="left"/>
          <w:tab w:leader="none" w:pos="4740" w:val="left"/>
          <w:tab w:leader="none" w:pos="7200" w:val="left"/>
          <w:tab w:leader="none" w:pos="8620" w:val="left"/>
        </w:tabs>
        <w:rPr>
          <w:sz w:val="20"/>
          <w:szCs w:val="20"/>
          <w:color w:val="auto"/>
        </w:rPr>
      </w:pPr>
      <w:r>
        <w:rPr>
          <w:rFonts w:ascii="Times New Roman" w:cs="Times New Roman" w:eastAsia="Times New Roman" w:hAnsi="Times New Roman"/>
          <w:sz w:val="28"/>
          <w:szCs w:val="28"/>
          <w:b w:val="1"/>
          <w:bCs w:val="1"/>
          <w:color w:val="auto"/>
        </w:rPr>
        <w:t>Подготовка</w:t>
        <w:tab/>
        <w:t>к</w:t>
        <w:tab/>
        <w:t>усвоению</w:t>
        <w:tab/>
        <w:t>первоначальных</w:t>
        <w:tab/>
        <w:t>навыков</w:t>
        <w:tab/>
        <w:t>чтения</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Развитие слухового внимания, фонематического слуха. Элементарный звуковой анализ. Совершенствование произносительной стороны речи. Формирование первоначальных «речеведческих» понятий: «слово», «предложение», часть слова − «слог» (без называния термина), «звуки гласные и согласные». Деление слов на части. Выделение на слух некоторых звуков. Определение наличия/отсутствия звука в слове на слух.</w:t>
      </w:r>
    </w:p>
    <w:p>
      <w:pPr>
        <w:spacing w:after="0" w:line="9" w:lineRule="exact"/>
        <w:rPr>
          <w:sz w:val="20"/>
          <w:szCs w:val="20"/>
          <w:color w:val="auto"/>
        </w:rPr>
      </w:pPr>
    </w:p>
    <w:p>
      <w:pPr>
        <w:ind w:left="980"/>
        <w:spacing w:after="0"/>
        <w:tabs>
          <w:tab w:leader="none" w:pos="2740" w:val="left"/>
          <w:tab w:leader="none" w:pos="3200" w:val="left"/>
          <w:tab w:leader="none" w:pos="4720" w:val="left"/>
          <w:tab w:leader="none" w:pos="7180" w:val="left"/>
          <w:tab w:leader="none" w:pos="8600" w:val="left"/>
        </w:tabs>
        <w:rPr>
          <w:sz w:val="20"/>
          <w:szCs w:val="20"/>
          <w:color w:val="auto"/>
        </w:rPr>
      </w:pPr>
      <w:r>
        <w:rPr>
          <w:rFonts w:ascii="Times New Roman" w:cs="Times New Roman" w:eastAsia="Times New Roman" w:hAnsi="Times New Roman"/>
          <w:sz w:val="28"/>
          <w:szCs w:val="28"/>
          <w:b w:val="1"/>
          <w:bCs w:val="1"/>
          <w:color w:val="auto"/>
        </w:rPr>
        <w:t>Подготовка</w:t>
        <w:tab/>
        <w:t>к</w:t>
        <w:tab/>
        <w:t>усвоению</w:t>
        <w:tab/>
        <w:t>первоначальных</w:t>
        <w:tab/>
        <w:t>навыков</w:t>
        <w:tab/>
        <w:t>письма.</w:t>
      </w:r>
    </w:p>
    <w:p>
      <w:pPr>
        <w:spacing w:after="0" w:line="169"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Развитие пространственных представлений и ориентировки на колодке «шеститочия», на приборе Л. Брайля, на плоскости листа, стола. Совершенствование и развитие мелкой моторики пальцев рук. Подготовка к усвоению навыков письма.</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Речевое развитие. </w:t>
      </w:r>
      <w:r>
        <w:rPr>
          <w:rFonts w:ascii="Times New Roman" w:cs="Times New Roman" w:eastAsia="Times New Roman" w:hAnsi="Times New Roman"/>
          <w:sz w:val="28"/>
          <w:szCs w:val="28"/>
          <w:color w:val="auto"/>
        </w:rPr>
        <w:t>Понимание обращенной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Выполнение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несложных словесных инструкций. Расширение арсенала языковых средств, необходимых для вербального общения. Формирование элементарных коммуникативных навыков диалогической речи: ответы на вопросы собеседника на темы, близкие личному опыту, на основе предметно-практической деятельности, наблюдений за окружающей действительностью и т.д.</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грамоте</w:t>
      </w:r>
    </w:p>
    <w:p>
      <w:pPr>
        <w:spacing w:after="0" w:line="16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Фонетика. </w:t>
      </w:r>
      <w:r>
        <w:rPr>
          <w:rFonts w:ascii="Times New Roman" w:cs="Times New Roman" w:eastAsia="Times New Roman" w:hAnsi="Times New Roman"/>
          <w:sz w:val="28"/>
          <w:szCs w:val="28"/>
          <w:color w:val="auto"/>
        </w:rPr>
        <w:t>Звуки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Выделение звуков на фоне полного слова.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Определение места звука в слове. Осознание единства звукового состава слова и его значения. Установление числа и последовательности звуков в несложных по структуре словах. Сопоставление слов, различающихся одним или несколькими звуками.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Различение гласных и согласных звуков, гласных ударных и безударных, согласных твёрдых и мягких, звонких и глухих.</w:t>
      </w:r>
    </w:p>
    <w:p>
      <w:pPr>
        <w:jc w:val="center"/>
        <w:ind w:right="-259"/>
        <w:spacing w:after="0" w:line="226" w:lineRule="auto"/>
        <w:rPr>
          <w:sz w:val="20"/>
          <w:szCs w:val="20"/>
          <w:color w:val="auto"/>
        </w:rPr>
      </w:pPr>
      <w:r>
        <w:rPr>
          <w:rFonts w:ascii="Calibri" w:cs="Calibri" w:eastAsia="Calibri" w:hAnsi="Calibri"/>
          <w:sz w:val="22"/>
          <w:szCs w:val="22"/>
          <w:color w:val="auto"/>
        </w:rPr>
        <w:t>374</w:t>
      </w:r>
    </w:p>
    <w:p>
      <w:pPr>
        <w:sectPr>
          <w:pgSz w:w="11900" w:h="16838" w:orient="portrait"/>
          <w:cols w:equalWidth="0" w:num="1">
            <w:col w:w="9620"/>
          </w:cols>
          <w:pgMar w:left="1440" w:top="1125"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Слог как минимальная произносительная единица. Деление слов на слоги. Определение места ударения.</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Различение звука и буквы: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буква как знак звука.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Овладение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позиционным способом обозначения звуков буквами. Гласные буквы как показатель твёрдости—мягкости согласных звуков. Обозначение мягкости согласных на письме буквами </w:t>
      </w:r>
      <w:r>
        <w:rPr>
          <w:rFonts w:ascii="Times New Roman" w:cs="Times New Roman" w:eastAsia="Times New Roman" w:hAnsi="Times New Roman"/>
          <w:sz w:val="28"/>
          <w:szCs w:val="28"/>
          <w:b w:val="1"/>
          <w:bCs w:val="1"/>
          <w:i w:val="1"/>
          <w:iCs w:val="1"/>
          <w:color w:val="auto"/>
        </w:rPr>
        <w:t>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ё,</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и.</w:t>
      </w:r>
      <w:r>
        <w:rPr>
          <w:rFonts w:ascii="Times New Roman" w:cs="Times New Roman" w:eastAsia="Times New Roman" w:hAnsi="Times New Roman"/>
          <w:sz w:val="28"/>
          <w:szCs w:val="28"/>
          <w:color w:val="auto"/>
        </w:rPr>
        <w:t xml:space="preserve"> Знакомство с русским алфавитом как последовательностью букв.</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Формирование навыка слогового чтения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(ориентация на букву,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обозначающую гласный звук). Плавное слоговое чтение и чтение целыми словами со скоростью, соответствующей индивидуальному темпу ребёнка.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Овладение приемами и способами ориентировки в микропространстве: на рабочем месте, в учебнике, в тетради, на приборе (уметь быстро находить нужную страницу, строку, букву, клетку прибора; уметь правильно размещать на парте учебные принадлежности; уметь работать с рассыпной кассой, раскладывать и составлять в слова буквы из разрезной азбуки и рельефные схемы слова).</w:t>
      </w:r>
    </w:p>
    <w:p>
      <w:pPr>
        <w:spacing w:after="0" w:line="16"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Письмо. </w:t>
      </w:r>
      <w:r>
        <w:rPr>
          <w:rFonts w:ascii="Times New Roman" w:cs="Times New Roman" w:eastAsia="Times New Roman" w:hAnsi="Times New Roman"/>
          <w:sz w:val="28"/>
          <w:szCs w:val="28"/>
          <w:color w:val="auto"/>
        </w:rPr>
        <w:t>Развитие мелкой моторики пальцев,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координации и точных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движений руки. Развитие умения ориентироваться в приборе Л. Брайля, на пространстве листа в тетради и на пространстве классной доски.</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Письмо букв, буквосочетаний, слогов, слов, предложений. Дословное списывание слов и предложений. Письмо под диктовку слов и предложений, написание которых не расходится с их произношением. Усвоение приёмов и последовательности правильного списывания текста.</w:t>
      </w:r>
    </w:p>
    <w:p>
      <w:pPr>
        <w:jc w:val="center"/>
        <w:ind w:right="-259"/>
        <w:spacing w:after="0" w:line="218" w:lineRule="auto"/>
        <w:rPr>
          <w:sz w:val="20"/>
          <w:szCs w:val="20"/>
          <w:color w:val="auto"/>
        </w:rPr>
      </w:pPr>
      <w:r>
        <w:rPr>
          <w:rFonts w:ascii="Calibri" w:cs="Calibri" w:eastAsia="Calibri" w:hAnsi="Calibri"/>
          <w:sz w:val="22"/>
          <w:szCs w:val="22"/>
          <w:color w:val="auto"/>
        </w:rPr>
        <w:t>375</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Понимание функции небуквенных графических средств: пробела между словами, знака переноса.</w:t>
      </w:r>
    </w:p>
    <w:p>
      <w:pPr>
        <w:spacing w:after="0" w:line="10" w:lineRule="exact"/>
        <w:rPr>
          <w:sz w:val="20"/>
          <w:szCs w:val="20"/>
          <w:color w:val="auto"/>
        </w:rPr>
      </w:pPr>
    </w:p>
    <w:p>
      <w:pPr>
        <w:ind w:left="980"/>
        <w:spacing w:after="0"/>
        <w:tabs>
          <w:tab w:leader="none" w:pos="1940" w:val="left"/>
          <w:tab w:leader="none" w:pos="2300" w:val="left"/>
          <w:tab w:leader="none" w:pos="4240" w:val="left"/>
          <w:tab w:leader="none" w:pos="5860" w:val="left"/>
          <w:tab w:leader="none" w:pos="6700" w:val="left"/>
          <w:tab w:leader="none" w:pos="7300" w:val="left"/>
          <w:tab w:leader="none" w:pos="8440" w:val="left"/>
        </w:tabs>
        <w:rPr>
          <w:sz w:val="20"/>
          <w:szCs w:val="20"/>
          <w:color w:val="auto"/>
        </w:rPr>
      </w:pPr>
      <w:r>
        <w:rPr>
          <w:rFonts w:ascii="Times New Roman" w:cs="Times New Roman" w:eastAsia="Times New Roman" w:hAnsi="Times New Roman"/>
          <w:sz w:val="28"/>
          <w:szCs w:val="28"/>
          <w:b w:val="1"/>
          <w:bCs w:val="1"/>
          <w:color w:val="auto"/>
        </w:rPr>
        <w:t>Слово</w:t>
        <w:tab/>
        <w:t>и</w:t>
        <w:tab/>
        <w:t>предложение.</w:t>
      </w:r>
      <w:r>
        <w:rPr>
          <w:sz w:val="20"/>
          <w:szCs w:val="20"/>
          <w:color w:val="auto"/>
        </w:rPr>
        <w:tab/>
      </w:r>
      <w:r>
        <w:rPr>
          <w:rFonts w:ascii="Times New Roman" w:cs="Times New Roman" w:eastAsia="Times New Roman" w:hAnsi="Times New Roman"/>
          <w:sz w:val="28"/>
          <w:szCs w:val="28"/>
          <w:color w:val="auto"/>
        </w:rPr>
        <w:t>Восприятие</w:t>
        <w:tab/>
        <w:t>слова</w:t>
        <w:tab/>
        <w:t>как</w:t>
        <w:tab/>
        <w:t>объекта</w:t>
      </w:r>
      <w:r>
        <w:rPr>
          <w:sz w:val="20"/>
          <w:szCs w:val="20"/>
          <w:color w:val="auto"/>
        </w:rPr>
        <w:tab/>
      </w:r>
      <w:r>
        <w:rPr>
          <w:rFonts w:ascii="Times New Roman" w:cs="Times New Roman" w:eastAsia="Times New Roman" w:hAnsi="Times New Roman"/>
          <w:sz w:val="27"/>
          <w:szCs w:val="27"/>
          <w:color w:val="auto"/>
        </w:rPr>
        <w:t>изучения.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Наблюдение над значением слова.</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Различение слова и предложения. Работа с предложением: выделение слов, изменение их порядка; обозначение на письме границ предложения.</w:t>
      </w:r>
    </w:p>
    <w:p>
      <w:pPr>
        <w:spacing w:after="0" w:line="23"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Орфография. </w:t>
      </w:r>
      <w:r>
        <w:rPr>
          <w:rFonts w:ascii="Times New Roman" w:cs="Times New Roman" w:eastAsia="Times New Roman" w:hAnsi="Times New Roman"/>
          <w:sz w:val="28"/>
          <w:szCs w:val="28"/>
          <w:color w:val="auto"/>
        </w:rPr>
        <w:t>Знакомство с некоторыми правилами правописания и 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применение: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раздельное написание слов;</w:t>
      </w:r>
    </w:p>
    <w:p>
      <w:pPr>
        <w:spacing w:after="0" w:line="175"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обозначение гласных после шипящих (</w:t>
      </w:r>
      <w:r>
        <w:rPr>
          <w:rFonts w:ascii="Times New Roman" w:cs="Times New Roman" w:eastAsia="Times New Roman" w:hAnsi="Times New Roman"/>
          <w:sz w:val="28"/>
          <w:szCs w:val="28"/>
          <w:b w:val="1"/>
          <w:bCs w:val="1"/>
          <w:i w:val="1"/>
          <w:iCs w:val="1"/>
          <w:color w:val="auto"/>
        </w:rPr>
        <w:t>ча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жи</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ши</w:t>
      </w:r>
      <w:r>
        <w:rPr>
          <w:rFonts w:ascii="Times New Roman" w:cs="Times New Roman" w:eastAsia="Times New Roman" w:hAnsi="Times New Roman"/>
          <w:sz w:val="28"/>
          <w:szCs w:val="28"/>
          <w:color w:val="auto"/>
        </w:rPr>
        <w:t>); прописная (заглавная) буква в начале предложения, в именах</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собственных;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перенос слов по слогам без стечения согласных;</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знаки препинания в конце предложения.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Развитие речи.</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Пересказ прослушанного и предварительно разобранного небольшого по объему текста с опорой на вопросы учителя. Составление небольших рассказов повествовательного характера по серии простых рельефных сюжетных картинок, материалам собственных игр, занятий, наблюдений. Использование усвоенных языковых средств (слов, словосочетаний и конструкций предложений) для выражения просьбы и собственного намерения.</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Систематический курс</w:t>
      </w:r>
    </w:p>
    <w:p>
      <w:pPr>
        <w:spacing w:after="0" w:line="16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Фонетика и орфоэпия. </w:t>
      </w:r>
      <w:r>
        <w:rPr>
          <w:rFonts w:ascii="Times New Roman" w:cs="Times New Roman" w:eastAsia="Times New Roman" w:hAnsi="Times New Roman"/>
          <w:sz w:val="28"/>
          <w:szCs w:val="28"/>
          <w:color w:val="auto"/>
        </w:rPr>
        <w:t>Различение гласных и согласных звуков.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Нахождение в слове ударных и безударных гласных звуков. Различение мягких и твёрдых согласных звуков, определение парных и непарных по твёрдости — мягкости согласных звуков. Различение звонких и глухих звуков, определение парных и непарных по звонкости—глухости согласных звуков. Определение качественной характеристики звука: гласный — согласный; гласный ударный — безударный; согласный твёрдый — мягкий,</w:t>
      </w:r>
    </w:p>
    <w:p>
      <w:pPr>
        <w:jc w:val="center"/>
        <w:ind w:right="-259"/>
        <w:spacing w:after="0" w:line="219" w:lineRule="auto"/>
        <w:rPr>
          <w:sz w:val="20"/>
          <w:szCs w:val="20"/>
          <w:color w:val="auto"/>
        </w:rPr>
      </w:pPr>
      <w:r>
        <w:rPr>
          <w:rFonts w:ascii="Calibri" w:cs="Calibri" w:eastAsia="Calibri" w:hAnsi="Calibri"/>
          <w:sz w:val="22"/>
          <w:szCs w:val="22"/>
          <w:color w:val="auto"/>
        </w:rPr>
        <w:t>376</w:t>
      </w:r>
    </w:p>
    <w:p>
      <w:pPr>
        <w:sectPr>
          <w:pgSz w:w="11900" w:h="16838" w:orient="portrait"/>
          <w:cols w:equalWidth="0" w:num="1">
            <w:col w:w="9620"/>
          </w:cols>
          <w:pgMar w:left="1440" w:top="1138" w:right="846" w:bottom="41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парный — непарный; согласный звонкий — глухой, парный — непарный. Деление слов на слоги. Ударение, произношение звуков и сочетаний звуков в соответствии с нормами современного русского литературного языка. Фонетический разбор слова.</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Различение звуков и букв.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Обозначение на письме твёрдости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и мягкости согласных звуков. Использование на письме разделительных </w:t>
      </w:r>
      <w:r>
        <w:rPr>
          <w:rFonts w:ascii="Times New Roman" w:cs="Times New Roman" w:eastAsia="Times New Roman" w:hAnsi="Times New Roman"/>
          <w:sz w:val="28"/>
          <w:szCs w:val="28"/>
          <w:b w:val="1"/>
          <w:bCs w:val="1"/>
          <w:i w:val="1"/>
          <w:iCs w:val="1"/>
          <w:color w:val="auto"/>
        </w:rPr>
        <w:t>ь</w:t>
      </w:r>
      <w:r>
        <w:rPr>
          <w:rFonts w:ascii="Times New Roman" w:cs="Times New Roman" w:eastAsia="Times New Roman" w:hAnsi="Times New Roman"/>
          <w:sz w:val="28"/>
          <w:szCs w:val="28"/>
          <w:b w:val="1"/>
          <w:bCs w:val="1"/>
          <w:color w:val="auto"/>
        </w:rPr>
        <w:t>.</w:t>
      </w:r>
    </w:p>
    <w:p>
      <w:pPr>
        <w:spacing w:after="0" w:line="1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Установление соотношения звукового и буквенного состава слова в словах типа </w:t>
      </w:r>
      <w:r>
        <w:rPr>
          <w:rFonts w:ascii="Times New Roman" w:cs="Times New Roman" w:eastAsia="Times New Roman" w:hAnsi="Times New Roman"/>
          <w:sz w:val="28"/>
          <w:szCs w:val="28"/>
          <w:i w:val="1"/>
          <w:iCs w:val="1"/>
          <w:color w:val="auto"/>
        </w:rPr>
        <w:t>стол,</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конь</w:t>
      </w:r>
      <w:r>
        <w:rPr>
          <w:rFonts w:ascii="Times New Roman" w:cs="Times New Roman" w:eastAsia="Times New Roman" w:hAnsi="Times New Roman"/>
          <w:sz w:val="28"/>
          <w:szCs w:val="28"/>
          <w:color w:val="auto"/>
        </w:rPr>
        <w:t xml:space="preserve">; в словах с йотированными гласными </w:t>
      </w:r>
      <w:r>
        <w:rPr>
          <w:rFonts w:ascii="Times New Roman" w:cs="Times New Roman" w:eastAsia="Times New Roman" w:hAnsi="Times New Roman"/>
          <w:sz w:val="28"/>
          <w:szCs w:val="28"/>
          <w:b w:val="1"/>
          <w:bCs w:val="1"/>
          <w:i w:val="1"/>
          <w:iCs w:val="1"/>
          <w:color w:val="auto"/>
        </w:rPr>
        <w:t>е</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ё</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ю</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я</w:t>
      </w:r>
      <w:r>
        <w:rPr>
          <w:rFonts w:ascii="Times New Roman" w:cs="Times New Roman" w:eastAsia="Times New Roman" w:hAnsi="Times New Roman"/>
          <w:sz w:val="28"/>
          <w:szCs w:val="28"/>
          <w:color w:val="auto"/>
        </w:rPr>
        <w:t>; в словах с непроизносимыми согласными.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небуквенных графических средств: пробела между словами, знака переноса, абзаца.</w:t>
      </w:r>
    </w:p>
    <w:p>
      <w:pPr>
        <w:spacing w:after="0" w:line="28" w:lineRule="exact"/>
        <w:rPr>
          <w:sz w:val="20"/>
          <w:szCs w:val="20"/>
          <w:color w:val="auto"/>
        </w:rPr>
      </w:pPr>
    </w:p>
    <w:p>
      <w:pPr>
        <w:jc w:val="both"/>
        <w:ind w:left="260" w:right="20" w:firstLine="708"/>
        <w:spacing w:after="0" w:line="345" w:lineRule="auto"/>
        <w:rPr>
          <w:sz w:val="20"/>
          <w:szCs w:val="20"/>
          <w:color w:val="auto"/>
        </w:rPr>
      </w:pPr>
      <w:r>
        <w:rPr>
          <w:rFonts w:ascii="Times New Roman" w:cs="Times New Roman" w:eastAsia="Times New Roman" w:hAnsi="Times New Roman"/>
          <w:sz w:val="28"/>
          <w:szCs w:val="28"/>
          <w:color w:val="auto"/>
        </w:rPr>
        <w:t>Знание алфавита: правильное название букв, знание их последовательности.</w:t>
      </w:r>
    </w:p>
    <w:p>
      <w:pPr>
        <w:spacing w:after="0" w:line="2" w:lineRule="exact"/>
        <w:rPr>
          <w:sz w:val="20"/>
          <w:szCs w:val="20"/>
          <w:color w:val="auto"/>
        </w:rPr>
      </w:pPr>
    </w:p>
    <w:p>
      <w:pPr>
        <w:jc w:val="both"/>
        <w:ind w:left="260" w:firstLine="708"/>
        <w:spacing w:after="0" w:line="340" w:lineRule="auto"/>
        <w:rPr>
          <w:sz w:val="20"/>
          <w:szCs w:val="20"/>
          <w:color w:val="auto"/>
        </w:rPr>
      </w:pPr>
      <w:r>
        <w:rPr>
          <w:rFonts w:ascii="Times New Roman" w:cs="Times New Roman" w:eastAsia="Times New Roman" w:hAnsi="Times New Roman"/>
          <w:sz w:val="28"/>
          <w:szCs w:val="28"/>
          <w:b w:val="1"/>
          <w:bCs w:val="1"/>
          <w:color w:val="auto"/>
        </w:rPr>
        <w:t xml:space="preserve">Лексика </w:t>
      </w:r>
      <w:r>
        <w:rPr>
          <w:rFonts w:ascii="Times New Roman" w:cs="Times New Roman" w:eastAsia="Times New Roman" w:hAnsi="Times New Roman"/>
          <w:sz w:val="36"/>
          <w:szCs w:val="36"/>
          <w:b w:val="1"/>
          <w:bCs w:val="1"/>
          <w:color w:val="auto"/>
          <w:vertAlign w:val="superscript"/>
        </w:rPr>
        <w:t>22</w:t>
      </w:r>
      <w:r>
        <w:rPr>
          <w:rFonts w:ascii="Times New Roman" w:cs="Times New Roman" w:eastAsia="Times New Roman" w:hAnsi="Times New Roman"/>
          <w:sz w:val="28"/>
          <w:szCs w:val="28"/>
          <w:b w:val="1"/>
          <w:bCs w:val="1"/>
          <w:color w:val="auto"/>
        </w:rPr>
        <w:t xml:space="preserve"> . </w:t>
      </w:r>
      <w:r>
        <w:rPr>
          <w:rFonts w:ascii="Times New Roman" w:cs="Times New Roman" w:eastAsia="Times New Roman" w:hAnsi="Times New Roman"/>
          <w:sz w:val="28"/>
          <w:szCs w:val="28"/>
          <w:color w:val="auto"/>
        </w:rPr>
        <w:t>Понимание слова как единства звучания и значения.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Представление об однозначных и многозначных словах, о прямом и переносном значении слова. Наблюдение за использованием в речи синонимов и антонимов. «Слова - друзья». «Слова – враги». Связь слова и образа предмета.</w:t>
      </w:r>
    </w:p>
    <w:p>
      <w:pPr>
        <w:spacing w:after="0" w:line="4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Состав слова (морфемика). </w:t>
      </w:r>
      <w:r>
        <w:rPr>
          <w:rFonts w:ascii="Times New Roman" w:cs="Times New Roman" w:eastAsia="Times New Roman" w:hAnsi="Times New Roman"/>
          <w:sz w:val="28"/>
          <w:szCs w:val="28"/>
          <w:color w:val="auto"/>
        </w:rPr>
        <w:t>Овладение понятием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«родственные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(однокоренные) слова». Различение однокоренных слов и различных форм одного и того же слова. Родственные слова. Подбор гнезд родственных слов. Общая часть родственных слов. Проверяемые безударные гласные в корне слова. Подбор проверочных слов. Слова с непроверяемой орфограммой в корне.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Морфология.</w:t>
      </w:r>
    </w:p>
    <w:p>
      <w:pPr>
        <w:spacing w:after="0" w:line="169"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Имя существительное. Значение и употребление в речи. Умение опознавать имена собственные. Большая буква в имени собственном.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492125</wp:posOffset>
                </wp:positionV>
                <wp:extent cx="18288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8.75pt" to="157.1pt,38.7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00" w:hanging="738"/>
        <w:spacing w:after="0"/>
        <w:tabs>
          <w:tab w:leader="none" w:pos="1000" w:val="left"/>
        </w:tabs>
        <w:numPr>
          <w:ilvl w:val="0"/>
          <w:numId w:val="28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Изучается во всех разделах курса.</w:t>
      </w:r>
    </w:p>
    <w:p>
      <w:pPr>
        <w:spacing w:after="0" w:line="27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377</w:t>
      </w:r>
    </w:p>
    <w:p>
      <w:pPr>
        <w:sectPr>
          <w:pgSz w:w="11900" w:h="16838" w:orient="portrait"/>
          <w:cols w:equalWidth="0" w:num="1">
            <w:col w:w="9620"/>
          </w:cols>
          <w:pgMar w:left="1440" w:top="1138" w:right="846" w:bottom="419" w:gutter="0" w:footer="0" w:header="0"/>
        </w:sectPr>
      </w:pPr>
    </w:p>
    <w:p>
      <w:pPr>
        <w:jc w:val="center"/>
        <w:spacing w:after="0"/>
        <w:framePr w:w="1752" w:h="626" w:wrap="auto" w:vAnchor="page" w:hAnchor="page" w:x="2410" w:y="7719"/>
        <w:rPr>
          <w:sz w:val="20"/>
          <w:szCs w:val="20"/>
          <w:color w:val="auto"/>
        </w:rPr>
      </w:pPr>
    </w:p>
    <w:p>
      <w:pPr>
        <w:spacing w:after="0" w:line="184" w:lineRule="auto"/>
        <w:framePr w:w="1540" w:h="238" w:wrap="auto" w:vAnchor="page" w:hAnchor="page" w:x="2380" w:y="7918"/>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Синтаксис.</w:t>
      </w: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Различение имён существительных, отвечающих на вопросы «кто?» и «что?». Слова с уменьшительно-ласкательным суффиксом.</w:t>
      </w:r>
    </w:p>
    <w:p>
      <w:pPr>
        <w:spacing w:after="0" w:line="26" w:lineRule="exact"/>
        <w:rPr>
          <w:rFonts w:ascii="Times New Roman" w:cs="Times New Roman" w:eastAsia="Times New Roman" w:hAnsi="Times New Roman"/>
          <w:sz w:val="27"/>
          <w:szCs w:val="27"/>
          <w:b w:val="1"/>
          <w:bCs w:val="1"/>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Имя прилагательное. Значение и употребление в речи. Определение признака предмета по вопросам: «какой?», «какая?», «какое?», «какие?». Называние признаков, обозначающих цвет, форму, величину, материал, вкус предмета.</w:t>
      </w:r>
    </w:p>
    <w:p>
      <w:pPr>
        <w:spacing w:after="0" w:line="22" w:lineRule="exact"/>
        <w:rPr>
          <w:rFonts w:ascii="Times New Roman" w:cs="Times New Roman" w:eastAsia="Times New Roman" w:hAnsi="Times New Roman"/>
          <w:sz w:val="27"/>
          <w:szCs w:val="27"/>
          <w:b w:val="1"/>
          <w:bCs w:val="1"/>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Глагол. Значение и употребление в речи. Слова, обозначающие действия. Название действий по вопросам «что делает?», «что делал?», «что делают?», «что будет делать?». Согласование слов – действий со словами - предметами. Дифференциация слов, относящихся к разным категориям. Различение глаголов, отвечающих на вопросы.</w:t>
      </w:r>
    </w:p>
    <w:p>
      <w:pPr>
        <w:spacing w:after="0" w:line="20" w:lineRule="exact"/>
        <w:rPr>
          <w:rFonts w:ascii="Times New Roman" w:cs="Times New Roman" w:eastAsia="Times New Roman" w:hAnsi="Times New Roman"/>
          <w:sz w:val="27"/>
          <w:szCs w:val="27"/>
          <w:b w:val="1"/>
          <w:bCs w:val="1"/>
          <w:color w:val="auto"/>
        </w:rPr>
      </w:pPr>
    </w:p>
    <w:p>
      <w:pPr>
        <w:jc w:val="both"/>
        <w:ind w:left="260" w:firstLine="708"/>
        <w:spacing w:after="0" w:line="309" w:lineRule="auto"/>
        <w:rPr>
          <w:sz w:val="20"/>
          <w:szCs w:val="20"/>
          <w:color w:val="auto"/>
        </w:rPr>
      </w:pPr>
      <w:r>
        <w:rPr>
          <w:rFonts w:ascii="Times New Roman" w:cs="Times New Roman" w:eastAsia="Times New Roman" w:hAnsi="Times New Roman"/>
          <w:sz w:val="28"/>
          <w:szCs w:val="28"/>
          <w:color w:val="auto"/>
        </w:rPr>
        <w:t>Предлог. Знакомство с часто употребляемыми предлогами. Предлог как отдельное слово. Раздельное написание предлога со словами. Роль предлога в обозначении пространственного расположения предметов.</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68" w:lineRule="exact"/>
        <w:rPr>
          <w:rFonts w:ascii="Times New Roman" w:cs="Times New Roman" w:eastAsia="Times New Roman" w:hAnsi="Times New Roman"/>
          <w:sz w:val="27"/>
          <w:szCs w:val="27"/>
          <w:b w:val="1"/>
          <w:bCs w:val="1"/>
          <w:color w:val="auto"/>
        </w:rPr>
      </w:pPr>
    </w:p>
    <w:p>
      <w:pPr>
        <w:jc w:val="both"/>
        <w:ind w:left="260" w:firstLine="2480"/>
        <w:spacing w:after="0" w:line="180" w:lineRule="auto"/>
        <w:rPr>
          <w:sz w:val="20"/>
          <w:szCs w:val="20"/>
          <w:color w:val="auto"/>
        </w:rPr>
      </w:pPr>
      <w:r>
        <w:rPr>
          <w:rFonts w:ascii="Times New Roman" w:cs="Times New Roman" w:eastAsia="Times New Roman" w:hAnsi="Times New Roman"/>
          <w:sz w:val="18"/>
          <w:szCs w:val="18"/>
          <w:color w:val="auto"/>
        </w:rPr>
        <w:t>Смысловая законченность предложения. Признаки предложения. Оформление предложений в устной и письменной речи. Различение предложения, словосочетания, слова (осознание их сходства и</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51" w:lineRule="exact"/>
        <w:rPr>
          <w:rFonts w:ascii="Times New Roman" w:cs="Times New Roman" w:eastAsia="Times New Roman" w:hAnsi="Times New Roman"/>
          <w:sz w:val="27"/>
          <w:szCs w:val="27"/>
          <w:b w:val="1"/>
          <w:bCs w:val="1"/>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различий).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pPr>
        <w:spacing w:after="0" w:line="21" w:lineRule="exact"/>
        <w:rPr>
          <w:rFonts w:ascii="Times New Roman" w:cs="Times New Roman" w:eastAsia="Times New Roman" w:hAnsi="Times New Roman"/>
          <w:sz w:val="27"/>
          <w:szCs w:val="27"/>
          <w:b w:val="1"/>
          <w:bCs w:val="1"/>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Нахождение главных членов предложения: подлежащего и сказуемого. Установление связи (при помощи смысловых вопросов) между словами в словосочетании и предложении. Работа с деформированными предложениями. Работа с диалогами.</w:t>
      </w:r>
    </w:p>
    <w:p>
      <w:pPr>
        <w:spacing w:after="0" w:line="20" w:lineRule="exact"/>
        <w:rPr>
          <w:rFonts w:ascii="Times New Roman" w:cs="Times New Roman" w:eastAsia="Times New Roman" w:hAnsi="Times New Roman"/>
          <w:sz w:val="27"/>
          <w:szCs w:val="27"/>
          <w:b w:val="1"/>
          <w:bCs w:val="1"/>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Орфография и пунктуация. </w:t>
      </w:r>
      <w:r>
        <w:rPr>
          <w:rFonts w:ascii="Times New Roman" w:cs="Times New Roman" w:eastAsia="Times New Roman" w:hAnsi="Times New Roman"/>
          <w:sz w:val="28"/>
          <w:szCs w:val="28"/>
          <w:color w:val="auto"/>
        </w:rPr>
        <w:t>Использование разных способов выбора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написания в зависимости от места орфограммы в слове.</w:t>
      </w:r>
    </w:p>
    <w:p>
      <w:pPr>
        <w:spacing w:after="0" w:line="14"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Применение правил правописания:</w:t>
      </w:r>
    </w:p>
    <w:p>
      <w:pPr>
        <w:spacing w:after="0" w:line="165"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сочетания </w:t>
      </w:r>
      <w:r>
        <w:rPr>
          <w:rFonts w:ascii="Times New Roman" w:cs="Times New Roman" w:eastAsia="Times New Roman" w:hAnsi="Times New Roman"/>
          <w:sz w:val="28"/>
          <w:szCs w:val="28"/>
          <w:b w:val="1"/>
          <w:bCs w:val="1"/>
          <w:i w:val="1"/>
          <w:iCs w:val="1"/>
          <w:color w:val="auto"/>
        </w:rPr>
        <w:t>жи—ши,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ча—ща,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чу—щу</w:t>
      </w:r>
      <w:r>
        <w:rPr>
          <w:rFonts w:ascii="Times New Roman" w:cs="Times New Roman" w:eastAsia="Times New Roman" w:hAnsi="Times New Roman"/>
          <w:sz w:val="28"/>
          <w:szCs w:val="28"/>
          <w:color w:val="auto"/>
        </w:rPr>
        <w:t xml:space="preserve"> в положении под ударением;</w:t>
      </w:r>
    </w:p>
    <w:p>
      <w:pPr>
        <w:spacing w:after="0" w:line="156"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перенос слов;</w:t>
      </w:r>
    </w:p>
    <w:p>
      <w:pPr>
        <w:spacing w:after="0" w:line="160"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прописная буква в начале предложения, в именах собственных;</w:t>
      </w:r>
    </w:p>
    <w:p>
      <w:pPr>
        <w:spacing w:after="0" w:line="131"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auto"/>
        </w:rPr>
        <w:t>378</w:t>
      </w:r>
    </w:p>
    <w:p>
      <w:pPr>
        <w:sectPr>
          <w:pgSz w:w="11900" w:h="16838" w:orient="portrait"/>
          <w:cols w:equalWidth="0" w:num="1">
            <w:col w:w="9620"/>
          </w:cols>
          <w:pgMar w:left="1440" w:top="1138" w:right="846" w:bottom="419" w:gutter="0" w:footer="0" w:header="0"/>
        </w:sectPr>
      </w:pPr>
    </w:p>
    <w:p>
      <w:pPr>
        <w:ind w:left="980" w:right="2300"/>
        <w:spacing w:after="0" w:line="373" w:lineRule="auto"/>
        <w:rPr>
          <w:sz w:val="20"/>
          <w:szCs w:val="20"/>
          <w:color w:val="auto"/>
        </w:rPr>
      </w:pPr>
      <w:r>
        <w:rPr>
          <w:rFonts w:ascii="Times New Roman" w:cs="Times New Roman" w:eastAsia="Times New Roman" w:hAnsi="Times New Roman"/>
          <w:sz w:val="27"/>
          <w:szCs w:val="27"/>
          <w:color w:val="auto"/>
        </w:rPr>
        <w:t>проверяемые безударные гласные в корне слова; парные звонкие и глухие согласные в корне слова; раздельное написание предлогов с другими словами;</w:t>
      </w:r>
    </w:p>
    <w:p>
      <w:pPr>
        <w:spacing w:after="0" w:line="2"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знаки препинания в конце предложения: точка, вопросительный и восклицательный знаки;</w:t>
      </w:r>
    </w:p>
    <w:p>
      <w:pPr>
        <w:spacing w:after="0" w:line="31" w:lineRule="exact"/>
        <w:rPr>
          <w:sz w:val="20"/>
          <w:szCs w:val="20"/>
          <w:color w:val="auto"/>
        </w:rPr>
      </w:pPr>
    </w:p>
    <w:p>
      <w:pPr>
        <w:ind w:left="980"/>
        <w:spacing w:after="0" w:line="353" w:lineRule="auto"/>
        <w:rPr>
          <w:sz w:val="20"/>
          <w:szCs w:val="20"/>
          <w:color w:val="auto"/>
        </w:rPr>
      </w:pPr>
      <w:r>
        <w:rPr>
          <w:rFonts w:ascii="Times New Roman" w:cs="Times New Roman" w:eastAsia="Times New Roman" w:hAnsi="Times New Roman"/>
          <w:sz w:val="28"/>
          <w:szCs w:val="28"/>
          <w:color w:val="auto"/>
        </w:rPr>
        <w:t xml:space="preserve">знаки препинания (запятая) в предложениях с однородными членами. </w:t>
      </w:r>
      <w:r>
        <w:rPr>
          <w:rFonts w:ascii="Times New Roman" w:cs="Times New Roman" w:eastAsia="Times New Roman" w:hAnsi="Times New Roman"/>
          <w:sz w:val="28"/>
          <w:szCs w:val="28"/>
          <w:b w:val="1"/>
          <w:bCs w:val="1"/>
          <w:color w:val="auto"/>
        </w:rPr>
        <w:t xml:space="preserve">Развитие речи. </w:t>
      </w:r>
      <w:r>
        <w:rPr>
          <w:rFonts w:ascii="Times New Roman" w:cs="Times New Roman" w:eastAsia="Times New Roman" w:hAnsi="Times New Roman"/>
          <w:sz w:val="28"/>
          <w:szCs w:val="28"/>
          <w:color w:val="auto"/>
        </w:rPr>
        <w:t>Осознание ситуации общения: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 какой целью,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 кем и</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где происходит общение.</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Практическое овладение диалогической формой речи. Овладение основными умениями ведения разговора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Различение не текста. Текст. Признаки текста. Смысловое единство предложений в тексте. Заглавие текста. Выбор заголовка из нескольких предложенных.</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Последовательность предложений в тексте.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Последовательность частей текста.</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Комплексная работа над структурой текста: озаглавливание, корректирование порядка предложений и частей текста (</w:t>
      </w:r>
      <w:r>
        <w:rPr>
          <w:rFonts w:ascii="Times New Roman" w:cs="Times New Roman" w:eastAsia="Times New Roman" w:hAnsi="Times New Roman"/>
          <w:sz w:val="28"/>
          <w:szCs w:val="28"/>
          <w:i w:val="1"/>
          <w:iCs w:val="1"/>
          <w:color w:val="auto"/>
        </w:rPr>
        <w:t>абзацев</w:t>
      </w:r>
      <w:r>
        <w:rPr>
          <w:rFonts w:ascii="Times New Roman" w:cs="Times New Roman" w:eastAsia="Times New Roman" w:hAnsi="Times New Roman"/>
          <w:sz w:val="28"/>
          <w:szCs w:val="28"/>
          <w:color w:val="auto"/>
        </w:rPr>
        <w:t>).</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Работа с деформированным текстом. Коллективное составление коротких рассказов после предварительного разбора.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 текста. Составление планов к данным текстам.</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Знакомство с жанрами письма и поздравления.</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Знакомство с основными видами изложений и сочинений (без заучивания определений). Коллективное составление коротких (из 3-4 предложений) изложений, сочинений по плану, опорным словам или рельефным иллюстрациям.</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Чтение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Виды речевой и читательской деятельности</w:t>
      </w:r>
    </w:p>
    <w:p>
      <w:pPr>
        <w:spacing w:after="0" w:line="12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379</w:t>
      </w:r>
    </w:p>
    <w:p>
      <w:pPr>
        <w:sectPr>
          <w:pgSz w:w="11900" w:h="16838" w:orient="portrait"/>
          <w:cols w:equalWidth="0" w:num="1">
            <w:col w:w="9620"/>
          </w:cols>
          <w:pgMar w:left="1440" w:top="1138" w:right="846" w:bottom="41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Аудирование (слушание). </w:t>
      </w:r>
      <w:r>
        <w:rPr>
          <w:rFonts w:ascii="Times New Roman" w:cs="Times New Roman" w:eastAsia="Times New Roman" w:hAnsi="Times New Roman"/>
          <w:sz w:val="28"/>
          <w:szCs w:val="28"/>
          <w:color w:val="auto"/>
        </w:rPr>
        <w:t>Восприятие на слух звучащей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и художественному произведению.</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Чтение вслух. </w:t>
      </w:r>
      <w:r>
        <w:rPr>
          <w:rFonts w:ascii="Times New Roman" w:cs="Times New Roman" w:eastAsia="Times New Roman" w:hAnsi="Times New Roman"/>
          <w:sz w:val="28"/>
          <w:szCs w:val="28"/>
          <w:color w:val="auto"/>
        </w:rPr>
        <w:t>Овладение умениями и навыками чтения с</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использованием рельефно-точечного шрифта Л. Брайля.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Чтение предложений с интонационным выделением знаков препинания.</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Чтение про себя. </w:t>
      </w:r>
      <w:r>
        <w:rPr>
          <w:rFonts w:ascii="Times New Roman" w:cs="Times New Roman" w:eastAsia="Times New Roman" w:hAnsi="Times New Roman"/>
          <w:sz w:val="28"/>
          <w:szCs w:val="28"/>
          <w:color w:val="auto"/>
        </w:rPr>
        <w:t>Осознание смысла произведения при чтении про себя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(доступных по объёму и жанру произведений).</w:t>
      </w:r>
    </w:p>
    <w:p>
      <w:pPr>
        <w:spacing w:after="0" w:line="26"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Работа с разными видами текста. </w:t>
      </w:r>
      <w:r>
        <w:rPr>
          <w:rFonts w:ascii="Times New Roman" w:cs="Times New Roman" w:eastAsia="Times New Roman" w:hAnsi="Times New Roman"/>
          <w:sz w:val="28"/>
          <w:szCs w:val="28"/>
          <w:color w:val="auto"/>
        </w:rPr>
        <w:t>Общее представление о разных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видах текста: художественный и учебный. Особенности фольклорного текста.</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слов и выражений, употребляемых в тексте. Различение простых случаев многозначности.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Практическое освоение умения отличать текст от набора предложений. Самостоятельное определение темы, главной мысли, структуры текста; деление текста на смысловые части, их озаглавливание.</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Пересказ текста или его части по его плану и опорным словам.</w:t>
      </w:r>
    </w:p>
    <w:p>
      <w:pPr>
        <w:spacing w:after="0" w:line="1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Внеклассное чтение. </w:t>
      </w:r>
      <w:r>
        <w:rPr>
          <w:rFonts w:ascii="Times New Roman" w:cs="Times New Roman" w:eastAsia="Times New Roman" w:hAnsi="Times New Roman"/>
          <w:sz w:val="28"/>
          <w:szCs w:val="28"/>
          <w:color w:val="auto"/>
        </w:rPr>
        <w:t>Чтение детских книг русских и зарубежных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писателей. Знание заглавия и автора произведения. Ориентировка в книге по оглавлению. Ответы на вопросы о прочитанном, пересказ.</w:t>
      </w:r>
    </w:p>
    <w:p>
      <w:pPr>
        <w:jc w:val="center"/>
        <w:ind w:right="-259"/>
        <w:spacing w:after="0" w:line="220" w:lineRule="auto"/>
        <w:rPr>
          <w:sz w:val="20"/>
          <w:szCs w:val="20"/>
          <w:color w:val="auto"/>
        </w:rPr>
      </w:pPr>
      <w:r>
        <w:rPr>
          <w:rFonts w:ascii="Calibri" w:cs="Calibri" w:eastAsia="Calibri" w:hAnsi="Calibri"/>
          <w:sz w:val="22"/>
          <w:szCs w:val="22"/>
          <w:color w:val="auto"/>
        </w:rPr>
        <w:t>380</w:t>
      </w:r>
    </w:p>
    <w:p>
      <w:pPr>
        <w:sectPr>
          <w:pgSz w:w="11900" w:h="16838" w:orient="portrait"/>
          <w:cols w:equalWidth="0" w:num="1">
            <w:col w:w="9620"/>
          </w:cols>
          <w:pgMar w:left="1440" w:top="1136" w:right="846" w:bottom="419" w:gutter="0" w:footer="0" w:header="0"/>
        </w:sectPr>
      </w:pPr>
    </w:p>
    <w:p>
      <w:pPr>
        <w:jc w:val="both"/>
        <w:ind w:left="260" w:right="20" w:firstLine="708"/>
        <w:spacing w:after="0" w:line="356" w:lineRule="auto"/>
        <w:rPr>
          <w:sz w:val="20"/>
          <w:szCs w:val="20"/>
          <w:color w:val="auto"/>
        </w:rPr>
      </w:pPr>
      <w:r>
        <w:rPr>
          <w:rFonts w:ascii="Times New Roman" w:cs="Times New Roman" w:eastAsia="Times New Roman" w:hAnsi="Times New Roman"/>
          <w:sz w:val="28"/>
          <w:szCs w:val="28"/>
          <w:color w:val="auto"/>
        </w:rPr>
        <w:t>Дикция и выразительность речи. Развитие артикуляционной моторики. Формирование правильного речевого дыхания. Практическое использование силы голоса, тона, темпа речи в речевых ситуациях. Использование мимики и жестов в разговоре.</w:t>
      </w:r>
    </w:p>
    <w:p>
      <w:pPr>
        <w:spacing w:after="0" w:line="13" w:lineRule="exact"/>
        <w:rPr>
          <w:sz w:val="20"/>
          <w:szCs w:val="20"/>
          <w:color w:val="auto"/>
        </w:rPr>
      </w:pPr>
    </w:p>
    <w:p>
      <w:pPr>
        <w:ind w:left="720"/>
        <w:spacing w:after="0"/>
        <w:tabs>
          <w:tab w:leader="none" w:pos="2480" w:val="left"/>
          <w:tab w:leader="none" w:pos="3780" w:val="left"/>
          <w:tab w:leader="none" w:pos="5260" w:val="left"/>
          <w:tab w:leader="none" w:pos="5700" w:val="left"/>
          <w:tab w:leader="none" w:pos="7600" w:val="left"/>
        </w:tabs>
        <w:rPr>
          <w:sz w:val="20"/>
          <w:szCs w:val="20"/>
          <w:color w:val="auto"/>
        </w:rPr>
      </w:pPr>
      <w:r>
        <w:rPr>
          <w:rFonts w:ascii="Times New Roman" w:cs="Times New Roman" w:eastAsia="Times New Roman" w:hAnsi="Times New Roman"/>
          <w:sz w:val="28"/>
          <w:szCs w:val="28"/>
          <w:b w:val="1"/>
          <w:bCs w:val="1"/>
          <w:color w:val="auto"/>
        </w:rPr>
        <w:t>Подготовка</w:t>
        <w:tab/>
        <w:t>речевой</w:t>
        <w:tab/>
        <w:t>ситуации</w:t>
        <w:tab/>
        <w:t>и</w:t>
        <w:tab/>
        <w:t>организация</w:t>
        <w:tab/>
        <w:t>высказывания.</w:t>
      </w:r>
    </w:p>
    <w:p>
      <w:pPr>
        <w:spacing w:after="0" w:line="17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Составление простых диалогов. Определение темы ситуации, обсуждение содержания высказывания. Выбор речевой ситуации. Составление связанного высказывания.</w:t>
      </w:r>
    </w:p>
    <w:p>
      <w:pPr>
        <w:spacing w:after="0" w:line="20" w:lineRule="exact"/>
        <w:rPr>
          <w:sz w:val="20"/>
          <w:szCs w:val="20"/>
          <w:color w:val="auto"/>
        </w:rPr>
      </w:pPr>
    </w:p>
    <w:p>
      <w:pPr>
        <w:jc w:val="both"/>
        <w:ind w:left="260" w:right="20" w:firstLine="454"/>
        <w:spacing w:after="0" w:line="353" w:lineRule="auto"/>
        <w:rPr>
          <w:sz w:val="20"/>
          <w:szCs w:val="20"/>
          <w:color w:val="auto"/>
        </w:rPr>
      </w:pPr>
      <w:r>
        <w:rPr>
          <w:rFonts w:ascii="Times New Roman" w:cs="Times New Roman" w:eastAsia="Times New Roman" w:hAnsi="Times New Roman"/>
          <w:sz w:val="28"/>
          <w:szCs w:val="28"/>
          <w:b w:val="1"/>
          <w:bCs w:val="1"/>
          <w:color w:val="auto"/>
        </w:rPr>
        <w:t xml:space="preserve">Культура общения. </w:t>
      </w:r>
      <w:r>
        <w:rPr>
          <w:rFonts w:ascii="Times New Roman" w:cs="Times New Roman" w:eastAsia="Times New Roman" w:hAnsi="Times New Roman"/>
          <w:sz w:val="28"/>
          <w:szCs w:val="28"/>
          <w:color w:val="auto"/>
        </w:rPr>
        <w:t>Основные этикетные формы приветствия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прощания, выражения просьбы. Употребление «вежливых» слов.</w:t>
      </w:r>
    </w:p>
    <w:p>
      <w:pPr>
        <w:spacing w:after="0" w:line="9" w:lineRule="exact"/>
        <w:rPr>
          <w:sz w:val="20"/>
          <w:szCs w:val="20"/>
          <w:color w:val="auto"/>
        </w:rPr>
      </w:pPr>
    </w:p>
    <w:p>
      <w:pPr>
        <w:ind w:left="260"/>
        <w:spacing w:after="0"/>
        <w:tabs>
          <w:tab w:leader="none" w:pos="2320" w:val="left"/>
          <w:tab w:leader="none" w:pos="3780" w:val="left"/>
          <w:tab w:leader="none" w:pos="6000" w:val="left"/>
          <w:tab w:leader="none" w:pos="8260" w:val="left"/>
        </w:tabs>
        <w:rPr>
          <w:sz w:val="20"/>
          <w:szCs w:val="20"/>
          <w:color w:val="auto"/>
        </w:rPr>
      </w:pPr>
      <w:r>
        <w:rPr>
          <w:rFonts w:ascii="Times New Roman" w:cs="Times New Roman" w:eastAsia="Times New Roman" w:hAnsi="Times New Roman"/>
          <w:sz w:val="28"/>
          <w:szCs w:val="28"/>
          <w:color w:val="auto"/>
        </w:rPr>
        <w:t>Составление</w:t>
      </w:r>
      <w:r>
        <w:rPr>
          <w:sz w:val="20"/>
          <w:szCs w:val="20"/>
          <w:color w:val="auto"/>
        </w:rPr>
        <w:tab/>
      </w:r>
      <w:r>
        <w:rPr>
          <w:rFonts w:ascii="Times New Roman" w:cs="Times New Roman" w:eastAsia="Times New Roman" w:hAnsi="Times New Roman"/>
          <w:sz w:val="28"/>
          <w:szCs w:val="28"/>
          <w:color w:val="auto"/>
        </w:rPr>
        <w:t>устного</w:t>
      </w:r>
      <w:r>
        <w:rPr>
          <w:sz w:val="20"/>
          <w:szCs w:val="20"/>
          <w:color w:val="auto"/>
        </w:rPr>
        <w:tab/>
      </w:r>
      <w:r>
        <w:rPr>
          <w:rFonts w:ascii="Times New Roman" w:cs="Times New Roman" w:eastAsia="Times New Roman" w:hAnsi="Times New Roman"/>
          <w:sz w:val="28"/>
          <w:szCs w:val="28"/>
          <w:color w:val="auto"/>
        </w:rPr>
        <w:t>приглашения,</w:t>
      </w:r>
      <w:r>
        <w:rPr>
          <w:sz w:val="20"/>
          <w:szCs w:val="20"/>
          <w:color w:val="auto"/>
        </w:rPr>
        <w:tab/>
      </w:r>
      <w:r>
        <w:rPr>
          <w:rFonts w:ascii="Times New Roman" w:cs="Times New Roman" w:eastAsia="Times New Roman" w:hAnsi="Times New Roman"/>
          <w:sz w:val="28"/>
          <w:szCs w:val="28"/>
          <w:color w:val="auto"/>
        </w:rPr>
        <w:t>поздравления,</w:t>
      </w:r>
      <w:r>
        <w:rPr>
          <w:sz w:val="20"/>
          <w:szCs w:val="20"/>
          <w:color w:val="auto"/>
        </w:rPr>
        <w:tab/>
      </w:r>
      <w:r>
        <w:rPr>
          <w:rFonts w:ascii="Times New Roman" w:cs="Times New Roman" w:eastAsia="Times New Roman" w:hAnsi="Times New Roman"/>
          <w:sz w:val="28"/>
          <w:szCs w:val="28"/>
          <w:color w:val="auto"/>
        </w:rPr>
        <w:t>извинения.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Использование этикетных форм общения в различных ситуациях.</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Математика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Пропедевтика.</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Свойства предметов</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Предметы, обладающие определенными свойствами: цвет, форма, размер (величина), назначение. Слова: каждый, все, кроме, остальные (оставшиеся), другие.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Сравнение предметов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Сравнение двух предметов, серии предметов.</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Сравнение предметов, имеющих объем, площадь, по величине: большой, маленький, больше, меньше; равные, одинаковые по величине; равной, одинаковой, такой же величины. Сравнение предметов по размеру. Сравнение двух предметов: длинный, короткий (широкий, узкий, высокий, низкий, глубокий, мелкий, толстый, тонкий); длиннее, короче (шире, уже, выше, ниже, глубже, мельче, толще, тоньше); равные, одинаковые по длине (ширине, высоте, глубине, толщине); равной, одинаковой, такой же длины (ширины, высоты, глубины, толщины). Сравнение трех-четырех предметов по длине (ширине, высоте, глубине, толщине); длиннее, короче (шире, уже, выше, ниже, глубже, мельче, тоньше, толще); самый длинный, самый</w:t>
      </w:r>
    </w:p>
    <w:p>
      <w:pPr>
        <w:jc w:val="center"/>
        <w:ind w:right="-259"/>
        <w:spacing w:after="0" w:line="225" w:lineRule="auto"/>
        <w:rPr>
          <w:sz w:val="20"/>
          <w:szCs w:val="20"/>
          <w:color w:val="auto"/>
        </w:rPr>
      </w:pPr>
      <w:r>
        <w:rPr>
          <w:rFonts w:ascii="Calibri" w:cs="Calibri" w:eastAsia="Calibri" w:hAnsi="Calibri"/>
          <w:sz w:val="22"/>
          <w:szCs w:val="22"/>
          <w:color w:val="auto"/>
        </w:rPr>
        <w:t>381</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короткий (самый широкий, узкий, высокий, низкий, глубокий, мелкий, толстый, тонкий).</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Сравнение двух предметов по массе (весу): тяжелый, легкий, тяжелее, легче, равные, одинаковые по тяжести (весу), равной, одинаковой, такой же тяжести (равного, одинакового, такого же веса). Сравнение трех-четырех предметов по тяжести (весу): тяжелее, легче, самый тяжелый, самый легкий.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Сравнение предметных совокупностей по количеству предметов, их составляющих. Сравнение двух-трех предметных совокупностей. Слова: сколько, много, мало, больше, меньше, столько же, равное, одинаковое количество, немного, несколько, один, ни одного.</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Сравнение количества предметов одной совокупности до и после изменения количества предметов, ее составляющих.</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Сравнение небольших предметных совокупностей путем установления взаимно однозначного соответствия между ними или их частями: больше, меньше, одинаковое, равное количество, столько же, сколько, лишние, недостающие предметы.</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Сравнение объемов жидкостей, сыпучих веществ</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Сравнение объемов жидкостей, сыпучих веществ в одинаковых емкостях. Слова: больше, меньше, одинаково, равно, столько же. Сравнение объемов жидкостей, сыпучего вещества в одной емкости до и после изменения объема.</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Положение предметов в пространстве, на плоскости</w:t>
      </w:r>
    </w:p>
    <w:p>
      <w:pPr>
        <w:spacing w:after="0" w:line="17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Положение предметов в пространстве, на плоскости относительно учащегося, по отношению друг к другу: впереди, сзади, справа, слева, правее, левее, вверху, внизу, выше, ниже, далеко, близко, дальше, ближе, рядом, около, здесь, там, на, в, внутри, перед, за, над, под, напротив, между, в середине, в центре.</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Ориентировка на листе бумаги: вверху, внизу, справа, слева, в середине (центре); верхний, нижний, правый, левый край листа; то же для сторон:</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382</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верхняя, нижняя, правая, левая половина, верхний правый, левый, нижний правый, левый углы.</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Единицы измерения и их соотношения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Единица времени — сутки. Сутки: утро, день, вечер, ночь. Сегодня, завтра, вчера, на следующий день, рано, поздно, вовремя, давно, недавно, медленно, быстро.</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Сравнение по возрасту: молодой, старый, моложе, старше.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Геометрический материал</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Круг, квадрат, прямоугольник, треугольник. Шар, куб, брус.</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Числа и величины</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Нумерация. Счёт предметов. Чтение и запись чисел от нуля до 100.</w:t>
      </w:r>
    </w:p>
    <w:p>
      <w:pPr>
        <w:spacing w:after="0" w:line="160" w:lineRule="exact"/>
        <w:rPr>
          <w:sz w:val="20"/>
          <w:szCs w:val="20"/>
          <w:color w:val="auto"/>
        </w:rPr>
      </w:pPr>
    </w:p>
    <w:p>
      <w:pPr>
        <w:ind w:left="260"/>
        <w:spacing w:after="0"/>
        <w:tabs>
          <w:tab w:leader="none" w:pos="1560" w:val="left"/>
          <w:tab w:leader="none" w:pos="3600" w:val="left"/>
          <w:tab w:leader="none" w:pos="4520" w:val="left"/>
          <w:tab w:leader="none" w:pos="4900" w:val="left"/>
          <w:tab w:leader="none" w:pos="5700" w:val="left"/>
          <w:tab w:leader="none" w:pos="6760" w:val="left"/>
          <w:tab w:leader="none" w:pos="8260" w:val="left"/>
        </w:tabs>
        <w:rPr>
          <w:sz w:val="20"/>
          <w:szCs w:val="20"/>
          <w:color w:val="auto"/>
        </w:rPr>
      </w:pPr>
      <w:r>
        <w:rPr>
          <w:rFonts w:ascii="Times New Roman" w:cs="Times New Roman" w:eastAsia="Times New Roman" w:hAnsi="Times New Roman"/>
          <w:sz w:val="28"/>
          <w:szCs w:val="28"/>
          <w:color w:val="auto"/>
        </w:rPr>
        <w:t>Разряды.</w:t>
        <w:tab/>
        <w:t>Представление</w:t>
        <w:tab/>
        <w:t>чисел</w:t>
        <w:tab/>
        <w:t>в</w:t>
        <w:tab/>
        <w:t>виде</w:t>
        <w:tab/>
        <w:t>суммы</w:t>
        <w:tab/>
        <w:t>разрядных</w:t>
        <w:tab/>
        <w:t>слагаемых.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Сравнение и упорядочение чисел, знаки сравнения.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Единицы измерения и их соотнесение.</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Измерение величин; сравнение и упорядочение величин. Единицы массы (килограмм), вместимости (литр), времени (минута, час, сутки, неделя, месяц, год). Стоимость (рубль, копейка). Длина (миллиметр, сантиметр, дециметр, метр, километр). Соотношения между единицами измерения однородных величин.</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Арифметические действия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Сложение, вычитание, умножение и деление неотрицательных целых чисел. Названия компонентов арифметических действий, знаки действий. Таблица сложения. Таблица умножения и деления. Связь между сложением, вычитанием, умножением и делением. Нахождение неизвестного компонента арифметического действия.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Числовое выражение. Скобки. Установление порядка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в вычислениях (переместительное свойство сложения и умножения).</w:t>
      </w:r>
    </w:p>
    <w:p>
      <w:pPr>
        <w:jc w:val="center"/>
        <w:ind w:right="-259"/>
        <w:spacing w:after="0" w:line="219" w:lineRule="auto"/>
        <w:rPr>
          <w:sz w:val="20"/>
          <w:szCs w:val="20"/>
          <w:color w:val="auto"/>
        </w:rPr>
      </w:pPr>
      <w:r>
        <w:rPr>
          <w:rFonts w:ascii="Calibri" w:cs="Calibri" w:eastAsia="Calibri" w:hAnsi="Calibri"/>
          <w:sz w:val="22"/>
          <w:szCs w:val="22"/>
          <w:color w:val="auto"/>
        </w:rPr>
        <w:t>383</w:t>
      </w:r>
    </w:p>
    <w:p>
      <w:pPr>
        <w:sectPr>
          <w:pgSz w:w="11900" w:h="16838" w:orient="portrait"/>
          <w:cols w:equalWidth="0" w:num="1">
            <w:col w:w="9620"/>
          </w:cols>
          <w:pgMar w:left="1440" w:top="1138" w:right="846" w:bottom="419" w:gutter="0" w:footer="0" w:header="0"/>
        </w:sectPr>
      </w:pPr>
    </w:p>
    <w:p>
      <w:pPr>
        <w:ind w:left="980" w:right="200"/>
        <w:spacing w:after="0" w:line="358" w:lineRule="auto"/>
        <w:rPr>
          <w:sz w:val="20"/>
          <w:szCs w:val="20"/>
          <w:color w:val="auto"/>
        </w:rPr>
      </w:pPr>
      <w:r>
        <w:rPr>
          <w:rFonts w:ascii="Times New Roman" w:cs="Times New Roman" w:eastAsia="Times New Roman" w:hAnsi="Times New Roman"/>
          <w:sz w:val="28"/>
          <w:szCs w:val="28"/>
          <w:color w:val="auto"/>
        </w:rPr>
        <w:t xml:space="preserve">Алгоритмы письменного сложения, вычитания, умножения и деления. Способы проверки правильности вычислений. </w:t>
      </w:r>
      <w:r>
        <w:rPr>
          <w:rFonts w:ascii="Times New Roman" w:cs="Times New Roman" w:eastAsia="Times New Roman" w:hAnsi="Times New Roman"/>
          <w:sz w:val="28"/>
          <w:szCs w:val="28"/>
          <w:b w:val="1"/>
          <w:bCs w:val="1"/>
          <w:i w:val="1"/>
          <w:iCs w:val="1"/>
          <w:color w:val="auto"/>
        </w:rPr>
        <w:t>Работа с текстовыми задачами</w:t>
      </w:r>
    </w:p>
    <w:p>
      <w:pPr>
        <w:spacing w:after="0" w:line="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Решение текстовых задач арифметическим способом. Простые арифметические задачи на нахождение суммы и разности (остатка). Простые арифметические задачи на увеличение (уменьшение) чисел на несколько единиц. Простые арифметические задачи на нахождение произведения, частного (деление на равные части, деление по содержанию); увеличение в несколько раз, уменьшение в несколько раз. Простые арифметические задачи на нахождение неизвестного слагаемого. Задачи, содержащие отношения «больше (меньше) на …», «больше (меньше) в…». Составные арифметические задачи, решаемые в два действия.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Пространственные отношения. Геометрические фигуры</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Взаимное расположение предметов в пространстве и на плоскости (выше-ниже, слева-справа, сверху-снизу, ближе-дальше, между и пр.). Распознавание и изображение геометрических фигур: точка, линия (кривая,</w:t>
      </w:r>
    </w:p>
    <w:p>
      <w:pPr>
        <w:spacing w:after="0" w:line="23"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прямая), отрезок, ломаная, угол, многоугольник, треугольник, прямоугольник, квадрат, окружность, круг. Использование чертёжных инструментов для выполнения построений.</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Овладение умениями выделять геометрические формы в рельефных рисунках, в моделях и натуральных предметах; пользоваться прибором для рельефного рисования «Школьник» и рельефно-точечным шрифтом Л. Брайля для записи математических данных.</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Геометрические величины</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Измерение длины отрезка. Единицы длины (мм, см, дм, м). Сложение и вычитание отрезков. Измерение отрезков ломаной и вычисление ее длины. Взаимное расположение на плоскости геометрических фигур (пересечение, точки пересечения).</w:t>
      </w:r>
    </w:p>
    <w:p>
      <w:pPr>
        <w:spacing w:after="0" w:line="22"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Геометрические формы в окружающем мире. Распознавание и называние: куб, шар.</w:t>
      </w:r>
    </w:p>
    <w:p>
      <w:pPr>
        <w:jc w:val="center"/>
        <w:ind w:right="-259"/>
        <w:spacing w:after="0" w:line="226" w:lineRule="auto"/>
        <w:rPr>
          <w:sz w:val="20"/>
          <w:szCs w:val="20"/>
          <w:color w:val="auto"/>
        </w:rPr>
      </w:pPr>
      <w:r>
        <w:rPr>
          <w:rFonts w:ascii="Calibri" w:cs="Calibri" w:eastAsia="Calibri" w:hAnsi="Calibri"/>
          <w:sz w:val="22"/>
          <w:szCs w:val="22"/>
          <w:color w:val="auto"/>
        </w:rPr>
        <w:t>384</w:t>
      </w:r>
    </w:p>
    <w:p>
      <w:pPr>
        <w:sectPr>
          <w:pgSz w:w="11900" w:h="16838" w:orient="portrait"/>
          <w:cols w:equalWidth="0" w:num="1">
            <w:col w:w="9620"/>
          </w:cols>
          <w:pgMar w:left="1440" w:top="1138" w:right="846" w:bottom="420" w:gutter="0" w:footer="0" w:header="0"/>
        </w:sectPr>
      </w:pPr>
    </w:p>
    <w:p>
      <w:pPr>
        <w:ind w:left="72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информацией</w:t>
      </w:r>
    </w:p>
    <w:p>
      <w:pPr>
        <w:spacing w:after="0" w:line="170"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Сбор и представление информации, связанной со счётом (пересчётом), измерением величин; фиксирование, анализ полученной информации.</w:t>
      </w:r>
    </w:p>
    <w:p>
      <w:pPr>
        <w:spacing w:after="0" w:line="28" w:lineRule="exact"/>
        <w:rPr>
          <w:sz w:val="20"/>
          <w:szCs w:val="20"/>
          <w:color w:val="auto"/>
        </w:rPr>
      </w:pPr>
    </w:p>
    <w:p>
      <w:pPr>
        <w:jc w:val="both"/>
        <w:ind w:left="260" w:firstLine="454"/>
        <w:spacing w:after="0" w:line="355" w:lineRule="auto"/>
        <w:rPr>
          <w:sz w:val="20"/>
          <w:szCs w:val="20"/>
          <w:color w:val="auto"/>
        </w:rPr>
      </w:pPr>
      <w:r>
        <w:rPr>
          <w:rFonts w:ascii="Times New Roman" w:cs="Times New Roman" w:eastAsia="Times New Roman" w:hAnsi="Times New Roman"/>
          <w:sz w:val="28"/>
          <w:szCs w:val="28"/>
          <w:color w:val="auto"/>
        </w:rPr>
        <w:t>Построение простейших выражений с помощью логических связок и слов («и»; «не»; «если… то…»; «верно/неверно, что…»; «каждый»; «все»; «некоторые»); истинность утверждений.</w:t>
      </w:r>
    </w:p>
    <w:p>
      <w:pPr>
        <w:spacing w:after="0" w:line="21"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Составление конечной последовательности (цепочки) предметов, чисел, геометрических фигур и др. по правилу. Составление, запись и выполнение простого алгоритма, плана поиска информации.</w:t>
      </w:r>
    </w:p>
    <w:p>
      <w:pPr>
        <w:spacing w:after="0" w:line="25" w:lineRule="exact"/>
        <w:rPr>
          <w:sz w:val="20"/>
          <w:szCs w:val="20"/>
          <w:color w:val="auto"/>
        </w:rPr>
      </w:pPr>
    </w:p>
    <w:p>
      <w:pPr>
        <w:jc w:val="both"/>
        <w:ind w:left="260" w:right="20" w:firstLine="454"/>
        <w:spacing w:after="0" w:line="294" w:lineRule="auto"/>
        <w:rPr>
          <w:sz w:val="20"/>
          <w:szCs w:val="20"/>
          <w:color w:val="auto"/>
        </w:rPr>
      </w:pPr>
      <w:r>
        <w:rPr>
          <w:rFonts w:ascii="Times New Roman" w:cs="Times New Roman" w:eastAsia="Times New Roman" w:hAnsi="Times New Roman"/>
          <w:sz w:val="28"/>
          <w:szCs w:val="28"/>
          <w:color w:val="auto"/>
        </w:rPr>
        <w:t>Чтение и заполнение таблицы. Интерпретация данных таблицы.</w:t>
      </w:r>
    </w:p>
    <w:p>
      <w:pPr>
        <w:spacing w:after="0" w:line="200" w:lineRule="exact"/>
        <w:rPr>
          <w:sz w:val="20"/>
          <w:szCs w:val="20"/>
          <w:color w:val="auto"/>
        </w:rPr>
      </w:pPr>
    </w:p>
    <w:p>
      <w:pPr>
        <w:spacing w:after="0" w:line="3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Окружающий мир (человек, природа, общество)</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природа</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Природа вокруг нас. Природные объекты и предметы, созданные человеком. Неживая и живая природа. Признаки предметов (цвет, форма, сравнительные размеры и др.). Примеры явлений природы: смена времён года, снегопад, листопад, перелёты птиц, смена времени суток, рассвет, закат, ветер, дождь, гроза.</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Вещество. Разнообразие веществ в окружающем мире. Примеры веществ: соль, сахар, вода, природный газ. Твёрдые тела, жидкости, газы. Простейшие практические работы с веществами, жидкостями, газами.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Звёзды и планеты. Солнце, Земля. Общее представление о планете Земля, ее форме и размерах.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Смена дня и ночи на Земле. Вращение Земли как причина смены дня и ночи. Времена года, их особенности (на основе наблюдений при использовании всех сохранных анализаторов). Обращение Земли вокруг Солнца как причина смены времён года. Смена времён года в родном крае.</w:t>
      </w:r>
    </w:p>
    <w:p>
      <w:pPr>
        <w:jc w:val="center"/>
        <w:ind w:right="-259"/>
        <w:spacing w:after="0" w:line="218" w:lineRule="auto"/>
        <w:rPr>
          <w:sz w:val="20"/>
          <w:szCs w:val="20"/>
          <w:color w:val="auto"/>
        </w:rPr>
      </w:pPr>
      <w:r>
        <w:rPr>
          <w:rFonts w:ascii="Calibri" w:cs="Calibri" w:eastAsia="Calibri" w:hAnsi="Calibri"/>
          <w:sz w:val="22"/>
          <w:szCs w:val="22"/>
          <w:color w:val="auto"/>
        </w:rPr>
        <w:t>385</w:t>
      </w:r>
    </w:p>
    <w:p>
      <w:pPr>
        <w:sectPr>
          <w:pgSz w:w="11900" w:h="16838" w:orient="portrait"/>
          <w:cols w:equalWidth="0" w:num="1">
            <w:col w:w="9620"/>
          </w:cols>
          <w:pgMar w:left="1440" w:top="1132" w:right="846" w:bottom="420"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Погода, её составляющие (температура воздуха, облачность, осадки, ветер). Наблюдение за погодой своего края на основе использования сохранных анализаторов. Предсказание погоды и его значение в жизни людей.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изучения географической карты).</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Водоёмы, их разнообразие (океан, море, река, озеро, пруд), использование человеком. Водоёмы родного края (названия, краткая характеристика на основе изучения географической карты).</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Воздух. Свойства воздуха. Значение воздуха для растений, животных, человека.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Вода. Свойства воды. Состояния воды, её распространение в природе, значение для живых организмов и хозяйственной жизни человека. Круговорот воды в природе.</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Полезные ископаемые, их значение в хозяйстве, жизни человека, бережное отношение людей к полезным ископаемым. Полезные ископаемые родного края (2—3 примера на основе восприятия реальных объектов).</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Почва, её состав, значение для живой природы и для хозяйственной жизни человека.</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на основе наблюдений реальных объектов посредством использования сохранных анализаторов.</w:t>
      </w:r>
    </w:p>
    <w:p>
      <w:pPr>
        <w:spacing w:after="0" w:line="23" w:lineRule="exact"/>
        <w:rPr>
          <w:sz w:val="20"/>
          <w:szCs w:val="20"/>
          <w:color w:val="auto"/>
        </w:rPr>
      </w:pPr>
    </w:p>
    <w:p>
      <w:pPr>
        <w:jc w:val="both"/>
        <w:ind w:left="260" w:firstLine="780"/>
        <w:spacing w:after="0" w:line="354" w:lineRule="auto"/>
        <w:rPr>
          <w:sz w:val="20"/>
          <w:szCs w:val="20"/>
          <w:color w:val="auto"/>
        </w:rPr>
      </w:pPr>
      <w:r>
        <w:rPr>
          <w:rFonts w:ascii="Times New Roman" w:cs="Times New Roman" w:eastAsia="Times New Roman" w:hAnsi="Times New Roman"/>
          <w:sz w:val="28"/>
          <w:szCs w:val="28"/>
          <w:color w:val="auto"/>
        </w:rPr>
        <w:t>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386</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основе наблюдений реальных объектов с использованием сохранных анализаторов.</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Грибы: съедобные и ядовитые. Правила сбора грибов.</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Животные, их разнообразие. Условия, необходимые для жизни животных (воздух, вода, тепло, пища). Насекомые, рыбы, птицы, звери, их</w:t>
      </w:r>
    </w:p>
    <w:p>
      <w:pPr>
        <w:spacing w:after="0" w:line="3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личного опыта наблюдений реальных объектов, посредством использования сохранных анализаторов.</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Лес, луг, водоём.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 3 примера на основе наблюдений).</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Человек как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w:t>
      </w:r>
    </w:p>
    <w:p>
      <w:pPr>
        <w:jc w:val="center"/>
        <w:ind w:right="-259"/>
        <w:spacing w:after="0" w:line="218" w:lineRule="auto"/>
        <w:rPr>
          <w:sz w:val="20"/>
          <w:szCs w:val="20"/>
          <w:color w:val="auto"/>
        </w:rPr>
      </w:pPr>
      <w:r>
        <w:rPr>
          <w:rFonts w:ascii="Calibri" w:cs="Calibri" w:eastAsia="Calibri" w:hAnsi="Calibri"/>
          <w:sz w:val="22"/>
          <w:szCs w:val="22"/>
          <w:color w:val="auto"/>
        </w:rPr>
        <w:t>387</w:t>
      </w:r>
    </w:p>
    <w:p>
      <w:pPr>
        <w:sectPr>
          <w:pgSz w:w="11900" w:h="16838" w:orient="portrait"/>
          <w:cols w:equalWidth="0" w:num="1">
            <w:col w:w="9620"/>
          </w:cols>
          <w:pgMar w:left="1440" w:top="1138" w:right="846" w:bottom="420"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парки, их роль в охране природы. Красная книга России, её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общество</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Общество. Нравственные и культурные ценности.</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Человек как член общества, носитель и создатель культуры. Развитие культуры общества и каждого его члена. Элементарные знания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Внутренний мир человека: общее представление о человеческих свойствах и качествах.</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Понятие семьи. Семейные традиции. Взаимоотношения в семье и взаимопомощь членов семьи. Оказание посильной помощи взрослым. Забота</w:t>
      </w:r>
    </w:p>
    <w:p>
      <w:pPr>
        <w:spacing w:after="0" w:line="31" w:lineRule="exact"/>
        <w:rPr>
          <w:sz w:val="20"/>
          <w:szCs w:val="20"/>
          <w:color w:val="auto"/>
        </w:rPr>
      </w:pPr>
    </w:p>
    <w:p>
      <w:pPr>
        <w:jc w:val="both"/>
        <w:ind w:left="260" w:firstLine="2"/>
        <w:spacing w:after="0" w:line="349" w:lineRule="auto"/>
        <w:tabs>
          <w:tab w:leader="none" w:pos="564" w:val="left"/>
        </w:tabs>
        <w:numPr>
          <w:ilvl w:val="0"/>
          <w:numId w:val="2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детях, престарелых, больных . Родословная. Имена и фамилии членов семьи. Составление элементарной схемы родословного древа, истории семьи.</w:t>
      </w:r>
    </w:p>
    <w:p>
      <w:pPr>
        <w:spacing w:after="0" w:line="29"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Духовно-нравственные ценности в семейной культуре народов России и мира.</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Младший школьник. Правила поведения в школе, на уроке. Обращение к учителю. Оценка роли учителя в культуре народов России и мира. Классный, школьный коллектив, совместная учёба, игры, отдых. Составление режима дня школьника.</w:t>
      </w:r>
    </w:p>
    <w:p>
      <w:pPr>
        <w:jc w:val="center"/>
        <w:ind w:right="-259"/>
        <w:spacing w:after="0" w:line="218" w:lineRule="auto"/>
        <w:rPr>
          <w:sz w:val="20"/>
          <w:szCs w:val="20"/>
          <w:color w:val="auto"/>
        </w:rPr>
      </w:pPr>
      <w:r>
        <w:rPr>
          <w:rFonts w:ascii="Calibri" w:cs="Calibri" w:eastAsia="Calibri" w:hAnsi="Calibri"/>
          <w:sz w:val="22"/>
          <w:szCs w:val="22"/>
          <w:color w:val="auto"/>
        </w:rPr>
        <w:t>388</w:t>
      </w:r>
    </w:p>
    <w:p>
      <w:pPr>
        <w:sectPr>
          <w:pgSz w:w="11900" w:h="16838" w:orient="portrait"/>
          <w:cols w:equalWidth="0" w:num="1">
            <w:col w:w="9620"/>
          </w:cols>
          <w:pgMar w:left="1440" w:top="1138" w:right="846" w:bottom="420"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Профессиональное мастерство.</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Общественный транспорт. Транспорт города (села). Наземный, воздушный и водный транспорт. Правила пользования транспортом. Средства связи: почта, телеграф, телефон, электронная почта, аудио.</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Средства массовой информации: радио, телевидение, пресса, Интернет. Наша Родина.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Конституция — Основной закон Российской Федерации. Права ребёнка.</w:t>
      </w:r>
    </w:p>
    <w:p>
      <w:pPr>
        <w:spacing w:after="0" w:line="1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Президент Российской Федерации. Ответственность главы государства за социальное и духовно-нравственное благополучие граждан.</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Mарта, День весны и труда, День Победы, День России, День защиты детей, День народного единства, День Конституции. Праздники и памятные даты своего региона. Россия на карте, государственная граница России.</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Москва как столица России. Города России.</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Многонациональность нашей страны. Народы, населяющие Россию, их обычаи, характерные особенности быта (по выбору). Родной край, родной город (населённый пункт), регион (область, край, республика): название,</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389</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основные достопримечательности; музеи, театры, спортивные комплексы и пр. Особенности труда людей родного края, их профессии.</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Страны и народы мира. Общее представление о многообразии стран, народов, религий на Земле. Знакомство с несколькими (3—4) странами (с контрастными особенностями): название, расположение столица, главные достопримечательности.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Правила безопасной жизни</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Ценность здоровья и здорового образа жизни.</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Дорога от дома до школы, правила безопасного поведения на дорогах, в парке, сквере и др. в разное время года. Правила пожарной безопасности, основные правила обращения с газом, электричеством, водой.</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Музыка</w:t>
      </w:r>
    </w:p>
    <w:p>
      <w:pPr>
        <w:spacing w:after="0" w:line="16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Музыка в жизни человека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Звучание окружающей жизни,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природы,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настроений, чувств и характера человека.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Обобщённое представление о многообразии музыкальных жанров и стилей. Песня, танец, марш и их разновидности. Песенность, танцевальность, маршевость. Опера, балет, симфония, концерт, сюита, кантата, мюзикл.</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Отечественные народные музыкальные традиции. Музыкальный и поэтический фольклор: песни, танцы, действа, обряды, скороговорки, загадки, игры­драматизации. Сочинения отечественных композиторов о Родине.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закономерности музыкального искусства</w:t>
      </w:r>
      <w:r>
        <w:rPr>
          <w:rFonts w:ascii="Times New Roman" w:cs="Times New Roman" w:eastAsia="Times New Roman" w:hAnsi="Times New Roman"/>
          <w:sz w:val="28"/>
          <w:szCs w:val="28"/>
          <w:i w:val="1"/>
          <w:iCs w:val="1"/>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Элементы музыкальной грамоты:</w:t>
      </w:r>
    </w:p>
    <w:p>
      <w:pPr>
        <w:spacing w:after="0" w:line="174" w:lineRule="exact"/>
        <w:rPr>
          <w:sz w:val="20"/>
          <w:szCs w:val="20"/>
          <w:color w:val="auto"/>
        </w:rPr>
      </w:pPr>
    </w:p>
    <w:p>
      <w:pPr>
        <w:ind w:left="260" w:right="100" w:firstLine="708"/>
        <w:spacing w:after="0" w:line="349" w:lineRule="auto"/>
        <w:rPr>
          <w:sz w:val="20"/>
          <w:szCs w:val="20"/>
          <w:color w:val="auto"/>
        </w:rPr>
      </w:pPr>
      <w:r>
        <w:rPr>
          <w:rFonts w:ascii="Times New Roman" w:cs="Times New Roman" w:eastAsia="Times New Roman" w:hAnsi="Times New Roman"/>
          <w:sz w:val="28"/>
          <w:szCs w:val="28"/>
          <w:color w:val="auto"/>
        </w:rPr>
        <w:t>Различение характера музыкального произведения: веселый, грустный, спокойный и т. д.</w:t>
      </w:r>
    </w:p>
    <w:p>
      <w:pPr>
        <w:jc w:val="center"/>
        <w:ind w:right="-259"/>
        <w:spacing w:after="0" w:line="226" w:lineRule="auto"/>
        <w:rPr>
          <w:sz w:val="20"/>
          <w:szCs w:val="20"/>
          <w:color w:val="auto"/>
        </w:rPr>
      </w:pPr>
      <w:r>
        <w:rPr>
          <w:rFonts w:ascii="Calibri" w:cs="Calibri" w:eastAsia="Calibri" w:hAnsi="Calibri"/>
          <w:sz w:val="22"/>
          <w:szCs w:val="22"/>
          <w:color w:val="auto"/>
        </w:rPr>
        <w:t>390</w:t>
      </w:r>
    </w:p>
    <w:p>
      <w:pPr>
        <w:sectPr>
          <w:pgSz w:w="11900" w:h="16838" w:orient="portrait"/>
          <w:cols w:equalWidth="0" w:num="1">
            <w:col w:w="9620"/>
          </w:cols>
          <w:pgMar w:left="1440" w:top="1138"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Распознавание динамических оттенков музыкальных произведений: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очень тихо, тихо, умеренно, быстро, громко, очень громко.</w:t>
      </w:r>
    </w:p>
    <w:p>
      <w:pPr>
        <w:spacing w:after="0" w:line="174" w:lineRule="exact"/>
        <w:rPr>
          <w:sz w:val="20"/>
          <w:szCs w:val="20"/>
          <w:color w:val="auto"/>
        </w:rPr>
      </w:pPr>
    </w:p>
    <w:p>
      <w:pPr>
        <w:ind w:left="260" w:right="400" w:firstLine="708"/>
        <w:spacing w:after="0" w:line="349" w:lineRule="auto"/>
        <w:rPr>
          <w:sz w:val="20"/>
          <w:szCs w:val="20"/>
          <w:color w:val="auto"/>
        </w:rPr>
      </w:pPr>
      <w:r>
        <w:rPr>
          <w:rFonts w:ascii="Times New Roman" w:cs="Times New Roman" w:eastAsia="Times New Roman" w:hAnsi="Times New Roman"/>
          <w:sz w:val="28"/>
          <w:szCs w:val="28"/>
          <w:color w:val="auto"/>
        </w:rPr>
        <w:t>Различение на слух музыкального темпа: медленно, очень медленно, быстро и т. д.</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Основные средства музыкальной выразительности (мелодия, ритм, темп и др.).</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Музыкальная картина мира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Общие представления о музыкальной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 и телепередачи, видеофильмы, звукозаписи (CD, DVD).</w:t>
      </w:r>
    </w:p>
    <w:p>
      <w:pPr>
        <w:spacing w:after="0" w:line="1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Различные виды музыки: вокальная, инструментальная; сольная, хоровая, 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Народное и профессиональное музыкальное творчество разных стран</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мира.</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Изобразительное искусство. Тифлографика.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Технические средства и приемы рельефного рисования.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Значение и назначение тифлографики для слепого обучающегося с интеллектуальной недостаточностью.</w:t>
      </w:r>
    </w:p>
    <w:p>
      <w:pPr>
        <w:spacing w:after="0" w:line="31"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color w:val="auto"/>
        </w:rPr>
        <w:t>Значение рельефного рисунка для учебно-практической деятельности. Тифлографические приборы для рисования слепых (прибор Н.А.Семевского, «Школьник», прибор Н.В.Клушиной). Инструменты и приспособления приборов для рисования. Правила и приемы пользования инструментами для выполнения рельефных изображений. Правила техники безопасности при работе с инструментами. Ориентировка на приборе. Приемы проведения линий, деление изобразительной плоскости на две и четыре равные части с</w:t>
      </w: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391</w:t>
      </w:r>
    </w:p>
    <w:p>
      <w:pPr>
        <w:sectPr>
          <w:pgSz w:w="11900" w:h="16838" w:orient="portrait"/>
          <w:cols w:equalWidth="0" w:num="1">
            <w:col w:w="9620"/>
          </w:cols>
          <w:pgMar w:left="1440" w:top="1125"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помощью инструментов и приспособлений. Приемы выполнения изображений. Приемы работы на бумаге, на пластической массе, на пленке.</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 рельефных изображений</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Знакомство с элементарными понятиями пространственной ориентировки в направлениях при чтении изображений (право-лево, верх-низ, середина). Сравнение величины предметов, изображаемых на рисунках (больше-меньше, короче-длиннее, равные, толще-тоньше). Понятие формы, величины. Обследование группы предметов, сравнение формы, величины, положения в пространстве; соотнесение с рельефным изображением.</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Чтение предметов простых форм, близких к геометрическим сенсорным эталонам. Чтение предметов, включающих сочетания геометрических форм. Чтение предметов сложной формы. Приемы изображения предметов разной степени сложности. Формирование опорных представлений.</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Выполнение аппликаций из готовых форм и фрагментов.</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элементарными навыками лепки. Лепка обследуемых предметов из пластилина.</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Рисование с натуры</w:t>
      </w:r>
    </w:p>
    <w:p>
      <w:pPr>
        <w:spacing w:after="0" w:line="169"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Рисование с натуры простых форм (линии) в различных положениях. Многообразие линий (тонкие, толстые, прямые, горизонтальные,</w:t>
      </w:r>
    </w:p>
    <w:p>
      <w:pPr>
        <w:spacing w:after="0" w:line="2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вертикальные, волнистые, наклонные, круговые). Передача с помощью линии формы предмета. Понятие контура. Формирование понятия контура при помощи прибора Н.В.Клушиной. Деление отрезка на равные части. Соотношение длины и ширины прямоугольных предметов. Рисование с натуры предметов, включающих пересечения горизонтальных и вертикальных линий. Соотнесение рисунка с предметом и его рельефным изображением.</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Рисование с натуры предметов, включающих сочетание горизонтальных, вертикальных и наклонных линий. Соотнесение рисунка с предметом и его рельефным изображением.</w:t>
      </w:r>
    </w:p>
    <w:p>
      <w:pPr>
        <w:jc w:val="center"/>
        <w:ind w:right="-259"/>
        <w:spacing w:after="0" w:line="221" w:lineRule="auto"/>
        <w:rPr>
          <w:sz w:val="20"/>
          <w:szCs w:val="20"/>
          <w:color w:val="auto"/>
        </w:rPr>
      </w:pPr>
      <w:r>
        <w:rPr>
          <w:rFonts w:ascii="Calibri" w:cs="Calibri" w:eastAsia="Calibri" w:hAnsi="Calibri"/>
          <w:sz w:val="22"/>
          <w:szCs w:val="22"/>
          <w:color w:val="auto"/>
        </w:rPr>
        <w:t>392</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Рисование с натуры предметов, включающих волнистые, круговые линии. Соотнесение рисунка с предметом и его рельефным изображением.</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Разнообразие форм предметного мира и передача их на плоскости и в пространстве. Анализ формы предметов. Сходство и различие форм. Вычленение характерных признаков. Простые геометрические формы. Природные формы.</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Рисование с натуры предметов, имеющих в основе объемную геометрическую форму (фрукты, овощи). Использование трафаретов, аппликации из готовых элементов, лепки. Соотнесение рисунка с предметом и его рельефным изображением.</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Рисование с натуры предметов, включающих сочетания геометрических форм (игрушки). Выделение и называние каждого элемента. Конструирование из кубиков, использование трафаретов, аппликация из готовых элементов, лепка. Соотнесение рисунка с предметом и его рельефным изображением.</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Рисование с натуры растительных форм. Алгоритмы обследования. Анализ строения, сравнение. Характерные признаки. Чтение рельефного изображения и соотнесение его с натурой. Лепка, аппликация, рельефное изображение предмета.</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Рисование с натуры животных. Алгоритмы обследования чучел, игрушек. Анализ строения, сравнение. Характерные признаки. Чтение рельефного изображения и соотнесение его с натурой. Лепка, аппликация, рельефное изображение предмета.</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Декоративное рисование</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Понятие орнамента, его назначение и использование в быту. Тактильно-осязательное восприятие орнаментов, анализ построения орнамента. Виды орнаментов. Выделение элементов орнамента. Понятие чередования, ритма, повтора. Роль ритма в декоративно-прикладном искусстве.</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Выполнение простого орнамента в полосе по образцу из готовых форм.</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393</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Выполнение замкнутого орнамента по образцу с использованием трафаретов растительных форм.</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Вариации на тему изученных орнаментов из пластичных материалов.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орнаментов в декоративно - прикладной деятельности .</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Рисование на темы</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Понятие сюжета. Составление сюжетных ситуаций из моделей, игрушек.</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Понятие аппликации. Составление аппликации из готовых форм по образцу.</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Рельефное рисование сюжетов из простых предметов, изученных ранее. Использование трафаретов и шаблонов.</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Рисование на темы на основе наблюдений. Конкретизация представлений о предметах, использование натуральных и рельефных наглядных пособий.</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Рисование на темы по замыслу. Соотнесение рисунка и натуры.</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Беседы об искусстве</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Восприятие произведений искусства, доступных тактильно осязательному способу восприятия, представление о визуальных видах искусства (живопись, графика). Отражение в произведениях пластических искусств отношения к природе, человеку и обществу. Представление о ведущих художественных музеях России (ГТГ, Русский музей, Эрмитаж) и региональных музеях. Знакомство с понятием «Иллюстрация». Знакомство с разными видами рельефа: контурный, аппликационный, барельефный.</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Скульптура, виды скульптуры. Мелкая пластика. Материалы скульптуры и их роль в создании образа. Элементарные приёмы работы с пластическими скульптурными материалами для создания выразительного образа (пластилин, глина — раскатывание, 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394</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Знакомство с барельефными и горельефными изображениями животных, птиц. Знакомство со скульптурными портретами писателей.</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Художественное конструирование, разнообразие материалов для художественного конструирования и моделирования (пластилин, бумага, картон и др.). Элементарные приёмы работы с различными материалами для создания выразительного образа (пластилин — раскатывание, набор объёма, вытягивание формы; бумага и картон — сгибание, вырезание). Представление о возможностях использования навыков художественного конструирования и моделирования в жизни человека.</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Декоративно-прикладное искусство как вид художественной деятельности. Истоки декоративно - прикладного искусства и его роль в жизни человека. Понятие о народной культуре (украшение жилища, предметов быта, орудий труда, костюма; музыка, песни, хороводы; былины, сказания, сказки). Представления народа о мужской и женской красоте, отражённые в изобразительном искусстве, сказках, песнях. Сказочные образы в народной культуре и декоративно-прикладном искусстве. Ознакомление с произведениями народных художественных промыслов в России (с учётом местных условий). Знакомство с народными промыслами по производству игрушек.</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Ручной труд</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Общекультурные и общетрудовые компетенции. Основы культуры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труда, самообслуживания</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Трудовая деятельность и её значение в жизни человека.</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Мастера и их профессии.</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Организация рабочего места в зависимости от вида работы, планирование трудового процесса по инструкции педагога. Рациональное размещение на рабочем месте материалов и инструментов. Контроль и корректировка хода работы. Работа в малых группах, осуществление сотрудничества, выполнение социальных ролей (руководитель и подчинённый).</w:t>
      </w:r>
    </w:p>
    <w:p>
      <w:pPr>
        <w:jc w:val="center"/>
        <w:ind w:right="-259"/>
        <w:spacing w:after="0" w:line="222" w:lineRule="auto"/>
        <w:rPr>
          <w:sz w:val="20"/>
          <w:szCs w:val="20"/>
          <w:color w:val="auto"/>
        </w:rPr>
      </w:pPr>
      <w:r>
        <w:rPr>
          <w:rFonts w:ascii="Calibri" w:cs="Calibri" w:eastAsia="Calibri" w:hAnsi="Calibri"/>
          <w:sz w:val="22"/>
          <w:szCs w:val="22"/>
          <w:color w:val="auto"/>
        </w:rPr>
        <w:t>395</w:t>
      </w:r>
    </w:p>
    <w:p>
      <w:pPr>
        <w:sectPr>
          <w:pgSz w:w="11900" w:h="16838" w:orient="portrait"/>
          <w:cols w:equalWidth="0" w:num="1">
            <w:col w:w="9620"/>
          </w:cols>
          <w:pgMar w:left="1440" w:top="1138" w:right="846" w:bottom="419" w:gutter="0" w:footer="0" w:header="0"/>
        </w:sectPr>
      </w:pPr>
    </w:p>
    <w:p>
      <w:pPr>
        <w:ind w:left="980"/>
        <w:spacing w:after="0"/>
        <w:tabs>
          <w:tab w:leader="none" w:pos="2800" w:val="left"/>
          <w:tab w:leader="none" w:pos="4460" w:val="left"/>
          <w:tab w:leader="none" w:pos="5500" w:val="left"/>
          <w:tab w:leader="none" w:pos="6500" w:val="left"/>
          <w:tab w:leader="none" w:pos="7140" w:val="left"/>
        </w:tabs>
        <w:rPr>
          <w:sz w:val="20"/>
          <w:szCs w:val="20"/>
          <w:color w:val="auto"/>
        </w:rPr>
      </w:pPr>
      <w:r>
        <w:rPr>
          <w:rFonts w:ascii="Times New Roman" w:cs="Times New Roman" w:eastAsia="Times New Roman" w:hAnsi="Times New Roman"/>
          <w:sz w:val="28"/>
          <w:szCs w:val="28"/>
          <w:color w:val="auto"/>
        </w:rPr>
        <w:t>Выполнение</w:t>
      </w:r>
      <w:r>
        <w:rPr>
          <w:sz w:val="20"/>
          <w:szCs w:val="20"/>
          <w:color w:val="auto"/>
        </w:rPr>
        <w:tab/>
      </w:r>
      <w:r>
        <w:rPr>
          <w:rFonts w:ascii="Times New Roman" w:cs="Times New Roman" w:eastAsia="Times New Roman" w:hAnsi="Times New Roman"/>
          <w:sz w:val="28"/>
          <w:szCs w:val="28"/>
          <w:color w:val="auto"/>
        </w:rPr>
        <w:t>доступных</w:t>
      </w:r>
      <w:r>
        <w:rPr>
          <w:sz w:val="20"/>
          <w:szCs w:val="20"/>
          <w:color w:val="auto"/>
        </w:rPr>
        <w:tab/>
      </w:r>
      <w:r>
        <w:rPr>
          <w:rFonts w:ascii="Times New Roman" w:cs="Times New Roman" w:eastAsia="Times New Roman" w:hAnsi="Times New Roman"/>
          <w:sz w:val="28"/>
          <w:szCs w:val="28"/>
          <w:color w:val="auto"/>
        </w:rPr>
        <w:t>видов</w:t>
      </w:r>
      <w:r>
        <w:rPr>
          <w:sz w:val="20"/>
          <w:szCs w:val="20"/>
          <w:color w:val="auto"/>
        </w:rPr>
        <w:tab/>
      </w:r>
      <w:r>
        <w:rPr>
          <w:rFonts w:ascii="Times New Roman" w:cs="Times New Roman" w:eastAsia="Times New Roman" w:hAnsi="Times New Roman"/>
          <w:sz w:val="28"/>
          <w:szCs w:val="28"/>
          <w:color w:val="auto"/>
        </w:rPr>
        <w:t>работ</w:t>
      </w:r>
      <w:r>
        <w:rPr>
          <w:sz w:val="20"/>
          <w:szCs w:val="20"/>
          <w:color w:val="auto"/>
        </w:rPr>
        <w:tab/>
      </w:r>
      <w:r>
        <w:rPr>
          <w:rFonts w:ascii="Times New Roman" w:cs="Times New Roman" w:eastAsia="Times New Roman" w:hAnsi="Times New Roman"/>
          <w:sz w:val="28"/>
          <w:szCs w:val="28"/>
          <w:color w:val="auto"/>
        </w:rPr>
        <w:t>по</w:t>
      </w:r>
      <w:r>
        <w:rPr>
          <w:sz w:val="20"/>
          <w:szCs w:val="20"/>
          <w:color w:val="auto"/>
        </w:rPr>
        <w:tab/>
      </w:r>
      <w:r>
        <w:rPr>
          <w:rFonts w:ascii="Times New Roman" w:cs="Times New Roman" w:eastAsia="Times New Roman" w:hAnsi="Times New Roman"/>
          <w:sz w:val="28"/>
          <w:szCs w:val="28"/>
          <w:color w:val="auto"/>
        </w:rPr>
        <w:t>самообслуживанию,</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домашнему труду.</w:t>
      </w:r>
    </w:p>
    <w:p>
      <w:pPr>
        <w:spacing w:after="0" w:line="118" w:lineRule="exact"/>
        <w:rPr>
          <w:sz w:val="20"/>
          <w:szCs w:val="20"/>
          <w:color w:val="auto"/>
        </w:rPr>
      </w:pPr>
    </w:p>
    <w:p>
      <w:pPr>
        <w:ind w:left="980"/>
        <w:spacing w:after="0"/>
        <w:tabs>
          <w:tab w:leader="none" w:pos="2720" w:val="left"/>
          <w:tab w:leader="none" w:pos="3940" w:val="left"/>
          <w:tab w:leader="none" w:pos="5660" w:val="left"/>
          <w:tab w:leader="none" w:pos="7420" w:val="left"/>
          <w:tab w:leader="none" w:pos="7840" w:val="left"/>
          <w:tab w:leader="none" w:pos="8260" w:val="left"/>
        </w:tabs>
        <w:rPr>
          <w:sz w:val="20"/>
          <w:szCs w:val="20"/>
          <w:color w:val="auto"/>
        </w:rPr>
      </w:pPr>
      <w:r>
        <w:rPr>
          <w:rFonts w:ascii="Times New Roman" w:cs="Times New Roman" w:eastAsia="Times New Roman" w:hAnsi="Times New Roman"/>
          <w:sz w:val="28"/>
          <w:szCs w:val="28"/>
          <w:b w:val="1"/>
          <w:bCs w:val="1"/>
          <w:i w:val="1"/>
          <w:iCs w:val="1"/>
          <w:color w:val="auto"/>
        </w:rPr>
        <w:t>Технология</w:t>
        <w:tab/>
        <w:t>ручной</w:t>
      </w:r>
      <w:r>
        <w:rPr>
          <w:sz w:val="20"/>
          <w:szCs w:val="20"/>
          <w:color w:val="auto"/>
        </w:rPr>
        <w:tab/>
      </w:r>
      <w:r>
        <w:rPr>
          <w:rFonts w:ascii="Times New Roman" w:cs="Times New Roman" w:eastAsia="Times New Roman" w:hAnsi="Times New Roman"/>
          <w:sz w:val="28"/>
          <w:szCs w:val="28"/>
          <w:b w:val="1"/>
          <w:bCs w:val="1"/>
          <w:i w:val="1"/>
          <w:iCs w:val="1"/>
          <w:color w:val="auto"/>
        </w:rPr>
        <w:t>обработки</w:t>
      </w:r>
      <w:r>
        <w:rPr>
          <w:sz w:val="20"/>
          <w:szCs w:val="20"/>
          <w:color w:val="auto"/>
        </w:rPr>
        <w:tab/>
      </w:r>
      <w:r>
        <w:rPr>
          <w:rFonts w:ascii="Times New Roman" w:cs="Times New Roman" w:eastAsia="Times New Roman" w:hAnsi="Times New Roman"/>
          <w:sz w:val="28"/>
          <w:szCs w:val="28"/>
          <w:b w:val="1"/>
          <w:bCs w:val="1"/>
          <w:i w:val="1"/>
          <w:iCs w:val="1"/>
          <w:color w:val="auto"/>
        </w:rPr>
        <w:t>материалов</w:t>
      </w:r>
      <w:r>
        <w:rPr>
          <w:sz w:val="20"/>
          <w:szCs w:val="20"/>
          <w:color w:val="auto"/>
        </w:rPr>
        <w:tab/>
      </w:r>
      <w:r>
        <w:rPr>
          <w:rFonts w:ascii="Times New Roman" w:cs="Times New Roman" w:eastAsia="Times New Roman" w:hAnsi="Times New Roman"/>
          <w:sz w:val="36"/>
          <w:szCs w:val="36"/>
          <w:i w:val="1"/>
          <w:iCs w:val="1"/>
          <w:color w:val="auto"/>
          <w:vertAlign w:val="superscript"/>
        </w:rPr>
        <w:t>23</w:t>
      </w:r>
      <w:r>
        <w:rPr>
          <w:sz w:val="20"/>
          <w:szCs w:val="20"/>
          <w:color w:val="auto"/>
        </w:rPr>
        <w:tab/>
      </w:r>
      <w:r>
        <w:rPr>
          <w:rFonts w:ascii="Times New Roman" w:cs="Times New Roman" w:eastAsia="Times New Roman" w:hAnsi="Times New Roman"/>
          <w:sz w:val="28"/>
          <w:szCs w:val="28"/>
          <w:b w:val="1"/>
          <w:bCs w:val="1"/>
          <w:i w:val="1"/>
          <w:iCs w:val="1"/>
          <w:color w:val="auto"/>
        </w:rPr>
        <w:t>.</w:t>
      </w:r>
      <w:r>
        <w:rPr>
          <w:sz w:val="20"/>
          <w:szCs w:val="20"/>
          <w:color w:val="auto"/>
        </w:rPr>
        <w:tab/>
      </w:r>
      <w:r>
        <w:rPr>
          <w:rFonts w:ascii="Times New Roman" w:cs="Times New Roman" w:eastAsia="Times New Roman" w:hAnsi="Times New Roman"/>
          <w:sz w:val="28"/>
          <w:szCs w:val="28"/>
          <w:b w:val="1"/>
          <w:bCs w:val="1"/>
          <w:i w:val="1"/>
          <w:iCs w:val="1"/>
          <w:color w:val="auto"/>
        </w:rPr>
        <w:t>Элементы</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графической грамоты</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Общее понятие о материалах, их происхождении. Исследование доступных материалов на основе зрительного, осязательного восприятия и всех сохранных анализаторов.</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Подготовка материалов к работе. Экономное расходование материалов. 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 с помощью педагога.</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Инструменты и приспособления для обработки материалов (знание названий используемых инструментов, область применения, правила использования), выполнение приёмов их рационального и безопасного использования. Правила техники безопасности при работе с инструментами.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Называние и выполнение основных технологических операций ручной обработки материалов: разметка деталей (по шаблону, трафарету, лекалу, с помощью брайлевских линейки, угольника, циркуля), выделение деталей (отрывание, резание ножницами), формообразование деталей (сгибание, складывание и др.), сборка изделия (клеевое, ниточное, проволочное, винтовое и другие виды соединения), отделка изделия или его деталей (аппликация и др.).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711200</wp:posOffset>
                </wp:positionV>
                <wp:extent cx="18288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56pt" to="157.1pt,56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260" w:firstLine="456"/>
        <w:spacing w:after="0" w:line="270" w:lineRule="auto"/>
        <w:tabs>
          <w:tab w:leader="none" w:pos="937" w:val="left"/>
        </w:tabs>
        <w:numPr>
          <w:ilvl w:val="1"/>
          <w:numId w:val="29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В начальной школе могут использоваться любые доступные в обработке учащимся экологически безопасные материалы (природные, бумажные, текстильные, синтетические</w:t>
      </w:r>
    </w:p>
    <w:p>
      <w:pPr>
        <w:spacing w:after="0" w:line="103" w:lineRule="exact"/>
        <w:rPr>
          <w:rFonts w:ascii="Times New Roman" w:cs="Times New Roman" w:eastAsia="Times New Roman" w:hAnsi="Times New Roman"/>
          <w:sz w:val="32"/>
          <w:szCs w:val="32"/>
          <w:color w:val="auto"/>
          <w:vertAlign w:val="superscript"/>
        </w:rPr>
      </w:pPr>
    </w:p>
    <w:p>
      <w:pPr>
        <w:ind w:left="260" w:firstLine="2"/>
        <w:spacing w:after="0" w:line="350" w:lineRule="auto"/>
        <w:tabs>
          <w:tab w:leader="none" w:pos="510" w:val="left"/>
        </w:tabs>
        <w:numPr>
          <w:ilvl w:val="0"/>
          <w:numId w:val="29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др.), материалы, используемые в декоративно­прикладном творчестве региона, в котором проживают школьники.</w:t>
      </w:r>
    </w:p>
    <w:p>
      <w:pPr>
        <w:spacing w:after="0" w:line="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396</w:t>
      </w:r>
    </w:p>
    <w:p>
      <w:pPr>
        <w:sectPr>
          <w:pgSz w:w="11900" w:h="16838" w:orient="portrait"/>
          <w:cols w:equalWidth="0" w:num="1">
            <w:col w:w="9620"/>
          </w:cols>
          <w:pgMar w:left="1440" w:top="1125"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Использование </w:t>
      </w:r>
      <w:r>
        <w:rPr>
          <w:rFonts w:ascii="Times New Roman" w:cs="Times New Roman" w:eastAsia="Times New Roman" w:hAnsi="Times New Roman"/>
          <w:sz w:val="28"/>
          <w:szCs w:val="28"/>
          <w:b w:val="1"/>
          <w:bCs w:val="1"/>
          <w:i w:val="1"/>
          <w:iCs w:val="1"/>
          <w:color w:val="auto"/>
        </w:rPr>
        <w:t>простейших</w:t>
      </w:r>
      <w:r>
        <w:rPr>
          <w:rFonts w:ascii="Times New Roman" w:cs="Times New Roman" w:eastAsia="Times New Roman" w:hAnsi="Times New Roman"/>
          <w:sz w:val="28"/>
          <w:szCs w:val="28"/>
          <w:color w:val="auto"/>
        </w:rPr>
        <w:t xml:space="preserve"> измерений и построений для решения </w:t>
      </w:r>
      <w:r>
        <w:rPr>
          <w:rFonts w:ascii="Times New Roman" w:cs="Times New Roman" w:eastAsia="Times New Roman" w:hAnsi="Times New Roman"/>
          <w:sz w:val="28"/>
          <w:szCs w:val="28"/>
          <w:b w:val="1"/>
          <w:bCs w:val="1"/>
          <w:i w:val="1"/>
          <w:iCs w:val="1"/>
          <w:color w:val="auto"/>
        </w:rPr>
        <w:t xml:space="preserve">несложных </w:t>
      </w:r>
      <w:r>
        <w:rPr>
          <w:rFonts w:ascii="Times New Roman" w:cs="Times New Roman" w:eastAsia="Times New Roman" w:hAnsi="Times New Roman"/>
          <w:sz w:val="28"/>
          <w:szCs w:val="28"/>
          <w:color w:val="auto"/>
        </w:rPr>
        <w:t>практических задач.</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Контроль выполнения отдельных операций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 готового изделия (с помощью учителя).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Конструирование и моделирование</w:t>
      </w:r>
    </w:p>
    <w:p>
      <w:pPr>
        <w:spacing w:after="0" w:line="167" w:lineRule="exact"/>
        <w:rPr>
          <w:sz w:val="20"/>
          <w:szCs w:val="20"/>
          <w:color w:val="auto"/>
        </w:rPr>
      </w:pPr>
    </w:p>
    <w:p>
      <w:pPr>
        <w:jc w:val="both"/>
        <w:ind w:left="260" w:firstLine="708"/>
        <w:spacing w:after="0" w:line="363" w:lineRule="auto"/>
        <w:rPr>
          <w:sz w:val="20"/>
          <w:szCs w:val="20"/>
          <w:color w:val="auto"/>
        </w:rPr>
      </w:pPr>
      <w:r>
        <w:rPr>
          <w:rFonts w:ascii="Times New Roman" w:cs="Times New Roman" w:eastAsia="Times New Roman" w:hAnsi="Times New Roman"/>
          <w:sz w:val="28"/>
          <w:szCs w:val="28"/>
          <w:color w:val="auto"/>
        </w:rPr>
        <w:t>Общее представление о конструировании как создании конструкции каких-либо изделий (технических, бытовых, учебных и пр.). Изделие, деталь изделия (общее представление). Понятие о конструкции изделия. Виды и способы соединения деталей. Основные требования к изделию (соответствие материала, конструкции и внешнего оформления назначению изделия).</w:t>
      </w:r>
    </w:p>
    <w:p>
      <w:pPr>
        <w:spacing w:after="0" w:line="200" w:lineRule="exact"/>
        <w:rPr>
          <w:sz w:val="20"/>
          <w:szCs w:val="20"/>
          <w:color w:val="auto"/>
        </w:rPr>
      </w:pPr>
    </w:p>
    <w:p>
      <w:pPr>
        <w:spacing w:after="0" w:line="265" w:lineRule="exact"/>
        <w:rPr>
          <w:sz w:val="20"/>
          <w:szCs w:val="20"/>
          <w:color w:val="auto"/>
        </w:rPr>
      </w:pPr>
    </w:p>
    <w:p>
      <w:pPr>
        <w:ind w:left="260" w:right="260" w:firstLine="708"/>
        <w:spacing w:after="0" w:line="346" w:lineRule="auto"/>
        <w:rPr>
          <w:sz w:val="20"/>
          <w:szCs w:val="20"/>
          <w:color w:val="auto"/>
        </w:rPr>
      </w:pPr>
      <w:r>
        <w:rPr>
          <w:rFonts w:ascii="Times New Roman" w:cs="Times New Roman" w:eastAsia="Times New Roman" w:hAnsi="Times New Roman"/>
          <w:sz w:val="28"/>
          <w:szCs w:val="28"/>
          <w:color w:val="auto"/>
        </w:rPr>
        <w:t>Конструирование и моделирование изделий из различных материалов по образцу.</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Физическая культура</w:t>
      </w:r>
      <w:r>
        <w:rPr>
          <w:rFonts w:ascii="Times New Roman" w:cs="Times New Roman" w:eastAsia="Times New Roman" w:hAnsi="Times New Roman"/>
          <w:sz w:val="36"/>
          <w:szCs w:val="36"/>
          <w:b w:val="1"/>
          <w:bCs w:val="1"/>
          <w:u w:val="single" w:color="auto"/>
          <w:color w:val="auto"/>
          <w:vertAlign w:val="superscript"/>
        </w:rPr>
        <w:t>24</w:t>
      </w:r>
    </w:p>
    <w:p>
      <w:pPr>
        <w:spacing w:after="0" w:line="1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Знания о физической культуре</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Физическая культура. </w:t>
      </w:r>
      <w:r>
        <w:rPr>
          <w:rFonts w:ascii="Times New Roman" w:cs="Times New Roman" w:eastAsia="Times New Roman" w:hAnsi="Times New Roman"/>
          <w:sz w:val="28"/>
          <w:szCs w:val="28"/>
          <w:color w:val="auto"/>
        </w:rPr>
        <w:t>Формирование первоначальных знаний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области физической культуры. Физическая культура как организация занятий физическими упражнениями по укреплению здоровья человека. Ходьба, бег, прыжки, лазанье, ползание, ходьба на лыжах, плавание как жизненно важные способы передвижения человека.</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Физические нагрузки в занятиях физической культурой, допустимые физические нагрузки, противопоказания.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Правила предупреждения травматизма во время занятий физическими упражнениями: остановка по требованию учителя, организация мест занятий, подбор одежды, обуви и инвентаря. Культурно-гигиенические требования к занятиям физической культурой.</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Физические упражнения. </w:t>
      </w:r>
      <w:r>
        <w:rPr>
          <w:rFonts w:ascii="Times New Roman" w:cs="Times New Roman" w:eastAsia="Times New Roman" w:hAnsi="Times New Roman"/>
          <w:sz w:val="28"/>
          <w:szCs w:val="28"/>
          <w:color w:val="auto"/>
        </w:rPr>
        <w:t>Физические упражнения,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 влияние 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здоровье, физическое развитие и развитие физических качеств. Основные физические качества: сила, быстрота, выносливость, гибкость, равновесие.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182880</wp:posOffset>
                </wp:positionV>
                <wp:extent cx="18288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4.4pt" to="157.1pt,14.4pt" o:allowincell="f" strokecolor="#000000" strokeweight="0.72pt"/>
            </w:pict>
          </mc:Fallback>
        </mc:AlternateContent>
      </w:r>
    </w:p>
    <w:p>
      <w:pPr>
        <w:spacing w:after="0" w:line="269" w:lineRule="exact"/>
        <w:rPr>
          <w:sz w:val="20"/>
          <w:szCs w:val="20"/>
          <w:color w:val="auto"/>
        </w:rPr>
      </w:pPr>
    </w:p>
    <w:p>
      <w:pPr>
        <w:ind w:left="480" w:hanging="218"/>
        <w:spacing w:after="0"/>
        <w:tabs>
          <w:tab w:leader="none" w:pos="480" w:val="left"/>
        </w:tabs>
        <w:numPr>
          <w:ilvl w:val="0"/>
          <w:numId w:val="292"/>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285" w:lineRule="exact"/>
        <w:rPr>
          <w:rFonts w:ascii="Times New Roman" w:cs="Times New Roman" w:eastAsia="Times New Roman" w:hAnsi="Times New Roman"/>
          <w:sz w:val="32"/>
          <w:szCs w:val="32"/>
          <w:color w:val="auto"/>
          <w:vertAlign w:val="superscript"/>
        </w:rPr>
      </w:pPr>
    </w:p>
    <w:p>
      <w:pPr>
        <w:ind w:left="4780"/>
        <w:spacing w:after="0"/>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397</w:t>
      </w:r>
    </w:p>
    <w:p>
      <w:pPr>
        <w:sectPr>
          <w:pgSz w:w="11900" w:h="16838" w:orient="portrait"/>
          <w:cols w:equalWidth="0" w:num="1">
            <w:col w:w="9620"/>
          </w:cols>
          <w:pgMar w:left="1440" w:top="1138" w:right="846" w:bottom="41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Физические упражнения и осанка. Основные положения (стойки) и элементарные движения для освоения двигательных действий. Физическая нагрузка. Противопоказания к физическим упражнениям и нагрузкам. Подвижные игры и их разнообразие.</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Способы физкультурной деятельности</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Самостоятельные занятия. </w:t>
      </w:r>
      <w:r>
        <w:rPr>
          <w:rFonts w:ascii="Times New Roman" w:cs="Times New Roman" w:eastAsia="Times New Roman" w:hAnsi="Times New Roman"/>
          <w:sz w:val="28"/>
          <w:szCs w:val="28"/>
          <w:color w:val="auto"/>
        </w:rPr>
        <w:t>Составление режима дня.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Выполнение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культурно-гигиенических навыков для занятий физической культурой. Выполнение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упражнений для глаз; проведение оздоровительных занятий в режиме дня (утренняя зарядка, физкультминутки) Овладение представлениями о доступных для состояния здоровья физических упражнениях.</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Самостоятельные игры и развлечения. </w:t>
      </w:r>
      <w:r>
        <w:rPr>
          <w:rFonts w:ascii="Times New Roman" w:cs="Times New Roman" w:eastAsia="Times New Roman" w:hAnsi="Times New Roman"/>
          <w:sz w:val="28"/>
          <w:szCs w:val="28"/>
          <w:color w:val="auto"/>
        </w:rPr>
        <w:t>Участие в  подвижных играх,</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физкультурно-оздоровительных мероприятиях. Накопление опыта безбоязненного выполнения движений и самостоятельного передвижения в знакомом пространстве с изменением темпа движения</w:t>
      </w:r>
      <w:r>
        <w:rPr>
          <w:rFonts w:ascii="Times New Roman" w:cs="Times New Roman" w:eastAsia="Times New Roman" w:hAnsi="Times New Roman"/>
          <w:sz w:val="28"/>
          <w:szCs w:val="28"/>
          <w:b w:val="1"/>
          <w:bCs w:val="1"/>
          <w:color w:val="auto"/>
        </w:rPr>
        <w:t>.</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Физическое совершенствование</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Физкультурно-оздоровительная деятельность. </w:t>
      </w:r>
      <w:r>
        <w:rPr>
          <w:rFonts w:ascii="Times New Roman" w:cs="Times New Roman" w:eastAsia="Times New Roman" w:hAnsi="Times New Roman"/>
          <w:sz w:val="28"/>
          <w:szCs w:val="28"/>
          <w:color w:val="auto"/>
        </w:rPr>
        <w:t>Формирование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установки на сохранение и укрепление здоровья, навыков здорового и безопасного образа жизни.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Комплексы физических упражнений для утренней зарядки, физкультминуток.</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Комплексы упражнений по профилактике и коррекции нарушений осанки, формированию навыков правильной осанки;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Комплексы упражнений для укрепления сводов стопы, развития их подвижности.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Комплексы упражнений на развитие физических качеств.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Комплексы упражнений на развитие мелкой моторики рук.</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Комплексы дыхательных упражнений.</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398</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расслабление (физическое и психическое).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равновесие, на координацию.</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Спортивно-оздоровительная деятельность.</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Гимнастика с основами акробатики. </w:t>
      </w:r>
      <w:r>
        <w:rPr>
          <w:rFonts w:ascii="Times New Roman" w:cs="Times New Roman" w:eastAsia="Times New Roman" w:hAnsi="Times New Roman"/>
          <w:sz w:val="28"/>
          <w:szCs w:val="28"/>
          <w:color w:val="auto"/>
        </w:rPr>
        <w:t>Организующие команды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приёмы. Построение друг за другом в любом порядке за учителем. Построение круга в любом порядке вокруг учителя. Построение в колонну и шеренгу по одному, по росту. Построение парами (организованный вход в зал и выход из зала, в играх).</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Строевые действия в шеренге и колонне; выполнение строевых команд. Построения и перестроения. Повороты на месте. Размыкание и смыкание приставными шагами. Ходьба на месте с остановкой на два счета. Передвижения по диагонали, противоходом, змейкой.</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положения и общеразвивающие упражнения</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Основные положения рук, ног, положение лежа; движения головы, тела, седы.</w:t>
      </w:r>
    </w:p>
    <w:p>
      <w:pPr>
        <w:spacing w:after="0" w:line="28"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Основная стойка, стойка ноги врозь; основные положения рук; движения прямых рук; движения в рук в плечевых и локтевых суставах; круговые движения руками; поднимание и опускание плеч; движение плеч вперед, назад; поднимание согнутой ноги; движение прямой ноги вперед, в сторону, назад; махи ногой; сгибание и разгибание ног в положении сидя; поднимание прямых ног поочередно в положении сидя; повороты головы; наклон туловища в сторону; наклон туловища вперед с опорой рук на колени, опускание на одно колено с шага назад,; опускание на оба колена и вставание без помощи рук; упражнения у гимнастической стенки; пружинистые движения до уровня касания грудью ног; смыкание и размыкание носков; поднимание на носках с перекатом на пятки; имитация равновесия</w:t>
      </w:r>
    </w:p>
    <w:p>
      <w:pPr>
        <w:spacing w:after="0" w:line="3" w:lineRule="exact"/>
        <w:rPr>
          <w:sz w:val="20"/>
          <w:szCs w:val="20"/>
          <w:color w:val="auto"/>
        </w:rPr>
      </w:pPr>
    </w:p>
    <w:p>
      <w:pPr>
        <w:ind w:left="980"/>
        <w:spacing w:after="0"/>
        <w:tabs>
          <w:tab w:leader="none" w:pos="3440" w:val="left"/>
          <w:tab w:leader="none" w:pos="5520" w:val="left"/>
          <w:tab w:leader="none" w:pos="6940" w:val="left"/>
          <w:tab w:leader="none" w:pos="8140" w:val="left"/>
        </w:tabs>
        <w:rPr>
          <w:sz w:val="20"/>
          <w:szCs w:val="20"/>
          <w:color w:val="auto"/>
        </w:rPr>
      </w:pPr>
      <w:r>
        <w:rPr>
          <w:rFonts w:ascii="Times New Roman" w:cs="Times New Roman" w:eastAsia="Times New Roman" w:hAnsi="Times New Roman"/>
          <w:sz w:val="28"/>
          <w:szCs w:val="28"/>
          <w:color w:val="auto"/>
        </w:rPr>
        <w:t>Акробатические</w:t>
      </w:r>
      <w:r>
        <w:rPr>
          <w:sz w:val="20"/>
          <w:szCs w:val="20"/>
          <w:color w:val="auto"/>
        </w:rPr>
        <w:tab/>
      </w:r>
      <w:r>
        <w:rPr>
          <w:rFonts w:ascii="Times New Roman" w:cs="Times New Roman" w:eastAsia="Times New Roman" w:hAnsi="Times New Roman"/>
          <w:sz w:val="28"/>
          <w:szCs w:val="28"/>
          <w:color w:val="auto"/>
        </w:rPr>
        <w:t>упражнения.</w:t>
      </w:r>
      <w:r>
        <w:rPr>
          <w:sz w:val="20"/>
          <w:szCs w:val="20"/>
          <w:color w:val="auto"/>
        </w:rPr>
        <w:tab/>
      </w:r>
      <w:r>
        <w:rPr>
          <w:rFonts w:ascii="Times New Roman" w:cs="Times New Roman" w:eastAsia="Times New Roman" w:hAnsi="Times New Roman"/>
          <w:sz w:val="28"/>
          <w:szCs w:val="28"/>
          <w:color w:val="auto"/>
        </w:rPr>
        <w:t>Упоры;</w:t>
      </w:r>
      <w:r>
        <w:rPr>
          <w:sz w:val="20"/>
          <w:szCs w:val="20"/>
          <w:color w:val="auto"/>
        </w:rPr>
        <w:tab/>
      </w:r>
      <w:r>
        <w:rPr>
          <w:rFonts w:ascii="Times New Roman" w:cs="Times New Roman" w:eastAsia="Times New Roman" w:hAnsi="Times New Roman"/>
          <w:sz w:val="28"/>
          <w:szCs w:val="28"/>
          <w:color w:val="auto"/>
        </w:rPr>
        <w:t>седы;</w:t>
      </w:r>
      <w:r>
        <w:rPr>
          <w:sz w:val="20"/>
          <w:szCs w:val="20"/>
          <w:color w:val="auto"/>
        </w:rPr>
        <w:tab/>
      </w:r>
      <w:r>
        <w:rPr>
          <w:rFonts w:ascii="Times New Roman" w:cs="Times New Roman" w:eastAsia="Times New Roman" w:hAnsi="Times New Roman"/>
          <w:sz w:val="28"/>
          <w:szCs w:val="28"/>
          <w:color w:val="auto"/>
        </w:rPr>
        <w:t>упражнения</w:t>
      </w:r>
    </w:p>
    <w:p>
      <w:pPr>
        <w:spacing w:after="0" w:line="174" w:lineRule="exact"/>
        <w:rPr>
          <w:sz w:val="20"/>
          <w:szCs w:val="20"/>
          <w:color w:val="auto"/>
        </w:rPr>
      </w:pPr>
    </w:p>
    <w:p>
      <w:pPr>
        <w:ind w:left="260" w:firstLine="2"/>
        <w:spacing w:after="0" w:line="349" w:lineRule="auto"/>
        <w:tabs>
          <w:tab w:leader="none" w:pos="584" w:val="left"/>
        </w:tabs>
        <w:numPr>
          <w:ilvl w:val="0"/>
          <w:numId w:val="2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группировке; перекаты; стойка на лопатках. Простейшие соединения разученных движений.</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399</w:t>
      </w:r>
    </w:p>
    <w:p>
      <w:pPr>
        <w:sectPr>
          <w:pgSz w:w="11900" w:h="16838" w:orient="portrait"/>
          <w:cols w:equalWidth="0" w:num="1">
            <w:col w:w="9620"/>
          </w:cols>
          <w:pgMar w:left="1440" w:top="1125"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Гимнастические упражнения прикладного характера. Упражнения с предметами (гимнастические палки, обручи, с озвученными мячами, мячами разной фактуры, со скакалкой и др.).</w:t>
      </w:r>
    </w:p>
    <w:p>
      <w:pPr>
        <w:spacing w:after="0" w:line="21" w:lineRule="exact"/>
        <w:rPr>
          <w:sz w:val="20"/>
          <w:szCs w:val="20"/>
          <w:color w:val="auto"/>
        </w:rPr>
      </w:pPr>
    </w:p>
    <w:p>
      <w:pPr>
        <w:jc w:val="both"/>
        <w:ind w:left="260" w:firstLine="708"/>
        <w:spacing w:after="0" w:line="361" w:lineRule="auto"/>
        <w:rPr>
          <w:sz w:val="20"/>
          <w:szCs w:val="20"/>
          <w:color w:val="auto"/>
        </w:rPr>
      </w:pPr>
      <w:r>
        <w:rPr>
          <w:rFonts w:ascii="Times New Roman" w:cs="Times New Roman" w:eastAsia="Times New Roman" w:hAnsi="Times New Roman"/>
          <w:sz w:val="28"/>
          <w:szCs w:val="28"/>
          <w:color w:val="auto"/>
        </w:rPr>
        <w:t>Упражнения для формирования осанки: Статические упражнения, стоя у стены, касаясь ее затылком, лопатками, ягодицами, пятками и локтями; сохраняя позу правильной осанки, сделать шаг вперед, затем назад, вернуться в исходное положение; стоя у стены в позе правильной осанки выполнять движения руками вверх и наклоны туловища; стоя спиной к гимнастической стенке, держась за рейку выше головы прогибание туловища. Удержание груза (150-200г) на голове в положении основная стойка и стойка ноги врозь.</w:t>
      </w:r>
    </w:p>
    <w:p>
      <w:pPr>
        <w:spacing w:after="0" w:line="200" w:lineRule="exact"/>
        <w:rPr>
          <w:sz w:val="20"/>
          <w:szCs w:val="20"/>
          <w:color w:val="auto"/>
        </w:rPr>
      </w:pPr>
    </w:p>
    <w:p>
      <w:pPr>
        <w:spacing w:after="0" w:line="27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Упражнения в лазании и ползании: свободное лазание по гимнастической стенке (на 5-6 реек); на четвереньках по полу и гимнастической скамейке. Перелезание через препятствия (свободным способом), высота 25-30 см, подлезание произвольным способом под препятствия высотой не ниже 40 см. Лазание, перелезание и подлезание в играх, в преодолении полосы препятствий.</w:t>
      </w:r>
    </w:p>
    <w:p>
      <w:pPr>
        <w:spacing w:after="0" w:line="2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Передвижение по гимнастической стенке. Передвижение по наклонной гимнастической скамейке.</w:t>
      </w:r>
    </w:p>
    <w:p>
      <w:pPr>
        <w:spacing w:after="0" w:line="25"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color w:val="auto"/>
        </w:rPr>
        <w:t>Упражнения с большими мячами: Перекатывание мяча в кругу, в шеренгах друг другу на звуковой сигнал, попадание в озвученную цель; поиск и ловля прыгающего мяча, свободная игра с мячом.</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Упражнения в равновесии: Упражнения на полу, перешагивание через лежащие на полу предметы (палку, доску, скакалку); перешагивание через веревку, висящую на высоте 10-15 см; внезапные остановки во время ходьбы и бега (игры «Быстро шагай – смотри не зевай», «Стой» и др.). Упражнения на доске, лежащей на полу, свободная ходьба; стоя на доске, доставать (или раскидывать на полу) разные предметы, находящиеся на расстоянии 30-40 см.</w:t>
      </w: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400</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Ритмические упражнения: Ходьба в разном темпе под счет, хлопки, пение и музыку; ходьба с акцентированием на счет 1, на счет 2,3; ходьба с хлопками. Выполнение элементарных движений под музыку (на каждый 1-й счет).</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Упражнения на ориентирование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Повышение мобильности.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Части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тела (руки, ноги, голова, туловище). Общие сведения о положениях, принимаемых ими. Упражнения на формирование пространственных понятий: слева–справа, выше–ниже, спереди–сзади, близко–далеко, рядом, на уровне пояса и т.п.</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Определение направления по звуковому сигналу; передвижение к нему шагом и бегом в медленном темпе (при постоянном получении сигнала на расстоянии 10 м.); ходьба за звуковым сигналом; ходьба по прямолинейному маршруту в заданном направлении (10 м) без ориентира; катание мяча в озвученную цель.</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Ориентирование в играх («Пройди точно», «Найди мяч», «По местам»</w:t>
      </w:r>
    </w:p>
    <w:p>
      <w:pPr>
        <w:spacing w:after="0" w:line="160" w:lineRule="exact"/>
        <w:rPr>
          <w:sz w:val="20"/>
          <w:szCs w:val="20"/>
          <w:color w:val="auto"/>
        </w:rPr>
      </w:pPr>
    </w:p>
    <w:p>
      <w:pPr>
        <w:ind w:left="480" w:hanging="218"/>
        <w:spacing w:after="0"/>
        <w:tabs>
          <w:tab w:leader="none" w:pos="480" w:val="left"/>
        </w:tabs>
        <w:numPr>
          <w:ilvl w:val="0"/>
          <w:numId w:val="2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 xml:space="preserve">Лёгкая атлетика. </w:t>
      </w:r>
      <w:r>
        <w:rPr>
          <w:rFonts w:ascii="Times New Roman" w:cs="Times New Roman" w:eastAsia="Times New Roman" w:hAnsi="Times New Roman"/>
          <w:sz w:val="28"/>
          <w:szCs w:val="28"/>
          <w:color w:val="auto"/>
        </w:rPr>
        <w:t>Упражнения в ходьбе: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координированная работа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рук и ног при ходьбе (упражнения на месте и в движении); свободная ходьба</w:t>
      </w:r>
    </w:p>
    <w:p>
      <w:pPr>
        <w:spacing w:after="0" w:line="31" w:lineRule="exact"/>
        <w:rPr>
          <w:sz w:val="20"/>
          <w:szCs w:val="20"/>
          <w:color w:val="auto"/>
        </w:rPr>
      </w:pPr>
    </w:p>
    <w:p>
      <w:pPr>
        <w:jc w:val="both"/>
        <w:ind w:left="260" w:firstLine="2"/>
        <w:spacing w:after="0" w:line="354" w:lineRule="auto"/>
        <w:tabs>
          <w:tab w:leader="none" w:pos="567" w:val="left"/>
        </w:tabs>
        <w:numPr>
          <w:ilvl w:val="0"/>
          <w:numId w:val="2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одном направлении всей группой, соблюдая общий темп, ускоренная ходьба, ходьба на носках (тихо), ходьба друг за другом, ходьба в рассыпную со свободным движением рук, ходьба с левой ноги, ходьба в обход по залу,</w:t>
      </w:r>
    </w:p>
    <w:p>
      <w:pPr>
        <w:spacing w:after="0" w:line="22" w:lineRule="exact"/>
        <w:rPr>
          <w:sz w:val="20"/>
          <w:szCs w:val="20"/>
          <w:color w:val="auto"/>
        </w:r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держась в полушаге от стены, ходьба с одной стороны на противоположную, ходьба с изменением темпа.</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Беговые упражнения: координированная работа рук и ног при беге (упражнения на месте и в движении), медленный бег; бег с переменой направления по сигналу; медленный бег на месте; перебежки на расстояние; бег в чередовании с ходьбой; быстрый бег на месте; свободный бег в играх.</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Прыжковые упражнения (выполняются только на матах): </w:t>
      </w:r>
      <w:r>
        <w:rPr>
          <w:rFonts w:ascii="Times New Roman" w:cs="Times New Roman" w:eastAsia="Times New Roman" w:hAnsi="Times New Roman"/>
          <w:sz w:val="28"/>
          <w:szCs w:val="28"/>
          <w:color w:val="auto"/>
        </w:rPr>
        <w:t>легкие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подскоки на месте на двух ногах, руки на поясе; свободные прыжки на двух ногах; прыжки в длину с пола на мат (10-15 см); прыжки в глубину с высоты</w:t>
      </w:r>
    </w:p>
    <w:p>
      <w:pPr>
        <w:jc w:val="center"/>
        <w:ind w:right="-259"/>
        <w:spacing w:after="0" w:line="221" w:lineRule="auto"/>
        <w:rPr>
          <w:sz w:val="20"/>
          <w:szCs w:val="20"/>
          <w:color w:val="auto"/>
        </w:rPr>
      </w:pPr>
      <w:r>
        <w:rPr>
          <w:rFonts w:ascii="Calibri" w:cs="Calibri" w:eastAsia="Calibri" w:hAnsi="Calibri"/>
          <w:sz w:val="22"/>
          <w:szCs w:val="22"/>
          <w:color w:val="auto"/>
        </w:rPr>
        <w:t>401</w:t>
      </w:r>
    </w:p>
    <w:p>
      <w:pPr>
        <w:sectPr>
          <w:pgSz w:w="11900" w:h="16838" w:orient="portrait"/>
          <w:cols w:equalWidth="0" w:num="1">
            <w:col w:w="9620"/>
          </w:cols>
          <w:pgMar w:left="1440" w:top="1138" w:right="846" w:bottom="419"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10-15см; прыжки «через ручей» (15-20 см); прыжки на месте на двух ногах с поворотом; прыжки на месте с разным положением рук; прыжки в играх; на одной ноге и двух ногах на месте и с продвижением.</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Броски: броски двумя руками большого мяча из-за головы, в пол, стену, вверх с последующей ловлей, большого мяча (1 кг) на дальность разными способами.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Метание: малого мяча, камешков, различных легких предметов в направлении звукового сигнала; метание в звучащую цель; метание мячей в играх; метание различных предметов в играх.</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Лыжная подготовка. </w:t>
      </w:r>
      <w:r>
        <w:rPr>
          <w:rFonts w:ascii="Times New Roman" w:cs="Times New Roman" w:eastAsia="Times New Roman" w:hAnsi="Times New Roman"/>
          <w:sz w:val="28"/>
          <w:szCs w:val="28"/>
          <w:color w:val="auto"/>
        </w:rPr>
        <w:t>Строевые упражнения,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ходьба с лыжами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плече, передвижение на лыжах; повороты; передвижение в слабом темпе на расстояние; подъёмы; спуски; торможение, игры на лыжах.</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Плавание. </w:t>
      </w:r>
      <w:r>
        <w:rPr>
          <w:rFonts w:ascii="Times New Roman" w:cs="Times New Roman" w:eastAsia="Times New Roman" w:hAnsi="Times New Roman"/>
          <w:sz w:val="28"/>
          <w:szCs w:val="28"/>
          <w:color w:val="auto"/>
        </w:rPr>
        <w:t>Подводящие упражнения: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вхождение в воду;</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передвижение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 дну бассейна; упражнения на всплывание; лежание и скольжение; упражнения на согласование работы рук и ног. Проплывание учебных дистанций: произвольным способом.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Подвижные и спортивные игры. </w:t>
      </w:r>
      <w:r>
        <w:rPr>
          <w:rFonts w:ascii="Times New Roman" w:cs="Times New Roman" w:eastAsia="Times New Roman" w:hAnsi="Times New Roman"/>
          <w:sz w:val="28"/>
          <w:szCs w:val="28"/>
          <w:color w:val="auto"/>
        </w:rPr>
        <w:t>На материале гимнастики с основами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акробатики: игровые задания с использованием строевых упражнений, упражнений на внимание, силу, ловкость и координацию.</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На материале лёгкой атлетики: прыжки, бег, метания и броски; упражнения на координацию, выносливость и быстроту.</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На материале лыжной подготовки: эстафеты в передвижении на лыжах, упражнения на выносливость и координацию.</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 материале спортивных игр:</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Футбола: удар по неподвижному и катящемуся звучащему мячу; ведение мяча; подвижные игры на материале футбола.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Баскетбола: отбивание мяча.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Роллингбола и гандбола.</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На материале лёгкой атлетики</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402</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координации: перебежки шеренгах взявшись за руки; бег в парах за руки; остановка в беге; прыжки на месте на одной ноге и двух ногах поочерёдно.</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быстроты: повторное выполнение беговых упражнений с максимальной скоростью; бег со страховкой по наклонной в максимальном темпе; броски в стенку мяча в максимальном темпе, из разных исходных положений.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выносливости: ходьба на дистанции в режиме умеренной интенсивности; равномерный бег в режиме умеренной интенсивности.</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Развитие силовых способностей: передача набивного мяча (1 кг) в максимальном темпе, по кругу, из разных исходных положений; метание набивных мячей (1—2 кг) одной рукой и двумя руками из разных исходных положений и различными способами (сверху, сбоку, снизу, от груди); повторное выполнение беговых нагрузок в горку; прыжки в высоту на месте с касанием рукой подвешенных звучащих ориентиров.</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На материале лыжной подготовки</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координации: перенос тяжести тела с лыжи на лыжу (на месте, в движении, прыжком с опорой на палки); комплексы общеразвивающих упражнений с изменением поз тела, стоя на лыжах; скольжение на правой (левой) ноге после двух-трёх шагов.</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выносливости: передвижение на лыжах в режиме умеренной интенсивности, в чередовании с прохождением отрезков в режиме большой интенсивности, с ускорениями; прохождение тренировочных дистанций.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На материале плавания</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выносливости: повторное выполнение освоенных движений.</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Коррекционно-развивающая область</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Ритмика</w:t>
      </w:r>
      <w:r>
        <w:rPr>
          <w:rFonts w:ascii="Times New Roman" w:cs="Times New Roman" w:eastAsia="Times New Roman" w:hAnsi="Times New Roman"/>
          <w:sz w:val="36"/>
          <w:szCs w:val="36"/>
          <w:b w:val="1"/>
          <w:bCs w:val="1"/>
          <w:u w:val="single" w:color="auto"/>
          <w:color w:val="auto"/>
          <w:vertAlign w:val="superscript"/>
        </w:rPr>
        <w:t>25</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Ритмика.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275590</wp:posOffset>
                </wp:positionV>
                <wp:extent cx="18288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1.7pt" to="157.1pt,21.7pt" o:allowincell="f" strokecolor="#000000" strokeweight="0.72pt"/>
            </w:pict>
          </mc:Fallback>
        </mc:AlternateContent>
      </w:r>
    </w:p>
    <w:p>
      <w:pPr>
        <w:spacing w:after="0" w:line="200" w:lineRule="exact"/>
        <w:rPr>
          <w:sz w:val="20"/>
          <w:szCs w:val="20"/>
          <w:color w:val="auto"/>
        </w:rPr>
      </w:pPr>
    </w:p>
    <w:p>
      <w:pPr>
        <w:spacing w:after="0" w:line="215" w:lineRule="exact"/>
        <w:rPr>
          <w:sz w:val="20"/>
          <w:szCs w:val="20"/>
          <w:color w:val="auto"/>
        </w:rPr>
      </w:pPr>
    </w:p>
    <w:p>
      <w:pPr>
        <w:ind w:left="480" w:hanging="218"/>
        <w:spacing w:after="0"/>
        <w:tabs>
          <w:tab w:leader="none" w:pos="480" w:val="left"/>
        </w:tabs>
        <w:numPr>
          <w:ilvl w:val="0"/>
          <w:numId w:val="29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285" w:lineRule="exact"/>
        <w:rPr>
          <w:rFonts w:ascii="Times New Roman" w:cs="Times New Roman" w:eastAsia="Times New Roman" w:hAnsi="Times New Roman"/>
          <w:sz w:val="32"/>
          <w:szCs w:val="32"/>
          <w:color w:val="auto"/>
          <w:vertAlign w:val="superscript"/>
        </w:rPr>
      </w:pPr>
    </w:p>
    <w:p>
      <w:pPr>
        <w:ind w:left="4780"/>
        <w:spacing w:after="0"/>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403</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Занятия ритмикой в жизни человека. Тело человека и его двигательные возможности. Ритмические упражнения в жизнедеятельности, в том числе в учебной деятельности. Музыка и движение. Красота движения и музыкально</w:t>
      </w:r>
    </w:p>
    <w:p>
      <w:pPr>
        <w:spacing w:after="0" w:line="21"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 ритмическая деятельность. Упражнения в музыкально-ритмической деятельности. Танцевальные движения и танцы. Движение и речь. Ритмика и зрение, ритмика и слух.</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Специальные ритмические упражнения.</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Движения. Ритмичная ходьба с акцентами на определенный счет, с хлопками, упражнениями с движениями рук и туловища, проговариванием стихов (пословиц и др.) без музыкального сопровождения. Ритмичные движения на счет (четный, нечетный) с паузой. Ритмичные хлопки в ладоши. Ходьба и бег в различном темпе. Ритмичное изменение положения рук. Ритмичные координированные движения рук. Упражнения для глаз.</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связь движений с музыкой.</w:t>
      </w:r>
    </w:p>
    <w:p>
      <w:pPr>
        <w:spacing w:after="0" w:line="167"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Движение. Характер движения. Движения под пение. Движение под музыку. Движение в соответствии с частью музыкального произведения. Ходьба, бег с движениями рук на акцент в музыке. Ходьба, бег с выполнением выпадов, поворотов, остановок на акцент в музыке. Ходьба, бег</w:t>
      </w:r>
    </w:p>
    <w:p>
      <w:pPr>
        <w:spacing w:after="0" w:line="22" w:lineRule="exact"/>
        <w:rPr>
          <w:sz w:val="20"/>
          <w:szCs w:val="20"/>
          <w:color w:val="auto"/>
        </w:rPr>
      </w:pPr>
    </w:p>
    <w:p>
      <w:pPr>
        <w:jc w:val="both"/>
        <w:ind w:left="260" w:firstLine="2"/>
        <w:spacing w:after="0" w:line="357" w:lineRule="auto"/>
        <w:tabs>
          <w:tab w:leader="none" w:pos="598" w:val="left"/>
        </w:tabs>
        <w:numPr>
          <w:ilvl w:val="0"/>
          <w:numId w:val="2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характером и ритмом музыки. Передача движением звучания музыки. Смена направления движения с началом музыкальной фразы. Формирование пластичности движений, умений управлять темпом движений. Преодоление трудностей развития движений. Развитие выразительности движений и самовыражения.</w:t>
      </w:r>
    </w:p>
    <w:p>
      <w:pPr>
        <w:spacing w:after="0" w:line="13"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Упражнения ритмической гимнастики.</w:t>
      </w:r>
    </w:p>
    <w:p>
      <w:pPr>
        <w:spacing w:after="0" w:line="166"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Упражнения ритмической гимнастикой. Формирование ритмичности движений. Содержание и амплитуда движения. Общеразвивающие и специальные упражнения. Упражнения с предметами и без предметов.</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Упражнения на пространственную ориентировку.</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Подготовительные упражнения к танцам.</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404</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Упражнения для ступней ног. Выставление ноги на носок. Полуприседание. Выставление ноги на пятку, носок. Преодоление трудностей развития двигательных действий. Развитие координации двигательных действий.</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Элементы танцев.</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Точность движения. Выставление ноги на пятку и носок. Шаг с притопом на месте. Выставление ноги на пятку с полуприседом. Хороводный шаг. Тройной шаг. Шаг польки. Музыкально-двигательный образ. Преодоление трудностей развития движений, развитие связи движения с музыкой.</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Танцы.</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Красота движения. Танец. Хоровод. Хлопки. Красивые, изящные движения. Виды танцев. Весёлые, грустные мелодии. Народные мелодии. Развитие двигательной активности, координации движений, умений управлять темпом движения.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Музыкально-ритмические игры и занятия.</w:t>
      </w:r>
    </w:p>
    <w:p>
      <w:pPr>
        <w:spacing w:after="0" w:line="167" w:lineRule="exact"/>
        <w:rPr>
          <w:sz w:val="20"/>
          <w:szCs w:val="20"/>
          <w:color w:val="auto"/>
        </w:rPr>
      </w:pPr>
    </w:p>
    <w:p>
      <w:pPr>
        <w:jc w:val="both"/>
        <w:ind w:left="260" w:firstLine="708"/>
        <w:spacing w:after="0" w:line="353" w:lineRule="auto"/>
        <w:rPr>
          <w:sz w:val="20"/>
          <w:szCs w:val="20"/>
          <w:color w:val="auto"/>
        </w:rPr>
      </w:pPr>
      <w:r>
        <w:rPr>
          <w:rFonts w:ascii="Times New Roman" w:cs="Times New Roman" w:eastAsia="Times New Roman" w:hAnsi="Times New Roman"/>
          <w:sz w:val="28"/>
          <w:szCs w:val="28"/>
          <w:color w:val="auto"/>
        </w:rPr>
        <w:t>Подвижные игры. Музыкально-ритмические игры. Музыкально-ритмические упражнения и игры по ориентировке в пространстве. Коммуникативные танцы - игры. Корригирующие игры. Речевые игры. Ритмодекламация.</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Адаптивная физическая культура</w:t>
      </w:r>
      <w:r>
        <w:rPr>
          <w:rFonts w:ascii="Times New Roman" w:cs="Times New Roman" w:eastAsia="Times New Roman" w:hAnsi="Times New Roman"/>
          <w:sz w:val="36"/>
          <w:szCs w:val="36"/>
          <w:b w:val="1"/>
          <w:bCs w:val="1"/>
          <w:u w:val="single" w:color="auto"/>
          <w:color w:val="auto"/>
          <w:vertAlign w:val="superscript"/>
        </w:rPr>
        <w:t>26</w:t>
      </w:r>
    </w:p>
    <w:p>
      <w:pPr>
        <w:spacing w:after="0" w:line="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Адаптивная физическая культура (общие знания).</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Разнообразие упражнений адаптивной физической культуры. Правильное дыхание. Осанка человека. Подвижные игры, их правила, требования к играющим. Гигиенические навыки занятий физкультурой. Занятия на тренажерах. Зрение и упражнения адаптированной физической культуры.</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Общие упражнения.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275590</wp:posOffset>
                </wp:positionV>
                <wp:extent cx="18288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1.7pt" to="157.1pt,21.7pt" o:allowincell="f" strokecolor="#000000" strokeweight="0.72pt"/>
            </w:pict>
          </mc:Fallback>
        </mc:AlternateContent>
      </w:r>
    </w:p>
    <w:p>
      <w:pPr>
        <w:spacing w:after="0" w:line="200" w:lineRule="exact"/>
        <w:rPr>
          <w:sz w:val="20"/>
          <w:szCs w:val="20"/>
          <w:color w:val="auto"/>
        </w:rPr>
      </w:pPr>
    </w:p>
    <w:p>
      <w:pPr>
        <w:spacing w:after="0" w:line="215" w:lineRule="exact"/>
        <w:rPr>
          <w:sz w:val="20"/>
          <w:szCs w:val="20"/>
          <w:color w:val="auto"/>
        </w:rPr>
      </w:pPr>
    </w:p>
    <w:p>
      <w:pPr>
        <w:ind w:left="480" w:hanging="218"/>
        <w:spacing w:after="0"/>
        <w:tabs>
          <w:tab w:leader="none" w:pos="480" w:val="left"/>
        </w:tabs>
        <w:numPr>
          <w:ilvl w:val="0"/>
          <w:numId w:val="29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285" w:lineRule="exact"/>
        <w:rPr>
          <w:rFonts w:ascii="Times New Roman" w:cs="Times New Roman" w:eastAsia="Times New Roman" w:hAnsi="Times New Roman"/>
          <w:sz w:val="32"/>
          <w:szCs w:val="32"/>
          <w:color w:val="auto"/>
          <w:vertAlign w:val="superscript"/>
        </w:rPr>
      </w:pPr>
    </w:p>
    <w:p>
      <w:pPr>
        <w:ind w:left="4780"/>
        <w:spacing w:after="0"/>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405</w:t>
      </w:r>
    </w:p>
    <w:p>
      <w:pPr>
        <w:sectPr>
          <w:pgSz w:w="11900" w:h="16838" w:orient="portrait"/>
          <w:cols w:equalWidth="0" w:num="1">
            <w:col w:w="9620"/>
          </w:cols>
          <w:pgMar w:left="1440" w:top="1138" w:right="846" w:bottom="419" w:gutter="0" w:footer="0" w:header="0"/>
        </w:sectPr>
      </w:pPr>
    </w:p>
    <w:p>
      <w:pPr>
        <w:jc w:val="both"/>
        <w:ind w:left="260" w:firstLine="778"/>
        <w:spacing w:after="0" w:line="357" w:lineRule="auto"/>
        <w:rPr>
          <w:sz w:val="20"/>
          <w:szCs w:val="20"/>
          <w:color w:val="auto"/>
        </w:rPr>
      </w:pPr>
      <w:r>
        <w:rPr>
          <w:rFonts w:ascii="Times New Roman" w:cs="Times New Roman" w:eastAsia="Times New Roman" w:hAnsi="Times New Roman"/>
          <w:sz w:val="28"/>
          <w:szCs w:val="28"/>
          <w:color w:val="auto"/>
        </w:rPr>
        <w:t>Строевые упражнения. Подводящие упражнения. Общеразвивающие упражнения. Общеразвивающие упражнения с предметами. Упражнения, формирующие основные движения. Повторение ранее освоенных упражнений. Подвижные игры. Элементы танца. Дыхательные упражнения. Упражнения на подвижность глаз.</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Лечебно - корригирующие упражнения.</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Дыхательные упражнения (для обучающихся 1-ой группы). Упражнения для укрепления мышц брюшного пресса и спины. Упражнения для формирования мышц стопы (для обучающихся 2-ой группы). Упражнения для развития подвижности отдельных суставов. Упражнения, повышающие силу отдельных мышечных групп. Упражнения для совершенствования зрительных функций. Повышение функциональных возможностей организма (для обучающихся 3-ой группы).</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коррекционно-развивающей направленности.</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Преодоление отклонений в физическом развитии и двигательной сфере. Упражнения на развитие координационных способностей. Упражнения на развитие выносливости. Упражнения на развитие ловкости. Упражнения для развития моторики рук. Упражнения для совершенствования подвижности глаз и зрительных функций. Упражнения, закрепляющие умения естественно двигаться.</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лечебных тренажерах.</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Упражнения на стоппере. Упражнения на велотренажере. Упражнения на беговой дорожке. Упражнения на тренажере «Здоровье». Упражнения на гребном тренажере.</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Социально-бытовая ориентировка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Личная гигиена</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Распорядок дня, необходимость его соблюдения.</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Элементарные правила личной гигиены. Представления о последовательности утреннего и вечернего туалета. Значение соблюдения правил личной гигиены для сохранения и укрепления здоровья человека.</w:t>
      </w:r>
    </w:p>
    <w:p>
      <w:pPr>
        <w:jc w:val="center"/>
        <w:ind w:right="-259"/>
        <w:spacing w:after="0" w:line="221" w:lineRule="auto"/>
        <w:rPr>
          <w:sz w:val="20"/>
          <w:szCs w:val="20"/>
          <w:color w:val="auto"/>
        </w:rPr>
      </w:pPr>
      <w:r>
        <w:rPr>
          <w:rFonts w:ascii="Calibri" w:cs="Calibri" w:eastAsia="Calibri" w:hAnsi="Calibri"/>
          <w:sz w:val="22"/>
          <w:szCs w:val="22"/>
          <w:color w:val="auto"/>
        </w:rPr>
        <w:t>406</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Гигиенические правила поведения в местах общего пользования. Туалетные принадлежности по уходу за лицом, волосами, зубами. Хранение</w:t>
      </w:r>
    </w:p>
    <w:p>
      <w:pPr>
        <w:spacing w:after="0" w:line="2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индивидуальных наборов туалетных принадлежностей. Правила расчесывания волос, хранение расчески, приемы чистки расчески. Щетки для мытья рук.</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Одежда и обувь</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Назначение разных видов одежды. Виды одежды для девочек и мальчиков. Одежда по сезону: зимняя, летняя, демисезонная.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Лицевая и изнаночная стороны одежды. Части одежды: воротник, рукава, манжеты, карманы, спинку, полочки.</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Представления о видах труда по уходу за одеждой: складывание отдельно и в стопку, развешивание одежды на крючке, на платяной вешалке, размещение на стуле и в шкафу, чистка щеткой, стирка и глажение. Чистика одежды щеткой по плану: воротник, лацканы, низ изделия, все изделие целиком.</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Пути предупреждения загрязнения одежды: переодевание в соответствующую по назначению одежду, соблюдение аккуратности на улице и за столом, соблюдение личной гигиены.</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Назначение разных видов обуви: защищает ноги человека от пыли, холода, воды, грязи, травм; украшает человека.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Различные предметы обуви. Различные виды обуви: мужская, женская,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детская. Обувь по сезону: зимняя, летняя, демисезонная.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Части обуви: носок, пятка, голенище, подошва, каблук, стелька.</w:t>
      </w:r>
    </w:p>
    <w:p>
      <w:pPr>
        <w:spacing w:after="0" w:line="17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Виды труда по уходу за обувью. Материалы, инструменты, необходимые для ухода за обувью.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Размещение обуви в отведенном для этого месте.</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Питание</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Основные продукты питания: название, чем отличаются (по внешнему виду, вкусу, запаху, консистенции).</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407</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Различные группы продуктов: овощи, фрукты, мясные, рыбные, хлебобулочные, молочные, бакалейные. Внешний вид, вкус, запах.</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Мытье овощей, фруктов, ягод.</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Извлечение продуктов из упаковки: разворачивание, вскрывание упаковки, выливание жидких продуктов, высыпание сыпучих продуктов, выкладывание овощей и фруктов.</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Приготовление  простейших блюд.  Обработка  продуктов  с  помощью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ножа: разрезание, нарезание, намазывание хлеба, чистка моркови, картофеля,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вырезание испорченных мест.</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Способы техники безопасности при работе с режущими инструментами</w:t>
      </w:r>
    </w:p>
    <w:p>
      <w:pPr>
        <w:spacing w:after="0" w:line="174" w:lineRule="exact"/>
        <w:rPr>
          <w:sz w:val="20"/>
          <w:szCs w:val="20"/>
          <w:color w:val="auto"/>
        </w:rPr>
      </w:pPr>
    </w:p>
    <w:p>
      <w:pPr>
        <w:ind w:left="980" w:right="3400" w:hanging="718"/>
        <w:spacing w:after="0" w:line="354" w:lineRule="auto"/>
        <w:tabs>
          <w:tab w:leader="none" w:pos="493" w:val="left"/>
        </w:tabs>
        <w:numPr>
          <w:ilvl w:val="0"/>
          <w:numId w:val="2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приспособлениями, при приготовлении пищи. Сервировка стола к завтраку, ужину, обеду. Правила поведения за столом.</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Жилище</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Функциональное назначение, предметное наполнение школьных и домашних помещений.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Предметы мебели и их части.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Соблюдение гигиенических требований, предъявляемых к жилым помещениям. Способы поддержания чистоты и уборки в помещении. Использование необходимого инвентаря для уборки помещений, способы его хранения.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Уход за комнатными растениями. Соблюдение гигиенических требований и правил безопасности при уходе за комнатными растениями.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сохранных анализаторов в социально-бытовой ориентировке.</w:t>
      </w:r>
    </w:p>
    <w:p>
      <w:pPr>
        <w:spacing w:after="0" w:line="28" w:lineRule="exact"/>
        <w:rPr>
          <w:sz w:val="20"/>
          <w:szCs w:val="20"/>
          <w:color w:val="auto"/>
        </w:rPr>
      </w:pPr>
    </w:p>
    <w:p>
      <w:pPr>
        <w:ind w:left="980" w:right="40"/>
        <w:spacing w:after="0" w:line="356" w:lineRule="auto"/>
        <w:rPr>
          <w:sz w:val="20"/>
          <w:szCs w:val="20"/>
          <w:color w:val="auto"/>
        </w:rPr>
      </w:pPr>
      <w:r>
        <w:rPr>
          <w:rFonts w:ascii="Times New Roman" w:cs="Times New Roman" w:eastAsia="Times New Roman" w:hAnsi="Times New Roman"/>
          <w:sz w:val="28"/>
          <w:szCs w:val="28"/>
          <w:color w:val="auto"/>
        </w:rPr>
        <w:t xml:space="preserve">Пользование бытовыми приборами, соблюдение техники безопасности. </w:t>
      </w:r>
      <w:r>
        <w:rPr>
          <w:rFonts w:ascii="Times New Roman" w:cs="Times New Roman" w:eastAsia="Times New Roman" w:hAnsi="Times New Roman"/>
          <w:sz w:val="28"/>
          <w:szCs w:val="28"/>
          <w:b w:val="1"/>
          <w:bCs w:val="1"/>
          <w:i w:val="1"/>
          <w:iCs w:val="1"/>
          <w:color w:val="auto"/>
        </w:rPr>
        <w:t>Транспорт</w:t>
      </w:r>
    </w:p>
    <w:p>
      <w:pPr>
        <w:spacing w:after="0" w:line="1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Назначение транспорта (перевозка людей, грузов; уборка улиц; тушение пожара и др.).</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408</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Различные вида транспорта по назначению: пассажирский, грузовой, специальный. Различные транспортные средства. Узнавание транспорта по характерным звукам. Представления о наличии маршрута у общественного транспорта.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Основные части транспорта: кабина водителя, кузов, колеса, салон для пассажиров.</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Остановки транспортных средств. Вход и выход из пассажирского транспортного средства. Разные виды салонов транспортных средств, ориентировка в салонах. Профессии людей на транспорте: водитель, кондуктор, контролер.</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Правила оплаты проезда в общественном транспорте. Правильное обращение с проездными билетами: предъявление кондуктору, контролёру, водителю по их требованию, сохранение до конца поездки.</w:t>
      </w:r>
    </w:p>
    <w:p>
      <w:pPr>
        <w:spacing w:after="0" w:line="11" w:lineRule="exact"/>
        <w:rPr>
          <w:sz w:val="20"/>
          <w:szCs w:val="20"/>
          <w:color w:val="auto"/>
        </w:rPr>
      </w:pPr>
    </w:p>
    <w:p>
      <w:pPr>
        <w:ind w:left="980"/>
        <w:spacing w:after="0"/>
        <w:tabs>
          <w:tab w:leader="none" w:pos="2300" w:val="left"/>
          <w:tab w:leader="none" w:pos="3880" w:val="left"/>
          <w:tab w:leader="none" w:pos="5620" w:val="left"/>
          <w:tab w:leader="none" w:pos="6100" w:val="left"/>
          <w:tab w:leader="none" w:pos="8180" w:val="left"/>
        </w:tabs>
        <w:rPr>
          <w:sz w:val="20"/>
          <w:szCs w:val="20"/>
          <w:color w:val="auto"/>
        </w:rPr>
      </w:pPr>
      <w:r>
        <w:rPr>
          <w:rFonts w:ascii="Times New Roman" w:cs="Times New Roman" w:eastAsia="Times New Roman" w:hAnsi="Times New Roman"/>
          <w:sz w:val="28"/>
          <w:szCs w:val="28"/>
          <w:color w:val="auto"/>
        </w:rPr>
        <w:t>Правила</w:t>
      </w:r>
      <w:r>
        <w:rPr>
          <w:sz w:val="20"/>
          <w:szCs w:val="20"/>
          <w:color w:val="auto"/>
        </w:rPr>
        <w:tab/>
      </w:r>
      <w:r>
        <w:rPr>
          <w:rFonts w:ascii="Times New Roman" w:cs="Times New Roman" w:eastAsia="Times New Roman" w:hAnsi="Times New Roman"/>
          <w:sz w:val="28"/>
          <w:szCs w:val="28"/>
          <w:color w:val="auto"/>
        </w:rPr>
        <w:t>поведения</w:t>
      </w:r>
      <w:r>
        <w:rPr>
          <w:sz w:val="20"/>
          <w:szCs w:val="20"/>
          <w:color w:val="auto"/>
        </w:rPr>
        <w:tab/>
      </w:r>
      <w:r>
        <w:rPr>
          <w:rFonts w:ascii="Times New Roman" w:cs="Times New Roman" w:eastAsia="Times New Roman" w:hAnsi="Times New Roman"/>
          <w:sz w:val="28"/>
          <w:szCs w:val="28"/>
          <w:color w:val="auto"/>
        </w:rPr>
        <w:t>пассажиров</w:t>
        <w:tab/>
        <w:t>в</w:t>
      </w:r>
      <w:r>
        <w:rPr>
          <w:sz w:val="20"/>
          <w:szCs w:val="20"/>
          <w:color w:val="auto"/>
        </w:rPr>
        <w:tab/>
      </w:r>
      <w:r>
        <w:rPr>
          <w:rFonts w:ascii="Times New Roman" w:cs="Times New Roman" w:eastAsia="Times New Roman" w:hAnsi="Times New Roman"/>
          <w:sz w:val="28"/>
          <w:szCs w:val="28"/>
          <w:color w:val="auto"/>
        </w:rPr>
        <w:t>общественном</w:t>
      </w:r>
      <w:r>
        <w:rPr>
          <w:sz w:val="20"/>
          <w:szCs w:val="20"/>
          <w:color w:val="auto"/>
        </w:rPr>
        <w:tab/>
      </w:r>
      <w:r>
        <w:rPr>
          <w:rFonts w:ascii="Times New Roman" w:cs="Times New Roman" w:eastAsia="Times New Roman" w:hAnsi="Times New Roman"/>
          <w:sz w:val="28"/>
          <w:szCs w:val="28"/>
          <w:color w:val="auto"/>
        </w:rPr>
        <w:t>транспорте.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Использование речевого этикета пассажиров.</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Предприятия торговли</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Виды магазинов. Ориентирование в отделах магазинов; в отдельных видах магазинов; в ассортименте товаров различных видов магазинов.</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Узнавание вида магазина по запаху.</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Совершение покупки в предприятиях торговли. Пользование денежными купюрами. Оплата покупки.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 поведения при покупке товаров.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речевого этикета покупателя.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Культура поведения</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Соблюдение правил поведения в повседневной жизни и в общественных местах.</w:t>
      </w:r>
    </w:p>
    <w:p>
      <w:pPr>
        <w:spacing w:after="0" w:line="31" w:lineRule="exact"/>
        <w:rPr>
          <w:sz w:val="20"/>
          <w:szCs w:val="20"/>
          <w:color w:val="auto"/>
        </w:rPr>
      </w:pPr>
    </w:p>
    <w:p>
      <w:pPr>
        <w:ind w:left="260" w:firstLine="600"/>
        <w:spacing w:after="0" w:line="349" w:lineRule="auto"/>
        <w:rPr>
          <w:sz w:val="20"/>
          <w:szCs w:val="20"/>
          <w:color w:val="auto"/>
        </w:rPr>
      </w:pPr>
      <w:r>
        <w:rPr>
          <w:rFonts w:ascii="Times New Roman" w:cs="Times New Roman" w:eastAsia="Times New Roman" w:hAnsi="Times New Roman"/>
          <w:sz w:val="28"/>
          <w:szCs w:val="28"/>
          <w:color w:val="auto"/>
        </w:rPr>
        <w:t>Воспитание умения содержать в порядке место, где трудишься, занимаешься, играешь. Формирование умения и желания трудиться.</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Нормы и правила общения со взрослыми и сверстниками. Обращение с просьбой к сверстникам и взрослым.</w:t>
      </w:r>
    </w:p>
    <w:p>
      <w:pPr>
        <w:jc w:val="center"/>
        <w:ind w:right="-259"/>
        <w:spacing w:after="0" w:line="226" w:lineRule="auto"/>
        <w:rPr>
          <w:sz w:val="20"/>
          <w:szCs w:val="20"/>
          <w:color w:val="auto"/>
        </w:rPr>
      </w:pPr>
      <w:r>
        <w:rPr>
          <w:rFonts w:ascii="Calibri" w:cs="Calibri" w:eastAsia="Calibri" w:hAnsi="Calibri"/>
          <w:sz w:val="22"/>
          <w:szCs w:val="22"/>
          <w:color w:val="auto"/>
        </w:rPr>
        <w:t>409</w:t>
      </w:r>
    </w:p>
    <w:p>
      <w:pPr>
        <w:sectPr>
          <w:pgSz w:w="11900" w:h="16838" w:orient="portrait"/>
          <w:cols w:equalWidth="0" w:num="1">
            <w:col w:w="9620"/>
          </w:cols>
          <w:pgMar w:left="1440" w:top="1138" w:right="846" w:bottom="420" w:gutter="0" w:footer="0" w:header="0"/>
        </w:sectPr>
      </w:pPr>
    </w:p>
    <w:p>
      <w:pPr>
        <w:jc w:val="both"/>
        <w:ind w:left="260" w:firstLine="600"/>
        <w:spacing w:after="0" w:line="358" w:lineRule="auto"/>
        <w:rPr>
          <w:sz w:val="20"/>
          <w:szCs w:val="20"/>
          <w:color w:val="auto"/>
        </w:rPr>
      </w:pPr>
      <w:r>
        <w:rPr>
          <w:rFonts w:ascii="Times New Roman" w:cs="Times New Roman" w:eastAsia="Times New Roman" w:hAnsi="Times New Roman"/>
          <w:sz w:val="28"/>
          <w:szCs w:val="28"/>
          <w:color w:val="auto"/>
        </w:rPr>
        <w:t>Использование в речи вежливых слов. Соблюдение правил поведения при встрече и расставании со сверстниками и взрослыми. Соблюдение правил поведения в общественных местах, при посещении кинотеатра, музея, библиотеки. Соблюдение правил поведения в магазине и обращение за помощью. Соблюдение правил поведения в парке. Соблюдение правил поведения в гостях.</w:t>
      </w:r>
    </w:p>
    <w:p>
      <w:pPr>
        <w:spacing w:after="0" w:line="18" w:lineRule="exact"/>
        <w:rPr>
          <w:sz w:val="20"/>
          <w:szCs w:val="20"/>
          <w:color w:val="auto"/>
        </w:rPr>
      </w:pPr>
    </w:p>
    <w:p>
      <w:pPr>
        <w:jc w:val="both"/>
        <w:ind w:left="260" w:firstLine="600"/>
        <w:spacing w:after="0" w:line="349" w:lineRule="auto"/>
        <w:rPr>
          <w:sz w:val="20"/>
          <w:szCs w:val="20"/>
          <w:color w:val="auto"/>
        </w:rPr>
      </w:pPr>
      <w:r>
        <w:rPr>
          <w:rFonts w:ascii="Times New Roman" w:cs="Times New Roman" w:eastAsia="Times New Roman" w:hAnsi="Times New Roman"/>
          <w:sz w:val="28"/>
          <w:szCs w:val="28"/>
          <w:color w:val="auto"/>
        </w:rPr>
        <w:t>Использование неречевых средств общения (сдержанная поза, умеренность жестикуляции, поворот туловища к говорящему и др.).</w:t>
      </w:r>
    </w:p>
    <w:p>
      <w:pPr>
        <w:spacing w:after="0" w:line="28" w:lineRule="exact"/>
        <w:rPr>
          <w:sz w:val="20"/>
          <w:szCs w:val="20"/>
          <w:color w:val="auto"/>
        </w:rPr>
      </w:pPr>
    </w:p>
    <w:p>
      <w:pPr>
        <w:jc w:val="both"/>
        <w:ind w:left="260" w:firstLine="600"/>
        <w:spacing w:after="0" w:line="351" w:lineRule="auto"/>
        <w:rPr>
          <w:sz w:val="20"/>
          <w:szCs w:val="20"/>
          <w:color w:val="auto"/>
        </w:rPr>
      </w:pPr>
      <w:r>
        <w:rPr>
          <w:rFonts w:ascii="Times New Roman" w:cs="Times New Roman" w:eastAsia="Times New Roman" w:hAnsi="Times New Roman"/>
          <w:sz w:val="28"/>
          <w:szCs w:val="28"/>
          <w:color w:val="auto"/>
        </w:rPr>
        <w:t>Воспитание необходимости содержать в чистоте лицо, руки, тело, при-чёску, одежду, обувь.</w:t>
      </w:r>
    </w:p>
    <w:p>
      <w:pPr>
        <w:spacing w:after="0" w:line="26" w:lineRule="exact"/>
        <w:rPr>
          <w:sz w:val="20"/>
          <w:szCs w:val="20"/>
          <w:color w:val="auto"/>
        </w:rPr>
      </w:pPr>
    </w:p>
    <w:p>
      <w:pPr>
        <w:jc w:val="both"/>
        <w:ind w:left="260" w:firstLine="600"/>
        <w:spacing w:after="0" w:line="356" w:lineRule="auto"/>
        <w:rPr>
          <w:sz w:val="20"/>
          <w:szCs w:val="20"/>
          <w:color w:val="auto"/>
        </w:rPr>
      </w:pPr>
      <w:r>
        <w:rPr>
          <w:rFonts w:ascii="Times New Roman" w:cs="Times New Roman" w:eastAsia="Times New Roman" w:hAnsi="Times New Roman"/>
          <w:sz w:val="28"/>
          <w:szCs w:val="28"/>
          <w:color w:val="auto"/>
        </w:rPr>
        <w:t>Правила поведения за столом: не класть руки на стол во время еды, есть с закрытым ртом, не спеша, тщательно пережёвывая пищу; не втягивать еду с ложки; бережно относиться к хлебу и другим продуктам; правильно пользоваться столовыми приборами.</w:t>
      </w:r>
    </w:p>
    <w:p>
      <w:pPr>
        <w:spacing w:after="0" w:line="22" w:lineRule="exact"/>
        <w:rPr>
          <w:sz w:val="20"/>
          <w:szCs w:val="20"/>
          <w:color w:val="auto"/>
        </w:rPr>
      </w:pPr>
    </w:p>
    <w:p>
      <w:pPr>
        <w:ind w:left="980" w:right="2620"/>
        <w:spacing w:after="0" w:line="357" w:lineRule="auto"/>
        <w:rPr>
          <w:sz w:val="20"/>
          <w:szCs w:val="20"/>
          <w:color w:val="auto"/>
        </w:rPr>
      </w:pPr>
      <w:r>
        <w:rPr>
          <w:rFonts w:ascii="Times New Roman" w:cs="Times New Roman" w:eastAsia="Times New Roman" w:hAnsi="Times New Roman"/>
          <w:sz w:val="28"/>
          <w:szCs w:val="28"/>
          <w:color w:val="auto"/>
        </w:rPr>
        <w:t xml:space="preserve">Выбор подарков, изготовление их своими руками. </w:t>
      </w:r>
      <w:r>
        <w:rPr>
          <w:rFonts w:ascii="Times New Roman" w:cs="Times New Roman" w:eastAsia="Times New Roman" w:hAnsi="Times New Roman"/>
          <w:sz w:val="28"/>
          <w:szCs w:val="28"/>
          <w:b w:val="1"/>
          <w:bCs w:val="1"/>
          <w:u w:val="single" w:color="auto"/>
          <w:color w:val="auto"/>
        </w:rPr>
        <w:t xml:space="preserve">Пространственная ориентировка </w:t>
      </w:r>
      <w:r>
        <w:rPr>
          <w:rFonts w:ascii="Times New Roman" w:cs="Times New Roman" w:eastAsia="Times New Roman" w:hAnsi="Times New Roman"/>
          <w:sz w:val="28"/>
          <w:szCs w:val="28"/>
          <w:b w:val="1"/>
          <w:bCs w:val="1"/>
          <w:i w:val="1"/>
          <w:iCs w:val="1"/>
          <w:color w:val="auto"/>
        </w:rPr>
        <w:t>Развитие сохранных анализаторов</w:t>
      </w:r>
    </w:p>
    <w:p>
      <w:pPr>
        <w:spacing w:after="0" w:line="1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сохранных анализаторов, комплексное использование сохранных анализаторов в пространственной ориентировке. Звуковая картина мира. Использование в качестве ориентиров характерных свойств и</w:t>
      </w:r>
    </w:p>
    <w:p>
      <w:pPr>
        <w:spacing w:after="0" w:line="7" w:lineRule="exact"/>
        <w:rPr>
          <w:sz w:val="20"/>
          <w:szCs w:val="20"/>
          <w:color w:val="auto"/>
        </w:rPr>
      </w:pPr>
    </w:p>
    <w:p>
      <w:pPr>
        <w:ind w:left="260"/>
        <w:spacing w:after="0"/>
        <w:tabs>
          <w:tab w:leader="none" w:pos="1960" w:val="left"/>
          <w:tab w:leader="none" w:pos="3700" w:val="left"/>
          <w:tab w:leader="none" w:pos="5160" w:val="left"/>
          <w:tab w:leader="none" w:pos="6380" w:val="left"/>
          <w:tab w:leader="none" w:pos="7920" w:val="left"/>
        </w:tabs>
        <w:rPr>
          <w:sz w:val="20"/>
          <w:szCs w:val="20"/>
          <w:color w:val="auto"/>
        </w:rPr>
      </w:pPr>
      <w:r>
        <w:rPr>
          <w:rFonts w:ascii="Times New Roman" w:cs="Times New Roman" w:eastAsia="Times New Roman" w:hAnsi="Times New Roman"/>
          <w:sz w:val="28"/>
          <w:szCs w:val="28"/>
          <w:color w:val="auto"/>
        </w:rPr>
        <w:t>признаков</w:t>
      </w:r>
      <w:r>
        <w:rPr>
          <w:sz w:val="20"/>
          <w:szCs w:val="20"/>
          <w:color w:val="auto"/>
        </w:rPr>
        <w:tab/>
      </w:r>
      <w:r>
        <w:rPr>
          <w:rFonts w:ascii="Times New Roman" w:cs="Times New Roman" w:eastAsia="Times New Roman" w:hAnsi="Times New Roman"/>
          <w:sz w:val="28"/>
          <w:szCs w:val="28"/>
          <w:color w:val="auto"/>
        </w:rPr>
        <w:t>предметов</w:t>
      </w:r>
      <w:r>
        <w:rPr>
          <w:sz w:val="20"/>
          <w:szCs w:val="20"/>
          <w:color w:val="auto"/>
        </w:rPr>
        <w:tab/>
      </w:r>
      <w:r>
        <w:rPr>
          <w:rFonts w:ascii="Times New Roman" w:cs="Times New Roman" w:eastAsia="Times New Roman" w:hAnsi="Times New Roman"/>
          <w:sz w:val="28"/>
          <w:szCs w:val="28"/>
          <w:color w:val="auto"/>
        </w:rPr>
        <w:t>(запахи,</w:t>
      </w:r>
      <w:r>
        <w:rPr>
          <w:sz w:val="20"/>
          <w:szCs w:val="20"/>
          <w:color w:val="auto"/>
        </w:rPr>
        <w:tab/>
      </w:r>
      <w:r>
        <w:rPr>
          <w:rFonts w:ascii="Times New Roman" w:cs="Times New Roman" w:eastAsia="Times New Roman" w:hAnsi="Times New Roman"/>
          <w:sz w:val="28"/>
          <w:szCs w:val="28"/>
          <w:color w:val="auto"/>
        </w:rPr>
        <w:t>звуки,</w:t>
      </w:r>
      <w:r>
        <w:rPr>
          <w:sz w:val="20"/>
          <w:szCs w:val="20"/>
          <w:color w:val="auto"/>
        </w:rPr>
        <w:tab/>
      </w:r>
      <w:r>
        <w:rPr>
          <w:rFonts w:ascii="Times New Roman" w:cs="Times New Roman" w:eastAsia="Times New Roman" w:hAnsi="Times New Roman"/>
          <w:sz w:val="28"/>
          <w:szCs w:val="28"/>
          <w:color w:val="auto"/>
        </w:rPr>
        <w:t>характер</w:t>
      </w:r>
      <w:r>
        <w:rPr>
          <w:sz w:val="20"/>
          <w:szCs w:val="20"/>
          <w:color w:val="auto"/>
        </w:rPr>
        <w:tab/>
      </w:r>
      <w:r>
        <w:rPr>
          <w:rFonts w:ascii="Times New Roman" w:cs="Times New Roman" w:eastAsia="Times New Roman" w:hAnsi="Times New Roman"/>
          <w:sz w:val="28"/>
          <w:szCs w:val="28"/>
          <w:color w:val="auto"/>
        </w:rPr>
        <w:t>поверхности).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Прогнозирование ориентиров по их словесному описанию.</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навыков ориентировки в микропространстве</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Обучение ориентировке на рабочем месте, в учебнике, в тетради, на доске, за столом. Правильное понимание и использование в речи пространственной терминологии: слева, справа, над, под, впереди, сзади, между, из-за, из-под, через, вокруг, выше, ниже, рядом. Пространственные направления слева направо, справа налево, сверху вниз, снизу вверх, наискось – для двухмерного и трехмерного пространства.</w:t>
      </w: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410</w:t>
      </w:r>
    </w:p>
    <w:p>
      <w:pPr>
        <w:sectPr>
          <w:pgSz w:w="11900" w:h="16838" w:orient="portrait"/>
          <w:cols w:equalWidth="0" w:num="1">
            <w:col w:w="9620"/>
          </w:cols>
          <w:pgMar w:left="1440" w:top="1138" w:right="846" w:bottom="419" w:gutter="0" w:footer="0" w:header="0"/>
        </w:sectPr>
      </w:pPr>
    </w:p>
    <w:p>
      <w:pPr>
        <w:ind w:left="980"/>
        <w:spacing w:after="0"/>
        <w:tabs>
          <w:tab w:leader="none" w:pos="2940" w:val="left"/>
          <w:tab w:leader="none" w:pos="3480" w:val="left"/>
          <w:tab w:leader="none" w:pos="5060" w:val="left"/>
          <w:tab w:leader="none" w:pos="6180" w:val="left"/>
          <w:tab w:leader="none" w:pos="6600" w:val="left"/>
          <w:tab w:leader="none" w:pos="7820" w:val="left"/>
          <w:tab w:leader="none" w:pos="9440" w:val="left"/>
        </w:tabs>
        <w:rPr>
          <w:sz w:val="20"/>
          <w:szCs w:val="20"/>
          <w:color w:val="auto"/>
        </w:rPr>
      </w:pPr>
      <w:r>
        <w:rPr>
          <w:rFonts w:ascii="Times New Roman" w:cs="Times New Roman" w:eastAsia="Times New Roman" w:hAnsi="Times New Roman"/>
          <w:sz w:val="28"/>
          <w:szCs w:val="28"/>
          <w:color w:val="auto"/>
        </w:rPr>
        <w:t>Ориентировка</w:t>
        <w:tab/>
        <w:t>на</w:t>
        <w:tab/>
        <w:t>рельефных</w:t>
        <w:tab/>
        <w:t>планах</w:t>
        <w:tab/>
        <w:t>и</w:t>
        <w:tab/>
        <w:t>макетах</w:t>
        <w:tab/>
        <w:t>замкнутого</w:t>
        <w:tab/>
        <w:t>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свободного пространства. Условные изображения на рельефных планах.</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предметных и пространственных представлений</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Представление о предметах, наполняющих замкнутое пространство (класс, спальню, столовую, квартиру): мебель, посуда, одежда. Использование предметных и пространственных представлений в практической деятельности и при ориентировке. Соотнесение реальных предметов с их моделями, макетами и рельефными изображениями. Представления о предметах, наполняющих пришкольный участок и их пространственном местоположении: деревья, кусты, газоны, площадки.</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Формирование представлений об объектах в городе: улице, тротуаре, проезжей части, светофоре, подземных и наземных переходах, остановке, жилых домах, киосках, магазинах, расположенных вблизи школы; городском транспорте (троллейбусе, трамвае, автобусе, маршрутном такси, машинах, метро).</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Конкретизация предметных и пространственных представлений в условиях ориентировки на местности.</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представлений о крупных культурно-бытовых учреждениях города (населенного пункта) и об их предметном наполнении.</w:t>
      </w:r>
    </w:p>
    <w:p>
      <w:pPr>
        <w:spacing w:after="0" w:line="33" w:lineRule="exact"/>
        <w:rPr>
          <w:sz w:val="20"/>
          <w:szCs w:val="20"/>
          <w:color w:val="auto"/>
        </w:rPr>
      </w:pPr>
    </w:p>
    <w:p>
      <w:pPr>
        <w:ind w:left="260" w:firstLine="720"/>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Обучение ориентировке в замкнутом и свободном пространстве, формирование топографических представлений</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Ориентировка в знакомом замкнутом пространстве на основе чувственного восприятия по типу «карта – путь». Перенос топографических представлений обучающихся на реальное замкнутое пространство и ориентировка в нем.</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Самостоятельная ориентировка в школе, на пришкольном участке.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 перехода улицы.</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обобщенных представлений о своем городе (населенном пункте) с использованием рельефных планов и макетов.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Составление плана замкнутого пространства по словесному описанию.</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411</w:t>
      </w:r>
    </w:p>
    <w:p>
      <w:pPr>
        <w:sectPr>
          <w:pgSz w:w="11900" w:h="16838" w:orient="portrait"/>
          <w:cols w:equalWidth="0" w:num="1">
            <w:col w:w="9620"/>
          </w:cols>
          <w:pgMar w:left="1440" w:top="1125" w:right="846" w:bottom="419" w:gutter="0" w:footer="0" w:header="0"/>
        </w:sectPr>
      </w:pPr>
    </w:p>
    <w:p>
      <w:pPr>
        <w:ind w:left="980"/>
        <w:spacing w:after="0"/>
        <w:tabs>
          <w:tab w:leader="none" w:pos="2360" w:val="left"/>
          <w:tab w:leader="none" w:pos="3980" w:val="left"/>
          <w:tab w:leader="none" w:pos="5580" w:val="left"/>
          <w:tab w:leader="none" w:pos="5960" w:val="left"/>
          <w:tab w:leader="none" w:pos="7320" w:val="left"/>
          <w:tab w:leader="none" w:pos="8440" w:val="left"/>
        </w:tabs>
        <w:rPr>
          <w:sz w:val="20"/>
          <w:szCs w:val="20"/>
          <w:color w:val="auto"/>
        </w:rPr>
      </w:pPr>
      <w:r>
        <w:rPr>
          <w:rFonts w:ascii="Times New Roman" w:cs="Times New Roman" w:eastAsia="Times New Roman" w:hAnsi="Times New Roman"/>
          <w:sz w:val="28"/>
          <w:szCs w:val="28"/>
          <w:color w:val="auto"/>
        </w:rPr>
        <w:t>Освоение</w:t>
        <w:tab/>
        <w:t>нескольких</w:t>
        <w:tab/>
        <w:t>маршрутов</w:t>
        <w:tab/>
        <w:t>в</w:t>
        <w:tab/>
        <w:t>пределах</w:t>
        <w:tab/>
        <w:t>города.</w:t>
        <w:tab/>
        <w:t>Освоение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различных видов городского транспорта. Изучение нескольких значимых для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обучающегося маршрутов городского транспорта.</w:t>
      </w:r>
    </w:p>
    <w:p>
      <w:pPr>
        <w:spacing w:after="0" w:line="168" w:lineRule="exact"/>
        <w:rPr>
          <w:sz w:val="20"/>
          <w:szCs w:val="20"/>
          <w:color w:val="auto"/>
        </w:rPr>
      </w:pPr>
    </w:p>
    <w:p>
      <w:pPr>
        <w:ind w:left="980"/>
        <w:spacing w:after="0"/>
        <w:tabs>
          <w:tab w:leader="none" w:pos="3080" w:val="left"/>
          <w:tab w:leader="none" w:pos="4780" w:val="left"/>
          <w:tab w:leader="none" w:pos="5640" w:val="left"/>
          <w:tab w:leader="none" w:pos="6060" w:val="left"/>
          <w:tab w:leader="none" w:pos="7200" w:val="left"/>
          <w:tab w:leader="none" w:pos="7920" w:val="left"/>
        </w:tabs>
        <w:rPr>
          <w:sz w:val="20"/>
          <w:szCs w:val="20"/>
          <w:color w:val="auto"/>
        </w:rPr>
      </w:pPr>
      <w:r>
        <w:rPr>
          <w:rFonts w:ascii="Times New Roman" w:cs="Times New Roman" w:eastAsia="Times New Roman" w:hAnsi="Times New Roman"/>
          <w:sz w:val="28"/>
          <w:szCs w:val="28"/>
          <w:b w:val="1"/>
          <w:bCs w:val="1"/>
          <w:i w:val="1"/>
          <w:iCs w:val="1"/>
          <w:color w:val="auto"/>
        </w:rPr>
        <w:t>Формирование</w:t>
        <w:tab/>
        <w:t>правильной</w:t>
        <w:tab/>
        <w:t>позы</w:t>
        <w:tab/>
        <w:t>и</w:t>
        <w:tab/>
        <w:t>жеста</w:t>
        <w:tab/>
        <w:t>при</w:t>
      </w:r>
      <w:r>
        <w:rPr>
          <w:sz w:val="20"/>
          <w:szCs w:val="20"/>
          <w:color w:val="auto"/>
        </w:rPr>
        <w:tab/>
      </w:r>
      <w:r>
        <w:rPr>
          <w:rFonts w:ascii="Times New Roman" w:cs="Times New Roman" w:eastAsia="Times New Roman" w:hAnsi="Times New Roman"/>
          <w:sz w:val="27"/>
          <w:szCs w:val="27"/>
          <w:b w:val="1"/>
          <w:bCs w:val="1"/>
          <w:i w:val="1"/>
          <w:iCs w:val="1"/>
          <w:color w:val="auto"/>
        </w:rPr>
        <w:t>обследовании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предметов и ориентиров</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Поза обучающегося в положении стоя, сидя за партой, столом, в кресле, при ходьбе в паре, при самостоятельном передвижении вдоль постоянного ориентира (стены, перил лестницы). Правильная поза при чтении, письме, обследовании предметов на горизонтальной плоскости (на столе, парте). Поза при обследовании больших предметов, обнаружении и обходе препятствий. Поза при ходьбе парами, друг за другом.</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правильного жеста, указывающего направление.</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Поза при обследовании предметов, находящихся выше или ниже роста ребенка. Поза при выходе и входе обучающегося в транспортное средство. Поза обучающегося при передвижении в пространстве без постоянного ориентира. Поза и жесты при знакомстве, приветствии, прощании и разговоре со сверстниками и взрослыми.</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Поза при совместной ориентировке со зрячими и самостоятельной ориентировке в помещениях школы, на пришкольном участке, на улицах города, в транспорте.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Поза при самостоятельной свободной ходьбе в знакомом и незнакомом свободном пространстве.</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Поза при отыскивании упавших предметов.</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Совместная ориентировка со зрячими</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Положение слепого и зрячего при ходьбе в паре со сверстником и взрослым. Совместная ориентировка обучающихся в учебной, игровой и трудовой деятельности. Моделирование ситуаций из жизни.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Правила поведения обучающегося в общественных местах. Культура поведения, общения и ориентировки со зрячими сверстниками и родителями (в городском транспорте, театре, кафе, парке, в гостях).</w:t>
      </w:r>
    </w:p>
    <w:p>
      <w:pPr>
        <w:jc w:val="center"/>
        <w:ind w:right="-259"/>
        <w:spacing w:after="0" w:line="221" w:lineRule="auto"/>
        <w:rPr>
          <w:sz w:val="20"/>
          <w:szCs w:val="20"/>
          <w:color w:val="auto"/>
        </w:rPr>
      </w:pPr>
      <w:r>
        <w:rPr>
          <w:rFonts w:ascii="Calibri" w:cs="Calibri" w:eastAsia="Calibri" w:hAnsi="Calibri"/>
          <w:sz w:val="22"/>
          <w:szCs w:val="22"/>
          <w:color w:val="auto"/>
        </w:rPr>
        <w:t>412</w:t>
      </w:r>
    </w:p>
    <w:p>
      <w:pPr>
        <w:sectPr>
          <w:pgSz w:w="11900" w:h="16838" w:orient="portrait"/>
          <w:cols w:equalWidth="0" w:num="1">
            <w:col w:w="9620"/>
          </w:cols>
          <w:pgMar w:left="1440" w:top="1125"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Ориентировка обучающегося в магазине: обращение к продавцу, кассиру, покупка продуктов.</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Ориентировка на почте: отправление писем, посылок.</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Обращение за помощью к незнакомому человеку.</w:t>
      </w:r>
    </w:p>
    <w:p>
      <w:pPr>
        <w:spacing w:after="0" w:line="181" w:lineRule="exact"/>
        <w:rPr>
          <w:sz w:val="20"/>
          <w:szCs w:val="20"/>
          <w:color w:val="auto"/>
        </w:rPr>
      </w:pPr>
    </w:p>
    <w:p>
      <w:pPr>
        <w:ind w:left="260" w:firstLine="720"/>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Обучение пользоваться тростью и другими тифлотехническими средствами ориентировки</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Значение белой трости в ориентировке слепого, функции трости, виды тростей, способы индивидуального подбора трости.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Способы ориентировки с тростью: правильный захват и удерживание трости, техника безопасности при обращении с тростью.</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Приемы ходьбы с тростью: маятниковый, диагональный, приемы протяжки и скольжения. Подъем и спуск по лестнице с помощью трости. Обращение с тростью в зданиях и помещениях, в транспорте, при ходьбе со зрячим провожатым; обнаружение препятствий с помощью трости.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Обращение с тростью при переходе через улицу.</w:t>
      </w:r>
    </w:p>
    <w:p>
      <w:pPr>
        <w:spacing w:after="0" w:line="299" w:lineRule="exact"/>
        <w:rPr>
          <w:sz w:val="20"/>
          <w:szCs w:val="20"/>
          <w:color w:val="auto"/>
        </w:rPr>
      </w:pPr>
    </w:p>
    <w:p>
      <w:pPr>
        <w:ind w:left="980" w:firstLine="480"/>
        <w:spacing w:after="0" w:line="315" w:lineRule="auto"/>
        <w:rPr>
          <w:sz w:val="20"/>
          <w:szCs w:val="20"/>
          <w:color w:val="auto"/>
        </w:rPr>
      </w:pPr>
      <w:r>
        <w:rPr>
          <w:rFonts w:ascii="Times New Roman" w:cs="Times New Roman" w:eastAsia="Times New Roman" w:hAnsi="Times New Roman"/>
          <w:sz w:val="28"/>
          <w:szCs w:val="28"/>
          <w:b w:val="1"/>
          <w:bCs w:val="1"/>
          <w:color w:val="auto"/>
        </w:rPr>
        <w:t xml:space="preserve">4.2.3. Программа нравственного развития, воспитания </w:t>
      </w:r>
      <w:r>
        <w:rPr>
          <w:rFonts w:ascii="Times New Roman" w:cs="Times New Roman" w:eastAsia="Times New Roman" w:hAnsi="Times New Roman"/>
          <w:sz w:val="28"/>
          <w:szCs w:val="28"/>
          <w:color w:val="auto"/>
        </w:rPr>
        <w:t>Программа нравственного развития, воспитания слепых с легкой</w:t>
      </w:r>
    </w:p>
    <w:p>
      <w:pPr>
        <w:spacing w:after="0" w:line="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умственной отсталостью (интеллектуальными нарушениями) направлена на личностно-социальное развитие обучающихся, их социализацию.</w:t>
      </w:r>
    </w:p>
    <w:p>
      <w:pPr>
        <w:spacing w:after="0" w:line="12" w:lineRule="exact"/>
        <w:rPr>
          <w:sz w:val="20"/>
          <w:szCs w:val="20"/>
          <w:color w:val="auto"/>
        </w:rPr>
      </w:pPr>
    </w:p>
    <w:p>
      <w:pPr>
        <w:ind w:left="980"/>
        <w:spacing w:after="0"/>
        <w:tabs>
          <w:tab w:leader="none" w:pos="1840" w:val="left"/>
          <w:tab w:leader="none" w:pos="3500" w:val="left"/>
          <w:tab w:leader="none" w:pos="5020" w:val="left"/>
          <w:tab w:leader="none" w:pos="8800" w:val="left"/>
        </w:tabs>
        <w:rPr>
          <w:sz w:val="20"/>
          <w:szCs w:val="20"/>
          <w:color w:val="auto"/>
        </w:rPr>
      </w:pPr>
      <w:r>
        <w:rPr>
          <w:rFonts w:ascii="Times New Roman" w:cs="Times New Roman" w:eastAsia="Times New Roman" w:hAnsi="Times New Roman"/>
          <w:sz w:val="28"/>
          <w:szCs w:val="28"/>
          <w:b w:val="1"/>
          <w:bCs w:val="1"/>
          <w:color w:val="auto"/>
        </w:rPr>
        <w:t>Цель</w:t>
      </w:r>
      <w:r>
        <w:rPr>
          <w:sz w:val="20"/>
          <w:szCs w:val="20"/>
          <w:color w:val="auto"/>
        </w:rPr>
        <w:tab/>
      </w:r>
      <w:r>
        <w:rPr>
          <w:rFonts w:ascii="Times New Roman" w:cs="Times New Roman" w:eastAsia="Times New Roman" w:hAnsi="Times New Roman"/>
          <w:sz w:val="28"/>
          <w:szCs w:val="28"/>
          <w:color w:val="auto"/>
        </w:rPr>
        <w:t>программы:</w:t>
        <w:tab/>
        <w:t>создание</w:t>
      </w:r>
      <w:r>
        <w:rPr>
          <w:sz w:val="20"/>
          <w:szCs w:val="20"/>
          <w:color w:val="auto"/>
        </w:rPr>
        <w:tab/>
      </w:r>
      <w:r>
        <w:rPr>
          <w:rFonts w:ascii="Times New Roman" w:cs="Times New Roman" w:eastAsia="Times New Roman" w:hAnsi="Times New Roman"/>
          <w:sz w:val="28"/>
          <w:szCs w:val="28"/>
          <w:color w:val="auto"/>
        </w:rPr>
        <w:t>нравственно-воспитывающей</w:t>
        <w:tab/>
        <w:t>среды,</w:t>
      </w:r>
    </w:p>
    <w:p>
      <w:pPr>
        <w:spacing w:after="0" w:line="160" w:lineRule="exact"/>
        <w:rPr>
          <w:sz w:val="20"/>
          <w:szCs w:val="20"/>
          <w:color w:val="auto"/>
        </w:rPr>
      </w:pPr>
    </w:p>
    <w:p>
      <w:pPr>
        <w:ind w:left="260"/>
        <w:spacing w:after="0"/>
        <w:tabs>
          <w:tab w:leader="none" w:pos="2220" w:val="left"/>
          <w:tab w:leader="none" w:pos="3660" w:val="left"/>
          <w:tab w:leader="none" w:pos="5440" w:val="left"/>
          <w:tab w:leader="none" w:pos="5880" w:val="left"/>
          <w:tab w:leader="none" w:pos="7860" w:val="left"/>
        </w:tabs>
        <w:rPr>
          <w:sz w:val="20"/>
          <w:szCs w:val="20"/>
          <w:color w:val="auto"/>
        </w:rPr>
      </w:pPr>
      <w:r>
        <w:rPr>
          <w:rFonts w:ascii="Times New Roman" w:cs="Times New Roman" w:eastAsia="Times New Roman" w:hAnsi="Times New Roman"/>
          <w:sz w:val="28"/>
          <w:szCs w:val="28"/>
          <w:color w:val="auto"/>
        </w:rPr>
        <w:t>(включающей</w:t>
      </w:r>
      <w:r>
        <w:rPr>
          <w:sz w:val="20"/>
          <w:szCs w:val="20"/>
          <w:color w:val="auto"/>
        </w:rPr>
        <w:tab/>
      </w:r>
      <w:r>
        <w:rPr>
          <w:rFonts w:ascii="Times New Roman" w:cs="Times New Roman" w:eastAsia="Times New Roman" w:hAnsi="Times New Roman"/>
          <w:sz w:val="28"/>
          <w:szCs w:val="28"/>
          <w:color w:val="auto"/>
        </w:rPr>
        <w:t>урочную,</w:t>
        <w:tab/>
        <w:t>внеурочную</w:t>
        <w:tab/>
        <w:t>и</w:t>
        <w:tab/>
        <w:t>внешкольную</w:t>
        <w:tab/>
        <w:t>деятельность),</w:t>
      </w:r>
    </w:p>
    <w:p>
      <w:pPr>
        <w:spacing w:after="0" w:line="160" w:lineRule="exact"/>
        <w:rPr>
          <w:sz w:val="20"/>
          <w:szCs w:val="20"/>
          <w:color w:val="auto"/>
        </w:rPr>
      </w:pPr>
    </w:p>
    <w:p>
      <w:pPr>
        <w:ind w:left="260"/>
        <w:spacing w:after="0"/>
        <w:tabs>
          <w:tab w:leader="none" w:pos="2780" w:val="left"/>
          <w:tab w:leader="none" w:pos="5940" w:val="left"/>
          <w:tab w:leader="none" w:pos="7340" w:val="left"/>
          <w:tab w:leader="none" w:pos="9300" w:val="left"/>
        </w:tabs>
        <w:rPr>
          <w:sz w:val="20"/>
          <w:szCs w:val="20"/>
          <w:color w:val="auto"/>
        </w:rPr>
      </w:pPr>
      <w:r>
        <w:rPr>
          <w:rFonts w:ascii="Times New Roman" w:cs="Times New Roman" w:eastAsia="Times New Roman" w:hAnsi="Times New Roman"/>
          <w:sz w:val="28"/>
          <w:szCs w:val="28"/>
          <w:color w:val="auto"/>
        </w:rPr>
        <w:t>способствующей</w:t>
      </w:r>
      <w:r>
        <w:rPr>
          <w:sz w:val="20"/>
          <w:szCs w:val="20"/>
          <w:color w:val="auto"/>
        </w:rPr>
        <w:tab/>
      </w:r>
      <w:r>
        <w:rPr>
          <w:rFonts w:ascii="Times New Roman" w:cs="Times New Roman" w:eastAsia="Times New Roman" w:hAnsi="Times New Roman"/>
          <w:sz w:val="28"/>
          <w:szCs w:val="28"/>
          <w:color w:val="auto"/>
        </w:rPr>
        <w:t>личностно-социальному</w:t>
        <w:tab/>
        <w:t>развитию</w:t>
        <w:tab/>
        <w:t>обучающихся,</w:t>
        <w:tab/>
        <w:t>их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социализации.</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Реализация целевых установок программы осуществляется в процессе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решения двух групп задач:</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расширение, обогащение  нравственных представлений,  выступающих</w:t>
      </w:r>
    </w:p>
    <w:p>
      <w:pPr>
        <w:spacing w:after="0" w:line="160" w:lineRule="exact"/>
        <w:rPr>
          <w:sz w:val="20"/>
          <w:szCs w:val="20"/>
          <w:color w:val="auto"/>
        </w:rPr>
      </w:pPr>
    </w:p>
    <w:p>
      <w:pPr>
        <w:ind w:left="260"/>
        <w:spacing w:after="0"/>
        <w:tabs>
          <w:tab w:leader="none" w:pos="580" w:val="left"/>
          <w:tab w:leader="none" w:pos="1840" w:val="left"/>
          <w:tab w:leader="none" w:pos="3000" w:val="left"/>
          <w:tab w:leader="none" w:pos="5700" w:val="left"/>
          <w:tab w:leader="none" w:pos="7220" w:val="left"/>
          <w:tab w:leader="none" w:pos="7660" w:val="left"/>
          <w:tab w:leader="none" w:pos="9460" w:val="left"/>
        </w:tabs>
        <w:rPr>
          <w:sz w:val="20"/>
          <w:szCs w:val="20"/>
          <w:color w:val="auto"/>
        </w:rPr>
      </w:pPr>
      <w:r>
        <w:rPr>
          <w:rFonts w:ascii="Times New Roman" w:cs="Times New Roman" w:eastAsia="Times New Roman" w:hAnsi="Times New Roman"/>
          <w:sz w:val="28"/>
          <w:szCs w:val="28"/>
          <w:color w:val="auto"/>
        </w:rPr>
        <w:t>в</w:t>
        <w:tab/>
        <w:t>качестве</w:t>
        <w:tab/>
        <w:t>основы,</w:t>
        <w:tab/>
        <w:t>обеспечивающей</w:t>
      </w:r>
      <w:r>
        <w:rPr>
          <w:sz w:val="20"/>
          <w:szCs w:val="20"/>
          <w:color w:val="auto"/>
        </w:rPr>
        <w:tab/>
      </w:r>
      <w:r>
        <w:rPr>
          <w:rFonts w:ascii="Times New Roman" w:cs="Times New Roman" w:eastAsia="Times New Roman" w:hAnsi="Times New Roman"/>
          <w:sz w:val="28"/>
          <w:szCs w:val="28"/>
          <w:color w:val="auto"/>
        </w:rPr>
        <w:t>понимание</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соответствии</w:t>
      </w:r>
      <w:r>
        <w:rPr>
          <w:sz w:val="20"/>
          <w:szCs w:val="20"/>
          <w:color w:val="auto"/>
        </w:rPr>
        <w:tab/>
      </w:r>
      <w:r>
        <w:rPr>
          <w:rFonts w:ascii="Times New Roman" w:cs="Times New Roman" w:eastAsia="Times New Roman" w:hAnsi="Times New Roman"/>
          <w:sz w:val="27"/>
          <w:szCs w:val="27"/>
          <w:color w:val="auto"/>
        </w:rPr>
        <w:t>с</w:t>
      </w:r>
    </w:p>
    <w:p>
      <w:pPr>
        <w:spacing w:after="0" w:line="163" w:lineRule="exact"/>
        <w:rPr>
          <w:sz w:val="20"/>
          <w:szCs w:val="20"/>
          <w:color w:val="auto"/>
        </w:rPr>
      </w:pPr>
    </w:p>
    <w:p>
      <w:pPr>
        <w:ind w:left="260"/>
        <w:spacing w:after="0"/>
        <w:tabs>
          <w:tab w:leader="none" w:pos="2160" w:val="left"/>
          <w:tab w:leader="none" w:pos="4720" w:val="left"/>
          <w:tab w:leader="none" w:pos="5240" w:val="left"/>
          <w:tab w:leader="none" w:pos="7700" w:val="left"/>
        </w:tabs>
        <w:rPr>
          <w:sz w:val="20"/>
          <w:szCs w:val="20"/>
          <w:color w:val="auto"/>
        </w:rPr>
      </w:pPr>
      <w:r>
        <w:rPr>
          <w:rFonts w:ascii="Times New Roman" w:cs="Times New Roman" w:eastAsia="Times New Roman" w:hAnsi="Times New Roman"/>
          <w:sz w:val="28"/>
          <w:szCs w:val="28"/>
          <w:color w:val="auto"/>
        </w:rPr>
        <w:t>возрастными</w:t>
      </w:r>
      <w:r>
        <w:rPr>
          <w:sz w:val="20"/>
          <w:szCs w:val="20"/>
          <w:color w:val="auto"/>
        </w:rPr>
        <w:tab/>
      </w:r>
      <w:r>
        <w:rPr>
          <w:rFonts w:ascii="Times New Roman" w:cs="Times New Roman" w:eastAsia="Times New Roman" w:hAnsi="Times New Roman"/>
          <w:sz w:val="28"/>
          <w:szCs w:val="28"/>
          <w:color w:val="auto"/>
        </w:rPr>
        <w:t>особенностями</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типологическими</w:t>
      </w:r>
      <w:r>
        <w:rPr>
          <w:sz w:val="20"/>
          <w:szCs w:val="20"/>
          <w:color w:val="auto"/>
        </w:rPr>
        <w:tab/>
      </w:r>
      <w:r>
        <w:rPr>
          <w:rFonts w:ascii="Times New Roman" w:cs="Times New Roman" w:eastAsia="Times New Roman" w:hAnsi="Times New Roman"/>
          <w:sz w:val="28"/>
          <w:szCs w:val="28"/>
          <w:color w:val="auto"/>
        </w:rPr>
        <w:t>возможностями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обучающихся) современного социокультурного контекста;</w:t>
      </w:r>
    </w:p>
    <w:p>
      <w:pPr>
        <w:spacing w:after="0" w:line="200" w:lineRule="exact"/>
        <w:rPr>
          <w:sz w:val="20"/>
          <w:szCs w:val="20"/>
          <w:color w:val="auto"/>
        </w:rPr>
      </w:pPr>
    </w:p>
    <w:p>
      <w:pPr>
        <w:spacing w:after="0" w:line="33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413</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нивелирование негативных качеств характера и личностных проявлений.</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Задачи </w:t>
      </w:r>
      <w:r>
        <w:rPr>
          <w:rFonts w:ascii="Times New Roman" w:cs="Times New Roman" w:eastAsia="Times New Roman" w:hAnsi="Times New Roman"/>
          <w:sz w:val="28"/>
          <w:szCs w:val="28"/>
          <w:color w:val="auto"/>
        </w:rPr>
        <w:t>нравственного развития,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воспитания слепых обучающихся с</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легкой умственной отсталостью (интеллектуальными нарушениями) реализуются посредством:</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воспитания любви к своей Родине: любовь к своей стране, городу, (родному краю);</w:t>
      </w:r>
    </w:p>
    <w:p>
      <w:pPr>
        <w:spacing w:after="0" w:line="28"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воспитания любви к своему национальному языку, культуре; формирования основ нравственного сознания личности (совести) -</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способности обучающегося выполнять определенные (доступные) нравственные обязательства;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формирования основ нравственного поведения в обществе, т.е. формирование умения придерживаться в своём поведении освоенных моральных норм;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воспитания положительного отношения к семье в жизни человека, знакомство с традициями российской семьи;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воспитания уважительного отношения к родителям, заботливого отношения к старшим и младшим;</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воспитания трудолюбия, усердия;</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воспитания положительного и бережного отношения к природе, окружающей среде, интереса к взаимодействию с миром живой и неживой природы;</w:t>
      </w:r>
    </w:p>
    <w:p>
      <w:pPr>
        <w:spacing w:after="0" w:line="11" w:lineRule="exact"/>
        <w:rPr>
          <w:sz w:val="20"/>
          <w:szCs w:val="20"/>
          <w:color w:val="auto"/>
        </w:rPr>
      </w:pPr>
    </w:p>
    <w:p>
      <w:pPr>
        <w:ind w:left="980"/>
        <w:spacing w:after="0"/>
        <w:tabs>
          <w:tab w:leader="none" w:pos="2200" w:val="left"/>
          <w:tab w:leader="none" w:pos="8240" w:val="left"/>
        </w:tabs>
        <w:rPr>
          <w:sz w:val="20"/>
          <w:szCs w:val="20"/>
          <w:color w:val="auto"/>
        </w:rPr>
      </w:pPr>
      <w:r>
        <w:rPr>
          <w:rFonts w:ascii="Times New Roman" w:cs="Times New Roman" w:eastAsia="Times New Roman" w:hAnsi="Times New Roman"/>
          <w:sz w:val="28"/>
          <w:szCs w:val="28"/>
          <w:color w:val="auto"/>
        </w:rPr>
        <w:t>развития</w:t>
        <w:tab/>
        <w:t>чувства прекрасного, развития умения находить</w:t>
        <w:tab/>
        <w:t>прекрасное</w:t>
      </w:r>
    </w:p>
    <w:p>
      <w:pPr>
        <w:spacing w:after="0" w:line="175" w:lineRule="exact"/>
        <w:rPr>
          <w:sz w:val="20"/>
          <w:szCs w:val="20"/>
          <w:color w:val="auto"/>
        </w:rPr>
      </w:pPr>
    </w:p>
    <w:p>
      <w:pPr>
        <w:ind w:left="260" w:firstLine="2"/>
        <w:spacing w:after="0" w:line="349" w:lineRule="auto"/>
        <w:tabs>
          <w:tab w:leader="none" w:pos="601" w:val="left"/>
        </w:tabs>
        <w:numPr>
          <w:ilvl w:val="0"/>
          <w:numId w:val="3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окружающей жизни и природе, самореализация в доступных видах художественной деятельности;</w:t>
      </w:r>
    </w:p>
    <w:p>
      <w:pPr>
        <w:spacing w:after="0" w:line="1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культуры поведения (вербального и невербального);</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развития доброжелательности и эмоциональной отзывчивости, понимания чувств других людей и сопереживания им;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414</w:t>
      </w:r>
    </w:p>
    <w:p>
      <w:pPr>
        <w:sectPr>
          <w:pgSz w:w="11900" w:h="16838" w:orient="portrait"/>
          <w:cols w:equalWidth="0" w:num="1">
            <w:col w:w="9620"/>
          </w:cols>
          <w:pgMar w:left="1440" w:top="1138" w:right="846" w:bottom="419" w:gutter="0" w:footer="0" w:header="0"/>
        </w:sectPr>
      </w:pPr>
    </w:p>
    <w:p>
      <w:pPr>
        <w:ind w:left="980"/>
        <w:spacing w:after="0"/>
        <w:tabs>
          <w:tab w:leader="none" w:pos="2240" w:val="left"/>
          <w:tab w:leader="none" w:pos="3980" w:val="left"/>
          <w:tab w:leader="none" w:pos="4340" w:val="left"/>
          <w:tab w:leader="none" w:pos="6180" w:val="left"/>
          <w:tab w:leader="none" w:pos="8300" w:val="left"/>
          <w:tab w:leader="none" w:pos="9460" w:val="left"/>
        </w:tabs>
        <w:rPr>
          <w:sz w:val="20"/>
          <w:szCs w:val="20"/>
          <w:color w:val="auto"/>
        </w:rPr>
      </w:pPr>
      <w:r>
        <w:rPr>
          <w:rFonts w:ascii="Times New Roman" w:cs="Times New Roman" w:eastAsia="Times New Roman" w:hAnsi="Times New Roman"/>
          <w:sz w:val="28"/>
          <w:szCs w:val="28"/>
          <w:color w:val="auto"/>
        </w:rPr>
        <w:t>развития</w:t>
        <w:tab/>
        <w:t>потребности</w:t>
        <w:tab/>
        <w:t>в</w:t>
        <w:tab/>
        <w:t>двигательной</w:t>
        <w:tab/>
        <w:t>активности,</w:t>
      </w:r>
      <w:r>
        <w:rPr>
          <w:sz w:val="20"/>
          <w:szCs w:val="20"/>
          <w:color w:val="auto"/>
        </w:rPr>
        <w:tab/>
      </w:r>
      <w:r>
        <w:rPr>
          <w:rFonts w:ascii="Times New Roman" w:cs="Times New Roman" w:eastAsia="Times New Roman" w:hAnsi="Times New Roman"/>
          <w:sz w:val="28"/>
          <w:szCs w:val="28"/>
          <w:color w:val="auto"/>
        </w:rPr>
        <w:t>участия</w:t>
        <w:tab/>
        <w:t>в</w:t>
      </w:r>
    </w:p>
    <w:p>
      <w:pPr>
        <w:spacing w:after="0" w:line="163" w:lineRule="exact"/>
        <w:rPr>
          <w:sz w:val="20"/>
          <w:szCs w:val="20"/>
          <w:color w:val="auto"/>
        </w:rPr>
      </w:pPr>
    </w:p>
    <w:p>
      <w:pPr>
        <w:ind w:left="260"/>
        <w:spacing w:after="0"/>
        <w:tabs>
          <w:tab w:leader="none" w:pos="4360" w:val="left"/>
          <w:tab w:leader="none" w:pos="7080" w:val="left"/>
        </w:tabs>
        <w:rPr>
          <w:sz w:val="20"/>
          <w:szCs w:val="20"/>
          <w:color w:val="auto"/>
        </w:rPr>
      </w:pPr>
      <w:r>
        <w:rPr>
          <w:rFonts w:ascii="Times New Roman" w:cs="Times New Roman" w:eastAsia="Times New Roman" w:hAnsi="Times New Roman"/>
          <w:sz w:val="28"/>
          <w:szCs w:val="28"/>
          <w:color w:val="auto"/>
        </w:rPr>
        <w:t>предметно-практической</w:t>
      </w:r>
      <w:r>
        <w:rPr>
          <w:sz w:val="20"/>
          <w:szCs w:val="20"/>
          <w:color w:val="auto"/>
        </w:rPr>
        <w:tab/>
      </w:r>
      <w:r>
        <w:rPr>
          <w:rFonts w:ascii="Times New Roman" w:cs="Times New Roman" w:eastAsia="Times New Roman" w:hAnsi="Times New Roman"/>
          <w:sz w:val="28"/>
          <w:szCs w:val="28"/>
          <w:color w:val="auto"/>
        </w:rPr>
        <w:t>деятельности</w:t>
      </w:r>
      <w:r>
        <w:rPr>
          <w:sz w:val="20"/>
          <w:szCs w:val="20"/>
          <w:color w:val="auto"/>
        </w:rPr>
        <w:tab/>
      </w:r>
      <w:r>
        <w:rPr>
          <w:rFonts w:ascii="Times New Roman" w:cs="Times New Roman" w:eastAsia="Times New Roman" w:hAnsi="Times New Roman"/>
          <w:sz w:val="28"/>
          <w:szCs w:val="28"/>
          <w:color w:val="auto"/>
        </w:rPr>
        <w:t>(социально-бытовой,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ориентировочной и др.);</w:t>
      </w:r>
    </w:p>
    <w:p>
      <w:pPr>
        <w:spacing w:after="0" w:line="160" w:lineRule="exact"/>
        <w:rPr>
          <w:sz w:val="20"/>
          <w:szCs w:val="20"/>
          <w:color w:val="auto"/>
        </w:rPr>
      </w:pPr>
    </w:p>
    <w:p>
      <w:pPr>
        <w:ind w:left="980"/>
        <w:spacing w:after="0"/>
        <w:tabs>
          <w:tab w:leader="none" w:pos="8260" w:val="left"/>
        </w:tabs>
        <w:rPr>
          <w:sz w:val="20"/>
          <w:szCs w:val="20"/>
          <w:color w:val="auto"/>
        </w:rPr>
      </w:pPr>
      <w:r>
        <w:rPr>
          <w:rFonts w:ascii="Times New Roman" w:cs="Times New Roman" w:eastAsia="Times New Roman" w:hAnsi="Times New Roman"/>
          <w:sz w:val="28"/>
          <w:szCs w:val="28"/>
          <w:color w:val="auto"/>
        </w:rPr>
        <w:t>воспитания  бережного  отношения  к  своему  здоровью,</w:t>
      </w:r>
      <w:r>
        <w:rPr>
          <w:sz w:val="20"/>
          <w:szCs w:val="20"/>
          <w:color w:val="auto"/>
        </w:rPr>
        <w:tab/>
      </w:r>
      <w:r>
        <w:rPr>
          <w:rFonts w:ascii="Times New Roman" w:cs="Times New Roman" w:eastAsia="Times New Roman" w:hAnsi="Times New Roman"/>
          <w:sz w:val="28"/>
          <w:szCs w:val="28"/>
          <w:color w:val="auto"/>
        </w:rPr>
        <w:t>сохранным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анализаторам, в том числе к остаточному зрению.</w:t>
      </w:r>
    </w:p>
    <w:p>
      <w:pPr>
        <w:spacing w:after="0" w:line="17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Образовательная организация может конкретизировать общие задачи нравственного развития, воспитания слепых обучающихся с легкой умственной отсталостью (интеллектуальными нарушениями) для более полного достижения национального воспитательного идеала с учетом национальных и региональных условий и особенностей организации образовательного процесса, потребностей обучающихся и их родителей (законных представителей).</w:t>
      </w:r>
    </w:p>
    <w:p>
      <w:pPr>
        <w:spacing w:after="0" w:line="18" w:lineRule="exact"/>
        <w:rPr>
          <w:sz w:val="20"/>
          <w:szCs w:val="20"/>
          <w:color w:val="auto"/>
        </w:rPr>
      </w:pPr>
    </w:p>
    <w:p>
      <w:pPr>
        <w:jc w:val="both"/>
        <w:ind w:left="260" w:firstLine="710"/>
        <w:spacing w:after="0" w:line="356" w:lineRule="auto"/>
        <w:tabs>
          <w:tab w:leader="none" w:pos="1244" w:val="left"/>
        </w:tabs>
        <w:numPr>
          <w:ilvl w:val="0"/>
          <w:numId w:val="3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содержания программы нравственного развития, воспитания слепых обучающихся с легкой умственной отсталостью (интеллектуальными нарушениями) положены как общие (ориентации на идеал, следование нравственному примеру, идентификация, диалогическое общение,</w:t>
      </w:r>
    </w:p>
    <w:p>
      <w:pPr>
        <w:spacing w:after="0" w:line="2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полисубъектность воспитания, системно-деятельностная организация воспитания, аксиологический принцип), так и специальные принципы (учет образовательных потребностей, опора на сохранные анализаторы, развитие нравственных чувств и представлений слепых с легкой умственной отсталостью (интеллектуальными нарушениями), обогащение социально-нравственного опыта, создание условий, максимально приближенных к реальной жизни).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Реализация программы нравственного развития, воспитания слепых обучающихся с легкой умственной отсталостью (интеллектуальными нарушениями) осуществляется по следующим </w:t>
      </w:r>
      <w:r>
        <w:rPr>
          <w:rFonts w:ascii="Times New Roman" w:cs="Times New Roman" w:eastAsia="Times New Roman" w:hAnsi="Times New Roman"/>
          <w:sz w:val="28"/>
          <w:szCs w:val="28"/>
          <w:b w:val="1"/>
          <w:bCs w:val="1"/>
          <w:i w:val="1"/>
          <w:iCs w:val="1"/>
          <w:color w:val="auto"/>
        </w:rPr>
        <w:t>направлениям</w:t>
      </w:r>
      <w:r>
        <w:rPr>
          <w:rFonts w:ascii="Times New Roman" w:cs="Times New Roman" w:eastAsia="Times New Roman" w:hAnsi="Times New Roman"/>
          <w:sz w:val="28"/>
          <w:szCs w:val="28"/>
          <w:color w:val="auto"/>
        </w:rPr>
        <w:t>, включающим духовные, нравственные и культурные традиции нашей страны:</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любви, уважения к стране, городу (краю), гордости за свою Родину:</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любовь к своей стране,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своему городу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(краю),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своей школе.</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415</w:t>
      </w:r>
    </w:p>
    <w:p>
      <w:pPr>
        <w:sectPr>
          <w:pgSz w:w="11900" w:h="16838" w:orient="portrait"/>
          <w:cols w:equalWidth="0" w:num="1">
            <w:col w:w="9620"/>
          </w:cols>
          <w:pgMar w:left="1440" w:top="1125"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Воспитание нравственных чувств, расширение (коррекция) нравственных представлений.</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нравственный выбор;</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справедливость;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ответственность;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забота и помощь, честность, щедрость; знания о другом человеке, самостоятельность.</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ценностного отношения к семье, здоровью и здоровому образу жизни:</w:t>
      </w:r>
    </w:p>
    <w:p>
      <w:pPr>
        <w:spacing w:after="0" w:line="15" w:lineRule="exact"/>
        <w:rPr>
          <w:sz w:val="20"/>
          <w:szCs w:val="20"/>
          <w:color w:val="auto"/>
        </w:rPr>
      </w:pPr>
    </w:p>
    <w:p>
      <w:pPr>
        <w:ind w:left="980"/>
        <w:spacing w:after="0"/>
        <w:tabs>
          <w:tab w:leader="none" w:pos="2620" w:val="left"/>
          <w:tab w:leader="none" w:pos="4240" w:val="left"/>
          <w:tab w:leader="none" w:pos="4800" w:val="left"/>
          <w:tab w:leader="none" w:pos="6640" w:val="left"/>
          <w:tab w:leader="none" w:pos="7940" w:val="left"/>
          <w:tab w:leader="none" w:pos="8520" w:val="left"/>
        </w:tabs>
        <w:rPr>
          <w:sz w:val="20"/>
          <w:szCs w:val="20"/>
          <w:color w:val="auto"/>
        </w:rPr>
      </w:pPr>
      <w:r>
        <w:rPr>
          <w:rFonts w:ascii="Times New Roman" w:cs="Times New Roman" w:eastAsia="Times New Roman" w:hAnsi="Times New Roman"/>
          <w:sz w:val="28"/>
          <w:szCs w:val="28"/>
          <w:color w:val="auto"/>
        </w:rPr>
        <w:t>Ценности:</w:t>
      </w:r>
      <w:r>
        <w:rPr>
          <w:sz w:val="20"/>
          <w:szCs w:val="20"/>
          <w:color w:val="auto"/>
        </w:rPr>
        <w:tab/>
      </w:r>
      <w:r>
        <w:rPr>
          <w:rFonts w:ascii="Times New Roman" w:cs="Times New Roman" w:eastAsia="Times New Roman" w:hAnsi="Times New Roman"/>
          <w:sz w:val="28"/>
          <w:szCs w:val="28"/>
          <w:i w:val="1"/>
          <w:iCs w:val="1"/>
          <w:color w:val="auto"/>
        </w:rPr>
        <w:t>уважение</w:t>
      </w:r>
      <w:r>
        <w:rPr>
          <w:sz w:val="20"/>
          <w:szCs w:val="20"/>
          <w:color w:val="auto"/>
        </w:rPr>
        <w:tab/>
      </w:r>
      <w:r>
        <w:rPr>
          <w:rFonts w:ascii="Times New Roman" w:cs="Times New Roman" w:eastAsia="Times New Roman" w:hAnsi="Times New Roman"/>
          <w:sz w:val="28"/>
          <w:szCs w:val="28"/>
          <w:i w:val="1"/>
          <w:iCs w:val="1"/>
          <w:color w:val="auto"/>
        </w:rPr>
        <w:t>к</w:t>
      </w:r>
      <w:r>
        <w:rPr>
          <w:sz w:val="20"/>
          <w:szCs w:val="20"/>
          <w:color w:val="auto"/>
        </w:rPr>
        <w:tab/>
      </w:r>
      <w:r>
        <w:rPr>
          <w:rFonts w:ascii="Times New Roman" w:cs="Times New Roman" w:eastAsia="Times New Roman" w:hAnsi="Times New Roman"/>
          <w:sz w:val="28"/>
          <w:szCs w:val="28"/>
          <w:i w:val="1"/>
          <w:iCs w:val="1"/>
          <w:color w:val="auto"/>
        </w:rPr>
        <w:t>родителям;</w:t>
      </w:r>
      <w:r>
        <w:rPr>
          <w:sz w:val="20"/>
          <w:szCs w:val="20"/>
          <w:color w:val="auto"/>
        </w:rPr>
        <w:tab/>
      </w:r>
      <w:r>
        <w:rPr>
          <w:rFonts w:ascii="Times New Roman" w:cs="Times New Roman" w:eastAsia="Times New Roman" w:hAnsi="Times New Roman"/>
          <w:sz w:val="28"/>
          <w:szCs w:val="28"/>
          <w:i w:val="1"/>
          <w:iCs w:val="1"/>
          <w:color w:val="auto"/>
        </w:rPr>
        <w:t>забота</w:t>
      </w:r>
      <w:r>
        <w:rPr>
          <w:sz w:val="20"/>
          <w:szCs w:val="20"/>
          <w:color w:val="auto"/>
        </w:rPr>
        <w:tab/>
      </w:r>
      <w:r>
        <w:rPr>
          <w:rFonts w:ascii="Times New Roman" w:cs="Times New Roman" w:eastAsia="Times New Roman" w:hAnsi="Times New Roman"/>
          <w:sz w:val="28"/>
          <w:szCs w:val="28"/>
          <w:i w:val="1"/>
          <w:iCs w:val="1"/>
          <w:color w:val="auto"/>
        </w:rPr>
        <w:t>о</w:t>
      </w:r>
      <w:r>
        <w:rPr>
          <w:sz w:val="20"/>
          <w:szCs w:val="20"/>
          <w:color w:val="auto"/>
        </w:rPr>
        <w:tab/>
      </w:r>
      <w:r>
        <w:rPr>
          <w:rFonts w:ascii="Times New Roman" w:cs="Times New Roman" w:eastAsia="Times New Roman" w:hAnsi="Times New Roman"/>
          <w:sz w:val="27"/>
          <w:szCs w:val="27"/>
          <w:i w:val="1"/>
          <w:iCs w:val="1"/>
          <w:color w:val="auto"/>
        </w:rPr>
        <w:t>старших</w:t>
      </w:r>
    </w:p>
    <w:p>
      <w:pPr>
        <w:spacing w:after="0" w:line="174" w:lineRule="exact"/>
        <w:rPr>
          <w:sz w:val="20"/>
          <w:szCs w:val="20"/>
          <w:color w:val="auto"/>
        </w:rPr>
      </w:pPr>
    </w:p>
    <w:p>
      <w:pPr>
        <w:jc w:val="both"/>
        <w:ind w:left="260" w:firstLine="2"/>
        <w:spacing w:after="0" w:line="355" w:lineRule="auto"/>
        <w:tabs>
          <w:tab w:leader="none" w:pos="490" w:val="left"/>
        </w:tabs>
        <w:numPr>
          <w:ilvl w:val="0"/>
          <w:numId w:val="302"/>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младших; здоровье, физическое развитие; стремление к здоровому образу жизни; охрана и развитие сохранных анализаторов (в том числе остаточного зрения).</w:t>
      </w:r>
    </w:p>
    <w:p>
      <w:pPr>
        <w:spacing w:after="0" w:line="7" w:lineRule="exact"/>
        <w:rPr>
          <w:rFonts w:ascii="Times New Roman" w:cs="Times New Roman" w:eastAsia="Times New Roman" w:hAnsi="Times New Roman"/>
          <w:sz w:val="28"/>
          <w:szCs w:val="28"/>
          <w:i w:val="1"/>
          <w:iCs w:val="1"/>
          <w:color w:val="auto"/>
        </w:rPr>
      </w:pPr>
    </w:p>
    <w:p>
      <w:pPr>
        <w:ind w:left="980"/>
        <w:spacing w:after="0"/>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color w:val="auto"/>
        </w:rPr>
        <w:t>Воспитание трудолюбия.</w:t>
      </w:r>
    </w:p>
    <w:p>
      <w:pPr>
        <w:spacing w:after="0" w:line="160" w:lineRule="exact"/>
        <w:rPr>
          <w:rFonts w:ascii="Times New Roman" w:cs="Times New Roman" w:eastAsia="Times New Roman" w:hAnsi="Times New Roman"/>
          <w:sz w:val="28"/>
          <w:szCs w:val="28"/>
          <w:i w:val="1"/>
          <w:iCs w:val="1"/>
          <w:color w:val="auto"/>
        </w:rPr>
      </w:pPr>
    </w:p>
    <w:p>
      <w:pPr>
        <w:ind w:left="980"/>
        <w:spacing w:after="0"/>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уважение  к  собственному  труду  и  результату  труда</w:t>
      </w:r>
    </w:p>
    <w:p>
      <w:pPr>
        <w:spacing w:after="0" w:line="162" w:lineRule="exact"/>
        <w:rPr>
          <w:rFonts w:ascii="Times New Roman" w:cs="Times New Roman" w:eastAsia="Times New Roman" w:hAnsi="Times New Roman"/>
          <w:sz w:val="28"/>
          <w:szCs w:val="28"/>
          <w:i w:val="1"/>
          <w:iCs w:val="1"/>
          <w:color w:val="auto"/>
        </w:rPr>
      </w:pPr>
    </w:p>
    <w:p>
      <w:pPr>
        <w:ind w:left="260"/>
        <w:spacing w:after="0"/>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других;  настойчивость;бережливость;  трудолюбие;  самореализация,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познание себя, чувство нового.</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 xml:space="preserve">Воспитание положительного отношения к природе, окружающей среде. Ценности: </w:t>
      </w:r>
      <w:r>
        <w:rPr>
          <w:rFonts w:ascii="Times New Roman" w:cs="Times New Roman" w:eastAsia="Times New Roman" w:hAnsi="Times New Roman"/>
          <w:sz w:val="28"/>
          <w:szCs w:val="28"/>
          <w:i w:val="1"/>
          <w:iCs w:val="1"/>
          <w:color w:val="auto"/>
        </w:rPr>
        <w:t>родная земля;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природа;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окружающая среда;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мир живой 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неживой природы, чувство нового.</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эмоционально-положительного отношения к прекрасному, формирование эстетических чувств.</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красота;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красота в окружающей жизни;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красота 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природе; мир человека; эстетическое развитие, самовыражение в доступных видах художественной деятельности.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может расширить сектор представленных направлений, отдать приоритет тому или иному направлению, конкретизировать направления различными видами, формами деятельности.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Основное содержание нравственного развития, воспитания обучающихся:</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416</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Воспитание любви, уважения к стране, городу (краю), гордости за свою Родину:</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 политическом устройстве Российского государства, его институтах, их роли в жизни общества;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о символах государства — Флаге, Гербе России, о флаге</w:t>
      </w:r>
    </w:p>
    <w:p>
      <w:pPr>
        <w:spacing w:after="0" w:line="176" w:lineRule="exact"/>
        <w:rPr>
          <w:sz w:val="20"/>
          <w:szCs w:val="20"/>
          <w:color w:val="auto"/>
        </w:rPr>
      </w:pPr>
    </w:p>
    <w:p>
      <w:pPr>
        <w:ind w:left="260" w:firstLine="2"/>
        <w:spacing w:after="0" w:line="349" w:lineRule="auto"/>
        <w:tabs>
          <w:tab w:leader="none" w:pos="747" w:val="left"/>
        </w:tabs>
        <w:numPr>
          <w:ilvl w:val="0"/>
          <w:numId w:val="3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гербе субъекта Российской Федерации, в котором находится образовательная организация;</w:t>
      </w:r>
    </w:p>
    <w:p>
      <w:pPr>
        <w:spacing w:after="0" w:line="28" w:lineRule="exact"/>
        <w:rPr>
          <w:rFonts w:ascii="Times New Roman" w:cs="Times New Roman" w:eastAsia="Times New Roman" w:hAnsi="Times New Roman"/>
          <w:sz w:val="28"/>
          <w:szCs w:val="28"/>
          <w:color w:val="auto"/>
        </w:rPr>
      </w:pPr>
    </w:p>
    <w:p>
      <w:pPr>
        <w:ind w:left="98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уважительное отношение к своему национальному языку и культуре; интерес к государственным праздникам и важнейшим событиям в</w:t>
      </w:r>
    </w:p>
    <w:p>
      <w:pPr>
        <w:spacing w:after="0" w:line="31" w:lineRule="exact"/>
        <w:rPr>
          <w:rFonts w:ascii="Times New Roman" w:cs="Times New Roman" w:eastAsia="Times New Roman" w:hAnsi="Times New Roman"/>
          <w:sz w:val="28"/>
          <w:szCs w:val="28"/>
          <w:color w:val="auto"/>
        </w:rPr>
      </w:pPr>
    </w:p>
    <w:p>
      <w:pPr>
        <w:ind w:left="980" w:hanging="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жизни страны; стремление участвовать в делах класса, школы, семьи, своего, города</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(населенного пункта);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отвечать за свои поступки;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позитивное отношение к окружающим;</w:t>
      </w:r>
    </w:p>
    <w:p>
      <w:pPr>
        <w:spacing w:after="0" w:line="174"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негативное отношение к нарушению порядка в классе, дома, на улице, к невыполнению человеком своих обязанностей.</w:t>
      </w:r>
    </w:p>
    <w:p>
      <w:pPr>
        <w:spacing w:after="0" w:line="29"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Воспитание нравственных чувств, расширение (коррекция) нравственных представлений:</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первоначальные представления о базовых национальных российских ценностях;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различение хороших и плохих поступков;</w:t>
      </w:r>
    </w:p>
    <w:p>
      <w:pPr>
        <w:spacing w:after="0" w:line="174" w:lineRule="exact"/>
        <w:rPr>
          <w:sz w:val="20"/>
          <w:szCs w:val="20"/>
          <w:color w:val="auto"/>
        </w:r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представления о правилах поведения в образовательной организации, дома, на улице, в населённом пункте, в общественных местах, на природе;</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уважительное отношение к родителям, старшим, доброжелательное отношение к сверстникам и младшим;</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стремление к социальным контактам, социально - бытовой активности и независимости;</w:t>
      </w:r>
    </w:p>
    <w:p>
      <w:pPr>
        <w:spacing w:after="0" w:line="25"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установление дружеских взаимоотношений в коллективе, основанных на взаимопомощи и взаимной поддержке;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бережное, гуманное отношение ко всему живому;</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417</w:t>
      </w:r>
    </w:p>
    <w:p>
      <w:pPr>
        <w:sectPr>
          <w:pgSz w:w="11900" w:h="16838" w:orient="portrait"/>
          <w:cols w:equalWidth="0" w:num="1">
            <w:col w:w="9620"/>
          </w:cols>
          <w:pgMar w:left="1440" w:top="1138" w:right="846" w:bottom="419" w:gutter="0" w:footer="0" w:header="0"/>
        </w:sect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освоение этикета речевого общения, средств невербального общения; стремление к здоровому образу жизни, бережному отношению к</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остаточному зрению и сохранным анализаторам;</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стремление избегать плохих поступков, негативных личностных проявлений (упрямство, подозрительность и др.); умение оценить неправильность своего действия;</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отрицательное отношение к аморальным поступкам, грубости, оскорбительным словам и действиям.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трудолюбия:</w:t>
      </w:r>
    </w:p>
    <w:p>
      <w:pPr>
        <w:spacing w:after="0" w:line="17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первоначальные представления о нравственных основах учёбы, труда и их значение в жизни человека;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уважение к труду старших и сверстников;</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элементарные представления об основных профессиях; представления о доступных профессиях;</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ценностное отношение к учёбе как виду практической, творческой деятельности;</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 роли знаний, науки, современного производства в жизни человека и общества;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первоначальные навыки коллективной работы;</w:t>
      </w:r>
    </w:p>
    <w:p>
      <w:pPr>
        <w:spacing w:after="0" w:line="174"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 проявлять дисциплинированность, последовательность и настойчивость в выполнении учебных и учебно - трудовых заданий;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соблюдать порядок на рабочем месте;</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бережное отношение к результатам своего труда, труда других людей, к школьному имуществу, учебникам, личным вещам;</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отрицательное отношение к лени и небрежности в труде и учёбе, небережливому отношению к результатам труда людей.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ценностного отношения к природе, окружающей среде: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интереса к природе, природным явлениям и формам жизни,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понимание активной роли человека в природе;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позитивное отношение к природе и всем формам жизни;</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418</w:t>
      </w:r>
    </w:p>
    <w:p>
      <w:pPr>
        <w:sectPr>
          <w:pgSz w:w="11900" w:h="16838" w:orient="portrait"/>
          <w:cols w:equalWidth="0" w:num="1">
            <w:col w:w="9620"/>
          </w:cols>
          <w:pgMar w:left="1440" w:top="1138" w:right="846" w:bottom="419" w:gutter="0" w:footer="0" w:header="0"/>
        </w:sectPr>
      </w:pPr>
    </w:p>
    <w:p>
      <w:pPr>
        <w:ind w:left="980"/>
        <w:spacing w:after="0"/>
        <w:tabs>
          <w:tab w:leader="none" w:pos="3020" w:val="left"/>
          <w:tab w:leader="none" w:pos="5440" w:val="left"/>
          <w:tab w:leader="none" w:pos="6800" w:val="left"/>
        </w:tabs>
        <w:rPr>
          <w:sz w:val="20"/>
          <w:szCs w:val="20"/>
          <w:color w:val="auto"/>
        </w:rPr>
      </w:pPr>
      <w:r>
        <w:rPr>
          <w:rFonts w:ascii="Times New Roman" w:cs="Times New Roman" w:eastAsia="Times New Roman" w:hAnsi="Times New Roman"/>
          <w:sz w:val="28"/>
          <w:szCs w:val="28"/>
          <w:color w:val="auto"/>
        </w:rPr>
        <w:t>расширение</w:t>
      </w:r>
      <w:r>
        <w:rPr>
          <w:sz w:val="20"/>
          <w:szCs w:val="20"/>
          <w:color w:val="auto"/>
        </w:rPr>
        <w:tab/>
      </w:r>
      <w:r>
        <w:rPr>
          <w:rFonts w:ascii="Times New Roman" w:cs="Times New Roman" w:eastAsia="Times New Roman" w:hAnsi="Times New Roman"/>
          <w:sz w:val="28"/>
          <w:szCs w:val="28"/>
          <w:color w:val="auto"/>
        </w:rPr>
        <w:t>элементарного</w:t>
      </w:r>
      <w:r>
        <w:rPr>
          <w:sz w:val="20"/>
          <w:szCs w:val="20"/>
          <w:color w:val="auto"/>
        </w:rPr>
        <w:tab/>
      </w:r>
      <w:r>
        <w:rPr>
          <w:rFonts w:ascii="Times New Roman" w:cs="Times New Roman" w:eastAsia="Times New Roman" w:hAnsi="Times New Roman"/>
          <w:sz w:val="28"/>
          <w:szCs w:val="28"/>
          <w:color w:val="auto"/>
        </w:rPr>
        <w:t>опыта</w:t>
      </w:r>
      <w:r>
        <w:rPr>
          <w:sz w:val="20"/>
          <w:szCs w:val="20"/>
          <w:color w:val="auto"/>
        </w:rPr>
        <w:tab/>
      </w:r>
      <w:r>
        <w:rPr>
          <w:rFonts w:ascii="Times New Roman" w:cs="Times New Roman" w:eastAsia="Times New Roman" w:hAnsi="Times New Roman"/>
          <w:sz w:val="28"/>
          <w:szCs w:val="28"/>
          <w:color w:val="auto"/>
        </w:rPr>
        <w:t>природоохранительной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бережное отношение к растениям и животным.</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эмоционально-положительного отношения к прекрасному, формирование эстетических чувств:</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о душевной и физической красоте человека;</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интерес к чтению, произведениям искусства, детским спектаклям, концертам, выставкам, музыке;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интерес к занятиям художественным творчеством;</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стремление к опрятному внешнему виду;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отрицательное отношение к некрасивым поступкам и неряшливости.</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Реализация программного содержания нравственного развития, воспитания требует от образовательной организации создания необходимых условий, обеспечивающих включение слепого обучающегося с легкой умственной отсталостью (интеллектуальными нарушениями) в разные виды деятельности, что создает основу для деятельностного освоения обучающимися базовых национальных, нравственно-этических, эстетических ценностей.</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 тоже время, в программу должны быть включены мероприятия, способствующие интеграции слепых обучающихся с легкой умственной отсталостью (интеллектуальными нарушениями) в широкий социум.</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качестве таких мероприятий выступают:</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участие в игровых программах, позволяющих обучающимся приобретать опыт ролевого нравственного партнёрского взаимодействия в системе координат «слепой - зрячий»;</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участие в коллективных играх, досуговых мероприятиях;</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расширение опыта позитивного взаимодействия в семье в процессе проведения открытых семейных праздников, выполнения и презентации совместно с родителями (законными представителями) творческих проектов, проведения других мероприятий;</w:t>
      </w:r>
    </w:p>
    <w:p>
      <w:pPr>
        <w:jc w:val="center"/>
        <w:ind w:right="-259"/>
        <w:spacing w:after="0" w:line="218" w:lineRule="auto"/>
        <w:rPr>
          <w:sz w:val="20"/>
          <w:szCs w:val="20"/>
          <w:color w:val="auto"/>
        </w:rPr>
      </w:pPr>
      <w:r>
        <w:rPr>
          <w:rFonts w:ascii="Calibri" w:cs="Calibri" w:eastAsia="Calibri" w:hAnsi="Calibri"/>
          <w:sz w:val="22"/>
          <w:szCs w:val="22"/>
          <w:color w:val="auto"/>
        </w:rPr>
        <w:t>419</w:t>
      </w:r>
    </w:p>
    <w:p>
      <w:pPr>
        <w:sectPr>
          <w:pgSz w:w="11900" w:h="16838" w:orient="portrait"/>
          <w:cols w:equalWidth="0" w:num="1">
            <w:col w:w="9620"/>
          </w:cols>
          <w:pgMar w:left="1440" w:top="1125"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участие в конкурсах;</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получение первоначального опыта самореализации в доступных видах творческой деятельности (на уроках, во внеурочной деятельности, в условиях дополнительного образования);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участие в экскурсиях для расширения представлений о жизни социума, знакомства с различными видами труда, доступными профессиями;</w:t>
      </w:r>
    </w:p>
    <w:p>
      <w:pPr>
        <w:spacing w:after="0" w:line="2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приобретение умений и навыков самообслуживания в школе и дома; получение первоначального опыта эмоционально-чувственного</w:t>
      </w:r>
    </w:p>
    <w:p>
      <w:pPr>
        <w:spacing w:after="0" w:line="28" w:lineRule="exact"/>
        <w:rPr>
          <w:sz w:val="20"/>
          <w:szCs w:val="20"/>
          <w:color w:val="auto"/>
        </w:r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непосредственного взаимодействия с природой в ходе экскурсий, прогулок, туристических походов.</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Важным условием эффективной реализации задач нравственного развития, воспитания слепых обучающихся с легкой умственной отсталостью</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(интеллектуальными нарушениями) является эффективность педагогического взаимодействия различных образовательных организаций (учреждений дополнительного образования, культуры, спорта) при ведущей роли педагогического коллектива образовательной организации.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Эффективность реализации программы во многом определяется взаимодействием образовательной организации с семьей, родителями (законными представителями).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Образовательная организация, с одной стороны, направляет свои усилия на:</w:t>
      </w:r>
    </w:p>
    <w:p>
      <w:pPr>
        <w:spacing w:after="0" w:line="15" w:lineRule="exact"/>
        <w:rPr>
          <w:sz w:val="20"/>
          <w:szCs w:val="20"/>
          <w:color w:val="auto"/>
        </w:rPr>
      </w:pPr>
    </w:p>
    <w:p>
      <w:pPr>
        <w:ind w:left="980"/>
        <w:spacing w:after="0"/>
        <w:tabs>
          <w:tab w:leader="none" w:pos="2600" w:val="left"/>
          <w:tab w:leader="none" w:pos="4180" w:val="left"/>
          <w:tab w:leader="none" w:pos="5780" w:val="left"/>
          <w:tab w:leader="none" w:pos="8080" w:val="left"/>
          <w:tab w:leader="none" w:pos="8540" w:val="left"/>
        </w:tabs>
        <w:rPr>
          <w:sz w:val="20"/>
          <w:szCs w:val="20"/>
          <w:color w:val="auto"/>
        </w:rPr>
      </w:pPr>
      <w:r>
        <w:rPr>
          <w:rFonts w:ascii="Times New Roman" w:cs="Times New Roman" w:eastAsia="Times New Roman" w:hAnsi="Times New Roman"/>
          <w:sz w:val="28"/>
          <w:szCs w:val="28"/>
          <w:color w:val="auto"/>
        </w:rPr>
        <w:t>содействие</w:t>
        <w:tab/>
        <w:t>родителям</w:t>
      </w:r>
      <w:r>
        <w:rPr>
          <w:sz w:val="20"/>
          <w:szCs w:val="20"/>
          <w:color w:val="auto"/>
        </w:rPr>
        <w:tab/>
      </w:r>
      <w:r>
        <w:rPr>
          <w:rFonts w:ascii="Times New Roman" w:cs="Times New Roman" w:eastAsia="Times New Roman" w:hAnsi="Times New Roman"/>
          <w:sz w:val="28"/>
          <w:szCs w:val="28"/>
          <w:color w:val="auto"/>
        </w:rPr>
        <w:t>(законным</w:t>
      </w:r>
      <w:r>
        <w:rPr>
          <w:sz w:val="20"/>
          <w:szCs w:val="20"/>
          <w:color w:val="auto"/>
        </w:rPr>
        <w:tab/>
      </w:r>
      <w:r>
        <w:rPr>
          <w:rFonts w:ascii="Times New Roman" w:cs="Times New Roman" w:eastAsia="Times New Roman" w:hAnsi="Times New Roman"/>
          <w:sz w:val="28"/>
          <w:szCs w:val="28"/>
          <w:color w:val="auto"/>
        </w:rPr>
        <w:t>представителям)</w:t>
        <w:tab/>
        <w:t>в</w:t>
        <w:tab/>
        <w:t>решении</w:t>
      </w:r>
    </w:p>
    <w:p>
      <w:pPr>
        <w:spacing w:after="0" w:line="176" w:lineRule="exact"/>
        <w:rPr>
          <w:sz w:val="20"/>
          <w:szCs w:val="20"/>
          <w:color w:val="auto"/>
        </w:rPr>
      </w:pPr>
    </w:p>
    <w:p>
      <w:pPr>
        <w:jc w:val="both"/>
        <w:ind w:left="260"/>
        <w:spacing w:after="0" w:line="365" w:lineRule="auto"/>
        <w:rPr>
          <w:sz w:val="20"/>
          <w:szCs w:val="20"/>
          <w:color w:val="auto"/>
        </w:rPr>
      </w:pPr>
      <w:r>
        <w:rPr>
          <w:rFonts w:ascii="Times New Roman" w:cs="Times New Roman" w:eastAsia="Times New Roman" w:hAnsi="Times New Roman"/>
          <w:sz w:val="28"/>
          <w:szCs w:val="28"/>
          <w:color w:val="auto"/>
        </w:rPr>
        <w:t>индивидуальных проблем нравственного развития, воспитания обучающихся, в том числе в решении вопросов удовлетворения индивидуальных особых образовательных и личностных потребностей слепого с легкой умственной отсталостью (интеллектуальными нарушениями);</w:t>
      </w:r>
    </w:p>
    <w:p>
      <w:pPr>
        <w:spacing w:after="0" w:line="200" w:lineRule="exact"/>
        <w:rPr>
          <w:sz w:val="20"/>
          <w:szCs w:val="20"/>
          <w:color w:val="auto"/>
        </w:rPr>
      </w:pPr>
    </w:p>
    <w:p>
      <w:pPr>
        <w:spacing w:after="0" w:line="25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сочетание педагогического просвещения с педагогическим самообразованием родителей (законных представителей) по вопросам нравственного развития, воспитания слепых с легкой умственной</w:t>
      </w:r>
    </w:p>
    <w:p>
      <w:pPr>
        <w:jc w:val="center"/>
        <w:ind w:right="-259"/>
        <w:spacing w:after="0" w:line="221" w:lineRule="auto"/>
        <w:rPr>
          <w:sz w:val="20"/>
          <w:szCs w:val="20"/>
          <w:color w:val="auto"/>
        </w:rPr>
      </w:pPr>
      <w:r>
        <w:rPr>
          <w:rFonts w:ascii="Calibri" w:cs="Calibri" w:eastAsia="Calibri" w:hAnsi="Calibri"/>
          <w:sz w:val="22"/>
          <w:szCs w:val="22"/>
          <w:color w:val="auto"/>
        </w:rPr>
        <w:t>420</w:t>
      </w:r>
    </w:p>
    <w:p>
      <w:pPr>
        <w:sectPr>
          <w:pgSz w:w="11900" w:h="16838" w:orient="portrait"/>
          <w:cols w:equalWidth="0" w:num="1">
            <w:col w:w="9620"/>
          </w:cols>
          <w:pgMar w:left="1440" w:top="1125"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отсталостью (интеллектуальными нарушениями), формирования адекватного отношения к запросам и возможностям своего ребёнка.</w:t>
      </w:r>
    </w:p>
    <w:p>
      <w:pPr>
        <w:spacing w:after="0" w:line="26" w:lineRule="exact"/>
        <w:rPr>
          <w:sz w:val="20"/>
          <w:szCs w:val="20"/>
          <w:color w:val="auto"/>
        </w:rPr>
      </w:pPr>
    </w:p>
    <w:p>
      <w:pPr>
        <w:jc w:val="both"/>
        <w:ind w:left="260" w:firstLine="710"/>
        <w:spacing w:after="0" w:line="356" w:lineRule="auto"/>
        <w:tabs>
          <w:tab w:leader="none" w:pos="1426" w:val="left"/>
        </w:tabs>
        <w:numPr>
          <w:ilvl w:val="0"/>
          <w:numId w:val="3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другой стороны, образовательная организация опирается на положительный опыт семейного воспитания слепого обучающегося с легкой умственной отсталостью (интеллектуальными нарушениями) и продуктивно его использует в образовательном процессе.</w:t>
      </w:r>
    </w:p>
    <w:p>
      <w:pPr>
        <w:spacing w:after="0" w:line="8" w:lineRule="exact"/>
        <w:rPr>
          <w:sz w:val="20"/>
          <w:szCs w:val="20"/>
          <w:color w:val="auto"/>
        </w:rPr>
      </w:pPr>
    </w:p>
    <w:p>
      <w:pPr>
        <w:ind w:left="1420" w:hanging="450"/>
        <w:spacing w:after="0"/>
        <w:tabs>
          <w:tab w:leader="none" w:pos="1420" w:val="left"/>
        </w:tabs>
        <w:numPr>
          <w:ilvl w:val="0"/>
          <w:numId w:val="3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работе   с   родителями   могут   быть   использованы   различные</w:t>
      </w:r>
    </w:p>
    <w:p>
      <w:pPr>
        <w:spacing w:after="0" w:line="174" w:lineRule="exact"/>
        <w:rPr>
          <w:rFonts w:ascii="Times New Roman" w:cs="Times New Roman" w:eastAsia="Times New Roman" w:hAnsi="Times New Roman"/>
          <w:sz w:val="28"/>
          <w:szCs w:val="28"/>
          <w:color w:val="auto"/>
        </w:rPr>
      </w:pPr>
    </w:p>
    <w:p>
      <w:pPr>
        <w:jc w:val="both"/>
        <w:ind w:left="26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организационные формы: родительские собрания, родительские конференции, собрания-диспуты, родительские лектории, семейная гостиная,</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встречи за круглым столом, вечера вопросов и ответов, семинары, воскресные школы, педагогические тренинги и др.</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В качестве </w:t>
      </w:r>
      <w:r>
        <w:rPr>
          <w:rFonts w:ascii="Times New Roman" w:cs="Times New Roman" w:eastAsia="Times New Roman" w:hAnsi="Times New Roman"/>
          <w:sz w:val="28"/>
          <w:szCs w:val="28"/>
          <w:b w:val="1"/>
          <w:bCs w:val="1"/>
          <w:color w:val="auto"/>
        </w:rPr>
        <w:t>планируемых результатов</w:t>
      </w:r>
      <w:r>
        <w:rPr>
          <w:rFonts w:ascii="Times New Roman" w:cs="Times New Roman" w:eastAsia="Times New Roman" w:hAnsi="Times New Roman"/>
          <w:sz w:val="28"/>
          <w:szCs w:val="28"/>
          <w:color w:val="auto"/>
        </w:rPr>
        <w:t xml:space="preserve"> нравственного развития, воспитания слепых обучающихся с легкой умственной отсталостью (интеллектуальными нарушениями) выступают: расширение, обогащение нравственных представлений, нивелирование негативных качеств характера</w:t>
      </w:r>
    </w:p>
    <w:p>
      <w:pPr>
        <w:spacing w:after="0" w:line="22" w:lineRule="exact"/>
        <w:rPr>
          <w:sz w:val="20"/>
          <w:szCs w:val="20"/>
          <w:color w:val="auto"/>
        </w:rPr>
      </w:pPr>
    </w:p>
    <w:p>
      <w:pPr>
        <w:ind w:left="260" w:firstLine="2"/>
        <w:spacing w:after="0" w:line="349" w:lineRule="auto"/>
        <w:tabs>
          <w:tab w:leader="none" w:pos="627" w:val="left"/>
        </w:tabs>
        <w:numPr>
          <w:ilvl w:val="0"/>
          <w:numId w:val="30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личностных проявлений слепых обучающихся с легкой умственной отсталостью (интеллектуальными нарушениями), что проявляется в:</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воспитании  любви  к  своей  Родине:  любви  к  своей  стране,  городу</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(родному краю);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воспитании любви к своему национальному языку, культуре;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сформированности основ нравственного сознания личности (совести) - способности обучающегося выполнять определенные (доступные) нравственные обязательства,</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сформированности основ нравственного поведения в обществе, т.е. сформированные умения придерживаться в своём поведении освоенных моральных норм;</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воспитании позитивного отношения к семье в жизни человека, знание традиций российской семьи;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воспитании уважительного отношения к родителям, заботливого отношения к старшим и младшим;</w:t>
      </w:r>
    </w:p>
    <w:p>
      <w:pPr>
        <w:jc w:val="center"/>
        <w:ind w:right="-259"/>
        <w:spacing w:after="0" w:line="226" w:lineRule="auto"/>
        <w:rPr>
          <w:sz w:val="20"/>
          <w:szCs w:val="20"/>
          <w:color w:val="auto"/>
        </w:rPr>
      </w:pPr>
      <w:r>
        <w:rPr>
          <w:rFonts w:ascii="Calibri" w:cs="Calibri" w:eastAsia="Calibri" w:hAnsi="Calibri"/>
          <w:sz w:val="22"/>
          <w:szCs w:val="22"/>
          <w:color w:val="auto"/>
        </w:rPr>
        <w:t>421</w:t>
      </w:r>
    </w:p>
    <w:p>
      <w:pPr>
        <w:sectPr>
          <w:pgSz w:w="11900" w:h="16838" w:orient="portrait"/>
          <w:cols w:equalWidth="0" w:num="1">
            <w:col w:w="9620"/>
          </w:cols>
          <w:pgMar w:left="1440" w:top="1138"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воспитании трудолюбия, усердия;</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воспитании положительного и бережного отношения к природе, окружающей среде, проявление интереса к взаимодействию с миром живой и неживой природы;</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развитии  чувства прекрасного, развитие умения находить и прекрасное</w:t>
      </w:r>
    </w:p>
    <w:p>
      <w:pPr>
        <w:spacing w:after="0" w:line="176" w:lineRule="exact"/>
        <w:rPr>
          <w:sz w:val="20"/>
          <w:szCs w:val="20"/>
          <w:color w:val="auto"/>
        </w:rPr>
      </w:pPr>
    </w:p>
    <w:p>
      <w:pPr>
        <w:ind w:left="260" w:firstLine="2"/>
        <w:spacing w:after="0" w:line="349" w:lineRule="auto"/>
        <w:tabs>
          <w:tab w:leader="none" w:pos="685" w:val="left"/>
        </w:tabs>
        <w:numPr>
          <w:ilvl w:val="0"/>
          <w:numId w:val="3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окружающей жизни и самореализовываться в доступных видах художественной деятельности;</w:t>
      </w:r>
    </w:p>
    <w:p>
      <w:pPr>
        <w:spacing w:after="0" w:line="28" w:lineRule="exact"/>
        <w:rPr>
          <w:rFonts w:ascii="Times New Roman" w:cs="Times New Roman" w:eastAsia="Times New Roman" w:hAnsi="Times New Roman"/>
          <w:sz w:val="28"/>
          <w:szCs w:val="28"/>
          <w:color w:val="auto"/>
        </w:rPr>
      </w:pPr>
    </w:p>
    <w:p>
      <w:pPr>
        <w:ind w:left="98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сформированности культуры поведения (вербальной и невербальной); развитии доброжелательности и эмоциональной отзывчивости,</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понимания чувств других людей и сопереживания им;</w:t>
      </w:r>
    </w:p>
    <w:p>
      <w:pPr>
        <w:spacing w:after="0" w:line="160" w:lineRule="exact"/>
        <w:rPr>
          <w:sz w:val="20"/>
          <w:szCs w:val="20"/>
          <w:color w:val="auto"/>
        </w:rPr>
      </w:pPr>
    </w:p>
    <w:p>
      <w:pPr>
        <w:ind w:left="980"/>
        <w:spacing w:after="0"/>
        <w:tabs>
          <w:tab w:leader="none" w:pos="2260" w:val="left"/>
          <w:tab w:leader="none" w:pos="4000" w:val="left"/>
          <w:tab w:leader="none" w:pos="4360" w:val="left"/>
          <w:tab w:leader="none" w:pos="6200" w:val="left"/>
          <w:tab w:leader="none" w:pos="8300" w:val="left"/>
          <w:tab w:leader="none" w:pos="9460" w:val="left"/>
        </w:tabs>
        <w:rPr>
          <w:sz w:val="20"/>
          <w:szCs w:val="20"/>
          <w:color w:val="auto"/>
        </w:rPr>
      </w:pPr>
      <w:r>
        <w:rPr>
          <w:rFonts w:ascii="Times New Roman" w:cs="Times New Roman" w:eastAsia="Times New Roman" w:hAnsi="Times New Roman"/>
          <w:sz w:val="28"/>
          <w:szCs w:val="28"/>
          <w:color w:val="auto"/>
        </w:rPr>
        <w:t>развитии</w:t>
        <w:tab/>
        <w:t>потребности</w:t>
        <w:tab/>
        <w:t>в</w:t>
        <w:tab/>
        <w:t>двигательной</w:t>
        <w:tab/>
        <w:t>активности,</w:t>
      </w:r>
      <w:r>
        <w:rPr>
          <w:sz w:val="20"/>
          <w:szCs w:val="20"/>
          <w:color w:val="auto"/>
        </w:rPr>
        <w:tab/>
      </w:r>
      <w:r>
        <w:rPr>
          <w:rFonts w:ascii="Times New Roman" w:cs="Times New Roman" w:eastAsia="Times New Roman" w:hAnsi="Times New Roman"/>
          <w:sz w:val="28"/>
          <w:szCs w:val="28"/>
          <w:color w:val="auto"/>
        </w:rPr>
        <w:t>участие</w:t>
        <w:tab/>
        <w:t>в</w:t>
      </w:r>
    </w:p>
    <w:p>
      <w:pPr>
        <w:spacing w:after="0" w:line="160" w:lineRule="exact"/>
        <w:rPr>
          <w:sz w:val="20"/>
          <w:szCs w:val="20"/>
          <w:color w:val="auto"/>
        </w:rPr>
      </w:pPr>
    </w:p>
    <w:p>
      <w:pPr>
        <w:ind w:left="260"/>
        <w:spacing w:after="0"/>
        <w:tabs>
          <w:tab w:leader="none" w:pos="4360" w:val="left"/>
          <w:tab w:leader="none" w:pos="7080" w:val="left"/>
        </w:tabs>
        <w:rPr>
          <w:sz w:val="20"/>
          <w:szCs w:val="20"/>
          <w:color w:val="auto"/>
        </w:rPr>
      </w:pPr>
      <w:r>
        <w:rPr>
          <w:rFonts w:ascii="Times New Roman" w:cs="Times New Roman" w:eastAsia="Times New Roman" w:hAnsi="Times New Roman"/>
          <w:sz w:val="28"/>
          <w:szCs w:val="28"/>
          <w:color w:val="auto"/>
        </w:rPr>
        <w:t>предметно-практической</w:t>
      </w:r>
      <w:r>
        <w:rPr>
          <w:sz w:val="20"/>
          <w:szCs w:val="20"/>
          <w:color w:val="auto"/>
        </w:rPr>
        <w:tab/>
      </w:r>
      <w:r>
        <w:rPr>
          <w:rFonts w:ascii="Times New Roman" w:cs="Times New Roman" w:eastAsia="Times New Roman" w:hAnsi="Times New Roman"/>
          <w:sz w:val="28"/>
          <w:szCs w:val="28"/>
          <w:color w:val="auto"/>
        </w:rPr>
        <w:t>деятельности</w:t>
      </w:r>
      <w:r>
        <w:rPr>
          <w:sz w:val="20"/>
          <w:szCs w:val="20"/>
          <w:color w:val="auto"/>
        </w:rPr>
        <w:tab/>
      </w:r>
      <w:r>
        <w:rPr>
          <w:rFonts w:ascii="Times New Roman" w:cs="Times New Roman" w:eastAsia="Times New Roman" w:hAnsi="Times New Roman"/>
          <w:sz w:val="28"/>
          <w:szCs w:val="28"/>
          <w:color w:val="auto"/>
        </w:rPr>
        <w:t>(социально-бытовой,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ориентировочной и др.);</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воспитании бережного отношения к своему здоровью, нарушенному</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зрению, сохранным анализаторам.</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Особыми достижениями в нравственном развитии, воспитании слепых обучающихся с легкой умственной отсталостью (интеллектуальными</w:t>
      </w:r>
    </w:p>
    <w:p>
      <w:pPr>
        <w:spacing w:after="0" w:line="15" w:lineRule="exact"/>
        <w:rPr>
          <w:sz w:val="20"/>
          <w:szCs w:val="20"/>
          <w:color w:val="auto"/>
        </w:rPr>
      </w:pPr>
    </w:p>
    <w:p>
      <w:pPr>
        <w:ind w:left="260"/>
        <w:spacing w:after="0"/>
        <w:tabs>
          <w:tab w:leader="none" w:pos="2220" w:val="left"/>
          <w:tab w:leader="none" w:pos="3680" w:val="left"/>
          <w:tab w:leader="none" w:pos="4980" w:val="left"/>
          <w:tab w:leader="none" w:pos="5340" w:val="left"/>
          <w:tab w:leader="none" w:pos="6260" w:val="left"/>
          <w:tab w:leader="none" w:pos="8020" w:val="left"/>
        </w:tabs>
        <w:rPr>
          <w:sz w:val="20"/>
          <w:szCs w:val="20"/>
          <w:color w:val="auto"/>
        </w:rPr>
      </w:pPr>
      <w:r>
        <w:rPr>
          <w:rFonts w:ascii="Times New Roman" w:cs="Times New Roman" w:eastAsia="Times New Roman" w:hAnsi="Times New Roman"/>
          <w:sz w:val="28"/>
          <w:szCs w:val="28"/>
          <w:color w:val="auto"/>
        </w:rPr>
        <w:t>нарушениями)</w:t>
        <w:tab/>
        <w:t>выступает</w:t>
        <w:tab/>
        <w:t>развитие</w:t>
        <w:tab/>
        <w:t>у</w:t>
        <w:tab/>
        <w:t>них</w:t>
      </w:r>
      <w:r>
        <w:rPr>
          <w:sz w:val="20"/>
          <w:szCs w:val="20"/>
          <w:color w:val="auto"/>
        </w:rPr>
        <w:tab/>
      </w:r>
      <w:r>
        <w:rPr>
          <w:rFonts w:ascii="Times New Roman" w:cs="Times New Roman" w:eastAsia="Times New Roman" w:hAnsi="Times New Roman"/>
          <w:sz w:val="28"/>
          <w:szCs w:val="28"/>
          <w:color w:val="auto"/>
        </w:rPr>
        <w:t>способности</w:t>
      </w:r>
      <w:r>
        <w:rPr>
          <w:sz w:val="20"/>
          <w:szCs w:val="20"/>
          <w:color w:val="auto"/>
        </w:rPr>
        <w:tab/>
      </w:r>
      <w:r>
        <w:rPr>
          <w:rFonts w:ascii="Times New Roman" w:cs="Times New Roman" w:eastAsia="Times New Roman" w:hAnsi="Times New Roman"/>
          <w:sz w:val="27"/>
          <w:szCs w:val="27"/>
          <w:color w:val="auto"/>
        </w:rPr>
        <w:t>использовать</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сформированные представления (нравственные и социальные), способы деятельности, положительные личностные качества в реальной жизни.</w:t>
      </w:r>
    </w:p>
    <w:p>
      <w:pPr>
        <w:spacing w:after="0" w:line="1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4.2.4. Программа формирования экологической культуры,</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здорового и безопасного образа жизни</w:t>
      </w:r>
    </w:p>
    <w:p>
      <w:pPr>
        <w:spacing w:after="0" w:line="114" w:lineRule="exact"/>
        <w:rPr>
          <w:sz w:val="20"/>
          <w:szCs w:val="20"/>
          <w:color w:val="auto"/>
        </w:rPr>
      </w:pPr>
    </w:p>
    <w:p>
      <w:pPr>
        <w:ind w:left="980"/>
        <w:spacing w:after="0"/>
        <w:tabs>
          <w:tab w:leader="none" w:pos="2220" w:val="left"/>
          <w:tab w:leader="none" w:pos="4240" w:val="left"/>
          <w:tab w:leader="none" w:pos="6260" w:val="left"/>
          <w:tab w:leader="none" w:pos="7720" w:val="left"/>
          <w:tab w:leader="none" w:pos="9440" w:val="left"/>
        </w:tabs>
        <w:rPr>
          <w:sz w:val="20"/>
          <w:szCs w:val="20"/>
          <w:color w:val="auto"/>
        </w:rPr>
      </w:pPr>
      <w:r>
        <w:rPr>
          <w:rFonts w:ascii="Times New Roman" w:cs="Times New Roman" w:eastAsia="Times New Roman" w:hAnsi="Times New Roman"/>
          <w:sz w:val="28"/>
          <w:szCs w:val="28"/>
          <w:color w:val="auto"/>
        </w:rPr>
        <w:t>Процесс</w:t>
        <w:tab/>
        <w:t>формирования</w:t>
        <w:tab/>
        <w:t>экологической</w:t>
        <w:tab/>
        <w:t>культуры,</w:t>
        <w:tab/>
        <w:t>здорового</w:t>
      </w:r>
      <w:r>
        <w:rPr>
          <w:sz w:val="20"/>
          <w:szCs w:val="20"/>
          <w:color w:val="auto"/>
        </w:rPr>
        <w:tab/>
      </w:r>
      <w:r>
        <w:rPr>
          <w:rFonts w:ascii="Times New Roman" w:cs="Times New Roman" w:eastAsia="Times New Roman" w:hAnsi="Times New Roman"/>
          <w:sz w:val="28"/>
          <w:szCs w:val="28"/>
          <w:color w:val="auto"/>
        </w:rPr>
        <w:t>и</w:t>
      </w:r>
    </w:p>
    <w:p>
      <w:pPr>
        <w:spacing w:after="0" w:line="177"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безопасного образа жизни, являясь составной частью воспитательного процесса слепых с легкой умственной отсталостью (интеллектуальными нарушениями) на начальной ступени образования, опирается на общие (систематичность, непрерывность, междисциплинарность, преемственность урочной, внеурочной и внешкольной деятельности) и специальные (учет особых образовательных потребностей, учет состояния зрительных функций, опора на сохранные анализаторы, обогащение и расширение практического</w:t>
      </w:r>
    </w:p>
    <w:p>
      <w:pPr>
        <w:spacing w:after="0" w:line="5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422</w:t>
      </w:r>
    </w:p>
    <w:p>
      <w:pPr>
        <w:sectPr>
          <w:pgSz w:w="11900" w:h="16838" w:orient="portrait"/>
          <w:cols w:equalWidth="0" w:num="1">
            <w:col w:w="9620"/>
          </w:cols>
          <w:pgMar w:left="1440" w:top="1125"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опыта с опорой на компенсаторные возможности обучающихся, необходимость офтальмологической поддержки обучающихся) принципы.</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на ступени начального общего образования сформирована с учетом факторов, оказывающих негативное влияние на состояние здоровья обучающихся:</w:t>
      </w:r>
    </w:p>
    <w:p>
      <w:pPr>
        <w:spacing w:after="0" w:line="22"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неблагоприятные экологические, социально-экономические условия; факторы риска, имеющие место в образовательных организациях и</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приводящие к ухудшению здоровья обучающихся (факторы негативного влияния на остаточное зрение, сохранные анализаторы и др.);</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факторы риска, отражающие трудности пространственной ориентировки при преодолении препятствий в условиях осуществления практической деятельности на суженой сенсорной основе;</w:t>
      </w:r>
    </w:p>
    <w:p>
      <w:pPr>
        <w:spacing w:after="0" w:line="25" w:lineRule="exact"/>
        <w:rPr>
          <w:sz w:val="20"/>
          <w:szCs w:val="20"/>
          <w:color w:val="auto"/>
        </w:rPr>
      </w:pPr>
    </w:p>
    <w:p>
      <w:pPr>
        <w:jc w:val="both"/>
        <w:ind w:left="260" w:firstLine="778"/>
        <w:spacing w:after="0" w:line="354" w:lineRule="auto"/>
        <w:rPr>
          <w:sz w:val="20"/>
          <w:szCs w:val="20"/>
          <w:color w:val="auto"/>
        </w:rPr>
      </w:pPr>
      <w:r>
        <w:rPr>
          <w:rFonts w:ascii="Times New Roman" w:cs="Times New Roman" w:eastAsia="Times New Roman" w:hAnsi="Times New Roman"/>
          <w:sz w:val="28"/>
          <w:szCs w:val="28"/>
          <w:color w:val="auto"/>
        </w:rPr>
        <w:t>отсутствие сознательного отношения обучающихся к своему здоровью, в том числе к остаточному зрению и другим сохранным анализаторам.</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Цель программы: </w:t>
      </w:r>
      <w:r>
        <w:rPr>
          <w:rFonts w:ascii="Times New Roman" w:cs="Times New Roman" w:eastAsia="Times New Roman" w:hAnsi="Times New Roman"/>
          <w:sz w:val="28"/>
          <w:szCs w:val="28"/>
          <w:color w:val="auto"/>
        </w:rPr>
        <w:t>формирование основ экологической культуры,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здорового и безопасного образа жизни путем расширения и обогащения опыта экологически сообразного и безопасного поведения в социальной и природной среде.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Задачами </w:t>
      </w:r>
      <w:r>
        <w:rPr>
          <w:rFonts w:ascii="Times New Roman" w:cs="Times New Roman" w:eastAsia="Times New Roman" w:hAnsi="Times New Roman"/>
          <w:sz w:val="28"/>
          <w:szCs w:val="28"/>
          <w:color w:val="auto"/>
        </w:rPr>
        <w:t>программы выступают:</w:t>
      </w:r>
    </w:p>
    <w:p>
      <w:pPr>
        <w:spacing w:after="0" w:line="174"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формирование элементарных экологических знаний, представлений; формирование представлений о факторах риска для здоровья человека; формирование представлений о факторах риска для остаточного</w:t>
      </w:r>
    </w:p>
    <w:p>
      <w:pPr>
        <w:spacing w:after="0" w:line="2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зрения (бесконтрольные физические нагрузки, нерегламентированная зрительная работа, несоблюдение светового режима и др.);</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потребности в использовании средств оптической коррекции (для слепых обучающихся с остаточным зрением), тифлотехнических средств</w:t>
      </w:r>
    </w:p>
    <w:p>
      <w:pPr>
        <w:spacing w:after="0" w:line="28" w:lineRule="exact"/>
        <w:rPr>
          <w:sz w:val="20"/>
          <w:szCs w:val="20"/>
          <w:color w:val="auto"/>
        </w:rPr>
      </w:pPr>
    </w:p>
    <w:p>
      <w:pPr>
        <w:ind w:left="260" w:firstLine="2"/>
        <w:spacing w:after="0" w:line="349" w:lineRule="auto"/>
        <w:tabs>
          <w:tab w:leader="none" w:pos="610" w:val="left"/>
        </w:tabs>
        <w:numPr>
          <w:ilvl w:val="0"/>
          <w:numId w:val="3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приемов, облегчающих пространственную ориентировку и овладение обучающимися предметно-практической деятельностью;</w:t>
      </w:r>
    </w:p>
    <w:p>
      <w:pPr>
        <w:jc w:val="center"/>
        <w:ind w:right="-259"/>
        <w:spacing w:after="0" w:line="226" w:lineRule="auto"/>
        <w:rPr>
          <w:sz w:val="20"/>
          <w:szCs w:val="20"/>
          <w:color w:val="auto"/>
        </w:rPr>
      </w:pPr>
      <w:r>
        <w:rPr>
          <w:rFonts w:ascii="Calibri" w:cs="Calibri" w:eastAsia="Calibri" w:hAnsi="Calibri"/>
          <w:sz w:val="22"/>
          <w:szCs w:val="22"/>
          <w:color w:val="auto"/>
        </w:rPr>
        <w:t>423</w:t>
      </w:r>
    </w:p>
    <w:p>
      <w:pPr>
        <w:sectPr>
          <w:pgSz w:w="11900" w:h="16838" w:orient="portrait"/>
          <w:cols w:equalWidth="0" w:num="1">
            <w:col w:w="9620"/>
          </w:cols>
          <w:pgMar w:left="1440" w:top="1138" w:right="846" w:bottom="420"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позитивного отношения к выполнению правил личной гигиены (в том числе гигиены глаз, выполнение режимных моментов, соблюдение принципов правильного питания);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элементарных представлений о здоровом образе жизни, и способах его поддерживания;</w:t>
      </w:r>
    </w:p>
    <w:p>
      <w:pPr>
        <w:spacing w:after="0" w:line="31"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формирование    представлений    о    возможных    чрезвычайных обстоятельствах и основных правилах поведения в экстремальных ситуациях; формирование  способов  безопасного  поведения  в  различных  видах</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 (учебной, трудовой, спортивной и др.);</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бережного отношения к живой и неживой природе;</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воспитание потребности обращаться по любым вопросам, связанным с состоянием здоровья, к медицинским работникам, находящимся в образовательной организации.</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Наиболее эффективным путём формирования экологической культуры, здорового и безопасного образа жизни слепых с легкой умственной отсталостью (интеллектуальными нарушениями) является направляемая и организуемая взрослыми практическая работа обучающихся с учетом их особых образовательных потребностей, способствующая: практическому освоению ими знаний основ здорового образа жизни; адаптации к предметно-</w:t>
      </w:r>
    </w:p>
    <w:p>
      <w:pPr>
        <w:spacing w:after="0" w:line="2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пространственной среде образовательной организации; развитию потребности взаимодействия с природной средой; пониманию роли режима дня и двигательной активности, правильного питания, выполнения правил личной гигиены (в том числе гигиены глаз) и правил использования и хранения средств оптической коррекции.</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 реализации программы необходимо учитывать наряду с возрастными особенностями психофизиологические характеристики слепых</w:t>
      </w:r>
    </w:p>
    <w:p>
      <w:pPr>
        <w:spacing w:after="0" w:line="31" w:lineRule="exact"/>
        <w:rPr>
          <w:sz w:val="20"/>
          <w:szCs w:val="20"/>
          <w:color w:val="auto"/>
        </w:rPr>
      </w:pPr>
    </w:p>
    <w:p>
      <w:pPr>
        <w:jc w:val="both"/>
        <w:ind w:left="260" w:firstLine="2"/>
        <w:spacing w:after="0" w:line="354" w:lineRule="auto"/>
        <w:tabs>
          <w:tab w:leader="none" w:pos="541" w:val="left"/>
        </w:tabs>
        <w:numPr>
          <w:ilvl w:val="0"/>
          <w:numId w:val="3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легкой умственной отсталостью (интеллектуальными нарушениями), их особые образовательные потребности, потенциальные возможности обучающихся.</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424</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Этапы организации работы образовательной организации по реализации программы.</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Работа образовательной организации по реализации программы формирования основ экологической культуры, здорового и безопасного образа жизни может быть реализована в два этапа.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Первый этап направлен на анализ состояния и планирование работы образовательной организации по данному направлению и включает:</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анализ имеющихся в образовательной организации условий, необходимых для реализации программы с учетом особых образовательных потребностей слепых обучающихся с легкой умственной отсталостью (интеллектуальными нарушениями);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организацию здоровьесберегающей среды в образовательной организации с учетом особых образовательных потребностей слепых обучающихся с легкой умственной отсталостью (интеллектуальными нарушениями) (создание безбарьерной предметно-пространственной и социальной среды, строгое соблюдение регламента зрительной работы, физических нагрузок и др.);</w:t>
      </w:r>
    </w:p>
    <w:p>
      <w:pPr>
        <w:spacing w:after="0" w:line="2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выделение приоритетных направлений работы с учетом типологических и индивидуальных особенностей обучающихся.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Второй этап направлен на реализацию работы по формированию основ экологической культуры, здорового и безопасного образа жизни.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Работа с обучающимися включает:</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представлений об экологически сообразном поведении человека в быту и природе;</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предметно-пространственной среды образовательной организации;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организацию и расширение практического опыта экологически сообразного и безопасного взаимодействия обучающихся с природной и социальной средой с использованием сохранных анализаторов;</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425</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формирование и развитие специальных умений, необходимых в процессе взаимодействия обучающихся с природной и социальной средой (умения ориентироваться в знакомом и незнакомом пространстве, в</w:t>
      </w:r>
    </w:p>
    <w:p>
      <w:pPr>
        <w:spacing w:after="0" w:line="21" w:lineRule="exact"/>
        <w:rPr>
          <w:sz w:val="20"/>
          <w:szCs w:val="20"/>
          <w:color w:val="auto"/>
        </w:rPr>
      </w:pPr>
    </w:p>
    <w:p>
      <w:pPr>
        <w:jc w:val="both"/>
        <w:ind w:left="980" w:hanging="707"/>
        <w:spacing w:after="0" w:line="349" w:lineRule="auto"/>
        <w:rPr>
          <w:sz w:val="20"/>
          <w:szCs w:val="20"/>
          <w:color w:val="auto"/>
        </w:rPr>
      </w:pPr>
      <w:r>
        <w:rPr>
          <w:rFonts w:ascii="Times New Roman" w:cs="Times New Roman" w:eastAsia="Times New Roman" w:hAnsi="Times New Roman"/>
          <w:sz w:val="28"/>
          <w:szCs w:val="28"/>
          <w:color w:val="auto"/>
        </w:rPr>
        <w:t>замкнутом, свободном пространстве, умения самообслуживания и др.); закрепление полученных знаний и умений на курсах коррекционно-</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развивающей области, в процессе изучения учебных предметов, во внеурочной и внеклассной работе.</w:t>
      </w:r>
    </w:p>
    <w:p>
      <w:pPr>
        <w:spacing w:after="0" w:line="28" w:lineRule="exact"/>
        <w:rPr>
          <w:sz w:val="20"/>
          <w:szCs w:val="20"/>
          <w:color w:val="auto"/>
        </w:rPr>
      </w:pPr>
    </w:p>
    <w:p>
      <w:pPr>
        <w:jc w:val="both"/>
        <w:ind w:left="260" w:firstLine="708"/>
        <w:spacing w:after="0" w:line="717" w:lineRule="auto"/>
        <w:rPr>
          <w:sz w:val="20"/>
          <w:szCs w:val="20"/>
          <w:color w:val="auto"/>
        </w:rPr>
      </w:pPr>
      <w:r>
        <w:rPr>
          <w:rFonts w:ascii="Times New Roman" w:cs="Times New Roman" w:eastAsia="Times New Roman" w:hAnsi="Times New Roman"/>
          <w:sz w:val="28"/>
          <w:szCs w:val="28"/>
          <w:color w:val="auto"/>
        </w:rPr>
        <w:t>Реализация указанного направления требует проведения мероприятий, направленных на экологическое просвещение обучающихся, сохранение и укрепления их здоровья, профилактику вредных привычек.</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Реализация работы по формирование основ экологической культуры, здорового и безопасного образа жизни требует сотрудничества с</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педагогическими работниками, родителями (законными представителями), которое может включать:</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просветительскую работу по вопросам формирования у слепых обучающихся с интеллектуальной недостаточностью основ экологической культуры, здорового и безопасного образа жизни;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обеспечение педагогических работников, родителей (законных представителей) информационными ресурсами, в том числе необходимой учебно-методической литературой;</w:t>
      </w:r>
    </w:p>
    <w:p>
      <w:pPr>
        <w:spacing w:after="0" w:line="7" w:lineRule="exact"/>
        <w:rPr>
          <w:sz w:val="20"/>
          <w:szCs w:val="20"/>
          <w:color w:val="auto"/>
        </w:rPr>
      </w:pPr>
    </w:p>
    <w:p>
      <w:pPr>
        <w:ind w:left="980"/>
        <w:spacing w:after="0"/>
        <w:tabs>
          <w:tab w:leader="none" w:pos="3000" w:val="left"/>
          <w:tab w:leader="none" w:pos="5140" w:val="left"/>
          <w:tab w:leader="none" w:pos="6860" w:val="left"/>
          <w:tab w:leader="none" w:pos="8360" w:val="left"/>
        </w:tabs>
        <w:rPr>
          <w:sz w:val="20"/>
          <w:szCs w:val="20"/>
          <w:color w:val="auto"/>
        </w:rPr>
      </w:pPr>
      <w:r>
        <w:rPr>
          <w:rFonts w:ascii="Times New Roman" w:cs="Times New Roman" w:eastAsia="Times New Roman" w:hAnsi="Times New Roman"/>
          <w:sz w:val="28"/>
          <w:szCs w:val="28"/>
          <w:color w:val="auto"/>
        </w:rPr>
        <w:t>привлечение</w:t>
      </w:r>
      <w:r>
        <w:rPr>
          <w:sz w:val="20"/>
          <w:szCs w:val="20"/>
          <w:color w:val="auto"/>
        </w:rPr>
        <w:tab/>
      </w:r>
      <w:r>
        <w:rPr>
          <w:rFonts w:ascii="Times New Roman" w:cs="Times New Roman" w:eastAsia="Times New Roman" w:hAnsi="Times New Roman"/>
          <w:sz w:val="28"/>
          <w:szCs w:val="28"/>
          <w:color w:val="auto"/>
        </w:rPr>
        <w:t>педагогических</w:t>
        <w:tab/>
        <w:t>работников,</w:t>
        <w:tab/>
        <w:t>родителей</w:t>
      </w:r>
      <w:r>
        <w:rPr>
          <w:sz w:val="20"/>
          <w:szCs w:val="20"/>
          <w:color w:val="auto"/>
        </w:rPr>
        <w:tab/>
      </w:r>
      <w:r>
        <w:rPr>
          <w:rFonts w:ascii="Times New Roman" w:cs="Times New Roman" w:eastAsia="Times New Roman" w:hAnsi="Times New Roman"/>
          <w:sz w:val="28"/>
          <w:szCs w:val="28"/>
          <w:color w:val="auto"/>
        </w:rPr>
        <w:t>(законных</w:t>
      </w:r>
    </w:p>
    <w:p>
      <w:pPr>
        <w:spacing w:after="0" w:line="160" w:lineRule="exact"/>
        <w:rPr>
          <w:sz w:val="20"/>
          <w:szCs w:val="20"/>
          <w:color w:val="auto"/>
        </w:rPr>
      </w:pPr>
    </w:p>
    <w:p>
      <w:pPr>
        <w:ind w:left="260"/>
        <w:spacing w:after="0"/>
        <w:tabs>
          <w:tab w:leader="none" w:pos="2660" w:val="left"/>
          <w:tab w:leader="none" w:pos="3040" w:val="left"/>
          <w:tab w:leader="none" w:pos="4280" w:val="left"/>
          <w:tab w:leader="none" w:pos="4640" w:val="left"/>
          <w:tab w:leader="none" w:pos="8380" w:val="left"/>
        </w:tabs>
        <w:rPr>
          <w:sz w:val="20"/>
          <w:szCs w:val="20"/>
          <w:color w:val="auto"/>
        </w:rPr>
      </w:pPr>
      <w:r>
        <w:rPr>
          <w:rFonts w:ascii="Times New Roman" w:cs="Times New Roman" w:eastAsia="Times New Roman" w:hAnsi="Times New Roman"/>
          <w:sz w:val="28"/>
          <w:szCs w:val="28"/>
          <w:color w:val="auto"/>
        </w:rPr>
        <w:t>представителей)</w:t>
      </w:r>
      <w:r>
        <w:rPr>
          <w:sz w:val="20"/>
          <w:szCs w:val="20"/>
          <w:color w:val="auto"/>
        </w:rPr>
        <w:tab/>
      </w:r>
      <w:r>
        <w:rPr>
          <w:rFonts w:ascii="Times New Roman" w:cs="Times New Roman" w:eastAsia="Times New Roman" w:hAnsi="Times New Roman"/>
          <w:sz w:val="28"/>
          <w:szCs w:val="28"/>
          <w:color w:val="auto"/>
        </w:rPr>
        <w:t>к</w:t>
        <w:tab/>
        <w:t>участию</w:t>
        <w:tab/>
        <w:t>в</w:t>
        <w:tab/>
        <w:t>спортивно-оздоровительных,</w:t>
        <w:tab/>
        <w:t>лечебных,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природоохранных мероприятиях.</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направления реализации программы</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Система работы по формированию экологической культуры, здорового</w:t>
      </w:r>
    </w:p>
    <w:p>
      <w:pPr>
        <w:spacing w:after="0" w:line="174" w:lineRule="exact"/>
        <w:rPr>
          <w:sz w:val="20"/>
          <w:szCs w:val="20"/>
          <w:color w:val="auto"/>
        </w:rPr>
      </w:pPr>
    </w:p>
    <w:p>
      <w:pPr>
        <w:ind w:left="260" w:firstLine="2"/>
        <w:spacing w:after="0" w:line="351" w:lineRule="auto"/>
        <w:tabs>
          <w:tab w:leader="none" w:pos="569" w:val="left"/>
        </w:tabs>
        <w:numPr>
          <w:ilvl w:val="0"/>
          <w:numId w:val="3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безопасного образа жизни на ступени начального общего образования предполагает реализацию следующих направлений:</w:t>
      </w:r>
    </w:p>
    <w:p>
      <w:pPr>
        <w:spacing w:after="0" w:line="25"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создание экологически безопасной, здоровьесберегающей инфраструктуры, безбарьерной среды для слепого обучающегося с легкой умственной отсталостью (интеллектуальными нарушениями) в ОО;</w:t>
      </w:r>
    </w:p>
    <w:p>
      <w:pPr>
        <w:jc w:val="center"/>
        <w:ind w:right="-259"/>
        <w:spacing w:after="0" w:line="221" w:lineRule="auto"/>
        <w:rPr>
          <w:sz w:val="20"/>
          <w:szCs w:val="20"/>
          <w:color w:val="auto"/>
        </w:rPr>
      </w:pPr>
      <w:r>
        <w:rPr>
          <w:rFonts w:ascii="Calibri" w:cs="Calibri" w:eastAsia="Calibri" w:hAnsi="Calibri"/>
          <w:sz w:val="22"/>
          <w:szCs w:val="22"/>
          <w:color w:val="auto"/>
        </w:rPr>
        <w:t>426</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организация учебной, внеучебной и внешкольной деятельности с учетом реализации задач по формированию экологической культуры здорового и безопасного образа жизни;</w:t>
      </w:r>
    </w:p>
    <w:p>
      <w:pPr>
        <w:spacing w:after="0" w:line="8" w:lineRule="exact"/>
        <w:rPr>
          <w:sz w:val="20"/>
          <w:szCs w:val="20"/>
          <w:color w:val="auto"/>
        </w:rPr>
      </w:pPr>
    </w:p>
    <w:p>
      <w:pPr>
        <w:ind w:left="980"/>
        <w:spacing w:after="0"/>
        <w:tabs>
          <w:tab w:leader="none" w:pos="2640" w:val="left"/>
          <w:tab w:leader="none" w:pos="6260" w:val="left"/>
          <w:tab w:leader="none" w:pos="7320" w:val="left"/>
          <w:tab w:leader="none" w:pos="7660" w:val="left"/>
          <w:tab w:leader="none" w:pos="8720" w:val="left"/>
        </w:tabs>
        <w:rPr>
          <w:sz w:val="20"/>
          <w:szCs w:val="20"/>
          <w:color w:val="auto"/>
        </w:rPr>
      </w:pPr>
      <w:r>
        <w:rPr>
          <w:rFonts w:ascii="Times New Roman" w:cs="Times New Roman" w:eastAsia="Times New Roman" w:hAnsi="Times New Roman"/>
          <w:sz w:val="28"/>
          <w:szCs w:val="28"/>
          <w:color w:val="auto"/>
        </w:rPr>
        <w:t>организация</w:t>
        <w:tab/>
        <w:t>спортивно-оздоровительной</w:t>
        <w:tab/>
        <w:t>работы</w:t>
        <w:tab/>
        <w:t>с</w:t>
        <w:tab/>
        <w:t>учетом</w:t>
        <w:tab/>
        <w:t>особых</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образовательных потребностей слепых с легкой умственной отсталостью (интеллектуальными нарушениями) и индивидуальных особенностей обучающихся;</w:t>
      </w:r>
    </w:p>
    <w:p>
      <w:pPr>
        <w:spacing w:after="0" w:line="21"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формирование экологически сообразного поведения в быту и природе; организацию лечебно-восстановительной и профилактической работы; организацию работы с родителями (законными представителями) и</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другими организациями.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Экологически безопасная, здоровьесберегающая инфраструктура, безбарьерная среда для слепого обучающегося с легкой умственной отсталостью (интеллектуальными нарушениями) в образовательной организации включает:</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соответствие здания и всех его помещений эпидемиологическим требованиям, санитарным и гигиеническим нормам (в том числе нормам освещения для слепых обучающихся с остаточным зрением), нормам пожарной безопасности;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качественного горячего питания обучающихся, в том числе горячих завтраков;</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оснащённость кабинетов, физкультурного зала, спортплощадок необходимым игровым и спортивным оборудованием и инвентарём, адаптированным к особым образовательным потребностям слепых обучающихся с легкой умственной отсталостью (интеллектуальными нарушениями);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наличие помещений для медицинского персонала;</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наличие оборудованных помещений для формирования у слепых обучающихся с легкой умственной отсталостью (интеллектуальными нарушениями) специальных умений и навыков, повышающих их</w:t>
      </w:r>
    </w:p>
    <w:p>
      <w:pPr>
        <w:jc w:val="center"/>
        <w:ind w:right="-259"/>
        <w:spacing w:after="0" w:line="221" w:lineRule="auto"/>
        <w:rPr>
          <w:sz w:val="20"/>
          <w:szCs w:val="20"/>
          <w:color w:val="auto"/>
        </w:rPr>
      </w:pPr>
      <w:r>
        <w:rPr>
          <w:rFonts w:ascii="Calibri" w:cs="Calibri" w:eastAsia="Calibri" w:hAnsi="Calibri"/>
          <w:sz w:val="22"/>
          <w:szCs w:val="22"/>
          <w:color w:val="auto"/>
        </w:rPr>
        <w:t>427</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безопасность, способствующих охране здоровья (кабинеты АФК, ритмики, пространственной и социально-бытовой ориентировки);</w:t>
      </w:r>
    </w:p>
    <w:p>
      <w:pPr>
        <w:spacing w:after="0" w:line="12" w:lineRule="exact"/>
        <w:rPr>
          <w:sz w:val="20"/>
          <w:szCs w:val="20"/>
          <w:color w:val="auto"/>
        </w:rPr>
      </w:pPr>
    </w:p>
    <w:p>
      <w:pPr>
        <w:ind w:left="1040"/>
        <w:spacing w:after="0"/>
        <w:tabs>
          <w:tab w:leader="none" w:pos="2180" w:val="left"/>
          <w:tab w:leader="none" w:pos="4060" w:val="left"/>
          <w:tab w:leader="none" w:pos="4460" w:val="left"/>
          <w:tab w:leader="none" w:pos="5540" w:val="left"/>
          <w:tab w:leader="none" w:pos="5980" w:val="left"/>
          <w:tab w:leader="none" w:pos="7520" w:val="left"/>
          <w:tab w:leader="none" w:pos="9440" w:val="left"/>
        </w:tabs>
        <w:rPr>
          <w:sz w:val="20"/>
          <w:szCs w:val="20"/>
          <w:color w:val="auto"/>
        </w:rPr>
      </w:pPr>
      <w:r>
        <w:rPr>
          <w:rFonts w:ascii="Times New Roman" w:cs="Times New Roman" w:eastAsia="Times New Roman" w:hAnsi="Times New Roman"/>
          <w:sz w:val="28"/>
          <w:szCs w:val="28"/>
          <w:color w:val="auto"/>
        </w:rPr>
        <w:t>наличие</w:t>
        <w:tab/>
        <w:t>необходимого</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расчёте</w:t>
        <w:tab/>
        <w:t>на</w:t>
        <w:tab/>
        <w:t>количество</w:t>
        <w:tab/>
        <w:t>обучающихся)</w:t>
        <w:tab/>
        <w:t>и</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квалифицированного состава специалистов, обеспечивающих оздоровительную работу со слепыми обучающимися с легкой умственной отсталостью (интеллектуальными нарушениями), способных обеспечить профилактику травм (в том числе психологических), обеспечить их психоэмоциональное благополучие.</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Организация урочной, внеурочной и внешкольной деятельности включает</w:t>
      </w:r>
      <w:r>
        <w:rPr>
          <w:rFonts w:ascii="Times New Roman" w:cs="Times New Roman" w:eastAsia="Times New Roman" w:hAnsi="Times New Roman"/>
          <w:sz w:val="28"/>
          <w:szCs w:val="28"/>
          <w:color w:val="auto"/>
        </w:rPr>
        <w:t>:</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соблюдение гигиенических норм и требований к организации и объёму урочной и внеурочной нагрузки, к организации занятий, предполагающих участие остаточного зрения;</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методов и методик обучения, адекватных возрастным</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возможностям, особым образовательным потребностям слепых обучающихся, индивидуальным возможностям слепых обучающихся с легкой умственной отсталостью (интеллектуальными нарушениями);</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освоение медицинскими и педагогическими работниками правил взаимодействия в системе координат «слепой-зрячий»;</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необходимость строгого контроля со стороны педагогических и медицинских работников состояния остаточного зрения, сохранных анализаторов, психоэмоционального состояния обучающихся;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строгое соблюдение всех требований к использованию технических и тифлотехнических средств обучения, в том числе компьютеров и аудио-визуальных средств;</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осуществление врачебного контроля за соблюдением режима зрительной нагрузки в учебной деятельности, на занятиях физической культурой в соответствии с группой здоровья слепыми обучающимися с легкой умственной отсталостью (интеллектуальными нарушениями).</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428</w:t>
      </w:r>
    </w:p>
    <w:p>
      <w:pPr>
        <w:sectPr>
          <w:pgSz w:w="11900" w:h="16838" w:orient="portrait"/>
          <w:cols w:equalWidth="0" w:num="1">
            <w:col w:w="9620"/>
          </w:cols>
          <w:pgMar w:left="1440" w:top="1138" w:right="846" w:bottom="419" w:gutter="0" w:footer="0" w:header="0"/>
        </w:sectPr>
      </w:pPr>
    </w:p>
    <w:p>
      <w:pPr>
        <w:ind w:left="980"/>
        <w:spacing w:after="0"/>
        <w:tabs>
          <w:tab w:leader="none" w:pos="2760" w:val="left"/>
          <w:tab w:leader="none" w:pos="6460" w:val="left"/>
          <w:tab w:leader="none" w:pos="7700" w:val="left"/>
          <w:tab w:leader="none" w:pos="9320" w:val="left"/>
        </w:tabs>
        <w:rPr>
          <w:sz w:val="20"/>
          <w:szCs w:val="20"/>
          <w:color w:val="auto"/>
        </w:rPr>
      </w:pPr>
      <w:r>
        <w:rPr>
          <w:rFonts w:ascii="Times New Roman" w:cs="Times New Roman" w:eastAsia="Times New Roman" w:hAnsi="Times New Roman"/>
          <w:sz w:val="28"/>
          <w:szCs w:val="28"/>
          <w:i w:val="1"/>
          <w:iCs w:val="1"/>
          <w:color w:val="auto"/>
        </w:rPr>
        <w:t>Организация</w:t>
        <w:tab/>
        <w:t>спортивно-оздоровительной</w:t>
        <w:tab/>
        <w:t>работы</w:t>
      </w:r>
      <w:r>
        <w:rPr>
          <w:sz w:val="20"/>
          <w:szCs w:val="20"/>
          <w:color w:val="auto"/>
        </w:rPr>
        <w:tab/>
      </w:r>
      <w:r>
        <w:rPr>
          <w:rFonts w:ascii="Times New Roman" w:cs="Times New Roman" w:eastAsia="Times New Roman" w:hAnsi="Times New Roman"/>
          <w:sz w:val="28"/>
          <w:szCs w:val="28"/>
          <w:color w:val="auto"/>
        </w:rPr>
        <w:t>направлена</w:t>
        <w:tab/>
        <w:t>на</w:t>
      </w:r>
    </w:p>
    <w:p>
      <w:pPr>
        <w:spacing w:after="0" w:line="17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соблюдение оптимального двигательного режима, повышение адаптационных возможностей, сохранение и укрепление здоровья обучающихся с учетом особых образовательных потребностей слепых с легкой умственной отсталостью (интеллектуальными нарушениями) и индивидуальных особенностей обучающихся и включает:</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физическое развитие слепых обучающихся с легкой умственной отсталостью (интеллектуальными нарушениями) на уроках физкультуры, занятиях адаптивной физической культурой, ритмикой с учетом имеющихся у обучающихся противопоказаний;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часа активных движений (динамической паузы между 3-4 уроками);</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организацию динамических перемен, физкультминуток на уроках, способствующих поддержанию работоспособности, снятию мышечного напряжения (мышц рук, кистей, спины и шеи), обеспечивающих профилактику осязательного и зрительного утомления, способствующих эмоциональной разгрузке и повышению двигательной активности, психоэмоционального тонуса;</w:t>
      </w:r>
    </w:p>
    <w:p>
      <w:pPr>
        <w:spacing w:after="0" w:line="2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работы спортивных секций и создание условий для их эффективного функционирования;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регулярное проведение спортивно-оздоровительных мероприятий (дней спорта, соревнований, спартакиад, олимпиад, походов и др.).</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Формирование экологически сообразного поведения в быту и природе </w:t>
      </w:r>
      <w:r>
        <w:rPr>
          <w:rFonts w:ascii="Times New Roman" w:cs="Times New Roman" w:eastAsia="Times New Roman" w:hAnsi="Times New Roman"/>
          <w:sz w:val="28"/>
          <w:szCs w:val="28"/>
          <w:color w:val="auto"/>
        </w:rPr>
        <w:t>предусматривает</w:t>
      </w:r>
      <w:r>
        <w:rPr>
          <w:rFonts w:ascii="Times New Roman" w:cs="Times New Roman" w:eastAsia="Times New Roman" w:hAnsi="Times New Roman"/>
          <w:sz w:val="28"/>
          <w:szCs w:val="28"/>
          <w:i w:val="1"/>
          <w:iCs w:val="1"/>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проведение внеурочных мероприятий по ознакомлению с объектами</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(природоведческие экскурсии, тематические прогулки, трудовая деятельность, походы);</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создание условий для непосредственного контакта с объектами живой и неживой природы;</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429</w:t>
      </w:r>
    </w:p>
    <w:p>
      <w:pPr>
        <w:sectPr>
          <w:pgSz w:w="11900" w:h="16838" w:orient="portrait"/>
          <w:cols w:equalWidth="0" w:num="1">
            <w:col w:w="9620"/>
          </w:cols>
          <w:pgMar w:left="1440" w:top="1125"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проведение мероприятий, закрепляющих экологически сообразное поведение обучающихся в социальной и природной среде.</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Организация лечебно-восстановительной и профилактической работы </w:t>
      </w:r>
      <w:r>
        <w:rPr>
          <w:rFonts w:ascii="Times New Roman" w:cs="Times New Roman" w:eastAsia="Times New Roman" w:hAnsi="Times New Roman"/>
          <w:sz w:val="28"/>
          <w:szCs w:val="28"/>
          <w:color w:val="auto"/>
        </w:rPr>
        <w:t>предусматривает:</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медицинскую реабилитацию, направленную на коррекцию и поддержание функций органа зрения, улучшение зрения или принятие мер по сохранению остаточного зрения, предотвращение рецидивов заболеваний, ухудшающих зрение;</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контроль за соблюдением офтальмо-гигиенических условий воспитания и обучения слепых обучающихся с легкой умственной отсталостью (интеллектуальными нарушениями);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неукоснительный контроль за выполнением лечебных рекомендаций и организации жизнедеятельности обучающегося в соответствии с задачами и этапом медицинской реабилитации;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мероприятия, способствующие развитию и совершенствованию зрительного анализатора, улучшающие питание глаз, укрепляющие склеру и мышцы глаз (рацион питания полезный для глаз, освоение и систематическое выполнение обучающимися комплексов упражнений для глаз);</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педагогические мероприятия, направленные на укрепление физического и психического здоровья обучающегося, поддержание его психоэмоционального тонуса;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воспитание у обучающихся и их родителей (законных представителей) сознательного отношения к охране остаточного зрения;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офтальмологического сопровождения обучающегося с остаточным зрением в учебном процессе.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Работа с родителями (законными представителями) </w:t>
      </w:r>
      <w:r>
        <w:rPr>
          <w:rFonts w:ascii="Times New Roman" w:cs="Times New Roman" w:eastAsia="Times New Roman" w:hAnsi="Times New Roman"/>
          <w:sz w:val="28"/>
          <w:szCs w:val="28"/>
          <w:color w:val="auto"/>
        </w:rPr>
        <w:t>включает:</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повышение педагогической компетентности родителей (законных представителей) по вопросам включения слепого обучающегося с легкой умственной отсталостью (интеллектуальными нарушениями) в чувственно-практическое взаимодействие с окружающим социумом, природной средой;</w:t>
      </w:r>
    </w:p>
    <w:p>
      <w:pPr>
        <w:jc w:val="center"/>
        <w:ind w:right="-259"/>
        <w:spacing w:after="0" w:line="218" w:lineRule="auto"/>
        <w:rPr>
          <w:sz w:val="20"/>
          <w:szCs w:val="20"/>
          <w:color w:val="auto"/>
        </w:rPr>
      </w:pPr>
      <w:r>
        <w:rPr>
          <w:rFonts w:ascii="Calibri" w:cs="Calibri" w:eastAsia="Calibri" w:hAnsi="Calibri"/>
          <w:sz w:val="22"/>
          <w:szCs w:val="22"/>
          <w:color w:val="auto"/>
        </w:rPr>
        <w:t>430</w:t>
      </w:r>
    </w:p>
    <w:p>
      <w:pPr>
        <w:sectPr>
          <w:pgSz w:w="11900" w:h="16838" w:orient="portrait"/>
          <w:cols w:equalWidth="0" w:num="1">
            <w:col w:w="9620"/>
          </w:cols>
          <w:pgMar w:left="1440" w:top="1138" w:right="846" w:bottom="420"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повышение педагогической компетентности родителей (законных представителей) по вопросам поддержания и укрепления здоровья обучающегося, охраны и развития остаточного зрения, органов осязания, слуха, коррекции его физического развития;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организацию совместной работы педагогов и родителей (законных представителей) по проведению спортивных соревнований, дней здоровья, занятий по профилактике вредных привычек и др.</w:t>
      </w:r>
    </w:p>
    <w:p>
      <w:pPr>
        <w:spacing w:after="0" w:line="21" w:lineRule="exact"/>
        <w:rPr>
          <w:sz w:val="20"/>
          <w:szCs w:val="20"/>
          <w:color w:val="auto"/>
        </w:rPr>
      </w:pPr>
    </w:p>
    <w:p>
      <w:pPr>
        <w:jc w:val="both"/>
        <w:ind w:left="260" w:firstLine="710"/>
        <w:spacing w:after="0" w:line="355" w:lineRule="auto"/>
        <w:tabs>
          <w:tab w:leader="none" w:pos="1289" w:val="left"/>
        </w:tabs>
        <w:numPr>
          <w:ilvl w:val="0"/>
          <w:numId w:val="3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конкретных планируемых результатов освоения слепыми обучающимися с интеллектуальной недостаточностью программы основ экологической культуры, здорового и безопасного образа жизни выступают:</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элементарных экологических знаний, представлений;</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сформированность представлений о факторах риска для здоровья человека, для остаточного зрения (бесконтрольные физические нагрузки, нерегламентированная зрительная работа, обострение хронических заболеваний);</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позитивного отношения к использованию тифлотехнических средств и приемов, облегчающих пространственную ориентировку и овладение обучающимися предметно-практической деятельностью;</w:t>
      </w:r>
    </w:p>
    <w:p>
      <w:pPr>
        <w:spacing w:after="0" w:line="21" w:lineRule="exact"/>
        <w:rPr>
          <w:sz w:val="20"/>
          <w:szCs w:val="20"/>
          <w:color w:val="auto"/>
        </w:rPr>
      </w:pPr>
    </w:p>
    <w:p>
      <w:pPr>
        <w:jc w:val="both"/>
        <w:ind w:left="260" w:firstLine="847"/>
        <w:spacing w:after="0" w:line="354" w:lineRule="auto"/>
        <w:rPr>
          <w:sz w:val="20"/>
          <w:szCs w:val="20"/>
          <w:color w:val="auto"/>
        </w:rPr>
      </w:pPr>
      <w:r>
        <w:rPr>
          <w:rFonts w:ascii="Times New Roman" w:cs="Times New Roman" w:eastAsia="Times New Roman" w:hAnsi="Times New Roman"/>
          <w:sz w:val="28"/>
          <w:szCs w:val="28"/>
          <w:color w:val="auto"/>
        </w:rPr>
        <w:t>развитие позитивного отношения к выполнению правил личной гигиены (в том числе гигиены глаз), использованию средств оптической коррекции;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элементарных представлений о здоровом образе жизни, и способах его поддерживания;</w:t>
      </w:r>
    </w:p>
    <w:p>
      <w:pPr>
        <w:spacing w:after="0" w:line="29" w:lineRule="exact"/>
        <w:rPr>
          <w:sz w:val="20"/>
          <w:szCs w:val="20"/>
          <w:color w:val="auto"/>
        </w:rPr>
      </w:pPr>
    </w:p>
    <w:p>
      <w:pPr>
        <w:jc w:val="right"/>
        <w:ind w:left="260"/>
        <w:spacing w:after="0" w:line="355" w:lineRule="auto"/>
        <w:rPr>
          <w:sz w:val="20"/>
          <w:szCs w:val="20"/>
          <w:color w:val="auto"/>
        </w:rPr>
      </w:pPr>
      <w:r>
        <w:rPr>
          <w:rFonts w:ascii="Times New Roman" w:cs="Times New Roman" w:eastAsia="Times New Roman" w:hAnsi="Times New Roman"/>
          <w:sz w:val="28"/>
          <w:szCs w:val="28"/>
          <w:color w:val="auto"/>
        </w:rPr>
        <w:t>сформированность   представлений   о   возможных   чрезвычайных обстоятельствах и основных правилах поведения в экстремальных ситуациях; сформированность способов безопасного поведения в различных видах</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 (учебной, трудовой, спортивной и др.);</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бережного отношения к живой и неживой природе;</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431</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воспитание потребности обращаться по любым вопросам, связанным с состоянием здоровья, к медицинским работникам, находящимся в образовательной организации.</w:t>
      </w:r>
    </w:p>
    <w:p>
      <w:pPr>
        <w:spacing w:after="0" w:line="21" w:lineRule="exact"/>
        <w:rPr>
          <w:sz w:val="20"/>
          <w:szCs w:val="20"/>
          <w:color w:val="auto"/>
        </w:rPr>
      </w:pPr>
    </w:p>
    <w:p>
      <w:pPr>
        <w:ind w:left="260" w:firstLine="710"/>
        <w:spacing w:after="0" w:line="349" w:lineRule="auto"/>
        <w:tabs>
          <w:tab w:leader="none" w:pos="1332" w:val="left"/>
        </w:tabs>
        <w:numPr>
          <w:ilvl w:val="0"/>
          <w:numId w:val="3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обобщенных результатов реализации программы могут выступать следующие показатели: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динамика показателей здоровья обучающихся (общего показателя здоровья, состояния зрительной системы, сохранных анализаторов и др.);</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динамика травматизма, связанного как с несоответствием образовательной среды образовательной организации с точки зрения её безопасности (случаи травматизма), так и низким уровнем развития у обучающихся умений и навыков безопасного поведения в социальной и природной среде;</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динамика показателей количества пропусков по болезни и др.</w:t>
      </w:r>
    </w:p>
    <w:p>
      <w:pPr>
        <w:spacing w:after="0" w:line="28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8"/>
          <w:szCs w:val="28"/>
          <w:b w:val="1"/>
          <w:bCs w:val="1"/>
          <w:color w:val="auto"/>
        </w:rPr>
        <w:t>4.2.5. Программа коррекционной работы</w:t>
      </w:r>
    </w:p>
    <w:p>
      <w:pPr>
        <w:spacing w:after="0" w:line="1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Цель программы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обеспечить оптимизацию личностного развития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слепых обучающихся с легкой умственной отсталостью (интеллектуальными нарушениями) и процессов их социальной адаптации и интеграции.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Задачами программы выступают</w:t>
      </w:r>
      <w:r>
        <w:rPr>
          <w:rFonts w:ascii="Times New Roman" w:cs="Times New Roman" w:eastAsia="Times New Roman" w:hAnsi="Times New Roman"/>
          <w:sz w:val="28"/>
          <w:szCs w:val="28"/>
          <w:color w:val="auto"/>
        </w:rPr>
        <w:t>:</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создание образовательной среды, обеспечивающей максимально благоприятные условия для личностного развития каждого слепого обучающегося с легкой умственной отсталостью (интеллектуальными нарушениями);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создание условий для формирования у слепых  с легкой умственной</w:t>
      </w:r>
    </w:p>
    <w:p>
      <w:pPr>
        <w:spacing w:after="0" w:line="161" w:lineRule="exact"/>
        <w:rPr>
          <w:sz w:val="20"/>
          <w:szCs w:val="20"/>
          <w:color w:val="auto"/>
        </w:rPr>
      </w:pPr>
    </w:p>
    <w:p>
      <w:pPr>
        <w:ind w:left="260"/>
        <w:spacing w:after="0"/>
        <w:tabs>
          <w:tab w:leader="none" w:pos="2000" w:val="left"/>
          <w:tab w:leader="none" w:pos="4740" w:val="left"/>
          <w:tab w:leader="none" w:pos="6980" w:val="left"/>
          <w:tab w:leader="none" w:pos="8120" w:val="left"/>
          <w:tab w:leader="none" w:pos="8520" w:val="left"/>
        </w:tabs>
        <w:rPr>
          <w:sz w:val="20"/>
          <w:szCs w:val="20"/>
          <w:color w:val="auto"/>
        </w:rPr>
      </w:pPr>
      <w:r>
        <w:rPr>
          <w:rFonts w:ascii="Times New Roman" w:cs="Times New Roman" w:eastAsia="Times New Roman" w:hAnsi="Times New Roman"/>
          <w:sz w:val="28"/>
          <w:szCs w:val="28"/>
          <w:color w:val="auto"/>
        </w:rPr>
        <w:t>отсталостью</w:t>
      </w:r>
      <w:r>
        <w:rPr>
          <w:sz w:val="20"/>
          <w:szCs w:val="20"/>
          <w:color w:val="auto"/>
        </w:rPr>
        <w:tab/>
      </w:r>
      <w:r>
        <w:rPr>
          <w:rFonts w:ascii="Times New Roman" w:cs="Times New Roman" w:eastAsia="Times New Roman" w:hAnsi="Times New Roman"/>
          <w:sz w:val="28"/>
          <w:szCs w:val="28"/>
          <w:color w:val="auto"/>
        </w:rPr>
        <w:t>(интеллектуальными</w:t>
      </w:r>
      <w:r>
        <w:rPr>
          <w:sz w:val="20"/>
          <w:szCs w:val="20"/>
          <w:color w:val="auto"/>
        </w:rPr>
        <w:tab/>
      </w:r>
      <w:r>
        <w:rPr>
          <w:rFonts w:ascii="Times New Roman" w:cs="Times New Roman" w:eastAsia="Times New Roman" w:hAnsi="Times New Roman"/>
          <w:sz w:val="28"/>
          <w:szCs w:val="28"/>
          <w:color w:val="auto"/>
        </w:rPr>
        <w:t>нарушениями)</w:t>
      </w:r>
      <w:r>
        <w:rPr>
          <w:sz w:val="20"/>
          <w:szCs w:val="20"/>
          <w:color w:val="auto"/>
        </w:rPr>
        <w:tab/>
      </w:r>
      <w:r>
        <w:rPr>
          <w:rFonts w:ascii="Times New Roman" w:cs="Times New Roman" w:eastAsia="Times New Roman" w:hAnsi="Times New Roman"/>
          <w:sz w:val="28"/>
          <w:szCs w:val="28"/>
          <w:color w:val="auto"/>
        </w:rPr>
        <w:t>умений</w:t>
        <w:tab/>
        <w:t>и</w:t>
        <w:tab/>
        <w:t>навыков,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способствующих  их социальной адаптации и интеграции;</w:t>
      </w:r>
    </w:p>
    <w:p>
      <w:pPr>
        <w:spacing w:after="0" w:line="160" w:lineRule="exact"/>
        <w:rPr>
          <w:sz w:val="20"/>
          <w:szCs w:val="20"/>
          <w:color w:val="auto"/>
        </w:rPr>
      </w:pPr>
    </w:p>
    <w:p>
      <w:pPr>
        <w:ind w:left="980"/>
        <w:spacing w:after="0"/>
        <w:tabs>
          <w:tab w:leader="none" w:pos="2440" w:val="left"/>
          <w:tab w:leader="none" w:pos="4160" w:val="left"/>
          <w:tab w:leader="none" w:pos="5460" w:val="left"/>
          <w:tab w:leader="none" w:pos="5860" w:val="left"/>
          <w:tab w:leader="none" w:pos="7800" w:val="left"/>
        </w:tabs>
        <w:rPr>
          <w:sz w:val="20"/>
          <w:szCs w:val="20"/>
          <w:color w:val="auto"/>
        </w:rPr>
      </w:pPr>
      <w:r>
        <w:rPr>
          <w:rFonts w:ascii="Times New Roman" w:cs="Times New Roman" w:eastAsia="Times New Roman" w:hAnsi="Times New Roman"/>
          <w:sz w:val="28"/>
          <w:szCs w:val="28"/>
          <w:color w:val="auto"/>
        </w:rPr>
        <w:t>коррекция</w:t>
        <w:tab/>
        <w:t>недостатков</w:t>
        <w:tab/>
        <w:t>развития</w:t>
        <w:tab/>
        <w:t>и</w:t>
        <w:tab/>
        <w:t>профилактика</w:t>
        <w:tab/>
        <w:t>возникновения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вторичных отклонений в развитии;</w:t>
      </w:r>
    </w:p>
    <w:p>
      <w:pPr>
        <w:spacing w:after="0" w:line="163" w:lineRule="exact"/>
        <w:rPr>
          <w:sz w:val="20"/>
          <w:szCs w:val="20"/>
          <w:color w:val="auto"/>
        </w:rPr>
      </w:pPr>
    </w:p>
    <w:p>
      <w:pPr>
        <w:ind w:left="980"/>
        <w:spacing w:after="0"/>
        <w:tabs>
          <w:tab w:leader="none" w:pos="2700" w:val="left"/>
          <w:tab w:leader="none" w:pos="3960" w:val="left"/>
          <w:tab w:leader="none" w:pos="5440" w:val="left"/>
          <w:tab w:leader="none" w:pos="6900" w:val="left"/>
          <w:tab w:leader="none" w:pos="7200" w:val="left"/>
          <w:tab w:leader="none" w:pos="8200" w:val="left"/>
        </w:tabs>
        <w:rPr>
          <w:sz w:val="20"/>
          <w:szCs w:val="20"/>
          <w:color w:val="auto"/>
        </w:rPr>
      </w:pPr>
      <w:r>
        <w:rPr>
          <w:rFonts w:ascii="Times New Roman" w:cs="Times New Roman" w:eastAsia="Times New Roman" w:hAnsi="Times New Roman"/>
          <w:sz w:val="28"/>
          <w:szCs w:val="28"/>
          <w:color w:val="auto"/>
        </w:rPr>
        <w:t>оптимизация</w:t>
        <w:tab/>
        <w:t>процесса</w:t>
        <w:tab/>
        <w:t>освоения</w:t>
      </w:r>
      <w:r>
        <w:rPr>
          <w:sz w:val="20"/>
          <w:szCs w:val="20"/>
          <w:color w:val="auto"/>
        </w:rPr>
        <w:tab/>
      </w:r>
      <w:r>
        <w:rPr>
          <w:rFonts w:ascii="Times New Roman" w:cs="Times New Roman" w:eastAsia="Times New Roman" w:hAnsi="Times New Roman"/>
          <w:sz w:val="28"/>
          <w:szCs w:val="28"/>
          <w:color w:val="auto"/>
        </w:rPr>
        <w:t>слепыми</w:t>
      </w:r>
      <w:r>
        <w:rPr>
          <w:sz w:val="20"/>
          <w:szCs w:val="20"/>
          <w:color w:val="auto"/>
        </w:rPr>
        <w:tab/>
      </w:r>
      <w:r>
        <w:rPr>
          <w:rFonts w:ascii="Times New Roman" w:cs="Times New Roman" w:eastAsia="Times New Roman" w:hAnsi="Times New Roman"/>
          <w:sz w:val="28"/>
          <w:szCs w:val="28"/>
          <w:color w:val="auto"/>
        </w:rPr>
        <w:t>с</w:t>
        <w:tab/>
        <w:t>легкой</w:t>
      </w:r>
      <w:r>
        <w:rPr>
          <w:sz w:val="20"/>
          <w:szCs w:val="20"/>
          <w:color w:val="auto"/>
        </w:rPr>
        <w:tab/>
      </w:r>
      <w:r>
        <w:rPr>
          <w:rFonts w:ascii="Times New Roman" w:cs="Times New Roman" w:eastAsia="Times New Roman" w:hAnsi="Times New Roman"/>
          <w:sz w:val="27"/>
          <w:szCs w:val="27"/>
          <w:color w:val="auto"/>
        </w:rPr>
        <w:t>умственной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отсталостью (интеллектуальными нарушениями) АООП НОО;</w:t>
      </w:r>
    </w:p>
    <w:p>
      <w:pPr>
        <w:spacing w:after="0" w:line="200" w:lineRule="exact"/>
        <w:rPr>
          <w:sz w:val="20"/>
          <w:szCs w:val="20"/>
          <w:color w:val="auto"/>
        </w:rPr>
      </w:pPr>
    </w:p>
    <w:p>
      <w:pPr>
        <w:spacing w:after="0" w:line="33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432</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оказание педагогическим работникам, родителям (законным представителям), консультативной помощи по вопросам обучения и воспитания слепых с легкой умственной отсталостью (интеллектуальными нарушениями).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коррекционной работы направлена на: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выявление особых образовательных потребностей обучающихся;</w:t>
      </w:r>
    </w:p>
    <w:p>
      <w:pPr>
        <w:spacing w:after="0" w:line="160" w:lineRule="exact"/>
        <w:rPr>
          <w:sz w:val="20"/>
          <w:szCs w:val="20"/>
          <w:color w:val="auto"/>
        </w:rPr>
      </w:pPr>
    </w:p>
    <w:p>
      <w:pPr>
        <w:ind w:left="980"/>
        <w:spacing w:after="0"/>
        <w:tabs>
          <w:tab w:leader="none" w:pos="2860" w:val="left"/>
          <w:tab w:leader="none" w:pos="4140" w:val="left"/>
          <w:tab w:leader="none" w:pos="8020" w:val="left"/>
          <w:tab w:leader="none" w:pos="9440" w:val="left"/>
        </w:tabs>
        <w:rPr>
          <w:sz w:val="20"/>
          <w:szCs w:val="20"/>
          <w:color w:val="auto"/>
        </w:rPr>
      </w:pPr>
      <w:r>
        <w:rPr>
          <w:rFonts w:ascii="Times New Roman" w:cs="Times New Roman" w:eastAsia="Times New Roman" w:hAnsi="Times New Roman"/>
          <w:sz w:val="28"/>
          <w:szCs w:val="28"/>
          <w:color w:val="auto"/>
        </w:rPr>
        <w:t>реализацию</w:t>
      </w:r>
      <w:r>
        <w:rPr>
          <w:sz w:val="20"/>
          <w:szCs w:val="20"/>
          <w:color w:val="auto"/>
        </w:rPr>
        <w:tab/>
      </w:r>
      <w:r>
        <w:rPr>
          <w:rFonts w:ascii="Times New Roman" w:cs="Times New Roman" w:eastAsia="Times New Roman" w:hAnsi="Times New Roman"/>
          <w:sz w:val="28"/>
          <w:szCs w:val="28"/>
          <w:color w:val="auto"/>
        </w:rPr>
        <w:t>курсов</w:t>
      </w:r>
      <w:r>
        <w:rPr>
          <w:sz w:val="20"/>
          <w:szCs w:val="20"/>
          <w:color w:val="auto"/>
        </w:rPr>
        <w:tab/>
      </w:r>
      <w:r>
        <w:rPr>
          <w:rFonts w:ascii="Times New Roman" w:cs="Times New Roman" w:eastAsia="Times New Roman" w:hAnsi="Times New Roman"/>
          <w:sz w:val="28"/>
          <w:szCs w:val="28"/>
          <w:color w:val="auto"/>
        </w:rPr>
        <w:t>коррекционно-развивающей</w:t>
      </w:r>
      <w:r>
        <w:rPr>
          <w:sz w:val="20"/>
          <w:szCs w:val="20"/>
          <w:color w:val="auto"/>
        </w:rPr>
        <w:tab/>
      </w:r>
      <w:r>
        <w:rPr>
          <w:rFonts w:ascii="Times New Roman" w:cs="Times New Roman" w:eastAsia="Times New Roman" w:hAnsi="Times New Roman"/>
          <w:sz w:val="28"/>
          <w:szCs w:val="28"/>
          <w:color w:val="auto"/>
        </w:rPr>
        <w:t>области</w:t>
      </w:r>
      <w:r>
        <w:rPr>
          <w:sz w:val="20"/>
          <w:szCs w:val="20"/>
          <w:color w:val="auto"/>
        </w:rPr>
        <w:tab/>
      </w:r>
      <w:r>
        <w:rPr>
          <w:rFonts w:ascii="Times New Roman" w:cs="Times New Roman" w:eastAsia="Times New Roman" w:hAnsi="Times New Roman"/>
          <w:sz w:val="28"/>
          <w:szCs w:val="28"/>
          <w:color w:val="auto"/>
        </w:rPr>
        <w:t>и</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осуществление индивидуальной коррекционной работы с обучающимися, имеющими индивидуальные особые образовательные потребности;</w:t>
      </w:r>
    </w:p>
    <w:p>
      <w:pPr>
        <w:spacing w:after="0" w:line="18" w:lineRule="exact"/>
        <w:rPr>
          <w:sz w:val="20"/>
          <w:szCs w:val="20"/>
          <w:color w:val="auto"/>
        </w:rPr>
      </w:pPr>
    </w:p>
    <w:p>
      <w:pPr>
        <w:ind w:left="980"/>
        <w:spacing w:after="0"/>
        <w:tabs>
          <w:tab w:leader="none" w:pos="3300" w:val="left"/>
          <w:tab w:leader="none" w:pos="7860" w:val="left"/>
        </w:tabs>
        <w:rPr>
          <w:sz w:val="20"/>
          <w:szCs w:val="20"/>
          <w:color w:val="auto"/>
        </w:rPr>
      </w:pPr>
      <w:r>
        <w:rPr>
          <w:rFonts w:ascii="Times New Roman" w:cs="Times New Roman" w:eastAsia="Times New Roman" w:hAnsi="Times New Roman"/>
          <w:sz w:val="28"/>
          <w:szCs w:val="28"/>
          <w:color w:val="auto"/>
        </w:rPr>
        <w:t>корректировку</w:t>
      </w:r>
      <w:r>
        <w:rPr>
          <w:sz w:val="20"/>
          <w:szCs w:val="20"/>
          <w:color w:val="auto"/>
        </w:rPr>
        <w:tab/>
      </w:r>
      <w:r>
        <w:rPr>
          <w:rFonts w:ascii="Times New Roman" w:cs="Times New Roman" w:eastAsia="Times New Roman" w:hAnsi="Times New Roman"/>
          <w:sz w:val="28"/>
          <w:szCs w:val="28"/>
          <w:color w:val="auto"/>
        </w:rPr>
        <w:t>организационно-содержательных</w:t>
      </w:r>
      <w:r>
        <w:rPr>
          <w:sz w:val="20"/>
          <w:szCs w:val="20"/>
          <w:color w:val="auto"/>
        </w:rPr>
        <w:tab/>
      </w:r>
      <w:r>
        <w:rPr>
          <w:rFonts w:ascii="Times New Roman" w:cs="Times New Roman" w:eastAsia="Times New Roman" w:hAnsi="Times New Roman"/>
          <w:sz w:val="28"/>
          <w:szCs w:val="28"/>
          <w:color w:val="auto"/>
        </w:rPr>
        <w:t>характеристик</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программы коррекционной работы с учетом результатов диагностических исследований;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закрепление и развитие сформированных в процессе групповой и индивидуальной коррекционной работы специальных знаний и умений в урочной, внеурочной и внешкольной деятельности;</w:t>
      </w:r>
    </w:p>
    <w:p>
      <w:pPr>
        <w:spacing w:after="0" w:line="7" w:lineRule="exact"/>
        <w:rPr>
          <w:sz w:val="20"/>
          <w:szCs w:val="20"/>
          <w:color w:val="auto"/>
        </w:rPr>
      </w:pPr>
    </w:p>
    <w:p>
      <w:pPr>
        <w:ind w:left="980"/>
        <w:spacing w:after="0"/>
        <w:tabs>
          <w:tab w:leader="none" w:pos="2600" w:val="left"/>
          <w:tab w:leader="none" w:pos="5060" w:val="left"/>
          <w:tab w:leader="none" w:pos="5860" w:val="left"/>
          <w:tab w:leader="none" w:pos="7480" w:val="left"/>
        </w:tabs>
        <w:rPr>
          <w:sz w:val="20"/>
          <w:szCs w:val="20"/>
          <w:color w:val="auto"/>
        </w:rPr>
      </w:pPr>
      <w:r>
        <w:rPr>
          <w:rFonts w:ascii="Times New Roman" w:cs="Times New Roman" w:eastAsia="Times New Roman" w:hAnsi="Times New Roman"/>
          <w:sz w:val="28"/>
          <w:szCs w:val="28"/>
          <w:color w:val="auto"/>
        </w:rPr>
        <w:t>повышение</w:t>
        <w:tab/>
        <w:t>компетентности</w:t>
      </w:r>
      <w:r>
        <w:rPr>
          <w:sz w:val="20"/>
          <w:szCs w:val="20"/>
          <w:color w:val="auto"/>
        </w:rPr>
        <w:tab/>
      </w:r>
      <w:r>
        <w:rPr>
          <w:rFonts w:ascii="Times New Roman" w:cs="Times New Roman" w:eastAsia="Times New Roman" w:hAnsi="Times New Roman"/>
          <w:sz w:val="28"/>
          <w:szCs w:val="28"/>
          <w:color w:val="auto"/>
        </w:rPr>
        <w:t>всех</w:t>
        <w:tab/>
        <w:t>участников</w:t>
        <w:tab/>
        <w:t>образовательного</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процесса, включая родителей (законных представителей) по вопросам воспитания и обучения слепых с легкой умственной отсталостью (интеллектуальными нарушениями).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коррекционной работы предусматривает:</w:t>
      </w:r>
    </w:p>
    <w:p>
      <w:pPr>
        <w:spacing w:after="0" w:line="160" w:lineRule="exact"/>
        <w:rPr>
          <w:sz w:val="20"/>
          <w:szCs w:val="20"/>
          <w:color w:val="auto"/>
        </w:rPr>
      </w:pPr>
    </w:p>
    <w:p>
      <w:pPr>
        <w:ind w:left="980"/>
        <w:spacing w:after="0"/>
        <w:tabs>
          <w:tab w:leader="none" w:pos="2520" w:val="left"/>
          <w:tab w:leader="none" w:pos="4360" w:val="left"/>
        </w:tabs>
        <w:rPr>
          <w:sz w:val="20"/>
          <w:szCs w:val="20"/>
          <w:color w:val="auto"/>
        </w:rPr>
      </w:pPr>
      <w:r>
        <w:rPr>
          <w:rFonts w:ascii="Times New Roman" w:cs="Times New Roman" w:eastAsia="Times New Roman" w:hAnsi="Times New Roman"/>
          <w:sz w:val="28"/>
          <w:szCs w:val="28"/>
          <w:color w:val="auto"/>
        </w:rPr>
        <w:t>проведение</w:t>
        <w:tab/>
        <w:t>обследования</w:t>
        <w:tab/>
        <w:t>слепых обучающихся с легкой умственной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отсталостью (интеллектуальными нарушениями) с целью выявления особых</w:t>
      </w:r>
    </w:p>
    <w:p>
      <w:pPr>
        <w:spacing w:after="0" w:line="163" w:lineRule="exact"/>
        <w:rPr>
          <w:sz w:val="20"/>
          <w:szCs w:val="20"/>
          <w:color w:val="auto"/>
        </w:rPr>
      </w:pPr>
    </w:p>
    <w:p>
      <w:pPr>
        <w:ind w:left="260"/>
        <w:spacing w:after="0"/>
        <w:tabs>
          <w:tab w:leader="none" w:pos="2520" w:val="left"/>
          <w:tab w:leader="none" w:pos="3000" w:val="left"/>
          <w:tab w:leader="none" w:pos="3680" w:val="left"/>
          <w:tab w:leader="none" w:pos="4580" w:val="left"/>
          <w:tab w:leader="none" w:pos="4980" w:val="left"/>
          <w:tab w:leader="none" w:pos="7580" w:val="left"/>
          <w:tab w:leader="none" w:pos="9440" w:val="left"/>
        </w:tabs>
        <w:rPr>
          <w:sz w:val="20"/>
          <w:szCs w:val="20"/>
          <w:color w:val="auto"/>
        </w:rPr>
      </w:pPr>
      <w:r>
        <w:rPr>
          <w:rFonts w:ascii="Times New Roman" w:cs="Times New Roman" w:eastAsia="Times New Roman" w:hAnsi="Times New Roman"/>
          <w:sz w:val="28"/>
          <w:szCs w:val="28"/>
          <w:color w:val="auto"/>
        </w:rPr>
        <w:t>образовательных</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том</w:t>
        <w:tab/>
        <w:t>числе</w:t>
        <w:tab/>
        <w:t>и</w:t>
        <w:tab/>
        <w:t>индивидуальных)</w:t>
      </w:r>
      <w:r>
        <w:rPr>
          <w:sz w:val="20"/>
          <w:szCs w:val="20"/>
          <w:color w:val="auto"/>
        </w:rPr>
        <w:tab/>
      </w:r>
      <w:r>
        <w:rPr>
          <w:rFonts w:ascii="Times New Roman" w:cs="Times New Roman" w:eastAsia="Times New Roman" w:hAnsi="Times New Roman"/>
          <w:sz w:val="28"/>
          <w:szCs w:val="28"/>
          <w:color w:val="auto"/>
        </w:rPr>
        <w:t>потребностей</w:t>
        <w:tab/>
        <w:t>и</w:t>
      </w:r>
    </w:p>
    <w:p>
      <w:pPr>
        <w:spacing w:after="0" w:line="17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имеющихся у них трудностей адаптации к условиям образовательной организации;</w:t>
      </w:r>
    </w:p>
    <w:p>
      <w:pPr>
        <w:spacing w:after="0" w:line="28" w:lineRule="exact"/>
        <w:rPr>
          <w:sz w:val="20"/>
          <w:szCs w:val="20"/>
          <w:color w:val="auto"/>
        </w:rPr>
      </w:pPr>
    </w:p>
    <w:p>
      <w:pPr>
        <w:jc w:val="both"/>
        <w:ind w:left="260" w:firstLine="778"/>
        <w:spacing w:after="0" w:line="355" w:lineRule="auto"/>
        <w:rPr>
          <w:sz w:val="20"/>
          <w:szCs w:val="20"/>
          <w:color w:val="auto"/>
        </w:rPr>
      </w:pPr>
      <w:r>
        <w:rPr>
          <w:rFonts w:ascii="Times New Roman" w:cs="Times New Roman" w:eastAsia="Times New Roman" w:hAnsi="Times New Roman"/>
          <w:sz w:val="28"/>
          <w:szCs w:val="28"/>
          <w:color w:val="auto"/>
        </w:rPr>
        <w:t>реализацию групповой и индивидуальной коррекционной работы (в том числе и логопедической) с учетом особых образовательных потребностей обучающихся;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433</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осуществление мероприятий, способствующих социальной адаптации и интеграции слепых обучающихся с легкой умственной отсталостью (интеллектуальными нарушениями);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осуществление текущей диагностики, позволяющей получать информацию о состоянии психоэмоционального статуса обучающихся,</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продвижении слепых с легкой умственной отсталостью (интеллектуальными нарушениями) в овладении специальными знаниями, умениями и навыками;</w:t>
      </w:r>
    </w:p>
    <w:p>
      <w:pPr>
        <w:spacing w:after="0" w:line="15" w:lineRule="exact"/>
        <w:rPr>
          <w:sz w:val="20"/>
          <w:szCs w:val="20"/>
          <w:color w:val="auto"/>
        </w:rPr>
      </w:pPr>
    </w:p>
    <w:p>
      <w:pPr>
        <w:ind w:left="980"/>
        <w:spacing w:after="0"/>
        <w:tabs>
          <w:tab w:leader="none" w:pos="3680" w:val="left"/>
          <w:tab w:leader="none" w:pos="5260" w:val="left"/>
          <w:tab w:leader="none" w:pos="7320" w:val="left"/>
          <w:tab w:leader="none" w:pos="8400" w:val="left"/>
          <w:tab w:leader="none" w:pos="8760" w:val="left"/>
        </w:tabs>
        <w:rPr>
          <w:sz w:val="20"/>
          <w:szCs w:val="20"/>
          <w:color w:val="auto"/>
        </w:rPr>
      </w:pPr>
      <w:r>
        <w:rPr>
          <w:rFonts w:ascii="Times New Roman" w:cs="Times New Roman" w:eastAsia="Times New Roman" w:hAnsi="Times New Roman"/>
          <w:sz w:val="28"/>
          <w:szCs w:val="28"/>
          <w:color w:val="auto"/>
        </w:rPr>
        <w:t>корректирование</w:t>
      </w:r>
      <w:r>
        <w:rPr>
          <w:sz w:val="20"/>
          <w:szCs w:val="20"/>
          <w:color w:val="auto"/>
        </w:rPr>
        <w:tab/>
      </w:r>
      <w:r>
        <w:rPr>
          <w:rFonts w:ascii="Times New Roman" w:cs="Times New Roman" w:eastAsia="Times New Roman" w:hAnsi="Times New Roman"/>
          <w:sz w:val="28"/>
          <w:szCs w:val="28"/>
          <w:color w:val="auto"/>
        </w:rPr>
        <w:t>программы</w:t>
        <w:tab/>
        <w:t>коррекционной</w:t>
        <w:tab/>
        <w:t>работы</w:t>
        <w:tab/>
        <w:t>с</w:t>
      </w:r>
      <w:r>
        <w:rPr>
          <w:sz w:val="20"/>
          <w:szCs w:val="20"/>
          <w:color w:val="auto"/>
        </w:rPr>
        <w:tab/>
      </w:r>
      <w:r>
        <w:rPr>
          <w:rFonts w:ascii="Times New Roman" w:cs="Times New Roman" w:eastAsia="Times New Roman" w:hAnsi="Times New Roman"/>
          <w:sz w:val="27"/>
          <w:szCs w:val="27"/>
          <w:color w:val="auto"/>
        </w:rPr>
        <w:t>учетом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результатов диагностических исследований;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обеспечение непрерывности коррекционной поддержки обучающихся 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образовательном процессе и повседневной жизни;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оценку достижения планируемых результатов обучающихся в освоении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курсов коррекционно-развивающей области.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Направления коррекционной работы и их содержание</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коррекционной работы со слепыми обучающимися с легкой умственной отсталостью (интеллектуальными нарушениями) на степени НОО включает в себя взаимосвязанные направления работы, отражающие ее основное содержание.</w:t>
      </w:r>
    </w:p>
    <w:p>
      <w:pPr>
        <w:spacing w:after="0" w:line="8" w:lineRule="exact"/>
        <w:rPr>
          <w:sz w:val="20"/>
          <w:szCs w:val="20"/>
          <w:color w:val="auto"/>
        </w:rPr>
      </w:pPr>
    </w:p>
    <w:p>
      <w:pPr>
        <w:ind w:left="980"/>
        <w:spacing w:after="0"/>
        <w:tabs>
          <w:tab w:leader="none" w:pos="3400" w:val="left"/>
          <w:tab w:leader="none" w:pos="5540" w:val="left"/>
          <w:tab w:leader="none" w:pos="7480" w:val="left"/>
          <w:tab w:leader="none" w:pos="8220" w:val="left"/>
        </w:tabs>
        <w:rPr>
          <w:sz w:val="20"/>
          <w:szCs w:val="20"/>
          <w:color w:val="auto"/>
        </w:rPr>
      </w:pPr>
      <w:r>
        <w:rPr>
          <w:rFonts w:ascii="Times New Roman" w:cs="Times New Roman" w:eastAsia="Times New Roman" w:hAnsi="Times New Roman"/>
          <w:sz w:val="28"/>
          <w:szCs w:val="28"/>
          <w:color w:val="auto"/>
        </w:rPr>
        <w:t>Д</w:t>
      </w:r>
      <w:r>
        <w:rPr>
          <w:rFonts w:ascii="Times New Roman" w:cs="Times New Roman" w:eastAsia="Times New Roman" w:hAnsi="Times New Roman"/>
          <w:sz w:val="28"/>
          <w:szCs w:val="28"/>
          <w:i w:val="1"/>
          <w:iCs w:val="1"/>
          <w:color w:val="auto"/>
        </w:rPr>
        <w:t>иагностическое</w:t>
      </w:r>
      <w:r>
        <w:rPr>
          <w:sz w:val="20"/>
          <w:szCs w:val="20"/>
          <w:color w:val="auto"/>
        </w:rPr>
        <w:tab/>
      </w:r>
      <w:r>
        <w:rPr>
          <w:rFonts w:ascii="Times New Roman" w:cs="Times New Roman" w:eastAsia="Times New Roman" w:hAnsi="Times New Roman"/>
          <w:sz w:val="28"/>
          <w:szCs w:val="28"/>
          <w:i w:val="1"/>
          <w:iCs w:val="1"/>
          <w:color w:val="auto"/>
        </w:rPr>
        <w:t>направление</w:t>
      </w:r>
      <w:r>
        <w:rPr>
          <w:sz w:val="20"/>
          <w:szCs w:val="20"/>
          <w:color w:val="auto"/>
        </w:rPr>
        <w:tab/>
      </w:r>
      <w:r>
        <w:rPr>
          <w:rFonts w:ascii="Times New Roman" w:cs="Times New Roman" w:eastAsia="Times New Roman" w:hAnsi="Times New Roman"/>
          <w:sz w:val="28"/>
          <w:szCs w:val="28"/>
          <w:color w:val="auto"/>
        </w:rPr>
        <w:t>предполагает</w:t>
      </w:r>
      <w:r>
        <w:rPr>
          <w:sz w:val="20"/>
          <w:szCs w:val="20"/>
          <w:color w:val="auto"/>
        </w:rPr>
        <w:tab/>
      </w:r>
      <w:r>
        <w:rPr>
          <w:rFonts w:ascii="Times New Roman" w:cs="Times New Roman" w:eastAsia="Times New Roman" w:hAnsi="Times New Roman"/>
          <w:sz w:val="28"/>
          <w:szCs w:val="28"/>
          <w:color w:val="auto"/>
        </w:rPr>
        <w:t>как</w:t>
      </w:r>
      <w:r>
        <w:rPr>
          <w:sz w:val="20"/>
          <w:szCs w:val="20"/>
          <w:color w:val="auto"/>
        </w:rPr>
        <w:tab/>
      </w:r>
      <w:r>
        <w:rPr>
          <w:rFonts w:ascii="Times New Roman" w:cs="Times New Roman" w:eastAsia="Times New Roman" w:hAnsi="Times New Roman"/>
          <w:sz w:val="28"/>
          <w:szCs w:val="28"/>
          <w:color w:val="auto"/>
        </w:rPr>
        <w:t>проведение</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диагностических процедур, так и анализ их результатов с целью учета полученных данных в организации и реализации коррекционной работы и реализуется посредством:</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изучения и анализа данных, представленных психолого-медико-педагогической комиссией на каждого обучающегося;</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изучение социальной ситуации развития и условий семейного воспитания слепого обучающегося с легкой умственной отсталостью (интеллектуальными нарушениями);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наблюдение за обучающимся с целью выявления трудностей адаптации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 условиям ОО;</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434</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проведение обследования слепых обучающихся с легкой умственной отсталостью (интеллектуальными нарушениями) с целью выявления особых образовательных (в том числе и индивидуальных) потребностей;</w:t>
      </w:r>
    </w:p>
    <w:p>
      <w:pPr>
        <w:spacing w:after="0" w:line="21" w:lineRule="exact"/>
        <w:rPr>
          <w:sz w:val="20"/>
          <w:szCs w:val="20"/>
          <w:color w:val="auto"/>
        </w:rPr>
      </w:pPr>
    </w:p>
    <w:p>
      <w:pPr>
        <w:jc w:val="both"/>
        <w:ind w:left="260" w:firstLine="708"/>
        <w:spacing w:after="0" w:line="371" w:lineRule="auto"/>
        <w:rPr>
          <w:sz w:val="20"/>
          <w:szCs w:val="20"/>
          <w:color w:val="auto"/>
        </w:rPr>
      </w:pPr>
      <w:r>
        <w:rPr>
          <w:rFonts w:ascii="Times New Roman" w:cs="Times New Roman" w:eastAsia="Times New Roman" w:hAnsi="Times New Roman"/>
          <w:sz w:val="28"/>
          <w:szCs w:val="28"/>
          <w:color w:val="auto"/>
        </w:rPr>
        <w:t>осуществление текущей диагностики, позволяющей получать информацию о состоянии психоэмоционального статуса обучающихся, о его продвижении в овладении специальными знаниями, умениями и навыками;</w:t>
      </w:r>
    </w:p>
    <w:p>
      <w:pPr>
        <w:spacing w:after="0" w:line="200" w:lineRule="exact"/>
        <w:rPr>
          <w:sz w:val="20"/>
          <w:szCs w:val="20"/>
          <w:color w:val="auto"/>
        </w:rPr>
      </w:pPr>
    </w:p>
    <w:p>
      <w:pPr>
        <w:spacing w:after="0" w:line="23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мониторинг достижений планируемых результатов обучающихся в освоении курсов коррекционно-развивающей области.</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Коррекционно-развивающее направление </w:t>
      </w:r>
      <w:r>
        <w:rPr>
          <w:rFonts w:ascii="Times New Roman" w:cs="Times New Roman" w:eastAsia="Times New Roman" w:hAnsi="Times New Roman"/>
          <w:sz w:val="28"/>
          <w:szCs w:val="28"/>
          <w:color w:val="auto"/>
        </w:rPr>
        <w:t>предполагает обеспечение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благоприятных условий для личностного развития каждого обучающегося, овладение специальными знаниями, умениями и навыками, необходимыми для социальной адаптации и интеграции, коррекцию недостатков физического развития и профилактику вторичных отклонений в развитии, что реализуется посредством:</w:t>
      </w:r>
    </w:p>
    <w:p>
      <w:pPr>
        <w:spacing w:after="0" w:line="10" w:lineRule="exact"/>
        <w:rPr>
          <w:sz w:val="20"/>
          <w:szCs w:val="20"/>
          <w:color w:val="auto"/>
        </w:rPr>
      </w:pPr>
    </w:p>
    <w:p>
      <w:pPr>
        <w:ind w:left="1040"/>
        <w:spacing w:after="0"/>
        <w:tabs>
          <w:tab w:leader="none" w:pos="2300" w:val="left"/>
          <w:tab w:leader="none" w:pos="4760" w:val="left"/>
          <w:tab w:leader="none" w:pos="5760" w:val="left"/>
          <w:tab w:leader="none" w:pos="8020" w:val="left"/>
        </w:tabs>
        <w:rPr>
          <w:sz w:val="20"/>
          <w:szCs w:val="20"/>
          <w:color w:val="auto"/>
        </w:rPr>
      </w:pPr>
      <w:r>
        <w:rPr>
          <w:rFonts w:ascii="Times New Roman" w:cs="Times New Roman" w:eastAsia="Times New Roman" w:hAnsi="Times New Roman"/>
          <w:sz w:val="28"/>
          <w:szCs w:val="28"/>
          <w:color w:val="auto"/>
        </w:rPr>
        <w:t>создания</w:t>
        <w:tab/>
        <w:t>образовательной</w:t>
      </w:r>
      <w:r>
        <w:rPr>
          <w:sz w:val="20"/>
          <w:szCs w:val="20"/>
          <w:color w:val="auto"/>
        </w:rPr>
        <w:tab/>
      </w:r>
      <w:r>
        <w:rPr>
          <w:rFonts w:ascii="Times New Roman" w:cs="Times New Roman" w:eastAsia="Times New Roman" w:hAnsi="Times New Roman"/>
          <w:sz w:val="28"/>
          <w:szCs w:val="28"/>
          <w:color w:val="auto"/>
        </w:rPr>
        <w:t>среды,</w:t>
        <w:tab/>
        <w:t>способствующей</w:t>
        <w:tab/>
        <w:t>личностному</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развитию каждого обучающегося;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обогащения чувственного опыта, активного и систематического включения в деятельность слепых обучающихся с легкой умственной отсталостью (интеллектуальными нарушениями) сохранных анализаторов;</w:t>
      </w:r>
    </w:p>
    <w:p>
      <w:pPr>
        <w:spacing w:after="0" w:line="7" w:lineRule="exact"/>
        <w:rPr>
          <w:sz w:val="20"/>
          <w:szCs w:val="20"/>
          <w:color w:val="auto"/>
        </w:rPr>
      </w:pPr>
    </w:p>
    <w:p>
      <w:pPr>
        <w:ind w:left="980"/>
        <w:spacing w:after="0"/>
        <w:tabs>
          <w:tab w:leader="none" w:pos="3100" w:val="left"/>
          <w:tab w:leader="none" w:pos="4860" w:val="left"/>
          <w:tab w:leader="none" w:pos="6960" w:val="left"/>
          <w:tab w:leader="none" w:pos="8080" w:val="left"/>
        </w:tabs>
        <w:rPr>
          <w:sz w:val="20"/>
          <w:szCs w:val="20"/>
          <w:color w:val="auto"/>
        </w:rPr>
      </w:pPr>
      <w:r>
        <w:rPr>
          <w:rFonts w:ascii="Times New Roman" w:cs="Times New Roman" w:eastAsia="Times New Roman" w:hAnsi="Times New Roman"/>
          <w:sz w:val="28"/>
          <w:szCs w:val="28"/>
          <w:color w:val="auto"/>
        </w:rPr>
        <w:t>проведения</w:t>
      </w:r>
      <w:r>
        <w:rPr>
          <w:sz w:val="20"/>
          <w:szCs w:val="20"/>
          <w:color w:val="auto"/>
        </w:rPr>
        <w:tab/>
      </w:r>
      <w:r>
        <w:rPr>
          <w:rFonts w:ascii="Times New Roman" w:cs="Times New Roman" w:eastAsia="Times New Roman" w:hAnsi="Times New Roman"/>
          <w:sz w:val="28"/>
          <w:szCs w:val="28"/>
          <w:color w:val="auto"/>
        </w:rPr>
        <w:t>групповой</w:t>
      </w:r>
      <w:r>
        <w:rPr>
          <w:sz w:val="20"/>
          <w:szCs w:val="20"/>
          <w:color w:val="auto"/>
        </w:rPr>
        <w:tab/>
      </w:r>
      <w:r>
        <w:rPr>
          <w:rFonts w:ascii="Times New Roman" w:cs="Times New Roman" w:eastAsia="Times New Roman" w:hAnsi="Times New Roman"/>
          <w:sz w:val="28"/>
          <w:szCs w:val="28"/>
          <w:color w:val="auto"/>
        </w:rPr>
        <w:t>коррекционной</w:t>
        <w:tab/>
        <w:t>работы</w:t>
        <w:tab/>
        <w:t>посредством</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реализации курсов коррекционно-развивающей области («Ритмика», «АФК», «Сенсорное развитие», «Социально-бытовая» и «Пространственная ориентировка») с учетом особых образовательных потребностей обучающихся;</w:t>
      </w:r>
    </w:p>
    <w:p>
      <w:pPr>
        <w:spacing w:after="0" w:line="9" w:lineRule="exact"/>
        <w:rPr>
          <w:sz w:val="20"/>
          <w:szCs w:val="20"/>
          <w:color w:val="auto"/>
        </w:rPr>
      </w:pPr>
    </w:p>
    <w:p>
      <w:pPr>
        <w:ind w:left="1100"/>
        <w:spacing w:after="0"/>
        <w:tabs>
          <w:tab w:leader="none" w:pos="3460" w:val="left"/>
          <w:tab w:leader="none" w:pos="6100" w:val="left"/>
          <w:tab w:leader="none" w:pos="8280" w:val="left"/>
          <w:tab w:leader="none" w:pos="9460" w:val="left"/>
        </w:tabs>
        <w:rPr>
          <w:sz w:val="20"/>
          <w:szCs w:val="20"/>
          <w:color w:val="auto"/>
        </w:rPr>
      </w:pPr>
      <w:r>
        <w:rPr>
          <w:rFonts w:ascii="Times New Roman" w:cs="Times New Roman" w:eastAsia="Times New Roman" w:hAnsi="Times New Roman"/>
          <w:sz w:val="28"/>
          <w:szCs w:val="28"/>
          <w:color w:val="auto"/>
        </w:rPr>
        <w:t>проведения</w:t>
      </w:r>
      <w:r>
        <w:rPr>
          <w:sz w:val="20"/>
          <w:szCs w:val="20"/>
          <w:color w:val="auto"/>
        </w:rPr>
        <w:tab/>
      </w:r>
      <w:r>
        <w:rPr>
          <w:rFonts w:ascii="Times New Roman" w:cs="Times New Roman" w:eastAsia="Times New Roman" w:hAnsi="Times New Roman"/>
          <w:sz w:val="28"/>
          <w:szCs w:val="28"/>
          <w:color w:val="auto"/>
        </w:rPr>
        <w:t>индивидуальной</w:t>
      </w:r>
      <w:r>
        <w:rPr>
          <w:sz w:val="20"/>
          <w:szCs w:val="20"/>
          <w:color w:val="auto"/>
        </w:rPr>
        <w:tab/>
      </w:r>
      <w:r>
        <w:rPr>
          <w:rFonts w:ascii="Times New Roman" w:cs="Times New Roman" w:eastAsia="Times New Roman" w:hAnsi="Times New Roman"/>
          <w:sz w:val="28"/>
          <w:szCs w:val="28"/>
          <w:color w:val="auto"/>
        </w:rPr>
        <w:t>коррекционной</w:t>
        <w:tab/>
        <w:t>работы</w:t>
        <w:tab/>
        <w:t>с</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обучающимися, имеющими наряду с типологическими индивидуальные особые образовательные потребности;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435</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закрепления и развития сформированных в процессе групповой и индивидуальной коррекционной работы знаний и умений в урочной, внеурочной и внешкольной деятельности;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реализации мероприятий, способствующих социальной адаптации и интеграции слепых обучающихся с легкой умственной отсталостью (интеллектуальными нарушениями);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корректирования программы коррекционной работы с учетом результатов диагностических исследований;</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реализации комплексных (с учетом данных, полученных от различных специалистов) рекомендаций по вопросам обучения и воспитания слепого обучающегося с легкой умственной отсталостью (интеллектуальными нарушениями).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Консультативное направление </w:t>
      </w:r>
      <w:r>
        <w:rPr>
          <w:rFonts w:ascii="Times New Roman" w:cs="Times New Roman" w:eastAsia="Times New Roman" w:hAnsi="Times New Roman"/>
          <w:sz w:val="28"/>
          <w:szCs w:val="28"/>
          <w:color w:val="auto"/>
        </w:rPr>
        <w:t>обеспечивает непрерывность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коррекционной поддержки обучающихся в образовательном процессе и повседневной жизни, что реализуется посредством:</w:t>
      </w:r>
    </w:p>
    <w:p>
      <w:pPr>
        <w:spacing w:after="0" w:line="21" w:lineRule="exact"/>
        <w:rPr>
          <w:sz w:val="20"/>
          <w:szCs w:val="20"/>
          <w:color w:val="auto"/>
        </w:rPr>
      </w:pPr>
    </w:p>
    <w:p>
      <w:pPr>
        <w:jc w:val="both"/>
        <w:ind w:left="260" w:firstLine="778"/>
        <w:spacing w:after="0" w:line="357" w:lineRule="auto"/>
        <w:rPr>
          <w:sz w:val="20"/>
          <w:szCs w:val="20"/>
          <w:color w:val="auto"/>
        </w:rPr>
      </w:pPr>
      <w:r>
        <w:rPr>
          <w:rFonts w:ascii="Times New Roman" w:cs="Times New Roman" w:eastAsia="Times New Roman" w:hAnsi="Times New Roman"/>
          <w:sz w:val="28"/>
          <w:szCs w:val="28"/>
          <w:color w:val="auto"/>
        </w:rPr>
        <w:t>взаимодействия с родителями (законными представителями) по вопросам обучения и воспитания слепых с легкой умственной отсталостью (интеллектуальными нарушениями) (в том числе и по вопросам создания необходимых условий для обучения и воспитания слепых обучающихся с легкой умственной отсталостью (интеллектуальными нарушениями));</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проведения специалистами (медицинскими работниками, психологами, учителями-дефектолагами) консультаций педагогических работников по вопросам организации и содержания коррекционной поддержки слепых обучающихся с легкой умственной отсталостью (интеллектуальными нарушениями);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разработки комплексных (с учетом данных, полученных от различных специалистов) рекомендаций по удовлетворению особых образовательных (в том числе и индивидуальных) потребностей слепого обучающегося с легкой умственной отсталостью (интеллектуальными нарушениями) и оказание</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436</w:t>
      </w:r>
    </w:p>
    <w:p>
      <w:pPr>
        <w:sectPr>
          <w:pgSz w:w="11900" w:h="16838" w:orient="portrait"/>
          <w:cols w:equalWidth="0" w:num="1">
            <w:col w:w="9620"/>
          </w:cols>
          <w:pgMar w:left="1440" w:top="1138" w:right="846" w:bottom="419" w:gutter="0" w:footer="0" w:header="0"/>
        </w:sectPr>
      </w:pPr>
    </w:p>
    <w:p>
      <w:pPr>
        <w:ind w:left="260"/>
        <w:spacing w:after="0"/>
        <w:tabs>
          <w:tab w:leader="none" w:pos="2560" w:val="left"/>
          <w:tab w:leader="none" w:pos="4440" w:val="left"/>
          <w:tab w:leader="none" w:pos="5980" w:val="left"/>
          <w:tab w:leader="none" w:pos="7520" w:val="left"/>
        </w:tabs>
        <w:rPr>
          <w:sz w:val="20"/>
          <w:szCs w:val="20"/>
          <w:color w:val="auto"/>
        </w:rPr>
      </w:pPr>
      <w:r>
        <w:rPr>
          <w:rFonts w:ascii="Times New Roman" w:cs="Times New Roman" w:eastAsia="Times New Roman" w:hAnsi="Times New Roman"/>
          <w:sz w:val="28"/>
          <w:szCs w:val="28"/>
          <w:color w:val="auto"/>
        </w:rPr>
        <w:t>консультативной</w:t>
        <w:tab/>
        <w:t>поддержки</w:t>
      </w:r>
      <w:r>
        <w:rPr>
          <w:sz w:val="20"/>
          <w:szCs w:val="20"/>
          <w:color w:val="auto"/>
        </w:rPr>
        <w:tab/>
      </w:r>
      <w:r>
        <w:rPr>
          <w:rFonts w:ascii="Times New Roman" w:cs="Times New Roman" w:eastAsia="Times New Roman" w:hAnsi="Times New Roman"/>
          <w:sz w:val="28"/>
          <w:szCs w:val="28"/>
          <w:color w:val="auto"/>
        </w:rPr>
        <w:t>родителям</w:t>
      </w:r>
      <w:r>
        <w:rPr>
          <w:sz w:val="20"/>
          <w:szCs w:val="20"/>
          <w:color w:val="auto"/>
        </w:rPr>
        <w:tab/>
      </w:r>
      <w:r>
        <w:rPr>
          <w:rFonts w:ascii="Times New Roman" w:cs="Times New Roman" w:eastAsia="Times New Roman" w:hAnsi="Times New Roman"/>
          <w:sz w:val="28"/>
          <w:szCs w:val="28"/>
          <w:color w:val="auto"/>
        </w:rPr>
        <w:t>(законным</w:t>
      </w:r>
      <w:r>
        <w:rPr>
          <w:sz w:val="20"/>
          <w:szCs w:val="20"/>
          <w:color w:val="auto"/>
        </w:rPr>
        <w:tab/>
      </w:r>
      <w:r>
        <w:rPr>
          <w:rFonts w:ascii="Times New Roman" w:cs="Times New Roman" w:eastAsia="Times New Roman" w:hAnsi="Times New Roman"/>
          <w:sz w:val="28"/>
          <w:szCs w:val="28"/>
          <w:color w:val="auto"/>
        </w:rPr>
        <w:t>представителям),</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педагогическим работникам в их реализации.</w:t>
      </w:r>
    </w:p>
    <w:p>
      <w:pPr>
        <w:spacing w:after="0" w:line="160" w:lineRule="exact"/>
        <w:rPr>
          <w:sz w:val="20"/>
          <w:szCs w:val="20"/>
          <w:color w:val="auto"/>
        </w:rPr>
      </w:pPr>
    </w:p>
    <w:p>
      <w:pPr>
        <w:ind w:left="980"/>
        <w:spacing w:after="0"/>
        <w:tabs>
          <w:tab w:leader="none" w:pos="5660" w:val="left"/>
          <w:tab w:leader="none" w:pos="7540" w:val="left"/>
          <w:tab w:leader="none" w:pos="9320" w:val="left"/>
        </w:tabs>
        <w:rPr>
          <w:sz w:val="20"/>
          <w:szCs w:val="20"/>
          <w:color w:val="auto"/>
        </w:rPr>
      </w:pPr>
      <w:r>
        <w:rPr>
          <w:rFonts w:ascii="Times New Roman" w:cs="Times New Roman" w:eastAsia="Times New Roman" w:hAnsi="Times New Roman"/>
          <w:sz w:val="28"/>
          <w:szCs w:val="28"/>
          <w:i w:val="1"/>
          <w:iCs w:val="1"/>
          <w:color w:val="auto"/>
        </w:rPr>
        <w:t>Информационно-просветительское</w:t>
      </w:r>
      <w:r>
        <w:rPr>
          <w:sz w:val="20"/>
          <w:szCs w:val="20"/>
          <w:color w:val="auto"/>
        </w:rPr>
        <w:tab/>
      </w:r>
      <w:r>
        <w:rPr>
          <w:rFonts w:ascii="Times New Roman" w:cs="Times New Roman" w:eastAsia="Times New Roman" w:hAnsi="Times New Roman"/>
          <w:sz w:val="28"/>
          <w:szCs w:val="28"/>
          <w:i w:val="1"/>
          <w:iCs w:val="1"/>
          <w:color w:val="auto"/>
        </w:rPr>
        <w:t>направление</w:t>
      </w:r>
      <w:r>
        <w:rPr>
          <w:sz w:val="20"/>
          <w:szCs w:val="20"/>
          <w:color w:val="auto"/>
        </w:rPr>
        <w:tab/>
      </w:r>
      <w:r>
        <w:rPr>
          <w:rFonts w:ascii="Times New Roman" w:cs="Times New Roman" w:eastAsia="Times New Roman" w:hAnsi="Times New Roman"/>
          <w:sz w:val="28"/>
          <w:szCs w:val="28"/>
          <w:color w:val="auto"/>
        </w:rPr>
        <w:t>направлено</w:t>
      </w:r>
      <w:r>
        <w:rPr>
          <w:sz w:val="20"/>
          <w:szCs w:val="20"/>
          <w:color w:val="auto"/>
        </w:rPr>
        <w:tab/>
      </w:r>
      <w:r>
        <w:rPr>
          <w:rFonts w:ascii="Times New Roman" w:cs="Times New Roman" w:eastAsia="Times New Roman" w:hAnsi="Times New Roman"/>
          <w:sz w:val="28"/>
          <w:szCs w:val="28"/>
          <w:color w:val="auto"/>
        </w:rPr>
        <w:t>на</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повышение компетентности всех участников образовательного процесса по вопросам воспитания и обучения слепых с легкой умственной отсталостью (интеллектуальными нарушениями), что реализуется посредством вооружения педагогических работников и родителей (законных представителей) необходимыми знаниями и умениями. Реализация данного</w:t>
      </w:r>
    </w:p>
    <w:p>
      <w:pPr>
        <w:spacing w:after="0" w:line="6" w:lineRule="exact"/>
        <w:rPr>
          <w:sz w:val="20"/>
          <w:szCs w:val="20"/>
          <w:color w:val="auto"/>
        </w:rPr>
      </w:pPr>
    </w:p>
    <w:p>
      <w:pPr>
        <w:ind w:left="260"/>
        <w:spacing w:after="0"/>
        <w:tabs>
          <w:tab w:leader="none" w:pos="2000" w:val="left"/>
          <w:tab w:leader="none" w:pos="4260" w:val="left"/>
          <w:tab w:leader="none" w:pos="6260" w:val="left"/>
          <w:tab w:leader="none" w:pos="7780" w:val="left"/>
          <w:tab w:leader="none" w:pos="8660" w:val="left"/>
        </w:tabs>
        <w:rPr>
          <w:sz w:val="20"/>
          <w:szCs w:val="20"/>
          <w:color w:val="auto"/>
        </w:rPr>
      </w:pPr>
      <w:r>
        <w:rPr>
          <w:rFonts w:ascii="Times New Roman" w:cs="Times New Roman" w:eastAsia="Times New Roman" w:hAnsi="Times New Roman"/>
          <w:sz w:val="28"/>
          <w:szCs w:val="28"/>
          <w:color w:val="auto"/>
        </w:rPr>
        <w:t>направления</w:t>
        <w:tab/>
        <w:t>предусматривает</w:t>
        <w:tab/>
        <w:t>использование</w:t>
        <w:tab/>
        <w:t>различных</w:t>
        <w:tab/>
        <w:t>форм</w:t>
        <w:tab/>
        <w:t>работы:</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лекций, бесед, тренингов, семинаров и др.</w:t>
      </w:r>
    </w:p>
    <w:p>
      <w:pPr>
        <w:spacing w:after="0" w:line="160" w:lineRule="exact"/>
        <w:rPr>
          <w:sz w:val="20"/>
          <w:szCs w:val="20"/>
          <w:color w:val="auto"/>
        </w:rPr>
      </w:pPr>
    </w:p>
    <w:p>
      <w:pPr>
        <w:ind w:left="980"/>
        <w:spacing w:after="0"/>
        <w:tabs>
          <w:tab w:leader="none" w:pos="2320" w:val="left"/>
          <w:tab w:leader="none" w:pos="4440" w:val="left"/>
          <w:tab w:leader="none" w:pos="6280" w:val="left"/>
          <w:tab w:leader="none" w:pos="6720" w:val="left"/>
          <w:tab w:leader="none" w:pos="8240" w:val="left"/>
        </w:tabs>
        <w:rPr>
          <w:sz w:val="20"/>
          <w:szCs w:val="20"/>
          <w:color w:val="auto"/>
        </w:rPr>
      </w:pPr>
      <w:r>
        <w:rPr>
          <w:rFonts w:ascii="Times New Roman" w:cs="Times New Roman" w:eastAsia="Times New Roman" w:hAnsi="Times New Roman"/>
          <w:sz w:val="28"/>
          <w:szCs w:val="28"/>
          <w:i w:val="1"/>
          <w:iCs w:val="1"/>
          <w:color w:val="auto"/>
        </w:rPr>
        <w:t>Механизм</w:t>
        <w:tab/>
        <w:t>взаимодействия</w:t>
        <w:tab/>
        <w:t>специалистов</w:t>
        <w:tab/>
        <w:t>по</w:t>
        <w:tab/>
        <w:t>реализации</w:t>
        <w:tab/>
        <w:t>программы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коррекционной работы.</w:t>
      </w:r>
    </w:p>
    <w:p>
      <w:pPr>
        <w:spacing w:after="0" w:line="160" w:lineRule="exact"/>
        <w:rPr>
          <w:sz w:val="20"/>
          <w:szCs w:val="20"/>
          <w:color w:val="auto"/>
        </w:rPr>
      </w:pPr>
    </w:p>
    <w:p>
      <w:pPr>
        <w:ind w:left="980"/>
        <w:spacing w:after="0"/>
        <w:tabs>
          <w:tab w:leader="none" w:pos="2260" w:val="left"/>
          <w:tab w:leader="none" w:pos="3900" w:val="left"/>
          <w:tab w:leader="none" w:pos="5440" w:val="left"/>
          <w:tab w:leader="none" w:pos="7900" w:val="left"/>
        </w:tabs>
        <w:rPr>
          <w:sz w:val="20"/>
          <w:szCs w:val="20"/>
          <w:color w:val="auto"/>
        </w:rPr>
      </w:pPr>
      <w:r>
        <w:rPr>
          <w:rFonts w:ascii="Times New Roman" w:cs="Times New Roman" w:eastAsia="Times New Roman" w:hAnsi="Times New Roman"/>
          <w:sz w:val="28"/>
          <w:szCs w:val="28"/>
          <w:color w:val="auto"/>
        </w:rPr>
        <w:t>Основой</w:t>
        <w:tab/>
        <w:t>реализации</w:t>
        <w:tab/>
        <w:t>механизма</w:t>
        <w:tab/>
        <w:t>взаимодействия</w:t>
      </w:r>
      <w:r>
        <w:rPr>
          <w:sz w:val="20"/>
          <w:szCs w:val="20"/>
          <w:color w:val="auto"/>
        </w:rPr>
        <w:tab/>
      </w:r>
      <w:r>
        <w:rPr>
          <w:rFonts w:ascii="Times New Roman" w:cs="Times New Roman" w:eastAsia="Times New Roman" w:hAnsi="Times New Roman"/>
          <w:sz w:val="27"/>
          <w:szCs w:val="27"/>
          <w:color w:val="auto"/>
        </w:rPr>
        <w:t>специалистов,</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работающих в образовательной организации, по реализации программы коррекционной работы выступает комплексный междисциплинарный</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подход. Данный подход предполагает при разработке организационно-содержательных характеристик коррекционной работы учет данных:</w:t>
      </w:r>
    </w:p>
    <w:p>
      <w:pPr>
        <w:spacing w:after="0" w:line="29" w:lineRule="exact"/>
        <w:rPr>
          <w:sz w:val="20"/>
          <w:szCs w:val="20"/>
          <w:color w:val="auto"/>
        </w:rPr>
      </w:pPr>
    </w:p>
    <w:p>
      <w:pPr>
        <w:ind w:left="260" w:firstLine="708"/>
        <w:spacing w:after="0" w:line="1076" w:lineRule="auto"/>
        <w:rPr>
          <w:sz w:val="20"/>
          <w:szCs w:val="20"/>
          <w:color w:val="auto"/>
        </w:rPr>
      </w:pPr>
      <w:r>
        <w:rPr>
          <w:rFonts w:ascii="Times New Roman" w:cs="Times New Roman" w:eastAsia="Times New Roman" w:hAnsi="Times New Roman"/>
          <w:sz w:val="28"/>
          <w:szCs w:val="28"/>
          <w:color w:val="auto"/>
        </w:rPr>
        <w:t>комплексного (обследование всеми специалистами: медицинскими работниками, психологами, педагогами) обследования обучающегося;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всестороннего и целостного (исследование познавательной деятельности, состояния эмоционально-волевой сферы, поведения обучающегося) изучения слепого с легкой умственной отсталостью</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(интеллектуальными нарушениями).</w:t>
      </w:r>
    </w:p>
    <w:p>
      <w:pPr>
        <w:spacing w:after="0" w:line="17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Планируемыми </w:t>
      </w:r>
      <w:r>
        <w:rPr>
          <w:rFonts w:ascii="Times New Roman" w:cs="Times New Roman" w:eastAsia="Times New Roman" w:hAnsi="Times New Roman"/>
          <w:sz w:val="28"/>
          <w:szCs w:val="28"/>
          <w:b w:val="1"/>
          <w:bCs w:val="1"/>
          <w:color w:val="auto"/>
        </w:rPr>
        <w:t>результатами</w:t>
      </w:r>
      <w:r>
        <w:rPr>
          <w:rFonts w:ascii="Times New Roman" w:cs="Times New Roman" w:eastAsia="Times New Roman" w:hAnsi="Times New Roman"/>
          <w:sz w:val="28"/>
          <w:szCs w:val="28"/>
          <w:color w:val="auto"/>
        </w:rPr>
        <w:t xml:space="preserve"> освоения программы коррекционной работы выступают:</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повышение возможностей в пространственной и социально-бытовой ориентировке;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приобретение опыта использования предметно-практических умений и навыков;</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437</w:t>
      </w:r>
    </w:p>
    <w:p>
      <w:pPr>
        <w:sectPr>
          <w:pgSz w:w="11900" w:h="16838" w:orient="portrait"/>
          <w:cols w:equalWidth="0" w:num="1">
            <w:col w:w="9620"/>
          </w:cols>
          <w:pgMar w:left="1440" w:top="1125"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в учебной деятельности и повседневной жизни всех сохранных анализаторов, средств оптической коррекции и тифлотехнических средств;</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учет своих зрительных возможностей в учебно-познавательной деятельности и повседневной жизни;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учет имеющихся противопоказаний и ограничений в учебно-познавательной деятельности;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навыков сотрудничества со взрослыми и сверстниками, не имеющими ограничений по возможностям здоровья;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вербальными и невербальными средствами общения;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представлениями о широком социуме;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освоение педагогическими работниками, родителями (законными представителями) знаний о консультативной помощи по вопросам обучения и воспитания слепых.</w:t>
      </w:r>
    </w:p>
    <w:p>
      <w:pPr>
        <w:spacing w:after="0" w:line="21" w:lineRule="exact"/>
        <w:rPr>
          <w:sz w:val="20"/>
          <w:szCs w:val="20"/>
          <w:color w:val="auto"/>
        </w:rPr>
      </w:pPr>
    </w:p>
    <w:p>
      <w:pPr>
        <w:jc w:val="both"/>
        <w:ind w:left="260" w:right="140" w:firstLine="708"/>
        <w:spacing w:after="0" w:line="356" w:lineRule="auto"/>
        <w:rPr>
          <w:sz w:val="20"/>
          <w:szCs w:val="20"/>
          <w:color w:val="auto"/>
        </w:rPr>
      </w:pPr>
      <w:r>
        <w:rPr>
          <w:rFonts w:ascii="Times New Roman" w:cs="Times New Roman" w:eastAsia="Times New Roman" w:hAnsi="Times New Roman"/>
          <w:sz w:val="28"/>
          <w:szCs w:val="28"/>
          <w:color w:val="auto"/>
        </w:rPr>
        <w:t>Эффективность механизма взаимодействия специалистов по реализации программы коррекционной работы слепых обучающихся с легкой умственной отсталостью (интеллектуальными нарушениями) во многом зависит от уровня развития социального партнерства. Социальное</w:t>
      </w:r>
    </w:p>
    <w:p>
      <w:pPr>
        <w:spacing w:after="0" w:line="22" w:lineRule="exact"/>
        <w:rPr>
          <w:sz w:val="20"/>
          <w:szCs w:val="20"/>
          <w:color w:val="auto"/>
        </w:rPr>
      </w:pPr>
    </w:p>
    <w:p>
      <w:pPr>
        <w:jc w:val="both"/>
        <w:ind w:left="260" w:right="140"/>
        <w:spacing w:after="0" w:line="349" w:lineRule="auto"/>
        <w:rPr>
          <w:sz w:val="20"/>
          <w:szCs w:val="20"/>
          <w:color w:val="auto"/>
        </w:rPr>
      </w:pPr>
      <w:r>
        <w:rPr>
          <w:rFonts w:ascii="Times New Roman" w:cs="Times New Roman" w:eastAsia="Times New Roman" w:hAnsi="Times New Roman"/>
          <w:sz w:val="28"/>
          <w:szCs w:val="28"/>
          <w:color w:val="auto"/>
        </w:rPr>
        <w:t>партнерство предполагает сотрудничество с ОО, различными организациями (государственными и негосударственными) и ведомствами,</w:t>
      </w:r>
    </w:p>
    <w:p>
      <w:pPr>
        <w:spacing w:after="0" w:line="28" w:lineRule="exact"/>
        <w:rPr>
          <w:sz w:val="20"/>
          <w:szCs w:val="20"/>
          <w:color w:val="auto"/>
        </w:rPr>
      </w:pPr>
    </w:p>
    <w:p>
      <w:pPr>
        <w:jc w:val="both"/>
        <w:ind w:left="260" w:right="140"/>
        <w:spacing w:after="0" w:line="355" w:lineRule="auto"/>
        <w:rPr>
          <w:sz w:val="20"/>
          <w:szCs w:val="20"/>
          <w:color w:val="auto"/>
        </w:rPr>
      </w:pPr>
      <w:r>
        <w:rPr>
          <w:rFonts w:ascii="Times New Roman" w:cs="Times New Roman" w:eastAsia="Times New Roman" w:hAnsi="Times New Roman"/>
          <w:sz w:val="28"/>
          <w:szCs w:val="28"/>
          <w:color w:val="auto"/>
        </w:rPr>
        <w:t>занимающимися вопросами образования и семьи; общественными организациями инвалидов и родительскими ассоциациями, родительской общественностью.</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4.2.6. Программа внеурочной деятельности</w:t>
      </w:r>
    </w:p>
    <w:p>
      <w:pPr>
        <w:spacing w:after="0" w:line="1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Целью </w:t>
      </w:r>
      <w:r>
        <w:rPr>
          <w:rFonts w:ascii="Times New Roman" w:cs="Times New Roman" w:eastAsia="Times New Roman" w:hAnsi="Times New Roman"/>
          <w:sz w:val="28"/>
          <w:szCs w:val="28"/>
          <w:color w:val="auto"/>
        </w:rPr>
        <w:t>организации внеурочной деятельности на ступени НОО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является создание условий для достижения слепыми обучающимися с</w:t>
      </w:r>
    </w:p>
    <w:p>
      <w:pPr>
        <w:spacing w:after="0" w:line="28" w:lineRule="exact"/>
        <w:rPr>
          <w:sz w:val="20"/>
          <w:szCs w:val="20"/>
          <w:color w:val="auto"/>
        </w:rPr>
      </w:pPr>
    </w:p>
    <w:p>
      <w:pPr>
        <w:jc w:val="both"/>
        <w:ind w:left="260"/>
        <w:spacing w:after="0" w:line="346" w:lineRule="auto"/>
        <w:rPr>
          <w:sz w:val="20"/>
          <w:szCs w:val="20"/>
          <w:color w:val="auto"/>
        </w:rPr>
      </w:pPr>
      <w:r>
        <w:rPr>
          <w:rFonts w:ascii="Times New Roman" w:cs="Times New Roman" w:eastAsia="Times New Roman" w:hAnsi="Times New Roman"/>
          <w:sz w:val="28"/>
          <w:szCs w:val="28"/>
          <w:color w:val="auto"/>
        </w:rPr>
        <w:t>легкой умственной отсталостью (интеллектуальными нарушениями) необходимого для жизни в обществе социального опыта и формирование принимаемой обществом системы ценностей с учётом их типологических и индивидуальных особенностей.</w:t>
      </w:r>
    </w:p>
    <w:p>
      <w:pPr>
        <w:jc w:val="center"/>
        <w:ind w:right="-259"/>
        <w:spacing w:after="0" w:line="198" w:lineRule="auto"/>
        <w:rPr>
          <w:sz w:val="20"/>
          <w:szCs w:val="20"/>
          <w:color w:val="auto"/>
        </w:rPr>
      </w:pPr>
      <w:r>
        <w:rPr>
          <w:rFonts w:ascii="Calibri" w:cs="Calibri" w:eastAsia="Calibri" w:hAnsi="Calibri"/>
          <w:sz w:val="22"/>
          <w:szCs w:val="22"/>
          <w:color w:val="auto"/>
        </w:rPr>
        <w:t>438</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Задачами </w:t>
      </w:r>
      <w:r>
        <w:rPr>
          <w:rFonts w:ascii="Times New Roman" w:cs="Times New Roman" w:eastAsia="Times New Roman" w:hAnsi="Times New Roman"/>
          <w:sz w:val="28"/>
          <w:szCs w:val="28"/>
          <w:color w:val="auto"/>
        </w:rPr>
        <w:t>организации внеурочной деятельности является:</w:t>
      </w:r>
    </w:p>
    <w:p>
      <w:pPr>
        <w:spacing w:after="0" w:line="163" w:lineRule="exact"/>
        <w:rPr>
          <w:sz w:val="20"/>
          <w:szCs w:val="20"/>
          <w:color w:val="auto"/>
        </w:rPr>
      </w:pPr>
    </w:p>
    <w:p>
      <w:pPr>
        <w:ind w:left="980"/>
        <w:spacing w:after="0"/>
        <w:tabs>
          <w:tab w:leader="none" w:pos="7920" w:val="left"/>
        </w:tabs>
        <w:rPr>
          <w:sz w:val="20"/>
          <w:szCs w:val="20"/>
          <w:color w:val="auto"/>
        </w:rPr>
      </w:pPr>
      <w:r>
        <w:rPr>
          <w:rFonts w:ascii="Times New Roman" w:cs="Times New Roman" w:eastAsia="Times New Roman" w:hAnsi="Times New Roman"/>
          <w:sz w:val="28"/>
          <w:szCs w:val="28"/>
          <w:color w:val="auto"/>
        </w:rPr>
        <w:t>обеспечение  элементарной  адаптации  обучающегося</w:t>
      </w:r>
      <w:r>
        <w:rPr>
          <w:sz w:val="20"/>
          <w:szCs w:val="20"/>
          <w:color w:val="auto"/>
        </w:rPr>
        <w:tab/>
      </w:r>
      <w:r>
        <w:rPr>
          <w:rFonts w:ascii="Times New Roman" w:cs="Times New Roman" w:eastAsia="Times New Roman" w:hAnsi="Times New Roman"/>
          <w:sz w:val="28"/>
          <w:szCs w:val="28"/>
          <w:color w:val="auto"/>
        </w:rPr>
        <w:t>к  школьному</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обучению;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способностей и интересов обучающихся в доступных видах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и чувств;</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трудолюбия, способности к преодолению трудностей, целеустремлённости и настойчивости в достижении результата;</w:t>
      </w:r>
    </w:p>
    <w:p>
      <w:pPr>
        <w:spacing w:after="0" w:line="15" w:lineRule="exact"/>
        <w:rPr>
          <w:sz w:val="20"/>
          <w:szCs w:val="20"/>
          <w:color w:val="auto"/>
        </w:rPr>
      </w:pPr>
    </w:p>
    <w:p>
      <w:pPr>
        <w:ind w:left="1040"/>
        <w:spacing w:after="0"/>
        <w:tabs>
          <w:tab w:leader="none" w:pos="2780" w:val="left"/>
          <w:tab w:leader="none" w:pos="9220" w:val="left"/>
        </w:tabs>
        <w:rPr>
          <w:sz w:val="20"/>
          <w:szCs w:val="20"/>
          <w:color w:val="auto"/>
        </w:rPr>
      </w:pPr>
      <w:r>
        <w:rPr>
          <w:rFonts w:ascii="Times New Roman" w:cs="Times New Roman" w:eastAsia="Times New Roman" w:hAnsi="Times New Roman"/>
          <w:sz w:val="28"/>
          <w:szCs w:val="28"/>
          <w:color w:val="auto"/>
        </w:rPr>
        <w:t>расширение</w:t>
        <w:tab/>
        <w:t>представлений  обучающегося  о  мире  и  о  себе,</w:t>
      </w:r>
      <w:r>
        <w:rPr>
          <w:sz w:val="20"/>
          <w:szCs w:val="20"/>
          <w:color w:val="auto"/>
        </w:rPr>
        <w:tab/>
      </w:r>
      <w:r>
        <w:rPr>
          <w:rFonts w:ascii="Times New Roman" w:cs="Times New Roman" w:eastAsia="Times New Roman" w:hAnsi="Times New Roman"/>
          <w:sz w:val="28"/>
          <w:szCs w:val="28"/>
          <w:color w:val="auto"/>
        </w:rPr>
        <w:t>его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социального опыта;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положительного отношения к базовым общественным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ценностям;</w:t>
      </w:r>
    </w:p>
    <w:p>
      <w:pPr>
        <w:spacing w:after="0" w:line="174"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формирование умений, навыков социального общения людей; развитие самостоятельности и независимости в повседневной жизни; расширение круга общения, выход обучающегося за пределы семьи и</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образовательной организации;</w:t>
      </w:r>
    </w:p>
    <w:p>
      <w:pPr>
        <w:spacing w:after="0" w:line="1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формирование основ нравственного самосознания личности;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навыков осуществления сотрудничества с педагогами, сверстниками (в том числе и нормально видящими), родителями (законными представителями) в решении общих проблем;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понимания других людей и сопереживания им.</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Совершенствование  и  развитие  содержания,  организационных  форм</w:t>
      </w:r>
    </w:p>
    <w:p>
      <w:pPr>
        <w:spacing w:after="0" w:line="161" w:lineRule="exact"/>
        <w:rPr>
          <w:sz w:val="20"/>
          <w:szCs w:val="20"/>
          <w:color w:val="auto"/>
        </w:rPr>
      </w:pPr>
    </w:p>
    <w:p>
      <w:pPr>
        <w:ind w:left="260"/>
        <w:spacing w:after="0"/>
        <w:tabs>
          <w:tab w:leader="none" w:pos="2080" w:val="left"/>
          <w:tab w:leader="none" w:pos="3940" w:val="left"/>
          <w:tab w:leader="none" w:pos="6020" w:val="left"/>
          <w:tab w:leader="none" w:pos="7340" w:val="left"/>
          <w:tab w:leader="none" w:pos="9460" w:val="left"/>
        </w:tabs>
        <w:rPr>
          <w:sz w:val="20"/>
          <w:szCs w:val="20"/>
          <w:color w:val="auto"/>
        </w:rPr>
      </w:pPr>
      <w:r>
        <w:rPr>
          <w:rFonts w:ascii="Times New Roman" w:cs="Times New Roman" w:eastAsia="Times New Roman" w:hAnsi="Times New Roman"/>
          <w:sz w:val="28"/>
          <w:szCs w:val="28"/>
          <w:color w:val="auto"/>
        </w:rPr>
        <w:t>реализации</w:t>
      </w:r>
      <w:r>
        <w:rPr>
          <w:sz w:val="20"/>
          <w:szCs w:val="20"/>
          <w:color w:val="auto"/>
        </w:rPr>
        <w:tab/>
      </w:r>
      <w:r>
        <w:rPr>
          <w:rFonts w:ascii="Times New Roman" w:cs="Times New Roman" w:eastAsia="Times New Roman" w:hAnsi="Times New Roman"/>
          <w:sz w:val="28"/>
          <w:szCs w:val="28"/>
          <w:color w:val="auto"/>
        </w:rPr>
        <w:t>внеурочной</w:t>
      </w:r>
      <w:r>
        <w:rPr>
          <w:sz w:val="20"/>
          <w:szCs w:val="20"/>
          <w:color w:val="auto"/>
        </w:rPr>
        <w:tab/>
      </w:r>
      <w:r>
        <w:rPr>
          <w:rFonts w:ascii="Times New Roman" w:cs="Times New Roman" w:eastAsia="Times New Roman" w:hAnsi="Times New Roman"/>
          <w:sz w:val="28"/>
          <w:szCs w:val="28"/>
          <w:color w:val="auto"/>
        </w:rPr>
        <w:t>деятельности</w:t>
      </w:r>
      <w:r>
        <w:rPr>
          <w:sz w:val="20"/>
          <w:szCs w:val="20"/>
          <w:color w:val="auto"/>
        </w:rPr>
        <w:tab/>
      </w:r>
      <w:r>
        <w:rPr>
          <w:rFonts w:ascii="Times New Roman" w:cs="Times New Roman" w:eastAsia="Times New Roman" w:hAnsi="Times New Roman"/>
          <w:sz w:val="28"/>
          <w:szCs w:val="28"/>
          <w:color w:val="auto"/>
        </w:rPr>
        <w:t>слепых</w:t>
      </w:r>
      <w:r>
        <w:rPr>
          <w:sz w:val="20"/>
          <w:szCs w:val="20"/>
          <w:color w:val="auto"/>
        </w:rPr>
        <w:tab/>
      </w:r>
      <w:r>
        <w:rPr>
          <w:rFonts w:ascii="Times New Roman" w:cs="Times New Roman" w:eastAsia="Times New Roman" w:hAnsi="Times New Roman"/>
          <w:sz w:val="28"/>
          <w:szCs w:val="28"/>
          <w:color w:val="auto"/>
        </w:rPr>
        <w:t>обучающихся</w:t>
      </w:r>
      <w:r>
        <w:rPr>
          <w:sz w:val="20"/>
          <w:szCs w:val="20"/>
          <w:color w:val="auto"/>
        </w:rPr>
        <w:tab/>
      </w:r>
      <w:r>
        <w:rPr>
          <w:rFonts w:ascii="Times New Roman" w:cs="Times New Roman" w:eastAsia="Times New Roman" w:hAnsi="Times New Roman"/>
          <w:sz w:val="28"/>
          <w:szCs w:val="28"/>
          <w:color w:val="auto"/>
        </w:rPr>
        <w:t>с</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интеллектуальной недостаточностью будет осуществляться более эффективно при соблюдении общих принципов (гуманистической направленности, системности, вариативности, добровольности, успешности, социальной значимости) и специальных принципов (учет особых образовательных потребностей, опора на сохранные анализаторы,</w:t>
      </w:r>
    </w:p>
    <w:p>
      <w:pPr>
        <w:spacing w:after="0" w:line="6" w:lineRule="exact"/>
        <w:rPr>
          <w:sz w:val="20"/>
          <w:szCs w:val="20"/>
          <w:color w:val="auto"/>
        </w:rPr>
      </w:pPr>
    </w:p>
    <w:p>
      <w:pPr>
        <w:ind w:left="260"/>
        <w:spacing w:after="0"/>
        <w:tabs>
          <w:tab w:leader="none" w:pos="2540" w:val="left"/>
          <w:tab w:leader="none" w:pos="4400" w:val="left"/>
          <w:tab w:leader="none" w:pos="5020" w:val="left"/>
          <w:tab w:leader="none" w:pos="6600" w:val="left"/>
        </w:tabs>
        <w:rPr>
          <w:sz w:val="20"/>
          <w:szCs w:val="20"/>
          <w:color w:val="auto"/>
        </w:rPr>
      </w:pPr>
      <w:r>
        <w:rPr>
          <w:rFonts w:ascii="Times New Roman" w:cs="Times New Roman" w:eastAsia="Times New Roman" w:hAnsi="Times New Roman"/>
          <w:sz w:val="28"/>
          <w:szCs w:val="28"/>
          <w:color w:val="auto"/>
        </w:rPr>
        <w:t>осуществление</w:t>
      </w:r>
      <w:r>
        <w:rPr>
          <w:sz w:val="20"/>
          <w:szCs w:val="20"/>
          <w:color w:val="auto"/>
        </w:rPr>
        <w:tab/>
      </w:r>
      <w:r>
        <w:rPr>
          <w:rFonts w:ascii="Times New Roman" w:cs="Times New Roman" w:eastAsia="Times New Roman" w:hAnsi="Times New Roman"/>
          <w:sz w:val="28"/>
          <w:szCs w:val="28"/>
          <w:color w:val="auto"/>
        </w:rPr>
        <w:t>воспитания</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процессе</w:t>
      </w:r>
      <w:r>
        <w:rPr>
          <w:sz w:val="20"/>
          <w:szCs w:val="20"/>
          <w:color w:val="auto"/>
        </w:rPr>
        <w:tab/>
      </w:r>
      <w:r>
        <w:rPr>
          <w:rFonts w:ascii="Times New Roman" w:cs="Times New Roman" w:eastAsia="Times New Roman" w:hAnsi="Times New Roman"/>
          <w:sz w:val="27"/>
          <w:szCs w:val="27"/>
          <w:color w:val="auto"/>
        </w:rPr>
        <w:t>предметно-практической</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439</w:t>
      </w:r>
    </w:p>
    <w:p>
      <w:pPr>
        <w:sectPr>
          <w:pgSz w:w="11900" w:h="16838" w:orient="portrait"/>
          <w:cols w:equalWidth="0" w:num="1">
            <w:col w:w="9620"/>
          </w:cols>
          <w:pgMar w:left="1440" w:top="1125"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деятельности, развитие нравственных чувств и представлений за счет создания условий, максимально приближенных к реальной жизни).</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Внеурочная деятельность должна способствовать социальной интеграции обучающихся путем организации и проведения мероприятий, в которых предусмотрена совместная деятельность с обучающимися, не имеющими ограничений по возможностям здоровья, с представителями различных организаций.</w:t>
      </w:r>
    </w:p>
    <w:p>
      <w:pPr>
        <w:spacing w:after="0" w:line="6" w:lineRule="exact"/>
        <w:rPr>
          <w:sz w:val="20"/>
          <w:szCs w:val="20"/>
          <w:color w:val="auto"/>
        </w:rPr>
      </w:pPr>
    </w:p>
    <w:p>
      <w:pPr>
        <w:ind w:left="980"/>
        <w:spacing w:after="0"/>
        <w:tabs>
          <w:tab w:leader="none" w:pos="2580" w:val="left"/>
          <w:tab w:leader="none" w:pos="4380" w:val="left"/>
          <w:tab w:leader="none" w:pos="6140" w:val="left"/>
          <w:tab w:leader="none" w:pos="6640" w:val="left"/>
          <w:tab w:leader="none" w:pos="8540" w:val="left"/>
        </w:tabs>
        <w:rPr>
          <w:sz w:val="20"/>
          <w:szCs w:val="20"/>
          <w:color w:val="auto"/>
        </w:rPr>
      </w:pPr>
      <w:r>
        <w:rPr>
          <w:rFonts w:ascii="Times New Roman" w:cs="Times New Roman" w:eastAsia="Times New Roman" w:hAnsi="Times New Roman"/>
          <w:sz w:val="28"/>
          <w:szCs w:val="28"/>
          <w:color w:val="auto"/>
        </w:rPr>
        <w:t>Внеурочная</w:t>
        <w:tab/>
        <w:t>деятельность</w:t>
        <w:tab/>
        <w:t>организуется</w:t>
        <w:tab/>
        <w:t>по</w:t>
        <w:tab/>
        <w:t>направлениям</w:t>
        <w:tab/>
        <w:t>развития</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личности (спортивно-оздоровительное, нравственное, социальное, общекультурное).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Спортивно-оздоровительное направление предполагает:</w:t>
      </w:r>
    </w:p>
    <w:p>
      <w:pPr>
        <w:spacing w:after="0" w:line="160" w:lineRule="exact"/>
        <w:rPr>
          <w:sz w:val="20"/>
          <w:szCs w:val="20"/>
          <w:color w:val="auto"/>
        </w:rPr>
      </w:pPr>
    </w:p>
    <w:p>
      <w:pPr>
        <w:ind w:left="980"/>
        <w:spacing w:after="0"/>
        <w:tabs>
          <w:tab w:leader="none" w:pos="2900" w:val="left"/>
          <w:tab w:leader="none" w:pos="4020" w:val="left"/>
          <w:tab w:leader="none" w:pos="6120" w:val="left"/>
          <w:tab w:leader="none" w:pos="6460" w:val="left"/>
          <w:tab w:leader="none" w:pos="7740" w:val="left"/>
          <w:tab w:leader="none" w:pos="8160" w:val="left"/>
        </w:tabs>
        <w:rPr>
          <w:sz w:val="20"/>
          <w:szCs w:val="20"/>
          <w:color w:val="auto"/>
        </w:rPr>
      </w:pPr>
      <w:r>
        <w:rPr>
          <w:rFonts w:ascii="Times New Roman" w:cs="Times New Roman" w:eastAsia="Times New Roman" w:hAnsi="Times New Roman"/>
          <w:sz w:val="28"/>
          <w:szCs w:val="28"/>
          <w:color w:val="auto"/>
        </w:rPr>
        <w:t>формирование</w:t>
        <w:tab/>
        <w:t>чувства</w:t>
        <w:tab/>
        <w:t>сопричастности</w:t>
        <w:tab/>
        <w:t>и</w:t>
        <w:tab/>
        <w:t>гордости</w:t>
        <w:tab/>
        <w:t>за</w:t>
        <w:tab/>
        <w:t>спортивные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достижения наших соотечественников;</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ориентацию на понимание причин успеха/неуспеха в спортивно-оздоровительной деятельности, на понимание оценок учителей, сверстников, родителей;</w:t>
      </w:r>
    </w:p>
    <w:p>
      <w:pPr>
        <w:spacing w:after="0" w:line="23"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ценностного отношения к здоровью и здоровому образу жизни;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стремление к максимально возможной физической, социально-бытовой</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активности и независимости; стремление к физическому совершенствованию;</w:t>
      </w:r>
    </w:p>
    <w:p>
      <w:pPr>
        <w:spacing w:after="0" w:line="28" w:lineRule="exact"/>
        <w:rPr>
          <w:sz w:val="20"/>
          <w:szCs w:val="20"/>
          <w:color w:val="auto"/>
        </w:r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стремление к проявлению волевых усилий; к преодолению трудностей; к достижению конкретного результата;</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стремление к реализации основ здорового образа жизни, к здоровьесберегающему поведению.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Нравственное направление предполагает:</w:t>
      </w:r>
    </w:p>
    <w:p>
      <w:pPr>
        <w:spacing w:after="0" w:line="176"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умения давать нравственную оценку своим и чужим поступкам, стремления к выполнению моральных норм;</w:t>
      </w:r>
    </w:p>
    <w:p>
      <w:pPr>
        <w:spacing w:after="0" w:line="28"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трудолюбия, положительного отношения к учению, труду, жизни;</w:t>
      </w:r>
    </w:p>
    <w:p>
      <w:pPr>
        <w:jc w:val="center"/>
        <w:ind w:right="-259"/>
        <w:spacing w:after="0" w:line="226" w:lineRule="auto"/>
        <w:rPr>
          <w:sz w:val="20"/>
          <w:szCs w:val="20"/>
          <w:color w:val="auto"/>
        </w:rPr>
      </w:pPr>
      <w:r>
        <w:rPr>
          <w:rFonts w:ascii="Calibri" w:cs="Calibri" w:eastAsia="Calibri" w:hAnsi="Calibri"/>
          <w:sz w:val="22"/>
          <w:szCs w:val="22"/>
          <w:color w:val="auto"/>
        </w:rPr>
        <w:t>440</w:t>
      </w:r>
    </w:p>
    <w:p>
      <w:pPr>
        <w:sectPr>
          <w:pgSz w:w="11900" w:h="16838" w:orient="portrait"/>
          <w:cols w:equalWidth="0" w:num="1">
            <w:col w:w="9620"/>
          </w:cols>
          <w:pgMar w:left="1440" w:top="1138" w:right="846" w:bottom="420" w:gutter="0" w:footer="0" w:header="0"/>
        </w:sect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природе, окружающей среде, любознательности и бережного отношения к живой и неживой природе;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и чувств;</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способность к оценке своего участия во внеурочной деятельности; способность к оценке, как собственных поступков, так и поступков</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окружающих людей;</w:t>
      </w:r>
    </w:p>
    <w:p>
      <w:pPr>
        <w:spacing w:after="0" w:line="160" w:lineRule="exact"/>
        <w:rPr>
          <w:sz w:val="20"/>
          <w:szCs w:val="20"/>
          <w:color w:val="auto"/>
        </w:rPr>
      </w:pPr>
    </w:p>
    <w:p>
      <w:pPr>
        <w:ind w:left="980"/>
        <w:spacing w:after="0"/>
        <w:tabs>
          <w:tab w:leader="none" w:pos="2060" w:val="left"/>
          <w:tab w:leader="none" w:pos="4040" w:val="left"/>
          <w:tab w:leader="none" w:pos="5660" w:val="left"/>
          <w:tab w:leader="none" w:pos="6560" w:val="left"/>
          <w:tab w:leader="none" w:pos="6980" w:val="left"/>
          <w:tab w:leader="none" w:pos="8740" w:val="left"/>
          <w:tab w:leader="none" w:pos="9300" w:val="left"/>
        </w:tabs>
        <w:rPr>
          <w:sz w:val="20"/>
          <w:szCs w:val="20"/>
          <w:color w:val="auto"/>
        </w:rPr>
      </w:pPr>
      <w:r>
        <w:rPr>
          <w:rFonts w:ascii="Times New Roman" w:cs="Times New Roman" w:eastAsia="Times New Roman" w:hAnsi="Times New Roman"/>
          <w:sz w:val="28"/>
          <w:szCs w:val="28"/>
          <w:color w:val="auto"/>
        </w:rPr>
        <w:t>знание</w:t>
        <w:tab/>
        <w:t>элементарных</w:t>
        <w:tab/>
        <w:t>моральных</w:t>
        <w:tab/>
        <w:t>норм</w:t>
        <w:tab/>
        <w:t>и</w:t>
        <w:tab/>
        <w:t>ориентацию</w:t>
        <w:tab/>
        <w:t>на</w:t>
        <w:tab/>
        <w:t>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выполнение;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этических  чувств —  стыда,  вины,  совести  как  регуляторов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морального поведения;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понимание чувств других людей и сопереживание им;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чувства нового, предметных и познавательных чувств.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Социальное направление предполагает:</w:t>
      </w:r>
    </w:p>
    <w:p>
      <w:pPr>
        <w:spacing w:after="0" w:line="176" w:lineRule="exact"/>
        <w:rPr>
          <w:sz w:val="20"/>
          <w:szCs w:val="20"/>
          <w:color w:val="auto"/>
        </w:rPr>
      </w:pPr>
    </w:p>
    <w:p>
      <w:pPr>
        <w:jc w:val="both"/>
        <w:ind w:left="260" w:firstLine="814"/>
        <w:spacing w:after="0" w:line="356" w:lineRule="auto"/>
        <w:rPr>
          <w:sz w:val="20"/>
          <w:szCs w:val="20"/>
          <w:color w:val="auto"/>
        </w:rPr>
      </w:pPr>
      <w:r>
        <w:rPr>
          <w:rFonts w:ascii="Times New Roman" w:cs="Times New Roman" w:eastAsia="Times New Roman" w:hAnsi="Times New Roman"/>
          <w:sz w:val="28"/>
          <w:szCs w:val="28"/>
          <w:color w:val="auto"/>
        </w:rPr>
        <w:t>формирование внутренней позиции школьника на уровне положительного отношения к школе, ориентацию на содержательные моменты школьной действительности и принятие образца «хорошего ученика»;</w:t>
      </w:r>
    </w:p>
    <w:p>
      <w:pPr>
        <w:spacing w:after="0" w:line="20" w:lineRule="exact"/>
        <w:rPr>
          <w:sz w:val="20"/>
          <w:szCs w:val="20"/>
          <w:color w:val="auto"/>
        </w:rPr>
      </w:pPr>
    </w:p>
    <w:p>
      <w:pPr>
        <w:jc w:val="both"/>
        <w:ind w:left="260" w:firstLine="814"/>
        <w:spacing w:after="0" w:line="355" w:lineRule="auto"/>
        <w:rPr>
          <w:sz w:val="20"/>
          <w:szCs w:val="20"/>
          <w:color w:val="auto"/>
        </w:rPr>
      </w:pPr>
      <w:r>
        <w:rPr>
          <w:rFonts w:ascii="Times New Roman" w:cs="Times New Roman" w:eastAsia="Times New Roman" w:hAnsi="Times New Roman"/>
          <w:sz w:val="28"/>
          <w:szCs w:val="28"/>
          <w:color w:val="auto"/>
        </w:rPr>
        <w:t>формирование навыков организации сотрудничества с педагогами, сверстниками (в том числе и нормально видящими), родителями (законными представителями);</w:t>
      </w:r>
    </w:p>
    <w:p>
      <w:pPr>
        <w:spacing w:after="0" w:line="21" w:lineRule="exact"/>
        <w:rPr>
          <w:sz w:val="20"/>
          <w:szCs w:val="20"/>
          <w:color w:val="auto"/>
        </w:rPr>
      </w:pPr>
    </w:p>
    <w:p>
      <w:pPr>
        <w:jc w:val="both"/>
        <w:ind w:left="260" w:firstLine="814"/>
        <w:spacing w:after="0" w:line="349"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понимания других людей и сопереживания им;</w:t>
      </w:r>
    </w:p>
    <w:p>
      <w:pPr>
        <w:spacing w:after="0" w:line="31" w:lineRule="exact"/>
        <w:rPr>
          <w:sz w:val="20"/>
          <w:szCs w:val="20"/>
          <w:color w:val="auto"/>
        </w:rPr>
      </w:pPr>
    </w:p>
    <w:p>
      <w:pPr>
        <w:jc w:val="both"/>
        <w:ind w:left="260" w:right="20" w:firstLine="814"/>
        <w:spacing w:after="0" w:line="349" w:lineRule="auto"/>
        <w:rPr>
          <w:sz w:val="20"/>
          <w:szCs w:val="20"/>
          <w:color w:val="auto"/>
        </w:rPr>
      </w:pPr>
      <w:r>
        <w:rPr>
          <w:rFonts w:ascii="Times New Roman" w:cs="Times New Roman" w:eastAsia="Times New Roman" w:hAnsi="Times New Roman"/>
          <w:sz w:val="28"/>
          <w:szCs w:val="28"/>
          <w:color w:val="auto"/>
        </w:rPr>
        <w:t>воспитание ценностного отношения к своему национальному языку и культуре;</w:t>
      </w:r>
    </w:p>
    <w:p>
      <w:pPr>
        <w:spacing w:after="0" w:line="29" w:lineRule="exact"/>
        <w:rPr>
          <w:sz w:val="20"/>
          <w:szCs w:val="20"/>
          <w:color w:val="auto"/>
        </w:rPr>
      </w:pPr>
    </w:p>
    <w:p>
      <w:pPr>
        <w:jc w:val="both"/>
        <w:ind w:left="260" w:firstLine="814"/>
        <w:spacing w:after="0" w:line="349" w:lineRule="auto"/>
        <w:rPr>
          <w:sz w:val="20"/>
          <w:szCs w:val="20"/>
          <w:color w:val="auto"/>
        </w:rPr>
      </w:pPr>
      <w:r>
        <w:rPr>
          <w:rFonts w:ascii="Times New Roman" w:cs="Times New Roman" w:eastAsia="Times New Roman" w:hAnsi="Times New Roman"/>
          <w:sz w:val="28"/>
          <w:szCs w:val="28"/>
          <w:color w:val="auto"/>
        </w:rPr>
        <w:t>воспитание потребности в социальных контактах, предметно-практической деятельности;</w:t>
      </w:r>
    </w:p>
    <w:p>
      <w:pPr>
        <w:spacing w:after="0" w:line="31" w:lineRule="exact"/>
        <w:rPr>
          <w:sz w:val="20"/>
          <w:szCs w:val="20"/>
          <w:color w:val="auto"/>
        </w:rPr>
      </w:pPr>
    </w:p>
    <w:p>
      <w:pPr>
        <w:jc w:val="both"/>
        <w:ind w:left="260" w:firstLine="814"/>
        <w:spacing w:after="0" w:line="354" w:lineRule="auto"/>
        <w:rPr>
          <w:sz w:val="20"/>
          <w:szCs w:val="20"/>
          <w:color w:val="auto"/>
        </w:rPr>
      </w:pPr>
      <w:r>
        <w:rPr>
          <w:rFonts w:ascii="Times New Roman" w:cs="Times New Roman" w:eastAsia="Times New Roman" w:hAnsi="Times New Roman"/>
          <w:sz w:val="28"/>
          <w:szCs w:val="28"/>
          <w:color w:val="auto"/>
        </w:rPr>
        <w:t>формирование умения адекватно использовать вербальные и невербальные средства общения для решения различных коммуникативных задач, владеть диалогической формой коммуникации;</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441</w:t>
      </w:r>
    </w:p>
    <w:p>
      <w:pPr>
        <w:sectPr>
          <w:pgSz w:w="11900" w:h="16838" w:orient="portrait"/>
          <w:cols w:equalWidth="0" w:num="1">
            <w:col w:w="9620"/>
          </w:cols>
          <w:pgMar w:left="1440" w:top="1138" w:right="846" w:bottom="419" w:gutter="0" w:footer="0" w:header="0"/>
        </w:sectPr>
      </w:pPr>
    </w:p>
    <w:p>
      <w:pPr>
        <w:jc w:val="both"/>
        <w:ind w:left="260" w:right="20" w:firstLine="814"/>
        <w:spacing w:after="0" w:line="351" w:lineRule="auto"/>
        <w:rPr>
          <w:sz w:val="20"/>
          <w:szCs w:val="20"/>
          <w:color w:val="auto"/>
        </w:rPr>
      </w:pPr>
      <w:r>
        <w:rPr>
          <w:rFonts w:ascii="Times New Roman" w:cs="Times New Roman" w:eastAsia="Times New Roman" w:hAnsi="Times New Roman"/>
          <w:sz w:val="28"/>
          <w:szCs w:val="28"/>
          <w:color w:val="auto"/>
        </w:rPr>
        <w:t>формирование умения договариваться и приходить к общему решению в совместной деятельности;</w:t>
      </w:r>
    </w:p>
    <w:p>
      <w:pPr>
        <w:spacing w:after="0" w:line="26" w:lineRule="exact"/>
        <w:rPr>
          <w:sz w:val="20"/>
          <w:szCs w:val="20"/>
          <w:color w:val="auto"/>
        </w:rPr>
      </w:pPr>
    </w:p>
    <w:p>
      <w:pPr>
        <w:jc w:val="both"/>
        <w:ind w:left="260" w:firstLine="814"/>
        <w:spacing w:after="0" w:line="354" w:lineRule="auto"/>
        <w:rPr>
          <w:sz w:val="20"/>
          <w:szCs w:val="20"/>
          <w:color w:val="auto"/>
        </w:rPr>
      </w:pPr>
      <w:r>
        <w:rPr>
          <w:rFonts w:ascii="Times New Roman" w:cs="Times New Roman" w:eastAsia="Times New Roman" w:hAnsi="Times New Roman"/>
          <w:sz w:val="28"/>
          <w:szCs w:val="28"/>
          <w:color w:val="auto"/>
        </w:rPr>
        <w:t>адекватное использование компенсаторных способов, сохранных анализаторов (в том числе нарушенного зрения) для решения различных коммуникативных задач.</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Общекультурное направление предполагает: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правил этики, культуры речи;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интереса к природе, природным явлениям и формам жизни, понимание активной роли человека в природе; ценностного отношения к природе и всем формам жизни; приобретение элементарного опыта природоохранительной деятельности;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формирование эстетических чувства, представлений о душевной и физической красоте человека; умение видеть красоту природы, труда и творчества;</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интереса к чтению, произведениям искусства, детским спектаклям, концертам, выставкам, музыке;</w:t>
      </w:r>
    </w:p>
    <w:p>
      <w:pPr>
        <w:spacing w:after="0" w:line="29"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отрицательного отношения к некрасивым поступкам и неряшливости; воспитание стремления к опрятному внешнему виду;</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предупреждение вербализма знаний.</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Данные направления являются содержательным ориентиром для разработки соответствующих программ. Образовательная организация вправе самостоятельно выбирать приоритетные направления внеурочной деятельности, определять формы её организации с учетом реальных условий, особых образовательных потребностей обучающихся (в том числе индивидуальных) и их интересов, пожеланий родителей (законных представителей).</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Внеурочная деятельность обучающихся объединяет все виды их деятельности (кроме учебной деятельности на уроке), в которых возможно и целесообразно решение задач их воспитания и социализации.</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442</w:t>
      </w:r>
    </w:p>
    <w:p>
      <w:pPr>
        <w:sectPr>
          <w:pgSz w:w="11900" w:h="16838" w:orient="portrait"/>
          <w:cols w:equalWidth="0" w:num="1">
            <w:col w:w="9620"/>
          </w:cols>
          <w:pgMar w:left="1440" w:top="1138" w:right="846" w:bottom="419" w:gutter="0" w:footer="0" w:header="0"/>
        </w:sectPr>
      </w:pPr>
    </w:p>
    <w:p>
      <w:pPr>
        <w:ind w:left="980"/>
        <w:spacing w:after="0"/>
        <w:tabs>
          <w:tab w:leader="none" w:pos="2340" w:val="left"/>
          <w:tab w:leader="none" w:pos="4380" w:val="left"/>
          <w:tab w:leader="none" w:pos="6320" w:val="left"/>
          <w:tab w:leader="none" w:pos="8540" w:val="left"/>
          <w:tab w:leader="none" w:pos="9440" w:val="left"/>
        </w:tabs>
        <w:rPr>
          <w:sz w:val="20"/>
          <w:szCs w:val="20"/>
          <w:color w:val="auto"/>
        </w:rPr>
      </w:pPr>
      <w:r>
        <w:rPr>
          <w:rFonts w:ascii="Times New Roman" w:cs="Times New Roman" w:eastAsia="Times New Roman" w:hAnsi="Times New Roman"/>
          <w:sz w:val="28"/>
          <w:szCs w:val="28"/>
          <w:color w:val="auto"/>
        </w:rPr>
        <w:t>Формы</w:t>
      </w:r>
      <w:r>
        <w:rPr>
          <w:sz w:val="20"/>
          <w:szCs w:val="20"/>
          <w:color w:val="auto"/>
        </w:rPr>
        <w:tab/>
      </w:r>
      <w:r>
        <w:rPr>
          <w:rFonts w:ascii="Times New Roman" w:cs="Times New Roman" w:eastAsia="Times New Roman" w:hAnsi="Times New Roman"/>
          <w:sz w:val="28"/>
          <w:szCs w:val="28"/>
          <w:color w:val="auto"/>
        </w:rPr>
        <w:t>организации</w:t>
      </w:r>
      <w:r>
        <w:rPr>
          <w:sz w:val="20"/>
          <w:szCs w:val="20"/>
          <w:color w:val="auto"/>
        </w:rPr>
        <w:tab/>
      </w:r>
      <w:r>
        <w:rPr>
          <w:rFonts w:ascii="Times New Roman" w:cs="Times New Roman" w:eastAsia="Times New Roman" w:hAnsi="Times New Roman"/>
          <w:sz w:val="28"/>
          <w:szCs w:val="28"/>
          <w:color w:val="auto"/>
        </w:rPr>
        <w:t>внеурочной</w:t>
      </w:r>
      <w:r>
        <w:rPr>
          <w:sz w:val="20"/>
          <w:szCs w:val="20"/>
          <w:color w:val="auto"/>
        </w:rPr>
        <w:tab/>
      </w:r>
      <w:r>
        <w:rPr>
          <w:rFonts w:ascii="Times New Roman" w:cs="Times New Roman" w:eastAsia="Times New Roman" w:hAnsi="Times New Roman"/>
          <w:sz w:val="28"/>
          <w:szCs w:val="28"/>
          <w:color w:val="auto"/>
        </w:rPr>
        <w:t>деятельности,</w:t>
      </w:r>
      <w:r>
        <w:rPr>
          <w:sz w:val="20"/>
          <w:szCs w:val="20"/>
          <w:color w:val="auto"/>
        </w:rPr>
        <w:tab/>
      </w:r>
      <w:r>
        <w:rPr>
          <w:rFonts w:ascii="Times New Roman" w:cs="Times New Roman" w:eastAsia="Times New Roman" w:hAnsi="Times New Roman"/>
          <w:sz w:val="28"/>
          <w:szCs w:val="28"/>
          <w:color w:val="auto"/>
        </w:rPr>
        <w:t>как</w:t>
      </w:r>
      <w:r>
        <w:rPr>
          <w:sz w:val="20"/>
          <w:szCs w:val="20"/>
          <w:color w:val="auto"/>
        </w:rPr>
        <w:tab/>
      </w:r>
      <w:r>
        <w:rPr>
          <w:rFonts w:ascii="Times New Roman" w:cs="Times New Roman" w:eastAsia="Times New Roman" w:hAnsi="Times New Roman"/>
          <w:sz w:val="28"/>
          <w:szCs w:val="28"/>
          <w:color w:val="auto"/>
        </w:rPr>
        <w:t>и</w:t>
      </w:r>
    </w:p>
    <w:p>
      <w:pPr>
        <w:spacing w:after="0" w:line="177" w:lineRule="exact"/>
        <w:rPr>
          <w:sz w:val="20"/>
          <w:szCs w:val="20"/>
          <w:color w:val="auto"/>
        </w:rPr>
      </w:pPr>
    </w:p>
    <w:p>
      <w:pPr>
        <w:jc w:val="both"/>
        <w:ind w:left="260" w:firstLine="2"/>
        <w:spacing w:after="0" w:line="354" w:lineRule="auto"/>
        <w:tabs>
          <w:tab w:leader="none" w:pos="514" w:val="left"/>
        </w:tabs>
        <w:numPr>
          <w:ilvl w:val="0"/>
          <w:numId w:val="3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целом образовательного процесса, в рамках реализации адаптированной основной образовательной программы начального общего образования определяет образовательная организация.</w:t>
      </w:r>
    </w:p>
    <w:p>
      <w:pPr>
        <w:spacing w:after="0" w:line="22" w:lineRule="exact"/>
        <w:rPr>
          <w:rFonts w:ascii="Times New Roman" w:cs="Times New Roman" w:eastAsia="Times New Roman" w:hAnsi="Times New Roman"/>
          <w:sz w:val="28"/>
          <w:szCs w:val="28"/>
          <w:color w:val="auto"/>
        </w:rPr>
      </w:pPr>
    </w:p>
    <w:p>
      <w:pPr>
        <w:jc w:val="both"/>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Традиционными формами организации внеурочной деятельности выступают: экскурсии, кружки, секции, соревнования, праздники, беседы,</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культпоходы в театр, фестивали, игры (сюжетно-ролевые, подвижные и спортивные игры и др.), туристические походы, факультативы.</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 качестве нетрадиционных форм организации внеурочной деятельности могут выступать: чаепитие; «день добрых сюрпризов», «конверт вопросов» и др.</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организации внеурочной деятельности обучающихся ОО могут использовать возможности организаций дополнительного образования, культуры и спорта. В период каникул для продолжения внеурочной деятельности могут использоваться возможности организации отдыха детей и их оздоровления, тематических лагерных смен, летних школ.</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 зависимости от возможностей образовательных организаций, особенностей окружающего социума внеурочная деятельность может осуществляться:</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непосредственно в образовательной организации (по типу «школы полного дня»);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на основе оптимизации всех внутренних ресурсов общеобразовательной организации;</w:t>
      </w:r>
    </w:p>
    <w:p>
      <w:pPr>
        <w:spacing w:after="0" w:line="26" w:lineRule="exact"/>
        <w:rPr>
          <w:sz w:val="20"/>
          <w:szCs w:val="20"/>
          <w:color w:val="auto"/>
        </w:rPr>
      </w:pPr>
    </w:p>
    <w:p>
      <w:pPr>
        <w:jc w:val="both"/>
        <w:ind w:left="260" w:firstLine="710"/>
        <w:spacing w:after="0" w:line="354" w:lineRule="auto"/>
        <w:tabs>
          <w:tab w:leader="none" w:pos="1462" w:val="left"/>
        </w:tabs>
        <w:numPr>
          <w:ilvl w:val="0"/>
          <w:numId w:val="3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сотрудничестве с другими организациями, специалистами муниципальных методических служб и с участием педагогов образовательного учреждения (комбинированная схема);</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совместно с организациями дополнительного образования обучающихся, спортивными объектами, учреждениями культуры.</w:t>
      </w:r>
    </w:p>
    <w:p>
      <w:pPr>
        <w:spacing w:after="0" w:line="28" w:lineRule="exact"/>
        <w:rPr>
          <w:sz w:val="20"/>
          <w:szCs w:val="20"/>
          <w:color w:val="auto"/>
        </w:rPr>
      </w:pPr>
    </w:p>
    <w:p>
      <w:pPr>
        <w:jc w:val="both"/>
        <w:ind w:left="260" w:firstLine="710"/>
        <w:spacing w:after="0" w:line="349" w:lineRule="auto"/>
        <w:tabs>
          <w:tab w:leader="none" w:pos="1299" w:val="left"/>
        </w:tabs>
        <w:numPr>
          <w:ilvl w:val="0"/>
          <w:numId w:val="3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наиболее эффективного пути осуществления внеурочной деятельности со слепыми обучающимися с легкой умственной отсталостью</w:t>
      </w:r>
    </w:p>
    <w:p>
      <w:pPr>
        <w:jc w:val="center"/>
        <w:ind w:right="-259"/>
        <w:spacing w:after="0" w:line="226" w:lineRule="auto"/>
        <w:rPr>
          <w:sz w:val="20"/>
          <w:szCs w:val="20"/>
          <w:color w:val="auto"/>
        </w:rPr>
      </w:pPr>
      <w:r>
        <w:rPr>
          <w:rFonts w:ascii="Calibri" w:cs="Calibri" w:eastAsia="Calibri" w:hAnsi="Calibri"/>
          <w:sz w:val="22"/>
          <w:szCs w:val="22"/>
          <w:color w:val="auto"/>
        </w:rPr>
        <w:t>443</w:t>
      </w:r>
    </w:p>
    <w:p>
      <w:pPr>
        <w:sectPr>
          <w:pgSz w:w="11900" w:h="16838" w:orient="portrait"/>
          <w:cols w:equalWidth="0" w:num="1">
            <w:col w:w="9620"/>
          </w:cols>
          <w:pgMar w:left="1440" w:top="1125" w:right="846" w:bottom="420"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выступает одновременное использование двух моделей: организация непосредственно в школе и с привлечением организаций дополнительного образования.</w:t>
      </w:r>
    </w:p>
    <w:p>
      <w:pPr>
        <w:spacing w:after="0" w:line="8" w:lineRule="exact"/>
        <w:rPr>
          <w:sz w:val="20"/>
          <w:szCs w:val="20"/>
          <w:color w:val="auto"/>
        </w:rPr>
      </w:pPr>
    </w:p>
    <w:p>
      <w:pPr>
        <w:ind w:left="980"/>
        <w:spacing w:after="0"/>
        <w:tabs>
          <w:tab w:leader="none" w:pos="2480" w:val="left"/>
          <w:tab w:leader="none" w:pos="4580" w:val="left"/>
          <w:tab w:leader="none" w:pos="6340" w:val="left"/>
          <w:tab w:leader="none" w:pos="8200" w:val="left"/>
        </w:tabs>
        <w:rPr>
          <w:sz w:val="20"/>
          <w:szCs w:val="20"/>
          <w:color w:val="auto"/>
        </w:rPr>
      </w:pPr>
      <w:r>
        <w:rPr>
          <w:rFonts w:ascii="Times New Roman" w:cs="Times New Roman" w:eastAsia="Times New Roman" w:hAnsi="Times New Roman"/>
          <w:sz w:val="28"/>
          <w:szCs w:val="28"/>
          <w:color w:val="auto"/>
        </w:rPr>
        <w:t>Основное</w:t>
      </w:r>
      <w:r>
        <w:rPr>
          <w:sz w:val="20"/>
          <w:szCs w:val="20"/>
          <w:color w:val="auto"/>
        </w:rPr>
        <w:tab/>
      </w:r>
      <w:r>
        <w:rPr>
          <w:rFonts w:ascii="Times New Roman" w:cs="Times New Roman" w:eastAsia="Times New Roman" w:hAnsi="Times New Roman"/>
          <w:sz w:val="28"/>
          <w:szCs w:val="28"/>
          <w:color w:val="auto"/>
        </w:rPr>
        <w:t>преимущество</w:t>
      </w:r>
      <w:r>
        <w:rPr>
          <w:sz w:val="20"/>
          <w:szCs w:val="20"/>
          <w:color w:val="auto"/>
        </w:rPr>
        <w:tab/>
      </w:r>
      <w:r>
        <w:rPr>
          <w:rFonts w:ascii="Times New Roman" w:cs="Times New Roman" w:eastAsia="Times New Roman" w:hAnsi="Times New Roman"/>
          <w:sz w:val="28"/>
          <w:szCs w:val="28"/>
          <w:color w:val="auto"/>
        </w:rPr>
        <w:t>совместной</w:t>
      </w:r>
      <w:r>
        <w:rPr>
          <w:sz w:val="20"/>
          <w:szCs w:val="20"/>
          <w:color w:val="auto"/>
        </w:rPr>
        <w:tab/>
      </w:r>
      <w:r>
        <w:rPr>
          <w:rFonts w:ascii="Times New Roman" w:cs="Times New Roman" w:eastAsia="Times New Roman" w:hAnsi="Times New Roman"/>
          <w:sz w:val="28"/>
          <w:szCs w:val="28"/>
          <w:color w:val="auto"/>
        </w:rPr>
        <w:t>организации</w:t>
      </w:r>
      <w:r>
        <w:rPr>
          <w:sz w:val="20"/>
          <w:szCs w:val="20"/>
          <w:color w:val="auto"/>
        </w:rPr>
        <w:tab/>
      </w:r>
      <w:r>
        <w:rPr>
          <w:rFonts w:ascii="Times New Roman" w:cs="Times New Roman" w:eastAsia="Times New Roman" w:hAnsi="Times New Roman"/>
          <w:sz w:val="27"/>
          <w:szCs w:val="27"/>
          <w:color w:val="auto"/>
        </w:rPr>
        <w:t>внеурочной</w:t>
      </w:r>
    </w:p>
    <w:p>
      <w:pPr>
        <w:spacing w:after="0" w:line="174" w:lineRule="exact"/>
        <w:rPr>
          <w:sz w:val="20"/>
          <w:szCs w:val="20"/>
          <w:color w:val="auto"/>
        </w:rPr>
      </w:pPr>
    </w:p>
    <w:p>
      <w:pPr>
        <w:jc w:val="both"/>
        <w:ind w:left="260"/>
        <w:spacing w:after="0" w:line="363" w:lineRule="auto"/>
        <w:rPr>
          <w:sz w:val="20"/>
          <w:szCs w:val="20"/>
          <w:color w:val="auto"/>
        </w:rPr>
      </w:pPr>
      <w:r>
        <w:rPr>
          <w:rFonts w:ascii="Times New Roman" w:cs="Times New Roman" w:eastAsia="Times New Roman" w:hAnsi="Times New Roman"/>
          <w:sz w:val="28"/>
          <w:szCs w:val="28"/>
          <w:color w:val="auto"/>
        </w:rPr>
        <w:t>деятельности и дополнительного образования заключается в предоставлении широкого выбора занятий для слепого обучающегося с легкой умственной отсталостью (интеллектуальными нарушениями), что обеспечивает создание условий для развития творческих интересов обучающихся, включения их в художественную, техническую, спортивную и другую деятельность.</w:t>
      </w:r>
    </w:p>
    <w:p>
      <w:pPr>
        <w:spacing w:after="0" w:line="200" w:lineRule="exact"/>
        <w:rPr>
          <w:sz w:val="20"/>
          <w:szCs w:val="20"/>
          <w:color w:val="auto"/>
        </w:rPr>
      </w:pPr>
    </w:p>
    <w:p>
      <w:pPr>
        <w:spacing w:after="0" w:line="26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Координирующую роль в организации внеурочной деятельности выполняет, как правило, классный руководитель, который взаимодействует с педагогическими работниками, организует систему отношений через</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разнообразные формы воспитательной деятельности коллектива, обеспечивает внеурочную деятельность обучающихся в соответствии с их выбором.</w:t>
      </w:r>
    </w:p>
    <w:p>
      <w:pPr>
        <w:spacing w:after="0" w:line="23" w:lineRule="exact"/>
        <w:rPr>
          <w:sz w:val="20"/>
          <w:szCs w:val="20"/>
          <w:color w:val="auto"/>
        </w:rPr>
      </w:pPr>
    </w:p>
    <w:p>
      <w:pPr>
        <w:ind w:left="260" w:firstLine="710"/>
        <w:spacing w:after="0" w:line="349" w:lineRule="auto"/>
        <w:tabs>
          <w:tab w:leader="none" w:pos="1393" w:val="left"/>
        </w:tabs>
        <w:numPr>
          <w:ilvl w:val="0"/>
          <w:numId w:val="3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организационного механизма реализации внеурочной деятельности в ОО выступает план внеурочной деятельности.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План внеурочной деятельности формируется ОО и должен быть направлен, в первую очередь, на достижение обучающимися планируемых результатов освоения АООП НОО.</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 взаимодействии ОО с другими организациями создается общее программно ­ методическое пространство, рабочие программы курсов внеурочной деятельности, которые должны быть сориентированы на планируемые результаты АООП НОО.</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Планируемыми результатами </w:t>
      </w:r>
      <w:r>
        <w:rPr>
          <w:rFonts w:ascii="Times New Roman" w:cs="Times New Roman" w:eastAsia="Times New Roman" w:hAnsi="Times New Roman"/>
          <w:sz w:val="28"/>
          <w:szCs w:val="28"/>
          <w:color w:val="auto"/>
        </w:rPr>
        <w:t>освоения программы внеурочной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деятельности выступают личностные результаты.</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Личностные результаты </w:t>
      </w:r>
      <w:r>
        <w:rPr>
          <w:rFonts w:ascii="Times New Roman" w:cs="Times New Roman" w:eastAsia="Times New Roman" w:hAnsi="Times New Roman"/>
          <w:sz w:val="28"/>
          <w:szCs w:val="28"/>
          <w:color w:val="auto"/>
        </w:rPr>
        <w:t>включают готовность и способность слепых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обучающихся с легкой умственной отсталостью (интеллектуальными нарушениями) к социальному взаимодействию, готовность к вхождению в</w:t>
      </w:r>
    </w:p>
    <w:p>
      <w:pPr>
        <w:jc w:val="center"/>
        <w:ind w:right="-259"/>
        <w:spacing w:after="0" w:line="221" w:lineRule="auto"/>
        <w:rPr>
          <w:sz w:val="20"/>
          <w:szCs w:val="20"/>
          <w:color w:val="auto"/>
        </w:rPr>
      </w:pPr>
      <w:r>
        <w:rPr>
          <w:rFonts w:ascii="Calibri" w:cs="Calibri" w:eastAsia="Calibri" w:hAnsi="Calibri"/>
          <w:sz w:val="22"/>
          <w:szCs w:val="22"/>
          <w:color w:val="auto"/>
        </w:rPr>
        <w:t>444</w:t>
      </w:r>
    </w:p>
    <w:p>
      <w:pPr>
        <w:sectPr>
          <w:pgSz w:w="11900" w:h="16838" w:orient="portrait"/>
          <w:cols w:equalWidth="0" w:num="1">
            <w:col w:w="9620"/>
          </w:cols>
          <w:pgMar w:left="1440" w:top="1138" w:right="846" w:bottom="419"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социальную среду; сформированность положительных личностных свойств и качеств характера; отсутствие негативных личностных проявлений, в том числе: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сформированность любви к своей родине, городу;</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сформированность уважительного отношения к иному мнению, истории и культуре других народов;</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начальными навыками адаптации к динамично изменяющемуся и развивающемуся миру;</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освоение социальной роли обучающегося, развитие мотивов учебной деятельности;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самостоятельности и личной ответственности за свои поступки, на основе представлений о нравственных нормах;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сформированность эстетических потребностей и чувств;</w:t>
      </w:r>
    </w:p>
    <w:p>
      <w:pPr>
        <w:spacing w:after="0" w:line="163" w:lineRule="exact"/>
        <w:rPr>
          <w:sz w:val="20"/>
          <w:szCs w:val="20"/>
          <w:color w:val="auto"/>
        </w:rPr>
      </w:pPr>
    </w:p>
    <w:p>
      <w:pPr>
        <w:ind w:left="980"/>
        <w:spacing w:after="0"/>
        <w:tabs>
          <w:tab w:leader="none" w:pos="2360" w:val="left"/>
          <w:tab w:leader="none" w:pos="4940" w:val="left"/>
          <w:tab w:leader="none" w:pos="6320" w:val="left"/>
          <w:tab w:leader="none" w:pos="6660" w:val="left"/>
          <w:tab w:leader="none" w:pos="7640" w:val="left"/>
          <w:tab w:leader="none" w:pos="8980" w:val="left"/>
        </w:tabs>
        <w:rPr>
          <w:sz w:val="20"/>
          <w:szCs w:val="20"/>
          <w:color w:val="auto"/>
        </w:rPr>
      </w:pPr>
      <w:r>
        <w:rPr>
          <w:rFonts w:ascii="Times New Roman" w:cs="Times New Roman" w:eastAsia="Times New Roman" w:hAnsi="Times New Roman"/>
          <w:sz w:val="28"/>
          <w:szCs w:val="28"/>
          <w:color w:val="auto"/>
        </w:rPr>
        <w:t>овладение</w:t>
        <w:tab/>
        <w:t>коммуникативными</w:t>
        <w:tab/>
        <w:t>умениями</w:t>
        <w:tab/>
        <w:t>и</w:t>
        <w:tab/>
        <w:t>знание</w:t>
        <w:tab/>
        <w:t>основных</w:t>
        <w:tab/>
        <w:t>норм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межличностного взаимоотношения;</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эмоционально-нравственной отзывчивости, понимания и сопереживания чувствам других людей;</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навыков сотрудничества со взрослыми и сверстниками (слепыми и зрячими) в разных социальных ситуациях;</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правил безопасного, здорового образа жизни;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интереса к предметно-практической деятельности, к трудовым действиям.</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Оценка достижения слепыми с интеллектуальной недостаточностью планируемых результатов освоения программы воспитательной работы осуществляется в ходе проведения мониторинговых процедур, содержание которых разрабатывает образовательная организация.</w:t>
      </w:r>
    </w:p>
    <w:p>
      <w:pPr>
        <w:spacing w:after="0" w:line="1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4.3. Организационный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4.3.1. Учебный план</w:t>
      </w:r>
    </w:p>
    <w:p>
      <w:pPr>
        <w:spacing w:after="0" w:line="128"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color w:val="auto"/>
        </w:rPr>
        <w:t>Примерный учебный план образовательных организаций Российской Федерации, реализующих АООП НОО слепых обучающихся с</w:t>
      </w:r>
    </w:p>
    <w:p>
      <w:pPr>
        <w:jc w:val="center"/>
        <w:ind w:right="-259"/>
        <w:spacing w:after="0" w:line="197" w:lineRule="auto"/>
        <w:rPr>
          <w:sz w:val="20"/>
          <w:szCs w:val="20"/>
          <w:color w:val="auto"/>
        </w:rPr>
      </w:pPr>
      <w:r>
        <w:rPr>
          <w:rFonts w:ascii="Calibri" w:cs="Calibri" w:eastAsia="Calibri" w:hAnsi="Calibri"/>
          <w:sz w:val="22"/>
          <w:szCs w:val="22"/>
          <w:color w:val="auto"/>
        </w:rPr>
        <w:t>445</w:t>
      </w:r>
    </w:p>
    <w:p>
      <w:pPr>
        <w:sectPr>
          <w:pgSz w:w="11900" w:h="16838" w:orient="portrait"/>
          <w:cols w:equalWidth="0" w:num="1">
            <w:col w:w="9620"/>
          </w:cols>
          <w:pgMar w:left="1440" w:top="1138" w:right="846" w:bottom="41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интеллектуальной недостаточностью (далее - примерный учебный план), фиксирует общий объем нагрузки, максимальный объём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Примерный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Учебный план должен соответствовать действующему законодательству РФ в области образования, обеспечивать введение в</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действие и реализацию требований Стандарта, АООП НОО и выполнение гигиенических требований к режиму образовательного процесса, установленных СанПиНом.</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Примерный учебный план обеспечивает в случаях, предусмотренных законодательством Российской Федерации в области образования, возможность обучения на государственных языках субъектов Российской Федерации и родном языке, возможность их изучения, а также устанавливает количество занятий, отводимых на изучение этих языков, по классам (годам) обучения.</w:t>
      </w:r>
    </w:p>
    <w:p>
      <w:pPr>
        <w:spacing w:after="0" w:line="2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Примерный учебный план состоит из двух частей — обязательной части и части, формируемой участниками образовательного процесса.</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Обязательная часть примерного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слепых обучающихся, и учебное время, отводимое на их изучение по классам (годам) обучения.</w:t>
      </w: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446</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Обязательная часть примерного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гордости за свою страну, приобщение к общекультурным, национальным и этнокультурным ценностям;</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готовность обучающихся к продолжению образования на последующей ступени основного общего образования;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здорового образа жизни, элементарных правил поведения в экстремальных ситуациях;</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развитие слепого обучающегося с интеллектуальной недостаточностью в соответствии с его индивидуальностью;</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минимизацию негативного влияния слепоты сочетающейся с интеллектуальной недостаточностью на развитие обучающегося и профилактику возникновения вторичных отклонений.</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Образовательная организация реализующая АООП НОО для слепых обучающихся с интеллектуальной недостаточностью имеет право составлять собственный оригинальный учебный план на основе примерного учебного плана с учетом специфики региона, возможностей организации, контингента обучающихся и пожеланий родителей (законных представителей).</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Образовательная организация самостоятельна в организации образовательного процесса, в выборе видов деятельности по каждому</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предмету, курсу коррекционно-развивающей области (проектная деятельность, практические занятия, экскурсии и т. д.).</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Обязательная часть содержит перечень учебных предметов: «Русский язык», «Чтение», «Окружающий мир (человек, природа, общество)», «Математика», «Изобразительное искусство (тифлографика)», «Музыка», «Ручной труд», «Физическая культура».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Количество часов, отводимых на изучение предметов «Русский язык», «Чтение», может корректироваться в рамках предметной области</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447</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«Филология» с учетом психофизических возможностей слепых обучающихся с интеллектуальной недостаточностью.</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Часть примерного учебного плана, формируемая участниками образовательного процесса, включает:</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факультативные курсы, обеспечивающие реализацию индивидуальных особых образовательных потребностей обучающихся;</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внеурочную деятельность, реализующуюся посредством таких направлений работы как нравственное, социальное, общекультурное, спортивно-оздоровительное, и обеспечивающую личностное развитие обучающихся;</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коррекционно-развивающую область, коррекционные курсы которой направлены на минимизацию негативного влияния слепоты, сочетающейся с интеллектуальной недостаточностью на результат обучения и профилактику возникновения вторичных отклонений в развитии.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Коррекционно-развивающая область включает следующие курсы коррекционно-развивающей области: «Ритмика», «Адаптивная физическая культура», «Сенсорное развитие», «Социально-бытовая ориентировка», «Пространственная ориентировка», которые являются обязательными и проводятся в форме групповых и индивидуальных коррекционных занятий.</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коррекционно-образовательную область должно быть не менее 5 часов в неделю в течение всего срока обучения на ступени НОО).</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Количество часов, отводимых на коррекционно-развивающую область, закрепляется локальным актом ОО.</w:t>
      </w:r>
    </w:p>
    <w:p>
      <w:pPr>
        <w:jc w:val="center"/>
        <w:ind w:right="-259"/>
        <w:spacing w:after="0" w:line="226" w:lineRule="auto"/>
        <w:rPr>
          <w:sz w:val="20"/>
          <w:szCs w:val="20"/>
          <w:color w:val="auto"/>
        </w:rPr>
      </w:pPr>
      <w:r>
        <w:rPr>
          <w:rFonts w:ascii="Calibri" w:cs="Calibri" w:eastAsia="Calibri" w:hAnsi="Calibri"/>
          <w:sz w:val="22"/>
          <w:szCs w:val="22"/>
          <w:color w:val="auto"/>
        </w:rPr>
        <w:t>448</w:t>
      </w:r>
    </w:p>
    <w:p>
      <w:pPr>
        <w:sectPr>
          <w:pgSz w:w="11900" w:h="16838" w:orient="portrait"/>
          <w:cols w:equalWidth="0" w:num="1">
            <w:col w:w="9620"/>
          </w:cols>
          <w:pgMar w:left="1440" w:top="1138" w:right="846" w:bottom="420" w:gutter="0" w:footer="0" w:header="0"/>
        </w:sectPr>
      </w:pPr>
    </w:p>
    <w:p>
      <w:pPr>
        <w:jc w:val="both"/>
        <w:ind w:left="260" w:firstLine="710"/>
        <w:spacing w:after="0" w:line="348" w:lineRule="auto"/>
        <w:tabs>
          <w:tab w:leader="none" w:pos="1323" w:val="left"/>
        </w:tabs>
        <w:numPr>
          <w:ilvl w:val="0"/>
          <w:numId w:val="317"/>
        </w:numPr>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 xml:space="preserve">Учебный план разрабатывается на основании следующих нормативных документов: </w:t>
      </w:r>
      <w:r>
        <w:rPr>
          <w:rFonts w:ascii="Times New Roman" w:cs="Times New Roman" w:eastAsia="Times New Roman" w:hAnsi="Times New Roman"/>
          <w:sz w:val="28"/>
          <w:szCs w:val="28"/>
          <w:color w:val="auto"/>
        </w:rPr>
        <w:t>Закона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 образовании»,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нормативных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документов Министерства образования и науки Российской Федерации и действующего СанПиНа.</w:t>
      </w:r>
    </w:p>
    <w:p>
      <w:pPr>
        <w:spacing w:after="0" w:line="3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Режим работы</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Образовательная организация осуществляет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образовательную деятельность по средством реализации АООП НОО для слепых обучающихся с интеллектуальной недостаточностью.</w:t>
      </w:r>
    </w:p>
    <w:p>
      <w:pPr>
        <w:spacing w:after="0" w:line="25"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auto"/>
        </w:rPr>
        <w:t>Примерный учебный план образовательной организации обеспечивает выполнение гигиенических требований к режиму образовательного процесса, установленных СанПиНом и предусматривает 5– летний срок (1-5 класс) освоения АООП НОО для слепых обучающихся с интеллектуальной недостаточностью.</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Количество учебных занятий за 5 учебных лет не может составлять более 3821 часов.</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Учитывая психофизические возможности слепых с интеллектуальной недостаточностью, учебные занятия в образовательной организации, реализующей АООП НОО для слепых обучающихся с интеллектуальной недостаточностью, проводятся в режиме 5-ти дневной учебной недели. Уроки проводятся в одну смену. Режим работы образовательной организации осуществляется под контролем санитарно-эпидемиологической службы.</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Продолжительность учебного года на первой ступени общего образования составляет в 1 классе — 33 недели, в 2 – 5 классах – не менее</w:t>
      </w:r>
    </w:p>
    <w:p>
      <w:pPr>
        <w:spacing w:after="0" w:line="15" w:lineRule="exact"/>
        <w:rPr>
          <w:sz w:val="20"/>
          <w:szCs w:val="20"/>
          <w:color w:val="auto"/>
        </w:rPr>
      </w:pPr>
    </w:p>
    <w:p>
      <w:pPr>
        <w:ind w:left="620" w:hanging="358"/>
        <w:spacing w:after="0"/>
        <w:tabs>
          <w:tab w:leader="none" w:pos="620" w:val="left"/>
        </w:tabs>
        <w:numPr>
          <w:ilvl w:val="0"/>
          <w:numId w:val="3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недель.</w:t>
      </w:r>
    </w:p>
    <w:p>
      <w:pPr>
        <w:spacing w:after="0" w:line="17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Продолжительность каникул в течение учебного года составляет не менее 30 календарных дней, летом — не менее 8 недель. Для обучающихся в 1 классе устанавливаются в течение года дополнительные недельные каникулы.</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 Учебные</w:t>
      </w:r>
    </w:p>
    <w:p>
      <w:pPr>
        <w:jc w:val="center"/>
        <w:ind w:right="-259"/>
        <w:spacing w:after="0" w:line="200" w:lineRule="auto"/>
        <w:rPr>
          <w:sz w:val="20"/>
          <w:szCs w:val="20"/>
          <w:color w:val="auto"/>
        </w:rPr>
      </w:pPr>
      <w:r>
        <w:rPr>
          <w:rFonts w:ascii="Calibri" w:cs="Calibri" w:eastAsia="Calibri" w:hAnsi="Calibri"/>
          <w:sz w:val="22"/>
          <w:szCs w:val="22"/>
          <w:color w:val="auto"/>
        </w:rPr>
        <w:t>449</w:t>
      </w:r>
    </w:p>
    <w:p>
      <w:pPr>
        <w:sectPr>
          <w:pgSz w:w="11900" w:h="16838" w:orient="portrait"/>
          <w:cols w:equalWidth="0" w:num="1">
            <w:col w:w="9620"/>
          </w:cols>
          <w:pgMar w:left="1440" w:top="1162" w:right="846" w:bottom="420"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занятия в школе с 1-го по 5 - й класс начинаются в 9 часов, нулевые уроки отсутствуют.</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Продолжительность урока во 2– 5 -х классах – 40 минут, в  1- ом классе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35 минут. Продолжительность перемен между уроками 10 минут, после 2-</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го и 3-го уроков – по 20 минут.</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Продолжительность группового коррекционного занятия составляет в 1-м классе 35 минут, во 2-5-х классах 40 минут. Продолжительность индивидуального коррекционного занятия составляет 20 минут.</w:t>
      </w:r>
    </w:p>
    <w:p>
      <w:pPr>
        <w:spacing w:after="0" w:line="22" w:lineRule="exact"/>
        <w:rPr>
          <w:sz w:val="20"/>
          <w:szCs w:val="20"/>
          <w:color w:val="auto"/>
        </w:rPr>
      </w:pPr>
    </w:p>
    <w:p>
      <w:pPr>
        <w:jc w:val="both"/>
        <w:ind w:left="260" w:firstLine="710"/>
        <w:spacing w:after="0" w:line="358" w:lineRule="auto"/>
        <w:tabs>
          <w:tab w:leader="none" w:pos="1225" w:val="left"/>
        </w:tabs>
        <w:numPr>
          <w:ilvl w:val="0"/>
          <w:numId w:val="3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целью реализации «ступенчатого» метода постепенного наращивания учебной нагрузки в первом классе обеспечивается организация адаптационного периода. В 1-ом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сохранных анализаторов. Домашние задания даются обучающимся с учетом их индивидуальных возможностей. В 1-м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детей.</w:t>
      </w:r>
    </w:p>
    <w:p>
      <w:pPr>
        <w:spacing w:after="0" w:line="29"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Цель таких заданий – формирование у учащихся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и т.п.).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(за исключением предмета «Технология»). Общее время на их выполнение не должно превышать 15 минут.</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ученика. Время выполнения домашнего</w:t>
      </w:r>
    </w:p>
    <w:p>
      <w:pPr>
        <w:jc w:val="center"/>
        <w:ind w:right="-259"/>
        <w:spacing w:after="0" w:line="221" w:lineRule="auto"/>
        <w:rPr>
          <w:sz w:val="20"/>
          <w:szCs w:val="20"/>
          <w:color w:val="auto"/>
        </w:rPr>
      </w:pPr>
      <w:r>
        <w:rPr>
          <w:rFonts w:ascii="Calibri" w:cs="Calibri" w:eastAsia="Calibri" w:hAnsi="Calibri"/>
          <w:sz w:val="22"/>
          <w:szCs w:val="22"/>
          <w:color w:val="auto"/>
        </w:rPr>
        <w:t>450</w:t>
      </w:r>
    </w:p>
    <w:p>
      <w:pPr>
        <w:sectPr>
          <w:pgSz w:w="11900" w:h="16838" w:orient="portrait"/>
          <w:cols w:equalWidth="0" w:num="1">
            <w:col w:w="9620"/>
          </w:cols>
          <w:pgMar w:left="1440" w:top="1138" w:right="846" w:bottom="419" w:gutter="0" w:footer="0" w:header="0"/>
        </w:sectPr>
      </w:pPr>
    </w:p>
    <w:p>
      <w:pPr>
        <w:jc w:val="both"/>
        <w:ind w:left="560" w:right="580"/>
        <w:spacing w:after="0" w:line="356" w:lineRule="auto"/>
        <w:rPr>
          <w:sz w:val="20"/>
          <w:szCs w:val="20"/>
          <w:color w:val="auto"/>
        </w:rPr>
      </w:pPr>
      <w:r>
        <w:rPr>
          <w:rFonts w:ascii="Times New Roman" w:cs="Times New Roman" w:eastAsia="Times New Roman" w:hAnsi="Times New Roman"/>
          <w:sz w:val="28"/>
          <w:szCs w:val="28"/>
          <w:color w:val="auto"/>
        </w:rPr>
        <w:t>задания не должно превышать границ, обозначенных действующим СанПиНом. Общее время выполнения заданий по всем учебным предметам (вместе с чтением) в 3-м классе – до 1,5 ч (90 минут), в 4–5 -м – до 2 ч – 120 минут.</w:t>
      </w:r>
    </w:p>
    <w:p>
      <w:pPr>
        <w:spacing w:after="0" w:line="22" w:lineRule="exact"/>
        <w:rPr>
          <w:sz w:val="20"/>
          <w:szCs w:val="20"/>
          <w:color w:val="auto"/>
        </w:rPr>
      </w:pPr>
    </w:p>
    <w:p>
      <w:pPr>
        <w:jc w:val="both"/>
        <w:ind w:left="560" w:right="580" w:firstLine="708"/>
        <w:spacing w:after="0" w:line="356" w:lineRule="auto"/>
        <w:rPr>
          <w:sz w:val="20"/>
          <w:szCs w:val="20"/>
          <w:color w:val="auto"/>
        </w:rPr>
      </w:pPr>
      <w:r>
        <w:rPr>
          <w:rFonts w:ascii="Times New Roman" w:cs="Times New Roman" w:eastAsia="Times New Roman" w:hAnsi="Times New Roman"/>
          <w:sz w:val="28"/>
          <w:szCs w:val="28"/>
          <w:color w:val="auto"/>
        </w:rPr>
        <w:t>Расписание уроков составляется отдельно для обязательной, внеурочной деятельности (в том числе коррекционно – развивающей области). Между последним уроком и началом выше перечисленных занятий рекомендуется устраивать перерыв продолжительностью не менее 45 минут.</w:t>
      </w:r>
    </w:p>
    <w:p>
      <w:pPr>
        <w:spacing w:after="0" w:line="22" w:lineRule="exact"/>
        <w:rPr>
          <w:sz w:val="20"/>
          <w:szCs w:val="20"/>
          <w:color w:val="auto"/>
        </w:rPr>
      </w:pPr>
    </w:p>
    <w:p>
      <w:pPr>
        <w:jc w:val="both"/>
        <w:ind w:left="560" w:right="580" w:firstLine="708"/>
        <w:spacing w:after="0" w:line="358" w:lineRule="auto"/>
        <w:rPr>
          <w:sz w:val="20"/>
          <w:szCs w:val="20"/>
          <w:color w:val="auto"/>
        </w:rPr>
      </w:pPr>
      <w:r>
        <w:rPr>
          <w:rFonts w:ascii="Times New Roman" w:cs="Times New Roman" w:eastAsia="Times New Roman" w:hAnsi="Times New Roman"/>
          <w:sz w:val="28"/>
          <w:szCs w:val="28"/>
          <w:color w:val="auto"/>
        </w:rPr>
        <w:t>Время, отводимое на внеурочную деятельность (с учетом часов на коррекционно-развивающую область), составляет не более 1680 часов. Количество часов, отводимых в неделю на занятия внеурочной деятельностью, в 1 - 5 классах составляет не более 10 часов (в том числе из них не менее 5 часов в неделю на коррекционно-образовательную область в течение всего срока обучения на ступени НОО) и определяется приказом образовательной организации.</w:t>
      </w:r>
    </w:p>
    <w:p>
      <w:pPr>
        <w:spacing w:after="0" w:line="11"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20"/>
          <w:szCs w:val="20"/>
          <w:b w:val="1"/>
          <w:bCs w:val="1"/>
          <w:color w:val="auto"/>
        </w:rPr>
        <w:t>Примерный годовой учебный план начального общего образования слепых обучающихся</w:t>
      </w:r>
    </w:p>
    <w:p>
      <w:pPr>
        <w:spacing w:after="0" w:line="116"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20"/>
          <w:szCs w:val="20"/>
          <w:b w:val="1"/>
          <w:bCs w:val="1"/>
          <w:color w:val="auto"/>
        </w:rPr>
        <w:t>с легкой умственной отсталостью (интеллектуальными нарушениями) (вариант 3.3)</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1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Предметные</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Учебные</w:t>
            </w:r>
          </w:p>
        </w:tc>
        <w:tc>
          <w:tcPr>
            <w:tcW w:w="1420" w:type="dxa"/>
            <w:vAlign w:val="bottom"/>
            <w:tcBorders>
              <w:top w:val="single" w:sz="8" w:color="auto"/>
            </w:tcBorders>
          </w:tcPr>
          <w:p>
            <w:pPr>
              <w:spacing w:after="0"/>
              <w:rPr>
                <w:sz w:val="20"/>
                <w:szCs w:val="20"/>
                <w:color w:val="auto"/>
              </w:rPr>
            </w:pPr>
          </w:p>
        </w:tc>
        <w:tc>
          <w:tcPr>
            <w:tcW w:w="3660" w:type="dxa"/>
            <w:vAlign w:val="bottom"/>
            <w:tcBorders>
              <w:top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Количество часов в неделю</w:t>
            </w:r>
          </w:p>
        </w:tc>
        <w:tc>
          <w:tcPr>
            <w:tcW w:w="114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Всег</w:t>
            </w:r>
          </w:p>
        </w:tc>
        <w:tc>
          <w:tcPr>
            <w:tcW w:w="0" w:type="dxa"/>
            <w:vAlign w:val="bottom"/>
          </w:tcPr>
          <w:p>
            <w:pPr>
              <w:spacing w:after="0"/>
              <w:rPr>
                <w:sz w:val="1"/>
                <w:szCs w:val="1"/>
                <w:color w:val="auto"/>
              </w:rPr>
            </w:pPr>
          </w:p>
        </w:tc>
      </w:tr>
      <w:tr>
        <w:trPr>
          <w:trHeight w:val="116"/>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области</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предметы</w:t>
            </w:r>
          </w:p>
        </w:tc>
        <w:tc>
          <w:tcPr>
            <w:tcW w:w="14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о</w:t>
            </w:r>
          </w:p>
        </w:tc>
        <w:tc>
          <w:tcPr>
            <w:tcW w:w="0" w:type="dxa"/>
            <w:vAlign w:val="bottom"/>
          </w:tcPr>
          <w:p>
            <w:pPr>
              <w:spacing w:after="0"/>
              <w:rPr>
                <w:sz w:val="1"/>
                <w:szCs w:val="1"/>
                <w:color w:val="auto"/>
              </w:rPr>
            </w:pPr>
          </w:p>
        </w:tc>
      </w:tr>
      <w:tr>
        <w:trPr>
          <w:trHeight w:val="219"/>
        </w:trPr>
        <w:tc>
          <w:tcPr>
            <w:tcW w:w="1720" w:type="dxa"/>
            <w:vAlign w:val="bottom"/>
            <w:tcBorders>
              <w:left w:val="single" w:sz="8" w:color="auto"/>
              <w:right w:val="single" w:sz="8" w:color="auto"/>
            </w:tcBorders>
            <w:vMerge w:val="continue"/>
          </w:tcPr>
          <w:p>
            <w:pPr>
              <w:spacing w:after="0"/>
              <w:rPr>
                <w:sz w:val="19"/>
                <w:szCs w:val="19"/>
                <w:color w:val="auto"/>
              </w:rPr>
            </w:pPr>
          </w:p>
        </w:tc>
        <w:tc>
          <w:tcPr>
            <w:tcW w:w="1860" w:type="dxa"/>
            <w:vAlign w:val="bottom"/>
            <w:tcBorders>
              <w:right w:val="single" w:sz="8" w:color="auto"/>
            </w:tcBorders>
            <w:vMerge w:val="continue"/>
          </w:tcPr>
          <w:p>
            <w:pPr>
              <w:spacing w:after="0"/>
              <w:rPr>
                <w:sz w:val="19"/>
                <w:szCs w:val="19"/>
                <w:color w:val="auto"/>
              </w:rPr>
            </w:pPr>
          </w:p>
        </w:tc>
        <w:tc>
          <w:tcPr>
            <w:tcW w:w="1420" w:type="dxa"/>
            <w:vAlign w:val="bottom"/>
            <w:tcBorders>
              <w:right w:val="single" w:sz="8" w:color="auto"/>
            </w:tcBorders>
          </w:tcPr>
          <w:p>
            <w:pPr>
              <w:jc w:val="right"/>
              <w:ind w:right="320"/>
              <w:spacing w:after="0" w:line="219" w:lineRule="exact"/>
              <w:rPr>
                <w:sz w:val="20"/>
                <w:szCs w:val="20"/>
                <w:color w:val="auto"/>
              </w:rPr>
            </w:pPr>
            <w:r>
              <w:rPr>
                <w:rFonts w:ascii="Times New Roman" w:cs="Times New Roman" w:eastAsia="Times New Roman" w:hAnsi="Times New Roman"/>
                <w:sz w:val="20"/>
                <w:szCs w:val="20"/>
                <w:b w:val="1"/>
                <w:bCs w:val="1"/>
                <w:color w:val="auto"/>
              </w:rPr>
              <w:t>I класс</w:t>
            </w:r>
          </w:p>
        </w:tc>
        <w:tc>
          <w:tcPr>
            <w:tcW w:w="1100" w:type="dxa"/>
            <w:vAlign w:val="bottom"/>
            <w:tcBorders>
              <w:right w:val="single" w:sz="8" w:color="auto"/>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b w:val="1"/>
                <w:bCs w:val="1"/>
                <w:color w:val="auto"/>
              </w:rPr>
              <w:t>II класс</w:t>
            </w:r>
          </w:p>
        </w:tc>
        <w:tc>
          <w:tcPr>
            <w:tcW w:w="120" w:type="dxa"/>
            <w:vAlign w:val="bottom"/>
          </w:tcPr>
          <w:p>
            <w:pPr>
              <w:spacing w:after="0"/>
              <w:rPr>
                <w:sz w:val="19"/>
                <w:szCs w:val="19"/>
                <w:color w:val="auto"/>
              </w:rPr>
            </w:pPr>
          </w:p>
        </w:tc>
        <w:tc>
          <w:tcPr>
            <w:tcW w:w="1020" w:type="dxa"/>
            <w:vAlign w:val="bottom"/>
            <w:tcBorders>
              <w:right w:val="single" w:sz="8" w:color="auto"/>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b w:val="1"/>
                <w:bCs w:val="1"/>
                <w:color w:val="auto"/>
              </w:rPr>
              <w:t>IIIкласс</w:t>
            </w:r>
          </w:p>
        </w:tc>
        <w:tc>
          <w:tcPr>
            <w:tcW w:w="1420" w:type="dxa"/>
            <w:vAlign w:val="bottom"/>
            <w:tcBorders>
              <w:right w:val="single" w:sz="8" w:color="auto"/>
            </w:tcBorders>
          </w:tcPr>
          <w:p>
            <w:pPr>
              <w:jc w:val="right"/>
              <w:ind w:right="240"/>
              <w:spacing w:after="0" w:line="219" w:lineRule="exact"/>
              <w:rPr>
                <w:sz w:val="20"/>
                <w:szCs w:val="20"/>
                <w:color w:val="auto"/>
              </w:rPr>
            </w:pPr>
            <w:r>
              <w:rPr>
                <w:rFonts w:ascii="Times New Roman" w:cs="Times New Roman" w:eastAsia="Times New Roman" w:hAnsi="Times New Roman"/>
                <w:sz w:val="20"/>
                <w:szCs w:val="20"/>
                <w:b w:val="1"/>
                <w:bCs w:val="1"/>
                <w:color w:val="auto"/>
              </w:rPr>
              <w:t>IV класс</w:t>
            </w:r>
          </w:p>
        </w:tc>
        <w:tc>
          <w:tcPr>
            <w:tcW w:w="1140" w:type="dxa"/>
            <w:vAlign w:val="bottom"/>
            <w:tcBorders>
              <w:right w:val="single" w:sz="8" w:color="auto"/>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b w:val="1"/>
                <w:bCs w:val="1"/>
                <w:color w:val="auto"/>
              </w:rPr>
              <w:t>V класс</w:t>
            </w:r>
          </w:p>
        </w:tc>
        <w:tc>
          <w:tcPr>
            <w:tcW w:w="70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2640" w:type="dxa"/>
            <w:vAlign w:val="bottom"/>
            <w:gridSpan w:val="3"/>
          </w:tcPr>
          <w:p>
            <w:pPr>
              <w:ind w:left="740"/>
              <w:spacing w:after="0" w:line="216" w:lineRule="exact"/>
              <w:rPr>
                <w:sz w:val="20"/>
                <w:szCs w:val="20"/>
                <w:color w:val="auto"/>
              </w:rPr>
            </w:pPr>
            <w:r>
              <w:rPr>
                <w:rFonts w:ascii="Times New Roman" w:cs="Times New Roman" w:eastAsia="Times New Roman" w:hAnsi="Times New Roman"/>
                <w:sz w:val="20"/>
                <w:szCs w:val="20"/>
                <w:b w:val="1"/>
                <w:bCs w:val="1"/>
                <w:color w:val="auto"/>
              </w:rPr>
              <w:t>Обязательная часть</w:t>
            </w: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720" w:type="dxa"/>
            <w:vAlign w:val="bottom"/>
            <w:tcBorders>
              <w:left w:val="single" w:sz="8" w:color="auto"/>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Язык и речевая</w:t>
            </w:r>
          </w:p>
        </w:tc>
        <w:tc>
          <w:tcPr>
            <w:tcW w:w="1860" w:type="dxa"/>
            <w:vAlign w:val="bottom"/>
            <w:tcBorders>
              <w:right w:val="single" w:sz="8" w:color="auto"/>
            </w:tcBorders>
          </w:tcPr>
          <w:p>
            <w:pPr>
              <w:ind w:left="80"/>
              <w:spacing w:after="0" w:line="211" w:lineRule="exact"/>
              <w:rPr>
                <w:sz w:val="20"/>
                <w:szCs w:val="20"/>
                <w:color w:val="auto"/>
              </w:rPr>
            </w:pPr>
            <w:r>
              <w:rPr>
                <w:rFonts w:ascii="Times New Roman" w:cs="Times New Roman" w:eastAsia="Times New Roman" w:hAnsi="Times New Roman"/>
                <w:sz w:val="20"/>
                <w:szCs w:val="20"/>
                <w:color w:val="auto"/>
              </w:rPr>
              <w:t>Русский язык</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165</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170</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60"/>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743</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практика</w:t>
            </w:r>
          </w:p>
        </w:tc>
        <w:tc>
          <w:tcPr>
            <w:tcW w:w="18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720" w:type="dxa"/>
            <w:vAlign w:val="bottom"/>
            <w:tcBorders>
              <w:left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ind w:left="80"/>
              <w:spacing w:after="0" w:line="211" w:lineRule="exact"/>
              <w:rPr>
                <w:sz w:val="20"/>
                <w:szCs w:val="20"/>
                <w:color w:val="auto"/>
              </w:rPr>
            </w:pPr>
            <w:r>
              <w:rPr>
                <w:rFonts w:ascii="Times New Roman" w:cs="Times New Roman" w:eastAsia="Times New Roman" w:hAnsi="Times New Roman"/>
                <w:sz w:val="20"/>
                <w:szCs w:val="20"/>
                <w:color w:val="auto"/>
              </w:rPr>
              <w:t>Чтение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132</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60"/>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676</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Математика</w:t>
            </w:r>
          </w:p>
        </w:tc>
        <w:tc>
          <w:tcPr>
            <w:tcW w:w="1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Математика</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132</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60"/>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676</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Естествознание</w:t>
            </w:r>
          </w:p>
        </w:tc>
        <w:tc>
          <w:tcPr>
            <w:tcW w:w="1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Окружающий мир</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66</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Искусство</w:t>
            </w:r>
          </w:p>
        </w:tc>
        <w:tc>
          <w:tcPr>
            <w:tcW w:w="1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Музыка</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72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Изобразительное</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40"/>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7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искусство.</w:t>
            </w:r>
          </w:p>
        </w:tc>
        <w:tc>
          <w:tcPr>
            <w:tcW w:w="14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Тифлографика</w:t>
            </w: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rPr>
              <w:t>Технология</w:t>
            </w:r>
          </w:p>
        </w:tc>
        <w:tc>
          <w:tcPr>
            <w:tcW w:w="1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Ручной труд</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68</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40"/>
              <w:spacing w:after="0" w:line="216" w:lineRule="exact"/>
              <w:rPr>
                <w:sz w:val="20"/>
                <w:szCs w:val="20"/>
                <w:color w:val="auto"/>
              </w:rPr>
            </w:pPr>
            <w:r>
              <w:rPr>
                <w:rFonts w:ascii="Times New Roman" w:cs="Times New Roman" w:eastAsia="Times New Roman" w:hAnsi="Times New Roman"/>
                <w:sz w:val="20"/>
                <w:szCs w:val="20"/>
                <w:color w:val="auto"/>
                <w:w w:val="99"/>
              </w:rPr>
              <w:t>68</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68</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68</w:t>
            </w:r>
          </w:p>
        </w:tc>
        <w:tc>
          <w:tcPr>
            <w:tcW w:w="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305</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Физическая</w:t>
            </w:r>
          </w:p>
        </w:tc>
        <w:tc>
          <w:tcPr>
            <w:tcW w:w="1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Физическая</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99</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60"/>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507</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культура</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культура</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tcBorders>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Итого:</w:t>
            </w:r>
          </w:p>
        </w:tc>
        <w:tc>
          <w:tcPr>
            <w:tcW w:w="18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693</w:t>
            </w:r>
          </w:p>
        </w:tc>
        <w:tc>
          <w:tcPr>
            <w:tcW w:w="11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714</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60"/>
              <w:spacing w:after="0" w:line="216" w:lineRule="exact"/>
              <w:rPr>
                <w:sz w:val="20"/>
                <w:szCs w:val="20"/>
                <w:color w:val="auto"/>
              </w:rPr>
            </w:pPr>
            <w:r>
              <w:rPr>
                <w:rFonts w:ascii="Times New Roman" w:cs="Times New Roman" w:eastAsia="Times New Roman" w:hAnsi="Times New Roman"/>
                <w:sz w:val="20"/>
                <w:szCs w:val="20"/>
                <w:b w:val="1"/>
                <w:bCs w:val="1"/>
                <w:color w:val="auto"/>
                <w:w w:val="99"/>
              </w:rPr>
              <w:t>680</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680</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680</w:t>
            </w:r>
          </w:p>
        </w:tc>
        <w:tc>
          <w:tcPr>
            <w:tcW w:w="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3447</w:t>
            </w:r>
          </w:p>
        </w:tc>
        <w:tc>
          <w:tcPr>
            <w:tcW w:w="0" w:type="dxa"/>
            <w:vAlign w:val="bottom"/>
          </w:tcPr>
          <w:p>
            <w:pPr>
              <w:spacing w:after="0"/>
              <w:rPr>
                <w:sz w:val="1"/>
                <w:szCs w:val="1"/>
                <w:color w:val="auto"/>
              </w:rPr>
            </w:pPr>
          </w:p>
        </w:tc>
      </w:tr>
      <w:tr>
        <w:trPr>
          <w:trHeight w:val="119"/>
        </w:trPr>
        <w:tc>
          <w:tcPr>
            <w:tcW w:w="358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580" w:type="dxa"/>
            <w:vAlign w:val="bottom"/>
            <w:tcBorders>
              <w:left w:val="single" w:sz="8" w:color="auto"/>
              <w:right w:val="single" w:sz="8" w:color="auto"/>
            </w:tcBorders>
            <w:gridSpan w:val="2"/>
          </w:tcPr>
          <w:p>
            <w:pPr>
              <w:jc w:val="right"/>
              <w:ind w:right="60"/>
              <w:spacing w:after="0" w:line="211" w:lineRule="exact"/>
              <w:rPr>
                <w:sz w:val="20"/>
                <w:szCs w:val="20"/>
                <w:color w:val="auto"/>
              </w:rPr>
            </w:pPr>
            <w:r>
              <w:rPr>
                <w:rFonts w:ascii="Times New Roman" w:cs="Times New Roman" w:eastAsia="Times New Roman" w:hAnsi="Times New Roman"/>
                <w:sz w:val="20"/>
                <w:szCs w:val="20"/>
                <w:color w:val="auto"/>
              </w:rPr>
              <w:t>Часть  учебного  плана,  формируемая</w:t>
            </w:r>
          </w:p>
        </w:tc>
        <w:tc>
          <w:tcPr>
            <w:tcW w:w="1420" w:type="dxa"/>
            <w:vAlign w:val="bottom"/>
            <w:tcBorders>
              <w:right w:val="single" w:sz="8" w:color="auto"/>
            </w:tcBorders>
          </w:tcPr>
          <w:p>
            <w:pPr>
              <w:jc w:val="right"/>
              <w:ind w:right="660"/>
              <w:spacing w:after="0" w:line="211" w:lineRule="exact"/>
              <w:rPr>
                <w:sz w:val="20"/>
                <w:szCs w:val="20"/>
                <w:color w:val="auto"/>
              </w:rPr>
            </w:pPr>
            <w:r>
              <w:rPr>
                <w:rFonts w:ascii="Times New Roman" w:cs="Times New Roman" w:eastAsia="Times New Roman" w:hAnsi="Times New Roman"/>
                <w:sz w:val="20"/>
                <w:szCs w:val="20"/>
                <w:color w:val="auto"/>
              </w:rPr>
              <w:t>0</w:t>
            </w:r>
          </w:p>
        </w:tc>
        <w:tc>
          <w:tcPr>
            <w:tcW w:w="1100" w:type="dxa"/>
            <w:vAlign w:val="bottom"/>
            <w:tcBorders>
              <w:right w:val="single" w:sz="8" w:color="auto"/>
            </w:tcBorders>
          </w:tcPr>
          <w:p>
            <w:pPr>
              <w:jc w:val="right"/>
              <w:ind w:right="420"/>
              <w:spacing w:after="0" w:line="211" w:lineRule="exact"/>
              <w:rPr>
                <w:sz w:val="20"/>
                <w:szCs w:val="20"/>
                <w:color w:val="auto"/>
              </w:rPr>
            </w:pPr>
            <w:r>
              <w:rPr>
                <w:rFonts w:ascii="Times New Roman" w:cs="Times New Roman" w:eastAsia="Times New Roman" w:hAnsi="Times New Roman"/>
                <w:sz w:val="20"/>
                <w:szCs w:val="20"/>
                <w:color w:val="auto"/>
              </w:rPr>
              <w:t>68</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right"/>
              <w:ind w:right="380"/>
              <w:spacing w:after="0" w:line="211" w:lineRule="exact"/>
              <w:rPr>
                <w:sz w:val="20"/>
                <w:szCs w:val="20"/>
                <w:color w:val="auto"/>
              </w:rPr>
            </w:pPr>
            <w:r>
              <w:rPr>
                <w:rFonts w:ascii="Times New Roman" w:cs="Times New Roman" w:eastAsia="Times New Roman" w:hAnsi="Times New Roman"/>
                <w:sz w:val="20"/>
                <w:szCs w:val="20"/>
                <w:color w:val="auto"/>
              </w:rPr>
              <w:t>102</w:t>
            </w:r>
          </w:p>
        </w:tc>
        <w:tc>
          <w:tcPr>
            <w:tcW w:w="1420" w:type="dxa"/>
            <w:vAlign w:val="bottom"/>
            <w:tcBorders>
              <w:right w:val="single" w:sz="8" w:color="auto"/>
            </w:tcBorders>
          </w:tcPr>
          <w:p>
            <w:pPr>
              <w:jc w:val="right"/>
              <w:ind w:right="520"/>
              <w:spacing w:after="0" w:line="211" w:lineRule="exact"/>
              <w:rPr>
                <w:sz w:val="20"/>
                <w:szCs w:val="20"/>
                <w:color w:val="auto"/>
              </w:rPr>
            </w:pPr>
            <w:r>
              <w:rPr>
                <w:rFonts w:ascii="Times New Roman" w:cs="Times New Roman" w:eastAsia="Times New Roman" w:hAnsi="Times New Roman"/>
                <w:sz w:val="20"/>
                <w:szCs w:val="20"/>
                <w:color w:val="auto"/>
              </w:rPr>
              <w:t>102</w:t>
            </w:r>
          </w:p>
        </w:tc>
        <w:tc>
          <w:tcPr>
            <w:tcW w:w="1140" w:type="dxa"/>
            <w:vAlign w:val="bottom"/>
            <w:tcBorders>
              <w:right w:val="single" w:sz="8" w:color="auto"/>
            </w:tcBorders>
          </w:tcPr>
          <w:p>
            <w:pPr>
              <w:jc w:val="right"/>
              <w:ind w:right="400"/>
              <w:spacing w:after="0" w:line="211" w:lineRule="exact"/>
              <w:rPr>
                <w:sz w:val="20"/>
                <w:szCs w:val="20"/>
                <w:color w:val="auto"/>
              </w:rPr>
            </w:pPr>
            <w:r>
              <w:rPr>
                <w:rFonts w:ascii="Times New Roman" w:cs="Times New Roman" w:eastAsia="Times New Roman" w:hAnsi="Times New Roman"/>
                <w:sz w:val="20"/>
                <w:szCs w:val="20"/>
                <w:color w:val="auto"/>
              </w:rPr>
              <w:t>102</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374</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участниками</w:t>
            </w:r>
          </w:p>
        </w:tc>
        <w:tc>
          <w:tcPr>
            <w:tcW w:w="1860" w:type="dxa"/>
            <w:vAlign w:val="bottom"/>
            <w:tcBorders>
              <w:right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образовательного</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580" w:type="dxa"/>
            <w:vAlign w:val="bottom"/>
            <w:tcBorders>
              <w:left w:val="single" w:sz="8" w:color="auto"/>
              <w:right w:val="single" w:sz="8" w:color="auto"/>
            </w:tcBorders>
            <w:gridSpan w:val="2"/>
          </w:tcPr>
          <w:p>
            <w:pPr>
              <w:ind w:left="100"/>
              <w:spacing w:after="0" w:line="228" w:lineRule="exact"/>
              <w:rPr>
                <w:sz w:val="20"/>
                <w:szCs w:val="20"/>
                <w:color w:val="auto"/>
              </w:rPr>
            </w:pPr>
            <w:r>
              <w:rPr>
                <w:rFonts w:ascii="Times New Roman" w:cs="Times New Roman" w:eastAsia="Times New Roman" w:hAnsi="Times New Roman"/>
                <w:sz w:val="20"/>
                <w:szCs w:val="20"/>
                <w:color w:val="auto"/>
              </w:rPr>
              <w:t>процесса  при  5-ти  дневной  учебной</w:t>
            </w:r>
          </w:p>
        </w:tc>
        <w:tc>
          <w:tcPr>
            <w:tcW w:w="14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7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неделе</w:t>
            </w:r>
          </w:p>
        </w:tc>
        <w:tc>
          <w:tcPr>
            <w:tcW w:w="18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color w:val="auto"/>
        </w:rPr>
        <w:t>451</w:t>
      </w:r>
    </w:p>
    <w:p>
      <w:pPr>
        <w:sectPr>
          <w:pgSz w:w="11900" w:h="16838" w:orient="portrait"/>
          <w:cols w:equalWidth="0" w:num="1">
            <w:col w:w="10500"/>
          </w:cols>
          <w:pgMar w:left="1140" w:top="1138" w:right="266" w:bottom="419" w:gutter="0" w:footer="0" w:header="0"/>
        </w:sectPr>
      </w:pPr>
    </w:p>
    <w:tbl>
      <w:tblPr>
        <w:tblLayout w:type="fixed"/>
        <w:tblInd w:w="10" w:type="dxa"/>
        <w:tblCellMar>
          <w:top w:w="0" w:type="dxa"/>
          <w:left w:w="0" w:type="dxa"/>
          <w:bottom w:w="0" w:type="dxa"/>
          <w:right w:w="0" w:type="dxa"/>
        </w:tblCellMar>
      </w:tblPr>
      <w:tr>
        <w:trPr>
          <w:trHeight w:val="239"/>
        </w:trPr>
        <w:tc>
          <w:tcPr>
            <w:tcW w:w="124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Предельно</w:t>
            </w:r>
          </w:p>
        </w:tc>
        <w:tc>
          <w:tcPr>
            <w:tcW w:w="12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допустимая</w:t>
            </w:r>
          </w:p>
        </w:tc>
        <w:tc>
          <w:tcPr>
            <w:tcW w:w="1120" w:type="dxa"/>
            <w:vAlign w:val="bottom"/>
            <w:tcBorders>
              <w:top w:val="single" w:sz="8" w:color="auto"/>
              <w:right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годовая</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693</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782</w:t>
            </w: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782</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782</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782</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3821</w:t>
            </w:r>
          </w:p>
        </w:tc>
        <w:tc>
          <w:tcPr>
            <w:tcW w:w="0" w:type="dxa"/>
            <w:vAlign w:val="bottom"/>
          </w:tcPr>
          <w:p>
            <w:pPr>
              <w:spacing w:after="0"/>
              <w:rPr>
                <w:sz w:val="1"/>
                <w:szCs w:val="1"/>
                <w:color w:val="auto"/>
              </w:rPr>
            </w:pPr>
          </w:p>
        </w:tc>
      </w:tr>
      <w:tr>
        <w:trPr>
          <w:trHeight w:val="228"/>
        </w:trPr>
        <w:tc>
          <w:tcPr>
            <w:tcW w:w="3580" w:type="dxa"/>
            <w:vAlign w:val="bottom"/>
            <w:tcBorders>
              <w:left w:val="single" w:sz="8" w:color="auto"/>
              <w:right w:val="single" w:sz="8" w:color="auto"/>
            </w:tcBorders>
            <w:gridSpan w:val="4"/>
          </w:tcPr>
          <w:p>
            <w:pPr>
              <w:ind w:left="100"/>
              <w:spacing w:after="0" w:line="228" w:lineRule="exact"/>
              <w:rPr>
                <w:sz w:val="20"/>
                <w:szCs w:val="20"/>
                <w:color w:val="auto"/>
              </w:rPr>
            </w:pPr>
            <w:r>
              <w:rPr>
                <w:rFonts w:ascii="Times New Roman" w:cs="Times New Roman" w:eastAsia="Times New Roman" w:hAnsi="Times New Roman"/>
                <w:sz w:val="20"/>
                <w:szCs w:val="20"/>
                <w:b w:val="1"/>
                <w:bCs w:val="1"/>
                <w:color w:val="auto"/>
              </w:rPr>
              <w:t xml:space="preserve">нагрузка   </w:t>
            </w:r>
            <w:r>
              <w:rPr>
                <w:rFonts w:ascii="Times New Roman" w:cs="Times New Roman" w:eastAsia="Times New Roman" w:hAnsi="Times New Roman"/>
                <w:sz w:val="20"/>
                <w:szCs w:val="20"/>
                <w:color w:val="auto"/>
              </w:rPr>
              <w:t>при</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5-дневной   учебной</w:t>
            </w:r>
          </w:p>
        </w:tc>
        <w:tc>
          <w:tcPr>
            <w:tcW w:w="14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bottom w:val="single" w:sz="8" w:color="auto"/>
            </w:tcBorders>
          </w:tcPr>
          <w:p>
            <w:pPr>
              <w:ind w:left="100"/>
              <w:spacing w:after="0" w:line="226" w:lineRule="exact"/>
              <w:rPr>
                <w:sz w:val="20"/>
                <w:szCs w:val="20"/>
                <w:color w:val="auto"/>
              </w:rPr>
            </w:pPr>
            <w:r>
              <w:rPr>
                <w:rFonts w:ascii="Times New Roman" w:cs="Times New Roman" w:eastAsia="Times New Roman" w:hAnsi="Times New Roman"/>
                <w:sz w:val="20"/>
                <w:szCs w:val="20"/>
                <w:color w:val="auto"/>
              </w:rPr>
              <w:t>неделе</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460" w:type="dxa"/>
            <w:vAlign w:val="bottom"/>
            <w:tcBorders>
              <w:left w:val="single" w:sz="8" w:color="auto"/>
            </w:tcBorders>
            <w:gridSpan w:val="3"/>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w w:val="99"/>
              </w:rPr>
              <w:t>Внеурочная деятельность</w:t>
            </w:r>
          </w:p>
        </w:tc>
        <w:tc>
          <w:tcPr>
            <w:tcW w:w="11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330</w:t>
            </w:r>
          </w:p>
        </w:tc>
        <w:tc>
          <w:tcPr>
            <w:tcW w:w="11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100" w:type="dxa"/>
            <w:vAlign w:val="bottom"/>
          </w:tcPr>
          <w:p>
            <w:pPr>
              <w:spacing w:after="0"/>
              <w:rPr>
                <w:sz w:val="19"/>
                <w:szCs w:val="19"/>
                <w:color w:val="auto"/>
              </w:rPr>
            </w:pPr>
          </w:p>
        </w:tc>
        <w:tc>
          <w:tcPr>
            <w:tcW w:w="1040" w:type="dxa"/>
            <w:vAlign w:val="bottom"/>
            <w:tcBorders>
              <w:right w:val="single" w:sz="8" w:color="auto"/>
            </w:tcBorders>
          </w:tcPr>
          <w:p>
            <w:pPr>
              <w:jc w:val="center"/>
              <w:ind w:right="40"/>
              <w:spacing w:after="0" w:line="221"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7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1690</w:t>
            </w:r>
          </w:p>
        </w:tc>
        <w:tc>
          <w:tcPr>
            <w:tcW w:w="0" w:type="dxa"/>
            <w:vAlign w:val="bottom"/>
          </w:tcPr>
          <w:p>
            <w:pPr>
              <w:spacing w:after="0"/>
              <w:rPr>
                <w:sz w:val="1"/>
                <w:szCs w:val="1"/>
                <w:color w:val="auto"/>
              </w:rPr>
            </w:pPr>
          </w:p>
        </w:tc>
      </w:tr>
      <w:tr>
        <w:trPr>
          <w:trHeight w:val="119"/>
        </w:trPr>
        <w:tc>
          <w:tcPr>
            <w:tcW w:w="1720" w:type="dxa"/>
            <w:vAlign w:val="bottom"/>
            <w:tcBorders>
              <w:left w:val="single" w:sz="8" w:color="auto"/>
              <w:bottom w:val="single" w:sz="8" w:color="auto"/>
            </w:tcBorders>
            <w:gridSpan w:val="2"/>
          </w:tcPr>
          <w:p>
            <w:pPr>
              <w:spacing w:after="0"/>
              <w:rPr>
                <w:sz w:val="10"/>
                <w:szCs w:val="10"/>
                <w:color w:val="auto"/>
              </w:rPr>
            </w:pPr>
          </w:p>
        </w:tc>
        <w:tc>
          <w:tcPr>
            <w:tcW w:w="1860" w:type="dxa"/>
            <w:vAlign w:val="bottom"/>
            <w:tcBorders>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right w:val="single" w:sz="8" w:color="auto"/>
            </w:tcBorders>
            <w:gridSpan w:val="4"/>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Коррекционно-развивающая</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198</w:t>
            </w:r>
          </w:p>
        </w:tc>
        <w:tc>
          <w:tcPr>
            <w:tcW w:w="11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204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6" w:lineRule="exact"/>
              <w:rPr>
                <w:sz w:val="20"/>
                <w:szCs w:val="20"/>
                <w:color w:val="auto"/>
              </w:rPr>
            </w:pPr>
            <w:r>
              <w:rPr>
                <w:rFonts w:ascii="Times New Roman" w:cs="Times New Roman" w:eastAsia="Times New Roman" w:hAnsi="Times New Roman"/>
                <w:sz w:val="20"/>
                <w:szCs w:val="20"/>
                <w:b w:val="1"/>
                <w:bCs w:val="1"/>
                <w:color w:val="auto"/>
                <w:w w:val="99"/>
              </w:rPr>
              <w:t>204</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204</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204</w:t>
            </w:r>
          </w:p>
        </w:tc>
        <w:tc>
          <w:tcPr>
            <w:tcW w:w="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30</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область</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240" w:type="dxa"/>
            <w:vAlign w:val="bottom"/>
            <w:tcBorders>
              <w:lef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Ритмика</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20"/>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142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70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tcBorders>
            <w:gridSpan w:val="2"/>
          </w:tcPr>
          <w:p>
            <w:pPr>
              <w:spacing w:after="0"/>
              <w:rPr>
                <w:sz w:val="10"/>
                <w:szCs w:val="10"/>
                <w:color w:val="auto"/>
              </w:rPr>
            </w:pPr>
          </w:p>
        </w:tc>
        <w:tc>
          <w:tcPr>
            <w:tcW w:w="1860" w:type="dxa"/>
            <w:vAlign w:val="bottom"/>
            <w:tcBorders>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580" w:type="dxa"/>
            <w:vAlign w:val="bottom"/>
            <w:tcBorders>
              <w:left w:val="single" w:sz="8" w:color="auto"/>
              <w:right w:val="single" w:sz="8" w:color="auto"/>
            </w:tcBorders>
            <w:gridSpan w:val="4"/>
          </w:tcPr>
          <w:p>
            <w:pPr>
              <w:ind w:left="100"/>
              <w:spacing w:after="0" w:line="211" w:lineRule="exact"/>
              <w:rPr>
                <w:sz w:val="20"/>
                <w:szCs w:val="20"/>
                <w:color w:val="auto"/>
              </w:rPr>
            </w:pPr>
            <w:r>
              <w:rPr>
                <w:rFonts w:ascii="Times New Roman" w:cs="Times New Roman" w:eastAsia="Times New Roman" w:hAnsi="Times New Roman"/>
                <w:sz w:val="20"/>
                <w:szCs w:val="20"/>
                <w:color w:val="auto"/>
              </w:rPr>
              <w:t>Адаптивная физическая культура</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tcBorders>
            <w:gridSpan w:val="2"/>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460" w:type="dxa"/>
            <w:vAlign w:val="bottom"/>
            <w:tcBorders>
              <w:lef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Сенсорное развитие</w:t>
            </w:r>
          </w:p>
        </w:tc>
        <w:tc>
          <w:tcPr>
            <w:tcW w:w="11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tcBorders>
            <w:gridSpan w:val="2"/>
          </w:tcPr>
          <w:p>
            <w:pPr>
              <w:spacing w:after="0"/>
              <w:rPr>
                <w:sz w:val="10"/>
                <w:szCs w:val="10"/>
                <w:color w:val="auto"/>
              </w:rPr>
            </w:pPr>
          </w:p>
        </w:tc>
        <w:tc>
          <w:tcPr>
            <w:tcW w:w="1860" w:type="dxa"/>
            <w:vAlign w:val="bottom"/>
            <w:tcBorders>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580" w:type="dxa"/>
            <w:vAlign w:val="bottom"/>
            <w:tcBorders>
              <w:left w:val="single" w:sz="8" w:color="auto"/>
              <w:right w:val="single" w:sz="8" w:color="auto"/>
            </w:tcBorders>
            <w:gridSpan w:val="4"/>
          </w:tcPr>
          <w:p>
            <w:pPr>
              <w:ind w:left="100"/>
              <w:spacing w:after="0" w:line="211" w:lineRule="exact"/>
              <w:rPr>
                <w:sz w:val="20"/>
                <w:szCs w:val="20"/>
                <w:color w:val="auto"/>
              </w:rPr>
            </w:pPr>
            <w:r>
              <w:rPr>
                <w:rFonts w:ascii="Times New Roman" w:cs="Times New Roman" w:eastAsia="Times New Roman" w:hAnsi="Times New Roman"/>
                <w:sz w:val="20"/>
                <w:szCs w:val="20"/>
                <w:color w:val="auto"/>
              </w:rPr>
              <w:t>Социально-бытовая ориентировка</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bottom w:val="single" w:sz="8" w:color="auto"/>
            </w:tcBorders>
            <w:gridSpan w:val="2"/>
          </w:tcPr>
          <w:p>
            <w:pPr>
              <w:spacing w:after="0"/>
              <w:rPr>
                <w:sz w:val="10"/>
                <w:szCs w:val="10"/>
                <w:color w:val="auto"/>
              </w:rPr>
            </w:pPr>
          </w:p>
        </w:tc>
        <w:tc>
          <w:tcPr>
            <w:tcW w:w="1860" w:type="dxa"/>
            <w:vAlign w:val="bottom"/>
            <w:tcBorders>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3580" w:type="dxa"/>
            <w:vAlign w:val="bottom"/>
            <w:tcBorders>
              <w:left w:val="single" w:sz="8" w:color="auto"/>
              <w:right w:val="single" w:sz="8" w:color="auto"/>
            </w:tcBorders>
            <w:gridSpan w:val="4"/>
          </w:tcPr>
          <w:p>
            <w:pPr>
              <w:ind w:left="100"/>
              <w:spacing w:after="0" w:line="214" w:lineRule="exact"/>
              <w:rPr>
                <w:sz w:val="20"/>
                <w:szCs w:val="20"/>
                <w:color w:val="auto"/>
              </w:rPr>
            </w:pPr>
            <w:r>
              <w:rPr>
                <w:rFonts w:ascii="Times New Roman" w:cs="Times New Roman" w:eastAsia="Times New Roman" w:hAnsi="Times New Roman"/>
                <w:sz w:val="20"/>
                <w:szCs w:val="20"/>
                <w:color w:val="auto"/>
              </w:rPr>
              <w:t>Пространственная ориентировка</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20"/>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7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bottom w:val="single" w:sz="8" w:color="auto"/>
            </w:tcBorders>
            <w:gridSpan w:val="2"/>
          </w:tcPr>
          <w:p>
            <w:pPr>
              <w:spacing w:after="0"/>
              <w:rPr>
                <w:sz w:val="10"/>
                <w:szCs w:val="10"/>
                <w:color w:val="auto"/>
              </w:rPr>
            </w:pPr>
          </w:p>
        </w:tc>
        <w:tc>
          <w:tcPr>
            <w:tcW w:w="1860" w:type="dxa"/>
            <w:vAlign w:val="bottom"/>
            <w:tcBorders>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3580" w:type="dxa"/>
            <w:vAlign w:val="bottom"/>
            <w:tcBorders>
              <w:left w:val="single" w:sz="8" w:color="auto"/>
              <w:right w:val="single" w:sz="8" w:color="auto"/>
            </w:tcBorders>
            <w:gridSpan w:val="4"/>
          </w:tcPr>
          <w:p>
            <w:pPr>
              <w:ind w:left="100"/>
              <w:spacing w:after="0" w:line="214" w:lineRule="exact"/>
              <w:rPr>
                <w:sz w:val="20"/>
                <w:szCs w:val="20"/>
                <w:color w:val="auto"/>
              </w:rPr>
            </w:pPr>
            <w:r>
              <w:rPr>
                <w:rFonts w:ascii="Times New Roman" w:cs="Times New Roman" w:eastAsia="Times New Roman" w:hAnsi="Times New Roman"/>
                <w:sz w:val="20"/>
                <w:szCs w:val="20"/>
                <w:color w:val="auto"/>
              </w:rPr>
              <w:t>Индивидуальные коррекционные</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20"/>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7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bottom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занятия</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80" w:type="dxa"/>
            <w:vAlign w:val="bottom"/>
            <w:tcBorders>
              <w:left w:val="single" w:sz="8" w:color="auto"/>
              <w:right w:val="single" w:sz="8" w:color="auto"/>
            </w:tcBorders>
            <w:gridSpan w:val="4"/>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Другие   направления   внеурочной</w:t>
            </w: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132</w:t>
            </w:r>
          </w:p>
        </w:tc>
        <w:tc>
          <w:tcPr>
            <w:tcW w:w="11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136</w:t>
            </w:r>
          </w:p>
        </w:tc>
        <w:tc>
          <w:tcPr>
            <w:tcW w:w="100" w:type="dxa"/>
            <w:vAlign w:val="bottom"/>
          </w:tcPr>
          <w:p>
            <w:pPr>
              <w:spacing w:after="0"/>
              <w:rPr>
                <w:sz w:val="19"/>
                <w:szCs w:val="19"/>
                <w:color w:val="auto"/>
              </w:rPr>
            </w:pPr>
          </w:p>
        </w:tc>
        <w:tc>
          <w:tcPr>
            <w:tcW w:w="1040" w:type="dxa"/>
            <w:vAlign w:val="bottom"/>
            <w:tcBorders>
              <w:right w:val="single" w:sz="8" w:color="auto"/>
            </w:tcBorders>
          </w:tcPr>
          <w:p>
            <w:pPr>
              <w:jc w:val="center"/>
              <w:ind w:right="40"/>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136</w:t>
            </w: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136</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136</w:t>
            </w:r>
          </w:p>
        </w:tc>
        <w:tc>
          <w:tcPr>
            <w:tcW w:w="7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676</w:t>
            </w:r>
          </w:p>
        </w:tc>
        <w:tc>
          <w:tcPr>
            <w:tcW w:w="0" w:type="dxa"/>
            <w:vAlign w:val="bottom"/>
          </w:tcPr>
          <w:p>
            <w:pPr>
              <w:spacing w:after="0"/>
              <w:rPr>
                <w:sz w:val="1"/>
                <w:szCs w:val="1"/>
                <w:color w:val="auto"/>
              </w:rPr>
            </w:pPr>
          </w:p>
        </w:tc>
      </w:tr>
      <w:tr>
        <w:trPr>
          <w:trHeight w:val="233"/>
        </w:trPr>
        <w:tc>
          <w:tcPr>
            <w:tcW w:w="172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деятельности</w:t>
            </w: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580" w:type="dxa"/>
            <w:vAlign w:val="bottom"/>
            <w:tcBorders>
              <w:left w:val="single" w:sz="8" w:color="auto"/>
              <w:right w:val="single" w:sz="8" w:color="auto"/>
            </w:tcBorders>
            <w:gridSpan w:val="4"/>
          </w:tcPr>
          <w:p>
            <w:pPr>
              <w:ind w:left="100"/>
              <w:spacing w:after="0" w:line="213" w:lineRule="exact"/>
              <w:rPr>
                <w:sz w:val="20"/>
                <w:szCs w:val="20"/>
                <w:color w:val="auto"/>
              </w:rPr>
            </w:pPr>
            <w:r>
              <w:rPr>
                <w:rFonts w:ascii="Times New Roman" w:cs="Times New Roman" w:eastAsia="Times New Roman" w:hAnsi="Times New Roman"/>
                <w:sz w:val="20"/>
                <w:szCs w:val="20"/>
                <w:color w:val="auto"/>
              </w:rPr>
              <w:t>Спортивно-оздоровительное</w:t>
            </w:r>
          </w:p>
        </w:tc>
        <w:tc>
          <w:tcPr>
            <w:tcW w:w="142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20"/>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142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70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tcBorders>
            <w:gridSpan w:val="2"/>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Нравственное</w:t>
            </w:r>
          </w:p>
        </w:tc>
        <w:tc>
          <w:tcPr>
            <w:tcW w:w="7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4"/>
        </w:trPr>
        <w:tc>
          <w:tcPr>
            <w:tcW w:w="124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240" w:type="dxa"/>
            <w:vAlign w:val="bottom"/>
            <w:tcBorders>
              <w:lef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Социальное</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tcBorders>
            <w:gridSpan w:val="2"/>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Общекультурное</w:t>
            </w:r>
          </w:p>
        </w:tc>
        <w:tc>
          <w:tcPr>
            <w:tcW w:w="7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4"/>
        </w:trPr>
        <w:tc>
          <w:tcPr>
            <w:tcW w:w="124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tcBorders>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Всего</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1023</w:t>
            </w:r>
          </w:p>
        </w:tc>
        <w:tc>
          <w:tcPr>
            <w:tcW w:w="11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5511</w:t>
            </w:r>
          </w:p>
        </w:tc>
        <w:tc>
          <w:tcPr>
            <w:tcW w:w="0" w:type="dxa"/>
            <w:vAlign w:val="bottom"/>
          </w:tcPr>
          <w:p>
            <w:pPr>
              <w:spacing w:after="0"/>
              <w:rPr>
                <w:sz w:val="1"/>
                <w:szCs w:val="1"/>
                <w:color w:val="auto"/>
              </w:rPr>
            </w:pPr>
          </w:p>
        </w:tc>
      </w:tr>
      <w:tr>
        <w:trPr>
          <w:trHeight w:val="119"/>
        </w:trPr>
        <w:tc>
          <w:tcPr>
            <w:tcW w:w="1720" w:type="dxa"/>
            <w:vAlign w:val="bottom"/>
            <w:tcBorders>
              <w:left w:val="single" w:sz="8" w:color="auto"/>
              <w:bottom w:val="single" w:sz="8" w:color="auto"/>
            </w:tcBorders>
            <w:gridSpan w:val="2"/>
          </w:tcPr>
          <w:p>
            <w:pPr>
              <w:spacing w:after="0"/>
              <w:rPr>
                <w:sz w:val="10"/>
                <w:szCs w:val="10"/>
                <w:color w:val="auto"/>
              </w:rPr>
            </w:pPr>
          </w:p>
        </w:tc>
        <w:tc>
          <w:tcPr>
            <w:tcW w:w="1860" w:type="dxa"/>
            <w:vAlign w:val="bottom"/>
            <w:tcBorders>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9800" w:type="dxa"/>
            <w:vAlign w:val="bottom"/>
            <w:gridSpan w:val="10"/>
          </w:tcPr>
          <w:p>
            <w:pPr>
              <w:jc w:val="center"/>
              <w:ind w:left="580"/>
              <w:spacing w:after="0"/>
              <w:rPr>
                <w:sz w:val="20"/>
                <w:szCs w:val="20"/>
                <w:color w:val="auto"/>
              </w:rPr>
            </w:pPr>
            <w:r>
              <w:rPr>
                <w:rFonts w:ascii="Times New Roman" w:cs="Times New Roman" w:eastAsia="Times New Roman" w:hAnsi="Times New Roman"/>
                <w:sz w:val="20"/>
                <w:szCs w:val="20"/>
                <w:b w:val="1"/>
                <w:bCs w:val="1"/>
                <w:color w:val="auto"/>
                <w:w w:val="99"/>
              </w:rPr>
              <w:t>Примерный недельный учебный план начального общего образования слепых обучающихся</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240" w:type="dxa"/>
            <w:vAlign w:val="bottom"/>
          </w:tcPr>
          <w:p>
            <w:pPr>
              <w:spacing w:after="0"/>
              <w:rPr>
                <w:sz w:val="24"/>
                <w:szCs w:val="24"/>
                <w:color w:val="auto"/>
              </w:rPr>
            </w:pPr>
          </w:p>
        </w:tc>
        <w:tc>
          <w:tcPr>
            <w:tcW w:w="8560" w:type="dxa"/>
            <w:vAlign w:val="bottom"/>
            <w:gridSpan w:val="9"/>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9"/>
              </w:rPr>
              <w:t>с легкой умственной отсталостью (интеллектуальными нарушениями) (вариант 3.3)</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720" w:type="dxa"/>
            <w:vAlign w:val="bottom"/>
            <w:tcBorders>
              <w:bottom w:val="single" w:sz="8" w:color="auto"/>
            </w:tcBorders>
            <w:gridSpan w:val="2"/>
          </w:tcPr>
          <w:p>
            <w:pPr>
              <w:spacing w:after="0"/>
              <w:rPr>
                <w:sz w:val="10"/>
                <w:szCs w:val="10"/>
                <w:color w:val="auto"/>
              </w:rPr>
            </w:pPr>
          </w:p>
        </w:tc>
        <w:tc>
          <w:tcPr>
            <w:tcW w:w="1860" w:type="dxa"/>
            <w:vAlign w:val="bottom"/>
            <w:tcBorders>
              <w:bottom w:val="single" w:sz="8" w:color="auto"/>
            </w:tcBorders>
            <w:gridSpan w:val="2"/>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gridSpan w:val="4"/>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Предметные</w:t>
            </w:r>
          </w:p>
        </w:tc>
        <w:tc>
          <w:tcPr>
            <w:tcW w:w="1860" w:type="dxa"/>
            <w:vAlign w:val="bottom"/>
            <w:tcBorders>
              <w:right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Учебные</w:t>
            </w:r>
          </w:p>
        </w:tc>
        <w:tc>
          <w:tcPr>
            <w:tcW w:w="1420" w:type="dxa"/>
            <w:vAlign w:val="bottom"/>
          </w:tcPr>
          <w:p>
            <w:pPr>
              <w:spacing w:after="0"/>
              <w:rPr>
                <w:sz w:val="18"/>
                <w:szCs w:val="18"/>
                <w:color w:val="auto"/>
              </w:rPr>
            </w:pPr>
          </w:p>
        </w:tc>
        <w:tc>
          <w:tcPr>
            <w:tcW w:w="3660" w:type="dxa"/>
            <w:vAlign w:val="bottom"/>
            <w:gridSpan w:val="4"/>
          </w:tcPr>
          <w:p>
            <w:pPr>
              <w:jc w:val="center"/>
              <w:ind w:right="260"/>
              <w:spacing w:after="0" w:line="216" w:lineRule="exact"/>
              <w:rPr>
                <w:sz w:val="20"/>
                <w:szCs w:val="20"/>
                <w:color w:val="auto"/>
              </w:rPr>
            </w:pPr>
            <w:r>
              <w:rPr>
                <w:rFonts w:ascii="Times New Roman" w:cs="Times New Roman" w:eastAsia="Times New Roman" w:hAnsi="Times New Roman"/>
                <w:sz w:val="20"/>
                <w:szCs w:val="20"/>
                <w:b w:val="1"/>
                <w:bCs w:val="1"/>
                <w:color w:val="auto"/>
              </w:rPr>
              <w:t>Количество часов в неделю</w:t>
            </w: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Всег</w:t>
            </w:r>
          </w:p>
        </w:tc>
        <w:tc>
          <w:tcPr>
            <w:tcW w:w="0" w:type="dxa"/>
            <w:vAlign w:val="bottom"/>
          </w:tcPr>
          <w:p>
            <w:pPr>
              <w:spacing w:after="0"/>
              <w:rPr>
                <w:sz w:val="1"/>
                <w:szCs w:val="1"/>
                <w:color w:val="auto"/>
              </w:rPr>
            </w:pPr>
          </w:p>
        </w:tc>
      </w:tr>
      <w:tr>
        <w:trPr>
          <w:trHeight w:val="119"/>
        </w:trPr>
        <w:tc>
          <w:tcPr>
            <w:tcW w:w="1240" w:type="dxa"/>
            <w:vAlign w:val="bottom"/>
            <w:tcBorders>
              <w:left w:val="single" w:sz="8" w:color="auto"/>
            </w:tcBorders>
            <w:vMerge w:val="restart"/>
          </w:tcPr>
          <w:p>
            <w:pPr>
              <w:jc w:val="center"/>
              <w:ind w:left="340"/>
              <w:spacing w:after="0"/>
              <w:rPr>
                <w:sz w:val="20"/>
                <w:szCs w:val="20"/>
                <w:color w:val="auto"/>
              </w:rPr>
            </w:pPr>
            <w:r>
              <w:rPr>
                <w:rFonts w:ascii="Times New Roman" w:cs="Times New Roman" w:eastAsia="Times New Roman" w:hAnsi="Times New Roman"/>
                <w:sz w:val="20"/>
                <w:szCs w:val="20"/>
                <w:b w:val="1"/>
                <w:bCs w:val="1"/>
                <w:color w:val="auto"/>
              </w:rPr>
              <w:t>области</w:t>
            </w:r>
          </w:p>
        </w:tc>
        <w:tc>
          <w:tcPr>
            <w:tcW w:w="48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предметы</w:t>
            </w:r>
          </w:p>
        </w:tc>
        <w:tc>
          <w:tcPr>
            <w:tcW w:w="14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о</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tcBorders>
            <w:vMerge w:val="continue"/>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gridSpan w:val="2"/>
            <w:vMerge w:val="continue"/>
          </w:tcPr>
          <w:p>
            <w:pPr>
              <w:spacing w:after="0"/>
              <w:rPr>
                <w:sz w:val="18"/>
                <w:szCs w:val="18"/>
                <w:color w:val="auto"/>
              </w:rPr>
            </w:pP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rPr>
              <w:t>I класс</w:t>
            </w:r>
          </w:p>
        </w:tc>
        <w:tc>
          <w:tcPr>
            <w:tcW w:w="1100" w:type="dxa"/>
            <w:vAlign w:val="bottom"/>
            <w:tcBorders>
              <w:right w:val="single" w:sz="8" w:color="auto"/>
            </w:tcBorders>
          </w:tcPr>
          <w:p>
            <w:pPr>
              <w:jc w:val="right"/>
              <w:ind w:right="120"/>
              <w:spacing w:after="0" w:line="216" w:lineRule="exact"/>
              <w:rPr>
                <w:sz w:val="20"/>
                <w:szCs w:val="20"/>
                <w:color w:val="auto"/>
              </w:rPr>
            </w:pPr>
            <w:r>
              <w:rPr>
                <w:rFonts w:ascii="Times New Roman" w:cs="Times New Roman" w:eastAsia="Times New Roman" w:hAnsi="Times New Roman"/>
                <w:sz w:val="20"/>
                <w:szCs w:val="20"/>
                <w:b w:val="1"/>
                <w:bCs w:val="1"/>
                <w:color w:val="auto"/>
              </w:rPr>
              <w:t>II класс</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right"/>
              <w:ind w:right="100"/>
              <w:spacing w:after="0" w:line="216" w:lineRule="exact"/>
              <w:rPr>
                <w:sz w:val="20"/>
                <w:szCs w:val="20"/>
                <w:color w:val="auto"/>
              </w:rPr>
            </w:pPr>
            <w:r>
              <w:rPr>
                <w:rFonts w:ascii="Times New Roman" w:cs="Times New Roman" w:eastAsia="Times New Roman" w:hAnsi="Times New Roman"/>
                <w:sz w:val="20"/>
                <w:szCs w:val="20"/>
                <w:b w:val="1"/>
                <w:bCs w:val="1"/>
                <w:color w:val="auto"/>
              </w:rPr>
              <w:t>III класс</w:t>
            </w:r>
          </w:p>
        </w:tc>
        <w:tc>
          <w:tcPr>
            <w:tcW w:w="1420" w:type="dxa"/>
            <w:vAlign w:val="bottom"/>
            <w:tcBorders>
              <w:right w:val="single" w:sz="8" w:color="auto"/>
            </w:tcBorders>
          </w:tcPr>
          <w:p>
            <w:pPr>
              <w:jc w:val="right"/>
              <w:ind w:right="240"/>
              <w:spacing w:after="0" w:line="216" w:lineRule="exact"/>
              <w:rPr>
                <w:sz w:val="20"/>
                <w:szCs w:val="20"/>
                <w:color w:val="auto"/>
              </w:rPr>
            </w:pPr>
            <w:r>
              <w:rPr>
                <w:rFonts w:ascii="Times New Roman" w:cs="Times New Roman" w:eastAsia="Times New Roman" w:hAnsi="Times New Roman"/>
                <w:sz w:val="20"/>
                <w:szCs w:val="20"/>
                <w:b w:val="1"/>
                <w:bCs w:val="1"/>
                <w:color w:val="auto"/>
              </w:rPr>
              <w:t>IV класс</w:t>
            </w:r>
          </w:p>
        </w:tc>
        <w:tc>
          <w:tcPr>
            <w:tcW w:w="1140" w:type="dxa"/>
            <w:vAlign w:val="bottom"/>
            <w:tcBorders>
              <w:right w:val="single" w:sz="8" w:color="auto"/>
            </w:tcBorders>
          </w:tcPr>
          <w:p>
            <w:pPr>
              <w:jc w:val="right"/>
              <w:ind w:right="140"/>
              <w:spacing w:after="0" w:line="216" w:lineRule="exact"/>
              <w:rPr>
                <w:sz w:val="20"/>
                <w:szCs w:val="20"/>
                <w:color w:val="auto"/>
              </w:rPr>
            </w:pPr>
            <w:r>
              <w:rPr>
                <w:rFonts w:ascii="Times New Roman" w:cs="Times New Roman" w:eastAsia="Times New Roman" w:hAnsi="Times New Roman"/>
                <w:sz w:val="20"/>
                <w:szCs w:val="20"/>
                <w:b w:val="1"/>
                <w:bCs w:val="1"/>
                <w:color w:val="auto"/>
              </w:rPr>
              <w:t>V класс</w:t>
            </w:r>
          </w:p>
        </w:tc>
        <w:tc>
          <w:tcPr>
            <w:tcW w:w="7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24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20" w:type="dxa"/>
            <w:vAlign w:val="bottom"/>
            <w:gridSpan w:val="3"/>
          </w:tcPr>
          <w:p>
            <w:pPr>
              <w:jc w:val="center"/>
              <w:ind w:left="600"/>
              <w:spacing w:after="0" w:line="216" w:lineRule="exact"/>
              <w:rPr>
                <w:sz w:val="20"/>
                <w:szCs w:val="20"/>
                <w:color w:val="auto"/>
              </w:rPr>
            </w:pPr>
            <w:r>
              <w:rPr>
                <w:rFonts w:ascii="Times New Roman" w:cs="Times New Roman" w:eastAsia="Times New Roman" w:hAnsi="Times New Roman"/>
                <w:sz w:val="20"/>
                <w:szCs w:val="20"/>
                <w:b w:val="1"/>
                <w:bCs w:val="1"/>
                <w:color w:val="auto"/>
              </w:rPr>
              <w:t>Обязательная часть</w:t>
            </w: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720" w:type="dxa"/>
            <w:vAlign w:val="bottom"/>
            <w:tcBorders>
              <w:left w:val="single" w:sz="8" w:color="auto"/>
              <w:bottom w:val="single" w:sz="8" w:color="auto"/>
            </w:tcBorders>
            <w:gridSpan w:val="2"/>
          </w:tcPr>
          <w:p>
            <w:pPr>
              <w:spacing w:after="0"/>
              <w:rPr>
                <w:sz w:val="10"/>
                <w:szCs w:val="10"/>
                <w:color w:val="auto"/>
              </w:rPr>
            </w:pPr>
          </w:p>
        </w:tc>
        <w:tc>
          <w:tcPr>
            <w:tcW w:w="1860" w:type="dxa"/>
            <w:vAlign w:val="bottom"/>
            <w:tcBorders>
              <w:bottom w:val="single" w:sz="8" w:color="auto"/>
            </w:tcBorders>
            <w:gridSpan w:val="2"/>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gridSpan w:val="2"/>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Язык и речевая</w:t>
            </w:r>
          </w:p>
        </w:tc>
        <w:tc>
          <w:tcPr>
            <w:tcW w:w="1860" w:type="dxa"/>
            <w:vAlign w:val="bottom"/>
            <w:tcBorders>
              <w:right w:val="single" w:sz="8" w:color="auto"/>
            </w:tcBorders>
            <w:gridSpan w:val="2"/>
          </w:tcPr>
          <w:p>
            <w:pPr>
              <w:ind w:left="80"/>
              <w:spacing w:after="0" w:line="211" w:lineRule="exact"/>
              <w:rPr>
                <w:sz w:val="20"/>
                <w:szCs w:val="20"/>
                <w:color w:val="auto"/>
              </w:rPr>
            </w:pPr>
            <w:r>
              <w:rPr>
                <w:rFonts w:ascii="Times New Roman" w:cs="Times New Roman" w:eastAsia="Times New Roman" w:hAnsi="Times New Roman"/>
                <w:sz w:val="20"/>
                <w:szCs w:val="20"/>
                <w:color w:val="auto"/>
              </w:rPr>
              <w:t>Русский язык</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22</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tcBorders>
          </w:tcPr>
          <w:p>
            <w:pPr>
              <w:jc w:val="center"/>
              <w:ind w:left="340"/>
              <w:spacing w:after="0"/>
              <w:rPr>
                <w:sz w:val="20"/>
                <w:szCs w:val="20"/>
                <w:color w:val="auto"/>
              </w:rPr>
            </w:pPr>
            <w:r>
              <w:rPr>
                <w:rFonts w:ascii="Times New Roman" w:cs="Times New Roman" w:eastAsia="Times New Roman" w:hAnsi="Times New Roman"/>
                <w:sz w:val="20"/>
                <w:szCs w:val="20"/>
                <w:color w:val="auto"/>
                <w:w w:val="98"/>
              </w:rPr>
              <w:t>практика</w:t>
            </w:r>
          </w:p>
        </w:tc>
        <w:tc>
          <w:tcPr>
            <w:tcW w:w="48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240" w:type="dxa"/>
            <w:vAlign w:val="bottom"/>
            <w:tcBorders>
              <w:left w:val="single" w:sz="8" w:color="auto"/>
            </w:tcBorders>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2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4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Чтение</w:t>
            </w:r>
          </w:p>
        </w:tc>
        <w:tc>
          <w:tcPr>
            <w:tcW w:w="11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right"/>
              <w:ind w:right="580"/>
              <w:spacing w:after="0" w:line="211" w:lineRule="exact"/>
              <w:rPr>
                <w:sz w:val="20"/>
                <w:szCs w:val="20"/>
                <w:color w:val="auto"/>
              </w:rPr>
            </w:pPr>
            <w:r>
              <w:rPr>
                <w:rFonts w:ascii="Times New Roman" w:cs="Times New Roman" w:eastAsia="Times New Roman" w:hAnsi="Times New Roman"/>
                <w:sz w:val="20"/>
                <w:szCs w:val="20"/>
                <w:color w:val="auto"/>
              </w:rPr>
              <w:t>4</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w:t>
            </w: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1860" w:type="dxa"/>
            <w:vAlign w:val="bottom"/>
            <w:tcBorders>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720" w:type="dxa"/>
            <w:vAlign w:val="bottom"/>
            <w:tcBorders>
              <w:left w:val="single" w:sz="8" w:color="auto"/>
              <w:right w:val="single" w:sz="8" w:color="auto"/>
            </w:tcBorders>
            <w:gridSpan w:val="2"/>
          </w:tcPr>
          <w:p>
            <w:pPr>
              <w:jc w:val="center"/>
              <w:spacing w:after="0" w:line="214" w:lineRule="exact"/>
              <w:rPr>
                <w:sz w:val="20"/>
                <w:szCs w:val="20"/>
                <w:color w:val="auto"/>
              </w:rPr>
            </w:pPr>
            <w:r>
              <w:rPr>
                <w:rFonts w:ascii="Times New Roman" w:cs="Times New Roman" w:eastAsia="Times New Roman" w:hAnsi="Times New Roman"/>
                <w:sz w:val="20"/>
                <w:szCs w:val="20"/>
                <w:color w:val="auto"/>
              </w:rPr>
              <w:t>Математика</w:t>
            </w:r>
          </w:p>
        </w:tc>
        <w:tc>
          <w:tcPr>
            <w:tcW w:w="1860" w:type="dxa"/>
            <w:vAlign w:val="bottom"/>
            <w:tcBorders>
              <w:right w:val="single" w:sz="8" w:color="auto"/>
            </w:tcBorders>
            <w:gridSpan w:val="2"/>
          </w:tcPr>
          <w:p>
            <w:pPr>
              <w:jc w:val="center"/>
              <w:spacing w:after="0" w:line="214" w:lineRule="exact"/>
              <w:rPr>
                <w:sz w:val="20"/>
                <w:szCs w:val="20"/>
                <w:color w:val="auto"/>
              </w:rPr>
            </w:pPr>
            <w:r>
              <w:rPr>
                <w:rFonts w:ascii="Times New Roman" w:cs="Times New Roman" w:eastAsia="Times New Roman" w:hAnsi="Times New Roman"/>
                <w:sz w:val="20"/>
                <w:szCs w:val="20"/>
                <w:color w:val="auto"/>
              </w:rPr>
              <w:t>Математика</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11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7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16</w:t>
            </w: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1860" w:type="dxa"/>
            <w:vAlign w:val="bottom"/>
            <w:tcBorders>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720" w:type="dxa"/>
            <w:vAlign w:val="bottom"/>
            <w:tcBorders>
              <w:left w:val="single" w:sz="8" w:color="auto"/>
              <w:right w:val="single" w:sz="8" w:color="auto"/>
            </w:tcBorders>
            <w:gridSpan w:val="2"/>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Естествознание</w:t>
            </w:r>
          </w:p>
        </w:tc>
        <w:tc>
          <w:tcPr>
            <w:tcW w:w="1860" w:type="dxa"/>
            <w:vAlign w:val="bottom"/>
            <w:tcBorders>
              <w:right w:val="single" w:sz="8" w:color="auto"/>
            </w:tcBorders>
            <w:gridSpan w:val="2"/>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Окружающий мир</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w:t>
            </w:r>
          </w:p>
        </w:tc>
        <w:tc>
          <w:tcPr>
            <w:tcW w:w="11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7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6</w:t>
            </w: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1860" w:type="dxa"/>
            <w:vAlign w:val="bottom"/>
            <w:tcBorders>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gridSpan w:val="2"/>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Искусство</w:t>
            </w:r>
          </w:p>
        </w:tc>
        <w:tc>
          <w:tcPr>
            <w:tcW w:w="1860" w:type="dxa"/>
            <w:vAlign w:val="bottom"/>
            <w:tcBorders>
              <w:right w:val="single" w:sz="8" w:color="auto"/>
            </w:tcBorders>
            <w:gridSpan w:val="2"/>
          </w:tcPr>
          <w:p>
            <w:pPr>
              <w:jc w:val="center"/>
              <w:spacing w:after="0" w:line="211" w:lineRule="exact"/>
              <w:rPr>
                <w:sz w:val="20"/>
                <w:szCs w:val="20"/>
                <w:color w:val="auto"/>
              </w:rPr>
            </w:pPr>
            <w:r>
              <w:rPr>
                <w:rFonts w:ascii="Times New Roman" w:cs="Times New Roman" w:eastAsia="Times New Roman" w:hAnsi="Times New Roman"/>
                <w:sz w:val="20"/>
                <w:szCs w:val="20"/>
                <w:color w:val="auto"/>
              </w:rPr>
              <w:t>Музыка</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c>
          <w:tcPr>
            <w:tcW w:w="0" w:type="dxa"/>
            <w:vAlign w:val="bottom"/>
          </w:tcPr>
          <w:p>
            <w:pPr>
              <w:spacing w:after="0"/>
              <w:rPr>
                <w:sz w:val="1"/>
                <w:szCs w:val="1"/>
                <w:color w:val="auto"/>
              </w:rPr>
            </w:pPr>
          </w:p>
        </w:tc>
      </w:tr>
      <w:tr>
        <w:trPr>
          <w:trHeight w:val="124"/>
        </w:trPr>
        <w:tc>
          <w:tcPr>
            <w:tcW w:w="1240" w:type="dxa"/>
            <w:vAlign w:val="bottom"/>
            <w:tcBorders>
              <w:left w:val="single" w:sz="8" w:color="auto"/>
            </w:tcBorders>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2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Изобразительное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искусство.</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Тифлографика</w:t>
            </w: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20"/>
                <w:szCs w:val="20"/>
                <w:color w:val="auto"/>
              </w:rPr>
              <w:t>Технология</w:t>
            </w:r>
          </w:p>
        </w:tc>
        <w:tc>
          <w:tcPr>
            <w:tcW w:w="1860" w:type="dxa"/>
            <w:vAlign w:val="bottom"/>
            <w:tcBorders>
              <w:right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Ручной труд</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9</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1860" w:type="dxa"/>
            <w:vAlign w:val="bottom"/>
            <w:tcBorders>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gridSpan w:val="2"/>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Физическая</w:t>
            </w:r>
          </w:p>
        </w:tc>
        <w:tc>
          <w:tcPr>
            <w:tcW w:w="1860" w:type="dxa"/>
            <w:vAlign w:val="bottom"/>
            <w:tcBorders>
              <w:right w:val="single" w:sz="8" w:color="auto"/>
            </w:tcBorders>
            <w:gridSpan w:val="2"/>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Физическая</w:t>
            </w:r>
          </w:p>
        </w:tc>
        <w:tc>
          <w:tcPr>
            <w:tcW w:w="142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3</w:t>
            </w:r>
          </w:p>
        </w:tc>
        <w:tc>
          <w:tcPr>
            <w:tcW w:w="110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3</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2" w:lineRule="exact"/>
              <w:rPr>
                <w:sz w:val="20"/>
                <w:szCs w:val="20"/>
                <w:color w:val="auto"/>
              </w:rPr>
            </w:pPr>
            <w:r>
              <w:rPr>
                <w:rFonts w:ascii="Times New Roman" w:cs="Times New Roman" w:eastAsia="Times New Roman" w:hAnsi="Times New Roman"/>
                <w:sz w:val="20"/>
                <w:szCs w:val="20"/>
                <w:color w:val="auto"/>
                <w:w w:val="99"/>
              </w:rPr>
              <w:t>3</w:t>
            </w:r>
          </w:p>
        </w:tc>
        <w:tc>
          <w:tcPr>
            <w:tcW w:w="142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3</w:t>
            </w:r>
          </w:p>
        </w:tc>
        <w:tc>
          <w:tcPr>
            <w:tcW w:w="114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3</w:t>
            </w:r>
          </w:p>
        </w:tc>
        <w:tc>
          <w:tcPr>
            <w:tcW w:w="70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15</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tcBorders>
          </w:tcPr>
          <w:p>
            <w:pPr>
              <w:jc w:val="center"/>
              <w:ind w:left="340"/>
              <w:spacing w:after="0"/>
              <w:rPr>
                <w:sz w:val="20"/>
                <w:szCs w:val="20"/>
                <w:color w:val="auto"/>
              </w:rPr>
            </w:pPr>
            <w:r>
              <w:rPr>
                <w:rFonts w:ascii="Times New Roman" w:cs="Times New Roman" w:eastAsia="Times New Roman" w:hAnsi="Times New Roman"/>
                <w:sz w:val="20"/>
                <w:szCs w:val="20"/>
                <w:color w:val="auto"/>
                <w:w w:val="99"/>
              </w:rPr>
              <w:t>культура</w:t>
            </w:r>
          </w:p>
        </w:tc>
        <w:tc>
          <w:tcPr>
            <w:tcW w:w="4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культура</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4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240" w:type="dxa"/>
            <w:vAlign w:val="bottom"/>
            <w:tcBorders>
              <w:left w:val="single" w:sz="8" w:color="auto"/>
            </w:tcBorders>
          </w:tcPr>
          <w:p>
            <w:pPr>
              <w:ind w:left="100"/>
              <w:spacing w:after="0" w:line="219" w:lineRule="exact"/>
              <w:rPr>
                <w:sz w:val="20"/>
                <w:szCs w:val="20"/>
                <w:color w:val="auto"/>
              </w:rPr>
            </w:pPr>
            <w:r>
              <w:rPr>
                <w:rFonts w:ascii="Times New Roman" w:cs="Times New Roman" w:eastAsia="Times New Roman" w:hAnsi="Times New Roman"/>
                <w:sz w:val="20"/>
                <w:szCs w:val="20"/>
                <w:b w:val="1"/>
                <w:bCs w:val="1"/>
                <w:color w:val="auto"/>
              </w:rPr>
              <w:t>Итого:</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1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00" w:type="dxa"/>
            <w:vAlign w:val="bottom"/>
          </w:tcPr>
          <w:p>
            <w:pPr>
              <w:spacing w:after="0"/>
              <w:rPr>
                <w:sz w:val="19"/>
                <w:szCs w:val="19"/>
                <w:color w:val="auto"/>
              </w:rPr>
            </w:pPr>
          </w:p>
        </w:tc>
        <w:tc>
          <w:tcPr>
            <w:tcW w:w="1040" w:type="dxa"/>
            <w:vAlign w:val="bottom"/>
            <w:tcBorders>
              <w:right w:val="single" w:sz="8" w:color="auto"/>
            </w:tcBorders>
          </w:tcPr>
          <w:p>
            <w:pPr>
              <w:jc w:val="center"/>
              <w:ind w:right="20"/>
              <w:spacing w:after="0" w:line="219" w:lineRule="exact"/>
              <w:rPr>
                <w:sz w:val="20"/>
                <w:szCs w:val="20"/>
                <w:color w:val="auto"/>
              </w:rPr>
            </w:pPr>
            <w:r>
              <w:rPr>
                <w:rFonts w:ascii="Times New Roman" w:cs="Times New Roman" w:eastAsia="Times New Roman" w:hAnsi="Times New Roman"/>
                <w:sz w:val="20"/>
                <w:szCs w:val="20"/>
                <w:b w:val="1"/>
                <w:bCs w:val="1"/>
                <w:color w:val="auto"/>
                <w:w w:val="99"/>
              </w:rPr>
              <w:t>20</w:t>
            </w:r>
          </w:p>
        </w:tc>
        <w:tc>
          <w:tcPr>
            <w:tcW w:w="142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20</w:t>
            </w:r>
          </w:p>
        </w:tc>
        <w:tc>
          <w:tcPr>
            <w:tcW w:w="11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20</w:t>
            </w:r>
          </w:p>
        </w:tc>
        <w:tc>
          <w:tcPr>
            <w:tcW w:w="7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102</w:t>
            </w:r>
          </w:p>
        </w:tc>
        <w:tc>
          <w:tcPr>
            <w:tcW w:w="0" w:type="dxa"/>
            <w:vAlign w:val="bottom"/>
          </w:tcPr>
          <w:p>
            <w:pPr>
              <w:spacing w:after="0"/>
              <w:rPr>
                <w:sz w:val="1"/>
                <w:szCs w:val="1"/>
                <w:color w:val="auto"/>
              </w:rPr>
            </w:pPr>
          </w:p>
        </w:tc>
      </w:tr>
      <w:tr>
        <w:trPr>
          <w:trHeight w:val="116"/>
        </w:trPr>
        <w:tc>
          <w:tcPr>
            <w:tcW w:w="3580" w:type="dxa"/>
            <w:vAlign w:val="bottom"/>
            <w:tcBorders>
              <w:left w:val="single" w:sz="8" w:color="auto"/>
              <w:bottom w:val="single" w:sz="8" w:color="auto"/>
              <w:right w:val="single" w:sz="8" w:color="auto"/>
            </w:tcBorders>
            <w:gridSpan w:val="4"/>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580" w:type="dxa"/>
            <w:vAlign w:val="bottom"/>
            <w:tcBorders>
              <w:left w:val="single" w:sz="8" w:color="auto"/>
              <w:right w:val="single" w:sz="8" w:color="auto"/>
            </w:tcBorders>
            <w:gridSpan w:val="4"/>
          </w:tcPr>
          <w:p>
            <w:pPr>
              <w:ind w:left="100"/>
              <w:spacing w:after="0" w:line="211" w:lineRule="exact"/>
              <w:rPr>
                <w:sz w:val="20"/>
                <w:szCs w:val="20"/>
                <w:color w:val="auto"/>
              </w:rPr>
            </w:pPr>
            <w:r>
              <w:rPr>
                <w:rFonts w:ascii="Times New Roman" w:cs="Times New Roman" w:eastAsia="Times New Roman" w:hAnsi="Times New Roman"/>
                <w:sz w:val="20"/>
                <w:szCs w:val="20"/>
                <w:color w:val="auto"/>
              </w:rPr>
              <w:t>Часть  учебного  плана,  формируемая</w:t>
            </w:r>
          </w:p>
        </w:tc>
        <w:tc>
          <w:tcPr>
            <w:tcW w:w="1420" w:type="dxa"/>
            <w:vAlign w:val="bottom"/>
            <w:tcBorders>
              <w:right w:val="single" w:sz="8" w:color="auto"/>
            </w:tcBorders>
          </w:tcPr>
          <w:p>
            <w:pPr>
              <w:jc w:val="right"/>
              <w:ind w:right="660"/>
              <w:spacing w:after="0" w:line="211" w:lineRule="exact"/>
              <w:rPr>
                <w:sz w:val="20"/>
                <w:szCs w:val="20"/>
                <w:color w:val="auto"/>
              </w:rPr>
            </w:pPr>
            <w:r>
              <w:rPr>
                <w:rFonts w:ascii="Times New Roman" w:cs="Times New Roman" w:eastAsia="Times New Roman" w:hAnsi="Times New Roman"/>
                <w:sz w:val="20"/>
                <w:szCs w:val="20"/>
                <w:color w:val="auto"/>
              </w:rPr>
              <w:t>0</w:t>
            </w:r>
          </w:p>
        </w:tc>
        <w:tc>
          <w:tcPr>
            <w:tcW w:w="1100" w:type="dxa"/>
            <w:vAlign w:val="bottom"/>
            <w:tcBorders>
              <w:right w:val="single" w:sz="8" w:color="auto"/>
            </w:tcBorders>
          </w:tcPr>
          <w:p>
            <w:pPr>
              <w:jc w:val="right"/>
              <w:ind w:right="480"/>
              <w:spacing w:after="0" w:line="211" w:lineRule="exact"/>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right"/>
              <w:ind w:right="48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1420" w:type="dxa"/>
            <w:vAlign w:val="bottom"/>
            <w:tcBorders>
              <w:right w:val="single" w:sz="8" w:color="auto"/>
            </w:tcBorders>
          </w:tcPr>
          <w:p>
            <w:pPr>
              <w:jc w:val="right"/>
              <w:ind w:right="64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1140" w:type="dxa"/>
            <w:vAlign w:val="bottom"/>
            <w:tcBorders>
              <w:right w:val="single" w:sz="8" w:color="auto"/>
            </w:tcBorders>
          </w:tcPr>
          <w:p>
            <w:pPr>
              <w:jc w:val="right"/>
              <w:ind w:right="50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11</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участниками</w:t>
            </w:r>
          </w:p>
        </w:tc>
        <w:tc>
          <w:tcPr>
            <w:tcW w:w="480" w:type="dxa"/>
            <w:vAlign w:val="bottom"/>
          </w:tcPr>
          <w:p>
            <w:pPr>
              <w:spacing w:after="0"/>
              <w:rPr>
                <w:sz w:val="20"/>
                <w:szCs w:val="20"/>
                <w:color w:val="auto"/>
              </w:rPr>
            </w:pPr>
          </w:p>
        </w:tc>
        <w:tc>
          <w:tcPr>
            <w:tcW w:w="18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образовательного</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процесса  при  5-ти  дневной  учебной</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неделе*</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tcBorders>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Предельно</w:t>
            </w:r>
          </w:p>
        </w:tc>
        <w:tc>
          <w:tcPr>
            <w:tcW w:w="122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20"/>
                <w:szCs w:val="20"/>
                <w:b w:val="1"/>
                <w:bCs w:val="1"/>
                <w:color w:val="auto"/>
              </w:rPr>
              <w:t>допустимая</w:t>
            </w:r>
          </w:p>
        </w:tc>
        <w:tc>
          <w:tcPr>
            <w:tcW w:w="1120" w:type="dxa"/>
            <w:vAlign w:val="bottom"/>
            <w:tcBorders>
              <w:right w:val="single" w:sz="8" w:color="auto"/>
            </w:tcBorders>
          </w:tcPr>
          <w:p>
            <w:pPr>
              <w:jc w:val="right"/>
              <w:ind w:right="60"/>
              <w:spacing w:after="0" w:line="221" w:lineRule="exact"/>
              <w:rPr>
                <w:sz w:val="20"/>
                <w:szCs w:val="20"/>
                <w:color w:val="auto"/>
              </w:rPr>
            </w:pPr>
            <w:r>
              <w:rPr>
                <w:rFonts w:ascii="Times New Roman" w:cs="Times New Roman" w:eastAsia="Times New Roman" w:hAnsi="Times New Roman"/>
                <w:sz w:val="20"/>
                <w:szCs w:val="20"/>
                <w:b w:val="1"/>
                <w:bCs w:val="1"/>
                <w:color w:val="auto"/>
              </w:rPr>
              <w:t>недельная</w:t>
            </w: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1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100" w:type="dxa"/>
            <w:vAlign w:val="bottom"/>
          </w:tcPr>
          <w:p>
            <w:pPr>
              <w:spacing w:after="0"/>
              <w:rPr>
                <w:sz w:val="19"/>
                <w:szCs w:val="19"/>
                <w:color w:val="auto"/>
              </w:rPr>
            </w:pPr>
          </w:p>
        </w:tc>
        <w:tc>
          <w:tcPr>
            <w:tcW w:w="1040" w:type="dxa"/>
            <w:vAlign w:val="bottom"/>
            <w:tcBorders>
              <w:right w:val="single" w:sz="8" w:color="auto"/>
            </w:tcBorders>
          </w:tcPr>
          <w:p>
            <w:pPr>
              <w:jc w:val="center"/>
              <w:ind w:right="20"/>
              <w:spacing w:after="0" w:line="221"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7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113</w:t>
            </w:r>
          </w:p>
        </w:tc>
        <w:tc>
          <w:tcPr>
            <w:tcW w:w="0" w:type="dxa"/>
            <w:vAlign w:val="bottom"/>
          </w:tcPr>
          <w:p>
            <w:pPr>
              <w:spacing w:after="0"/>
              <w:rPr>
                <w:sz w:val="1"/>
                <w:szCs w:val="1"/>
                <w:color w:val="auto"/>
              </w:rPr>
            </w:pPr>
          </w:p>
        </w:tc>
      </w:tr>
      <w:tr>
        <w:trPr>
          <w:trHeight w:val="230"/>
        </w:trPr>
        <w:tc>
          <w:tcPr>
            <w:tcW w:w="358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нагрузка   </w:t>
            </w:r>
            <w:r>
              <w:rPr>
                <w:rFonts w:ascii="Times New Roman" w:cs="Times New Roman" w:eastAsia="Times New Roman" w:hAnsi="Times New Roman"/>
                <w:sz w:val="20"/>
                <w:szCs w:val="20"/>
                <w:color w:val="auto"/>
              </w:rPr>
              <w:t>при</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5-дневной   учебной</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bottom w:val="single" w:sz="8" w:color="auto"/>
            </w:tcBorders>
          </w:tcPr>
          <w:p>
            <w:pPr>
              <w:ind w:left="100"/>
              <w:spacing w:after="0" w:line="226" w:lineRule="exact"/>
              <w:rPr>
                <w:sz w:val="20"/>
                <w:szCs w:val="20"/>
                <w:color w:val="auto"/>
              </w:rPr>
            </w:pPr>
            <w:r>
              <w:rPr>
                <w:rFonts w:ascii="Times New Roman" w:cs="Times New Roman" w:eastAsia="Times New Roman" w:hAnsi="Times New Roman"/>
                <w:sz w:val="20"/>
                <w:szCs w:val="20"/>
                <w:color w:val="auto"/>
              </w:rPr>
              <w:t>неделе</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60" w:type="dxa"/>
            <w:vAlign w:val="bottom"/>
            <w:tcBorders>
              <w:left w:val="single" w:sz="8" w:color="auto"/>
            </w:tcBorders>
            <w:gridSpan w:val="3"/>
          </w:tcPr>
          <w:p>
            <w:pPr>
              <w:ind w:left="100"/>
              <w:spacing w:after="0" w:line="222" w:lineRule="exact"/>
              <w:rPr>
                <w:sz w:val="20"/>
                <w:szCs w:val="20"/>
                <w:color w:val="auto"/>
              </w:rPr>
            </w:pPr>
            <w:r>
              <w:rPr>
                <w:rFonts w:ascii="Times New Roman" w:cs="Times New Roman" w:eastAsia="Times New Roman" w:hAnsi="Times New Roman"/>
                <w:sz w:val="20"/>
                <w:szCs w:val="20"/>
                <w:b w:val="1"/>
                <w:bCs w:val="1"/>
                <w:color w:val="auto"/>
                <w:w w:val="99"/>
              </w:rPr>
              <w:t>Внеурочная деятельность</w:t>
            </w:r>
          </w:p>
        </w:tc>
        <w:tc>
          <w:tcPr>
            <w:tcW w:w="11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10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00" w:type="dxa"/>
            <w:vAlign w:val="bottom"/>
          </w:tcPr>
          <w:p>
            <w:pPr>
              <w:spacing w:after="0"/>
              <w:rPr>
                <w:sz w:val="19"/>
                <w:szCs w:val="19"/>
                <w:color w:val="auto"/>
              </w:rPr>
            </w:pPr>
          </w:p>
        </w:tc>
        <w:tc>
          <w:tcPr>
            <w:tcW w:w="1040" w:type="dxa"/>
            <w:vAlign w:val="bottom"/>
            <w:tcBorders>
              <w:right w:val="single" w:sz="8" w:color="auto"/>
            </w:tcBorders>
          </w:tcPr>
          <w:p>
            <w:pPr>
              <w:jc w:val="center"/>
              <w:ind w:right="20"/>
              <w:spacing w:after="0" w:line="222"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42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14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70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50</w:t>
            </w:r>
          </w:p>
        </w:tc>
        <w:tc>
          <w:tcPr>
            <w:tcW w:w="0" w:type="dxa"/>
            <w:vAlign w:val="bottom"/>
          </w:tcPr>
          <w:p>
            <w:pPr>
              <w:spacing w:after="0"/>
              <w:rPr>
                <w:sz w:val="1"/>
                <w:szCs w:val="1"/>
                <w:color w:val="auto"/>
              </w:rPr>
            </w:pPr>
          </w:p>
        </w:tc>
      </w:tr>
      <w:tr>
        <w:trPr>
          <w:trHeight w:val="116"/>
        </w:trPr>
        <w:tc>
          <w:tcPr>
            <w:tcW w:w="124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color w:val="auto"/>
        </w:rPr>
        <w:t>452</w:t>
      </w:r>
    </w:p>
    <w:p>
      <w:pPr>
        <w:sectPr>
          <w:pgSz w:w="11900" w:h="16838" w:orient="portrait"/>
          <w:cols w:equalWidth="0" w:num="1">
            <w:col w:w="10500"/>
          </w:cols>
          <w:pgMar w:left="1140" w:top="1112" w:right="266" w:bottom="419" w:gutter="0" w:footer="0" w:header="0"/>
        </w:sectPr>
      </w:pPr>
    </w:p>
    <w:tbl>
      <w:tblPr>
        <w:tblLayout w:type="fixed"/>
        <w:tblInd w:w="10" w:type="dxa"/>
        <w:tblCellMar>
          <w:top w:w="0" w:type="dxa"/>
          <w:left w:w="0" w:type="dxa"/>
          <w:bottom w:w="0" w:type="dxa"/>
          <w:right w:w="0" w:type="dxa"/>
        </w:tblCellMar>
      </w:tblPr>
      <w:tr>
        <w:trPr>
          <w:trHeight w:val="239"/>
        </w:trPr>
        <w:tc>
          <w:tcPr>
            <w:tcW w:w="3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Коррекционно-развивающая</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6</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6</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6</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6</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6</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30</w:t>
            </w:r>
          </w:p>
        </w:tc>
      </w:tr>
      <w:tr>
        <w:trPr>
          <w:trHeight w:val="230"/>
        </w:trPr>
        <w:tc>
          <w:tcPr>
            <w:tcW w:w="356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b w:val="1"/>
                <w:bCs w:val="1"/>
                <w:color w:val="auto"/>
              </w:rPr>
              <w:t>область</w:t>
            </w:r>
          </w:p>
        </w:tc>
        <w:tc>
          <w:tcPr>
            <w:tcW w:w="14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r>
      <w:tr>
        <w:trPr>
          <w:trHeight w:val="214"/>
        </w:trPr>
        <w:tc>
          <w:tcPr>
            <w:tcW w:w="3560" w:type="dxa"/>
            <w:vAlign w:val="bottom"/>
            <w:tcBorders>
              <w:left w:val="single" w:sz="8" w:color="auto"/>
              <w:right w:val="single" w:sz="8" w:color="auto"/>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Ритмика</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7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356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Адаптивная физическая культура</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356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Сенсорное развитие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356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Социально-бытовая ориентировка</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356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Пространственная ориентировка</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356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Индивидуальные коррекционные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235"/>
        </w:trPr>
        <w:tc>
          <w:tcPr>
            <w:tcW w:w="3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занятия</w:t>
            </w:r>
          </w:p>
        </w:tc>
        <w:tc>
          <w:tcPr>
            <w:tcW w:w="14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21"/>
        </w:trPr>
        <w:tc>
          <w:tcPr>
            <w:tcW w:w="3560" w:type="dxa"/>
            <w:vAlign w:val="bottom"/>
            <w:tcBorders>
              <w:left w:val="single" w:sz="8" w:color="auto"/>
              <w:right w:val="single" w:sz="8" w:color="auto"/>
            </w:tcBorders>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Другие   направления   внеурочной</w:t>
            </w: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4</w:t>
            </w:r>
          </w:p>
        </w:tc>
        <w:tc>
          <w:tcPr>
            <w:tcW w:w="11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4</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4</w:t>
            </w: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4</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4</w:t>
            </w:r>
          </w:p>
        </w:tc>
        <w:tc>
          <w:tcPr>
            <w:tcW w:w="7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17</w:t>
            </w:r>
          </w:p>
        </w:tc>
      </w:tr>
      <w:tr>
        <w:trPr>
          <w:trHeight w:val="231"/>
        </w:trPr>
        <w:tc>
          <w:tcPr>
            <w:tcW w:w="3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деятельности</w:t>
            </w:r>
          </w:p>
        </w:tc>
        <w:tc>
          <w:tcPr>
            <w:tcW w:w="14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3560" w:type="dxa"/>
            <w:vAlign w:val="bottom"/>
            <w:tcBorders>
              <w:left w:val="single" w:sz="8" w:color="auto"/>
              <w:right w:val="single" w:sz="8" w:color="auto"/>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Спортивно-оздоровительное</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7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5</w:t>
            </w:r>
          </w:p>
        </w:tc>
      </w:tr>
      <w:tr>
        <w:trPr>
          <w:trHeight w:val="121"/>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4"/>
        </w:trPr>
        <w:tc>
          <w:tcPr>
            <w:tcW w:w="3560" w:type="dxa"/>
            <w:vAlign w:val="bottom"/>
            <w:tcBorders>
              <w:left w:val="single" w:sz="8" w:color="auto"/>
              <w:right w:val="single" w:sz="8" w:color="auto"/>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Нравственное</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7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5</w:t>
            </w:r>
          </w:p>
        </w:tc>
      </w:tr>
      <w:tr>
        <w:trPr>
          <w:trHeight w:val="121"/>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356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Социальное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356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Общекультурное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6"/>
        </w:trPr>
        <w:tc>
          <w:tcPr>
            <w:tcW w:w="3560" w:type="dxa"/>
            <w:vAlign w:val="bottom"/>
            <w:tcBorders>
              <w:left w:val="single" w:sz="8" w:color="auto"/>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Всего</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31</w:t>
            </w:r>
          </w:p>
        </w:tc>
        <w:tc>
          <w:tcPr>
            <w:tcW w:w="1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161</w:t>
            </w:r>
          </w:p>
        </w:tc>
      </w:tr>
      <w:tr>
        <w:trPr>
          <w:trHeight w:val="119"/>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85" w:lineRule="exact"/>
        <w:rPr>
          <w:sz w:val="20"/>
          <w:szCs w:val="20"/>
          <w:color w:val="auto"/>
        </w:rPr>
      </w:pPr>
    </w:p>
    <w:p>
      <w:pPr>
        <w:ind w:left="560" w:right="600" w:firstLine="2"/>
        <w:spacing w:after="0" w:line="234" w:lineRule="auto"/>
        <w:tabs>
          <w:tab w:leader="none" w:pos="783" w:val="left"/>
        </w:tabs>
        <w:numPr>
          <w:ilvl w:val="0"/>
          <w:numId w:val="3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Часы, выделенные на часть, формируемую участниками образовательного процесса, рекомендуется использовать на курсы коррекционно-развивающей области</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line="237" w:lineRule="auto"/>
        <w:rPr>
          <w:sz w:val="20"/>
          <w:szCs w:val="20"/>
          <w:color w:val="auto"/>
        </w:rPr>
      </w:pPr>
      <w:r>
        <w:rPr>
          <w:rFonts w:ascii="Times New Roman" w:cs="Times New Roman" w:eastAsia="Times New Roman" w:hAnsi="Times New Roman"/>
          <w:sz w:val="28"/>
          <w:szCs w:val="28"/>
          <w:b w:val="1"/>
          <w:bCs w:val="1"/>
          <w:color w:val="auto"/>
        </w:rPr>
        <w:t>4.3.2. Система условий реализации адаптированной основной общеобразовательной программы начального общего образования слепых обучающихся с легкой умственной отсталостью (интеллектуальными нарушениями)</w:t>
      </w:r>
    </w:p>
    <w:p>
      <w:pPr>
        <w:spacing w:after="0" w:line="119" w:lineRule="exact"/>
        <w:rPr>
          <w:sz w:val="20"/>
          <w:szCs w:val="20"/>
          <w:color w:val="auto"/>
        </w:rPr>
      </w:pPr>
    </w:p>
    <w:p>
      <w:pPr>
        <w:ind w:left="1280"/>
        <w:spacing w:after="0"/>
        <w:tabs>
          <w:tab w:leader="none" w:pos="2620" w:val="left"/>
          <w:tab w:leader="none" w:pos="3960" w:val="left"/>
          <w:tab w:leader="none" w:pos="5680" w:val="left"/>
          <w:tab w:leader="none" w:pos="6840" w:val="left"/>
          <w:tab w:leader="none" w:pos="7820" w:val="left"/>
          <w:tab w:leader="none" w:pos="8300" w:val="left"/>
        </w:tabs>
        <w:rPr>
          <w:sz w:val="20"/>
          <w:szCs w:val="20"/>
          <w:color w:val="auto"/>
        </w:rPr>
      </w:pPr>
      <w:r>
        <w:rPr>
          <w:rFonts w:ascii="Times New Roman" w:cs="Times New Roman" w:eastAsia="Times New Roman" w:hAnsi="Times New Roman"/>
          <w:sz w:val="28"/>
          <w:szCs w:val="28"/>
          <w:color w:val="auto"/>
        </w:rPr>
        <w:t>Система</w:t>
      </w:r>
      <w:r>
        <w:rPr>
          <w:sz w:val="20"/>
          <w:szCs w:val="20"/>
          <w:color w:val="auto"/>
        </w:rPr>
        <w:tab/>
      </w:r>
      <w:r>
        <w:rPr>
          <w:rFonts w:ascii="Times New Roman" w:cs="Times New Roman" w:eastAsia="Times New Roman" w:hAnsi="Times New Roman"/>
          <w:sz w:val="28"/>
          <w:szCs w:val="28"/>
          <w:color w:val="auto"/>
        </w:rPr>
        <w:t>условий</w:t>
      </w:r>
      <w:r>
        <w:rPr>
          <w:sz w:val="20"/>
          <w:szCs w:val="20"/>
          <w:color w:val="auto"/>
        </w:rPr>
        <w:tab/>
      </w:r>
      <w:r>
        <w:rPr>
          <w:rFonts w:ascii="Times New Roman" w:cs="Times New Roman" w:eastAsia="Times New Roman" w:hAnsi="Times New Roman"/>
          <w:sz w:val="28"/>
          <w:szCs w:val="28"/>
          <w:color w:val="auto"/>
        </w:rPr>
        <w:t>реализации</w:t>
      </w:r>
      <w:r>
        <w:rPr>
          <w:sz w:val="20"/>
          <w:szCs w:val="20"/>
          <w:color w:val="auto"/>
        </w:rPr>
        <w:tab/>
      </w:r>
      <w:r>
        <w:rPr>
          <w:rFonts w:ascii="Times New Roman" w:cs="Times New Roman" w:eastAsia="Times New Roman" w:hAnsi="Times New Roman"/>
          <w:sz w:val="28"/>
          <w:szCs w:val="28"/>
          <w:color w:val="auto"/>
        </w:rPr>
        <w:t>АООП</w:t>
      </w:r>
      <w:r>
        <w:rPr>
          <w:sz w:val="20"/>
          <w:szCs w:val="20"/>
          <w:color w:val="auto"/>
        </w:rPr>
        <w:tab/>
      </w:r>
      <w:r>
        <w:rPr>
          <w:rFonts w:ascii="Times New Roman" w:cs="Times New Roman" w:eastAsia="Times New Roman" w:hAnsi="Times New Roman"/>
          <w:sz w:val="28"/>
          <w:szCs w:val="28"/>
          <w:color w:val="auto"/>
        </w:rPr>
        <w:t>НОО</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соответствии</w:t>
      </w:r>
    </w:p>
    <w:p>
      <w:pPr>
        <w:spacing w:after="0" w:line="174" w:lineRule="exact"/>
        <w:rPr>
          <w:sz w:val="20"/>
          <w:szCs w:val="20"/>
          <w:color w:val="auto"/>
        </w:rPr>
      </w:pPr>
    </w:p>
    <w:p>
      <w:pPr>
        <w:jc w:val="both"/>
        <w:ind w:left="560" w:right="580" w:firstLine="2"/>
        <w:spacing w:after="0" w:line="355" w:lineRule="auto"/>
        <w:tabs>
          <w:tab w:leader="none" w:pos="829" w:val="left"/>
        </w:tabs>
        <w:numPr>
          <w:ilvl w:val="0"/>
          <w:numId w:val="3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требованиями Стандарта (далее – система условий) разрабатывается на основе соответствующих требований Стандарта и обеспечивает достижение планируемых результатов освоения АООП НОО.</w:t>
      </w:r>
    </w:p>
    <w:p>
      <w:pPr>
        <w:spacing w:after="0" w:line="20" w:lineRule="exact"/>
        <w:rPr>
          <w:rFonts w:ascii="Times New Roman" w:cs="Times New Roman" w:eastAsia="Times New Roman" w:hAnsi="Times New Roman"/>
          <w:sz w:val="28"/>
          <w:szCs w:val="28"/>
          <w:color w:val="auto"/>
        </w:rPr>
      </w:pPr>
    </w:p>
    <w:p>
      <w:pPr>
        <w:ind w:left="560" w:right="58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 условий должна учитывать особенности организации, а также её взаимодействие с социальными партнерами.</w:t>
      </w:r>
    </w:p>
    <w:p>
      <w:pPr>
        <w:spacing w:after="0" w:line="14" w:lineRule="exact"/>
        <w:rPr>
          <w:rFonts w:ascii="Times New Roman" w:cs="Times New Roman" w:eastAsia="Times New Roman" w:hAnsi="Times New Roman"/>
          <w:sz w:val="28"/>
          <w:szCs w:val="28"/>
          <w:color w:val="auto"/>
        </w:rPr>
      </w:pPr>
    </w:p>
    <w:p>
      <w:pPr>
        <w:ind w:left="12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 условий должна содержать:</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8"/>
          <w:szCs w:val="28"/>
          <w:color w:val="auto"/>
        </w:rPr>
        <w:t>описание имеющихся условий: кадровых, финансовых, материально-</w:t>
      </w:r>
    </w:p>
    <w:p>
      <w:pPr>
        <w:spacing w:after="0" w:line="174" w:lineRule="exact"/>
        <w:rPr>
          <w:sz w:val="20"/>
          <w:szCs w:val="20"/>
          <w:color w:val="auto"/>
        </w:rPr>
      </w:pPr>
    </w:p>
    <w:p>
      <w:pPr>
        <w:ind w:left="560" w:right="580"/>
        <w:spacing w:after="0" w:line="349" w:lineRule="auto"/>
        <w:rPr>
          <w:sz w:val="20"/>
          <w:szCs w:val="20"/>
          <w:color w:val="auto"/>
        </w:rPr>
      </w:pPr>
      <w:r>
        <w:rPr>
          <w:rFonts w:ascii="Times New Roman" w:cs="Times New Roman" w:eastAsia="Times New Roman" w:hAnsi="Times New Roman"/>
          <w:sz w:val="28"/>
          <w:szCs w:val="28"/>
          <w:color w:val="auto"/>
        </w:rPr>
        <w:t>технических (включая учебно-методическое и информационное обеспечение);</w:t>
      </w:r>
    </w:p>
    <w:p>
      <w:pPr>
        <w:spacing w:after="0" w:line="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8"/>
          <w:szCs w:val="28"/>
          <w:color w:val="auto"/>
        </w:rPr>
        <w:t>контроль за состоянием системы условий.</w:t>
      </w:r>
    </w:p>
    <w:p>
      <w:pPr>
        <w:spacing w:after="0" w:line="174" w:lineRule="exact"/>
        <w:rPr>
          <w:sz w:val="20"/>
          <w:szCs w:val="20"/>
          <w:color w:val="auto"/>
        </w:rPr>
      </w:pPr>
    </w:p>
    <w:p>
      <w:pPr>
        <w:ind w:left="560" w:right="580" w:firstLine="708"/>
        <w:spacing w:after="0" w:line="351" w:lineRule="auto"/>
        <w:rPr>
          <w:sz w:val="20"/>
          <w:szCs w:val="20"/>
          <w:color w:val="auto"/>
        </w:rPr>
      </w:pPr>
      <w:r>
        <w:rPr>
          <w:rFonts w:ascii="Times New Roman" w:cs="Times New Roman" w:eastAsia="Times New Roman" w:hAnsi="Times New Roman"/>
          <w:sz w:val="28"/>
          <w:szCs w:val="28"/>
          <w:color w:val="auto"/>
        </w:rPr>
        <w:t>Требования к условиям получения образования обучающимися с ОВЗ представляют собой интегративное описание совокупности условий,</w:t>
      </w:r>
    </w:p>
    <w:p>
      <w:pPr>
        <w:spacing w:after="0" w:line="268"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color w:val="auto"/>
        </w:rPr>
        <w:t>453</w:t>
      </w:r>
    </w:p>
    <w:p>
      <w:pPr>
        <w:sectPr>
          <w:pgSz w:w="11900" w:h="16838" w:orient="portrait"/>
          <w:cols w:equalWidth="0" w:num="1">
            <w:col w:w="10500"/>
          </w:cols>
          <w:pgMar w:left="1140" w:top="1112" w:right="266" w:bottom="41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необходимых для реализации АООП НОО, и структурируются по сферам ресурсного обеспечения. Интегративным результатом реализации указанных требований является создание комфортной коррекционно-развивающей образовательной среды для обучающихся с ОВЗ, построенной с учетом их особых образовательных потребностей, которая обеспечивает высокое качество образования, его доступность, открытость и привлекательность для</w:t>
      </w:r>
    </w:p>
    <w:p>
      <w:pPr>
        <w:spacing w:after="0" w:line="1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обучающихся, их родителей (законных представителей), духовно-нравственное (нравственное) развитие обучающихся, гарантирует охрану и укрепление физического, психического и социального здоровья обучающихся.</w:t>
      </w:r>
    </w:p>
    <w:p>
      <w:pPr>
        <w:spacing w:after="0" w:line="22" w:lineRule="exact"/>
        <w:rPr>
          <w:sz w:val="20"/>
          <w:szCs w:val="20"/>
          <w:color w:val="auto"/>
        </w:rPr>
      </w:pPr>
    </w:p>
    <w:p>
      <w:pPr>
        <w:jc w:val="both"/>
        <w:ind w:left="260" w:firstLine="708"/>
        <w:spacing w:after="0" w:line="314" w:lineRule="auto"/>
        <w:rPr>
          <w:sz w:val="20"/>
          <w:szCs w:val="20"/>
          <w:color w:val="auto"/>
        </w:rPr>
      </w:pPr>
      <w:r>
        <w:rPr>
          <w:rFonts w:ascii="Times New Roman" w:cs="Times New Roman" w:eastAsia="Times New Roman" w:hAnsi="Times New Roman"/>
          <w:sz w:val="28"/>
          <w:szCs w:val="28"/>
          <w:color w:val="auto"/>
        </w:rPr>
        <w:t>Организация создает условия для реализации АООП НОО, обеспечивающие возможность</w:t>
      </w:r>
      <w:r>
        <w:rPr>
          <w:rFonts w:ascii="Times New Roman" w:cs="Times New Roman" w:eastAsia="Times New Roman" w:hAnsi="Times New Roman"/>
          <w:sz w:val="36"/>
          <w:szCs w:val="36"/>
          <w:color w:val="auto"/>
          <w:vertAlign w:val="superscript"/>
        </w:rPr>
        <w:t>27</w:t>
      </w:r>
      <w:r>
        <w:rPr>
          <w:rFonts w:ascii="Times New Roman" w:cs="Times New Roman" w:eastAsia="Times New Roman" w:hAnsi="Times New Roman"/>
          <w:sz w:val="28"/>
          <w:szCs w:val="28"/>
          <w:color w:val="auto"/>
        </w:rPr>
        <w:t>:</w:t>
      </w:r>
    </w:p>
    <w:p>
      <w:pPr>
        <w:spacing w:after="0" w:line="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достижения планируемых результатов освоения обучающимися с ОВЗ АООП НОО;</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выявления и развития способностей обучающихся через систему клубов, секций, студий и кружков, организацию общественно-полезной деятельности, в том числе с использованием возможностей организаций дополнительного образования;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учета особых образовательных потребностей – общих для всех обучающихся с ОВЗ и специфических для отдельных групп;</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расширения социального опыта и социальных контактов обучающихся, в том числе со сверстниками, не имеющими ограничений здоровья;</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участия педагогических работников, родителей (законных представителей) обучающихся и общественности в разработке АООП НОО, проектировании и развитии социальной среды внутри организации, а также в формировании и реализации индивидуальных образовательных маршрутов обучающихся;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664210</wp:posOffset>
                </wp:positionV>
                <wp:extent cx="18288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52.3pt" to="157.1pt,52.3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80" w:hanging="718"/>
        <w:spacing w:after="0"/>
        <w:tabs>
          <w:tab w:leader="none" w:pos="980" w:val="left"/>
        </w:tabs>
        <w:numPr>
          <w:ilvl w:val="0"/>
          <w:numId w:val="323"/>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Пункт 22 раздела IV ФГОС НОО.</w:t>
      </w:r>
    </w:p>
    <w:p>
      <w:pPr>
        <w:spacing w:after="0" w:line="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454</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поддержки родителей (законных представителей) в воспитании обучающихся, охране и укреплении их здоровья, в вовлечении семей непосредственно в образовательную деятельность;</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эффективного использования времени, отведенного на реализацию обязательной части АООП НОО и части, формируемой участниками образовательных отношений, в соответствии с запросами обучающихся и их</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родителей (законных представителей), спецификой деятельности организации и с учетом особенностей субъекта Российской Федерации;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использования в образовательной деятельности современных образовательных технологий, в том числе информационно-коммуникативных технологий;</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обновления содержания АООП НОО, а также методик и технологий ее реализации в соответствии с динамикой развития системы образования с учетом запросов и потребностей обучающихся и их родителей (законных представителей), а также особенностей субъекта Российской Федерации;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эффективного управления организацией с использованием информационно-коммуникационных технологий, а также современных механизмов финансирования.</w:t>
      </w:r>
    </w:p>
    <w:p>
      <w:pPr>
        <w:spacing w:after="0" w:line="17" w:lineRule="exact"/>
        <w:rPr>
          <w:sz w:val="20"/>
          <w:szCs w:val="20"/>
          <w:color w:val="auto"/>
        </w:rPr>
      </w:pPr>
    </w:p>
    <w:p>
      <w:pPr>
        <w:ind w:left="980"/>
        <w:spacing w:after="0"/>
        <w:tabs>
          <w:tab w:leader="none" w:pos="7500" w:val="left"/>
        </w:tabs>
        <w:rPr>
          <w:sz w:val="20"/>
          <w:szCs w:val="20"/>
          <w:color w:val="auto"/>
        </w:rPr>
      </w:pPr>
      <w:r>
        <w:rPr>
          <w:rFonts w:ascii="Times New Roman" w:cs="Times New Roman" w:eastAsia="Times New Roman" w:hAnsi="Times New Roman"/>
          <w:sz w:val="28"/>
          <w:szCs w:val="28"/>
          <w:b w:val="1"/>
          <w:bCs w:val="1"/>
          <w:color w:val="auto"/>
        </w:rPr>
        <w:t>Требования  к  кадровым  условиям  реализации</w:t>
        <w:tab/>
        <w:t>адаптированной</w:t>
      </w:r>
    </w:p>
    <w:p>
      <w:pPr>
        <w:spacing w:after="0" w:line="160" w:lineRule="exact"/>
        <w:rPr>
          <w:sz w:val="20"/>
          <w:szCs w:val="20"/>
          <w:color w:val="auto"/>
        </w:rPr>
      </w:pPr>
    </w:p>
    <w:p>
      <w:pPr>
        <w:ind w:left="260"/>
        <w:spacing w:after="0"/>
        <w:tabs>
          <w:tab w:leader="none" w:pos="1800" w:val="left"/>
          <w:tab w:leader="none" w:pos="4980" w:val="left"/>
          <w:tab w:leader="none" w:pos="6840" w:val="left"/>
          <w:tab w:leader="none" w:pos="8680" w:val="left"/>
        </w:tabs>
        <w:rPr>
          <w:sz w:val="20"/>
          <w:szCs w:val="20"/>
          <w:color w:val="auto"/>
        </w:rPr>
      </w:pPr>
      <w:r>
        <w:rPr>
          <w:rFonts w:ascii="Times New Roman" w:cs="Times New Roman" w:eastAsia="Times New Roman" w:hAnsi="Times New Roman"/>
          <w:sz w:val="28"/>
          <w:szCs w:val="28"/>
          <w:b w:val="1"/>
          <w:bCs w:val="1"/>
          <w:color w:val="auto"/>
        </w:rPr>
        <w:t>основной</w:t>
      </w:r>
      <w:r>
        <w:rPr>
          <w:sz w:val="20"/>
          <w:szCs w:val="20"/>
          <w:color w:val="auto"/>
        </w:rPr>
        <w:tab/>
      </w:r>
      <w:r>
        <w:rPr>
          <w:rFonts w:ascii="Times New Roman" w:cs="Times New Roman" w:eastAsia="Times New Roman" w:hAnsi="Times New Roman"/>
          <w:sz w:val="28"/>
          <w:szCs w:val="28"/>
          <w:b w:val="1"/>
          <w:bCs w:val="1"/>
          <w:color w:val="auto"/>
        </w:rPr>
        <w:t>общеобразовательной</w:t>
      </w:r>
      <w:r>
        <w:rPr>
          <w:sz w:val="20"/>
          <w:szCs w:val="20"/>
          <w:color w:val="auto"/>
        </w:rPr>
        <w:tab/>
      </w:r>
      <w:r>
        <w:rPr>
          <w:rFonts w:ascii="Times New Roman" w:cs="Times New Roman" w:eastAsia="Times New Roman" w:hAnsi="Times New Roman"/>
          <w:sz w:val="28"/>
          <w:szCs w:val="28"/>
          <w:b w:val="1"/>
          <w:bCs w:val="1"/>
          <w:color w:val="auto"/>
        </w:rPr>
        <w:t>программы</w:t>
      </w:r>
      <w:r>
        <w:rPr>
          <w:sz w:val="20"/>
          <w:szCs w:val="20"/>
          <w:color w:val="auto"/>
        </w:rPr>
        <w:tab/>
      </w:r>
      <w:r>
        <w:rPr>
          <w:rFonts w:ascii="Times New Roman" w:cs="Times New Roman" w:eastAsia="Times New Roman" w:hAnsi="Times New Roman"/>
          <w:sz w:val="28"/>
          <w:szCs w:val="28"/>
          <w:b w:val="1"/>
          <w:bCs w:val="1"/>
          <w:color w:val="auto"/>
        </w:rPr>
        <w:t>начального</w:t>
      </w:r>
      <w:r>
        <w:rPr>
          <w:sz w:val="20"/>
          <w:szCs w:val="20"/>
          <w:color w:val="auto"/>
        </w:rPr>
        <w:tab/>
      </w:r>
      <w:r>
        <w:rPr>
          <w:rFonts w:ascii="Times New Roman" w:cs="Times New Roman" w:eastAsia="Times New Roman" w:hAnsi="Times New Roman"/>
          <w:sz w:val="28"/>
          <w:szCs w:val="28"/>
          <w:b w:val="1"/>
          <w:bCs w:val="1"/>
          <w:color w:val="auto"/>
        </w:rPr>
        <w:t>общего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образования.</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Уровень квалификации педагогических работников, реализующих АООП НОО для слепых обучающихся с легкой умственной отсталостью (интеллектуальными нарушениями)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для каждой занимаемой должности</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должен соответствовать квалификационным характеристикам по соответствующей должности.</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Требования к кадровым условиям реализации АООП НОО для слепых обучающихся с легкой умственной отсталостью (интеллектуальными нарушениями), осуществляющейся в условиях отдельных образовательных организаций и отдельных классах</w:t>
      </w:r>
      <w:r>
        <w:rPr>
          <w:rFonts w:ascii="Times New Roman" w:cs="Times New Roman" w:eastAsia="Times New Roman" w:hAnsi="Times New Roman"/>
          <w:sz w:val="28"/>
          <w:szCs w:val="28"/>
          <w:color w:val="auto"/>
        </w:rPr>
        <w:t>.</w:t>
      </w:r>
    </w:p>
    <w:p>
      <w:pPr>
        <w:jc w:val="center"/>
        <w:ind w:right="-259"/>
        <w:spacing w:after="0" w:line="218" w:lineRule="auto"/>
        <w:rPr>
          <w:sz w:val="20"/>
          <w:szCs w:val="20"/>
          <w:color w:val="auto"/>
        </w:rPr>
      </w:pPr>
      <w:r>
        <w:rPr>
          <w:rFonts w:ascii="Calibri" w:cs="Calibri" w:eastAsia="Calibri" w:hAnsi="Calibri"/>
          <w:sz w:val="22"/>
          <w:szCs w:val="22"/>
          <w:color w:val="auto"/>
        </w:rPr>
        <w:t>455</w:t>
      </w:r>
    </w:p>
    <w:p>
      <w:pPr>
        <w:sectPr>
          <w:pgSz w:w="11900" w:h="16838" w:orient="portrait"/>
          <w:cols w:equalWidth="0" w:num="1">
            <w:col w:w="9620"/>
          </w:cols>
          <w:pgMar w:left="1440" w:top="1138" w:right="846" w:bottom="420"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Педагогические работники – </w:t>
      </w:r>
      <w:r>
        <w:rPr>
          <w:rFonts w:ascii="Times New Roman" w:cs="Times New Roman" w:eastAsia="Times New Roman" w:hAnsi="Times New Roman"/>
          <w:sz w:val="28"/>
          <w:szCs w:val="28"/>
          <w:i w:val="1"/>
          <w:iCs w:val="1"/>
          <w:color w:val="auto"/>
        </w:rPr>
        <w:t>учитель начальных классов,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учитель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музыки, учитель рисования, учитель физической культуры, учитель адаптивной физической культуры, педагог-психолог, социальный педагог, педагог-организатор, педагог дополнительного образования, учитель-логопед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наряду со средним или высшим профессиональным педагогическим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 в области тифлопедагогики и олигофренопедагогики.</w:t>
      </w:r>
    </w:p>
    <w:p>
      <w:pPr>
        <w:spacing w:after="0" w:line="14" w:lineRule="exact"/>
        <w:rPr>
          <w:sz w:val="20"/>
          <w:szCs w:val="20"/>
          <w:color w:val="auto"/>
        </w:rPr>
      </w:pPr>
    </w:p>
    <w:p>
      <w:pPr>
        <w:ind w:left="980"/>
        <w:spacing w:after="0"/>
        <w:tabs>
          <w:tab w:leader="none" w:pos="4140" w:val="left"/>
          <w:tab w:leader="none" w:pos="6660" w:val="left"/>
          <w:tab w:leader="none" w:pos="8900" w:val="left"/>
        </w:tabs>
        <w:rPr>
          <w:sz w:val="20"/>
          <w:szCs w:val="20"/>
          <w:color w:val="auto"/>
        </w:rPr>
      </w:pPr>
      <w:r>
        <w:rPr>
          <w:rFonts w:ascii="Times New Roman" w:cs="Times New Roman" w:eastAsia="Times New Roman" w:hAnsi="Times New Roman"/>
          <w:sz w:val="28"/>
          <w:szCs w:val="28"/>
          <w:i w:val="1"/>
          <w:iCs w:val="1"/>
          <w:color w:val="auto"/>
        </w:rPr>
        <w:t>Учитель-дефектолог</w:t>
      </w:r>
      <w:r>
        <w:rPr>
          <w:sz w:val="20"/>
          <w:szCs w:val="20"/>
          <w:color w:val="auto"/>
        </w:rPr>
        <w:tab/>
      </w:r>
      <w:r>
        <w:rPr>
          <w:rFonts w:ascii="Times New Roman" w:cs="Times New Roman" w:eastAsia="Times New Roman" w:hAnsi="Times New Roman"/>
          <w:sz w:val="28"/>
          <w:szCs w:val="28"/>
          <w:color w:val="auto"/>
        </w:rPr>
        <w:t>(тифлопедагог),</w:t>
      </w:r>
      <w:r>
        <w:rPr>
          <w:sz w:val="20"/>
          <w:szCs w:val="20"/>
          <w:color w:val="auto"/>
        </w:rPr>
        <w:tab/>
      </w:r>
      <w:r>
        <w:rPr>
          <w:rFonts w:ascii="Times New Roman" w:cs="Times New Roman" w:eastAsia="Times New Roman" w:hAnsi="Times New Roman"/>
          <w:sz w:val="28"/>
          <w:szCs w:val="28"/>
          <w:i w:val="1"/>
          <w:iCs w:val="1"/>
          <w:color w:val="auto"/>
        </w:rPr>
        <w:t>реализующий</w:t>
      </w:r>
      <w:r>
        <w:rPr>
          <w:sz w:val="20"/>
          <w:szCs w:val="20"/>
          <w:color w:val="auto"/>
        </w:rPr>
        <w:tab/>
      </w:r>
      <w:r>
        <w:rPr>
          <w:rFonts w:ascii="Times New Roman" w:cs="Times New Roman" w:eastAsia="Times New Roman" w:hAnsi="Times New Roman"/>
          <w:sz w:val="27"/>
          <w:szCs w:val="27"/>
          <w:i w:val="1"/>
          <w:iCs w:val="1"/>
          <w:color w:val="auto"/>
        </w:rPr>
        <w:t>курсы</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коррекционно-развивающей области, </w:t>
      </w:r>
      <w:r>
        <w:rPr>
          <w:rFonts w:ascii="Times New Roman" w:cs="Times New Roman" w:eastAsia="Times New Roman" w:hAnsi="Times New Roman"/>
          <w:sz w:val="28"/>
          <w:szCs w:val="28"/>
          <w:color w:val="auto"/>
        </w:rPr>
        <w:t>должен иметь высшее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профессиональное образование в области тифлопедагогики: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 профилю «Коррекционная педагогика и специальная психология» по направлению «Педагогика»;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spacing w:after="0" w:line="21" w:lineRule="exact"/>
        <w:rPr>
          <w:sz w:val="20"/>
          <w:szCs w:val="20"/>
          <w:color w:val="auto"/>
        </w:rPr>
      </w:pPr>
    </w:p>
    <w:p>
      <w:pPr>
        <w:ind w:left="980" w:right="1720"/>
        <w:spacing w:after="0" w:line="349" w:lineRule="auto"/>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 по специальности "Тифлопедагогика".</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Лица, имеющие профессиональное педагогическое образование по другим специальностям и профилям подготовки, для реализации курсов коррекционно-развивающей области АООП НОО) должны пройти переподготовку в области тифлопедагогики и иметь документ о повышении квалификации в области олигофренопедагогики.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Воспитатель </w:t>
      </w:r>
      <w:r>
        <w:rPr>
          <w:rFonts w:ascii="Times New Roman" w:cs="Times New Roman" w:eastAsia="Times New Roman" w:hAnsi="Times New Roman"/>
          <w:sz w:val="28"/>
          <w:szCs w:val="28"/>
          <w:color w:val="auto"/>
        </w:rPr>
        <w:t>должен иметь:</w:t>
      </w:r>
    </w:p>
    <w:p>
      <w:pPr>
        <w:spacing w:after="0" w:line="174" w:lineRule="exact"/>
        <w:rPr>
          <w:sz w:val="20"/>
          <w:szCs w:val="20"/>
          <w:color w:val="auto"/>
        </w:rPr>
      </w:pPr>
    </w:p>
    <w:p>
      <w:pPr>
        <w:jc w:val="both"/>
        <w:ind w:left="260" w:firstLine="708"/>
        <w:spacing w:after="0" w:line="294" w:lineRule="auto"/>
        <w:rPr>
          <w:sz w:val="20"/>
          <w:szCs w:val="20"/>
          <w:color w:val="auto"/>
        </w:rPr>
      </w:pPr>
      <w:r>
        <w:rPr>
          <w:rFonts w:ascii="Times New Roman" w:cs="Times New Roman" w:eastAsia="Times New Roman" w:hAnsi="Times New Roman"/>
          <w:sz w:val="28"/>
          <w:szCs w:val="28"/>
          <w:color w:val="auto"/>
        </w:rPr>
        <w:t>• высшее профессиональное образование в области тифлопедагогики: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456</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 профилю «Коррекционная педагогика и специальная психология» по направлению «Педагогика»;</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spacing w:after="0" w:line="21" w:lineRule="exact"/>
        <w:rPr>
          <w:sz w:val="20"/>
          <w:szCs w:val="20"/>
          <w:color w:val="auto"/>
        </w:rPr>
      </w:pPr>
    </w:p>
    <w:p>
      <w:pPr>
        <w:ind w:left="980" w:right="1720"/>
        <w:spacing w:after="0" w:line="349" w:lineRule="auto"/>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 по специальности "Тифлопедагогика";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среднее или высшее профессиональное педагогическое образование и документ о повышении квалификации в области тифлопедагогики и олигофренопедагогики</w:t>
      </w:r>
      <w:r>
        <w:rPr>
          <w:rFonts w:ascii="Times New Roman" w:cs="Times New Roman" w:eastAsia="Times New Roman" w:hAnsi="Times New Roman"/>
          <w:sz w:val="28"/>
          <w:szCs w:val="28"/>
          <w:i w:val="1"/>
          <w:iCs w:val="1"/>
          <w:color w:val="auto"/>
        </w:rPr>
        <w:t>.</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w:t>
      </w:r>
      <w:r>
        <w:rPr>
          <w:rFonts w:ascii="Times New Roman" w:cs="Times New Roman" w:eastAsia="Times New Roman" w:hAnsi="Times New Roman"/>
          <w:sz w:val="28"/>
          <w:szCs w:val="28"/>
          <w:color w:val="auto"/>
        </w:rPr>
        <w:t>наряду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средним или высшим профессиональным педагогическим образованием должны иметь документ о повышения квалификации в области тифлопедагогики.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Требования к кадровым условиям реализации АООП НОО для слепых обучающихся с интеллектуальной недостаточностью, осуществляющейся в условиях совместного обучения с другими обучающимися</w:t>
      </w:r>
      <w:r>
        <w:rPr>
          <w:rFonts w:ascii="Times New Roman" w:cs="Times New Roman" w:eastAsia="Times New Roman" w:hAnsi="Times New Roman"/>
          <w:sz w:val="28"/>
          <w:szCs w:val="28"/>
          <w:color w:val="auto"/>
        </w:rPr>
        <w:t>.</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Педагогические работники - </w:t>
      </w:r>
      <w:r>
        <w:rPr>
          <w:rFonts w:ascii="Times New Roman" w:cs="Times New Roman" w:eastAsia="Times New Roman" w:hAnsi="Times New Roman"/>
          <w:sz w:val="28"/>
          <w:szCs w:val="28"/>
          <w:i w:val="1"/>
          <w:iCs w:val="1"/>
          <w:color w:val="auto"/>
        </w:rPr>
        <w:t>учитель начальных классов,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учитель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музыки, учитель рисования, учитель физической культуры, учитель адаптивной физической культуры, воспитатель, педагог-психолог, социальный педагог, педагог-организатор, педагог дополнительного образования, учитель-логопед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наряду со средним или высшим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 в области инклюзивного образования.</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w:t>
      </w:r>
      <w:r>
        <w:rPr>
          <w:rFonts w:ascii="Times New Roman" w:cs="Times New Roman" w:eastAsia="Times New Roman" w:hAnsi="Times New Roman"/>
          <w:sz w:val="28"/>
          <w:szCs w:val="28"/>
          <w:color w:val="auto"/>
        </w:rPr>
        <w:t>должен иметь наряду с высшим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профессиональным педагогическим образованием в области специального</w:t>
      </w:r>
    </w:p>
    <w:p>
      <w:pPr>
        <w:jc w:val="center"/>
        <w:ind w:right="-259"/>
        <w:spacing w:after="0" w:line="226" w:lineRule="auto"/>
        <w:rPr>
          <w:sz w:val="20"/>
          <w:szCs w:val="20"/>
          <w:color w:val="auto"/>
        </w:rPr>
      </w:pPr>
      <w:r>
        <w:rPr>
          <w:rFonts w:ascii="Calibri" w:cs="Calibri" w:eastAsia="Calibri" w:hAnsi="Calibri"/>
          <w:sz w:val="22"/>
          <w:szCs w:val="22"/>
          <w:color w:val="auto"/>
        </w:rPr>
        <w:t>457</w:t>
      </w:r>
    </w:p>
    <w:p>
      <w:pPr>
        <w:sectPr>
          <w:pgSz w:w="11900" w:h="16838" w:orient="portrait"/>
          <w:cols w:equalWidth="0" w:num="1">
            <w:col w:w="9620"/>
          </w:cols>
          <w:pgMar w:left="1440" w:top="1138" w:right="846" w:bottom="420"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образования (тифлопедагогики, олигофренопедагогики, сурдопедагогики, логопедии) диплом установленного образца о профессиональной переподготовке в области инклюзивного образования.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w:t>
      </w:r>
      <w:r>
        <w:rPr>
          <w:rFonts w:ascii="Times New Roman" w:cs="Times New Roman" w:eastAsia="Times New Roman" w:hAnsi="Times New Roman"/>
          <w:sz w:val="28"/>
          <w:szCs w:val="28"/>
          <w:color w:val="auto"/>
        </w:rPr>
        <w:t>наряду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средним или высшим профессиональным педагогическим образованием должны иметь документ о повышении квалификации в области инклюзивного образования установленного образца.</w:t>
      </w:r>
    </w:p>
    <w:p>
      <w:pPr>
        <w:spacing w:after="0" w:line="22" w:lineRule="exact"/>
        <w:rPr>
          <w:sz w:val="20"/>
          <w:szCs w:val="20"/>
          <w:color w:val="auto"/>
        </w:rPr>
      </w:pPr>
    </w:p>
    <w:p>
      <w:pPr>
        <w:jc w:val="both"/>
        <w:ind w:left="260" w:firstLine="710"/>
        <w:spacing w:after="0" w:line="355" w:lineRule="auto"/>
        <w:tabs>
          <w:tab w:leader="none" w:pos="1366" w:val="left"/>
        </w:tabs>
        <w:numPr>
          <w:ilvl w:val="0"/>
          <w:numId w:val="3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 реализации АООП НОО для слепых обучающихся с интеллектуальной недостаточностью образовательная организация может обеспечить (по рекомендации психолого-медико-педагогической комиссии)</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 xml:space="preserve">участие </w:t>
      </w:r>
      <w:r>
        <w:rPr>
          <w:rFonts w:ascii="Times New Roman" w:cs="Times New Roman" w:eastAsia="Times New Roman" w:hAnsi="Times New Roman"/>
          <w:sz w:val="28"/>
          <w:szCs w:val="28"/>
          <w:i w:val="1"/>
          <w:iCs w:val="1"/>
          <w:color w:val="auto"/>
        </w:rPr>
        <w:t>тьютора</w:t>
      </w:r>
      <w:r>
        <w:rPr>
          <w:rFonts w:ascii="Times New Roman" w:cs="Times New Roman" w:eastAsia="Times New Roman" w:hAnsi="Times New Roman"/>
          <w:sz w:val="28"/>
          <w:szCs w:val="28"/>
          <w:color w:val="auto"/>
        </w:rPr>
        <w:t>, который должен иметь высшее профессиональное педагогическое образование и диплом о профессиональной переподготовке по соответствующей программе установленного образца.</w:t>
      </w:r>
    </w:p>
    <w:p>
      <w:pPr>
        <w:spacing w:after="0" w:line="25" w:lineRule="exact"/>
        <w:rPr>
          <w:sz w:val="20"/>
          <w:szCs w:val="20"/>
          <w:color w:val="auto"/>
        </w:rPr>
      </w:pPr>
    </w:p>
    <w:p>
      <w:pPr>
        <w:jc w:val="both"/>
        <w:ind w:left="260" w:firstLine="710"/>
        <w:spacing w:after="0" w:line="354" w:lineRule="auto"/>
        <w:tabs>
          <w:tab w:leader="none" w:pos="1349" w:val="left"/>
        </w:tabs>
        <w:numPr>
          <w:ilvl w:val="0"/>
          <w:numId w:val="3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процессе реализации АООП НОО для слепых обучающихся с интеллектуальной недостаточностью образовательная организация может временно или постоянно обеспечить участие </w:t>
      </w:r>
      <w:r>
        <w:rPr>
          <w:rFonts w:ascii="Times New Roman" w:cs="Times New Roman" w:eastAsia="Times New Roman" w:hAnsi="Times New Roman"/>
          <w:sz w:val="28"/>
          <w:szCs w:val="28"/>
          <w:i w:val="1"/>
          <w:iCs w:val="1"/>
          <w:color w:val="auto"/>
        </w:rPr>
        <w:t>ассистента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(помощника</w:t>
      </w:r>
      <w:r>
        <w:rPr>
          <w:rFonts w:ascii="Times New Roman" w:cs="Times New Roman" w:eastAsia="Times New Roman" w:hAnsi="Times New Roman"/>
          <w:sz w:val="28"/>
          <w:szCs w:val="28"/>
          <w:color w:val="auto"/>
        </w:rPr>
        <w:t>),</w:t>
      </w:r>
    </w:p>
    <w:p>
      <w:pPr>
        <w:spacing w:after="0" w:line="23"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который должен иметь образование не ниже общего среднего и пройти соответствующую программу подготовки.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27" w:lineRule="exact"/>
        <w:rPr>
          <w:sz w:val="20"/>
          <w:szCs w:val="20"/>
          <w:color w:val="auto"/>
        </w:rPr>
      </w:pPr>
    </w:p>
    <w:p>
      <w:pPr>
        <w:jc w:val="both"/>
        <w:ind w:left="260" w:right="14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Требования к финансовым условиям реализации адаптированной основной общеобразовательной программы начального общего образования для слепых обучающихся с легкой умственной отсталостью (интеллектуальными нарушениями)</w:t>
      </w:r>
    </w:p>
    <w:p>
      <w:pPr>
        <w:spacing w:after="0" w:line="1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Финансовое обеспечение государственных гарантий на получение обучающимися с ОВЗ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w:t>
      </w:r>
    </w:p>
    <w:p>
      <w:pPr>
        <w:jc w:val="center"/>
        <w:ind w:right="-259"/>
        <w:spacing w:after="0" w:line="219" w:lineRule="auto"/>
        <w:rPr>
          <w:sz w:val="20"/>
          <w:szCs w:val="20"/>
          <w:color w:val="auto"/>
        </w:rPr>
      </w:pPr>
      <w:r>
        <w:rPr>
          <w:rFonts w:ascii="Calibri" w:cs="Calibri" w:eastAsia="Calibri" w:hAnsi="Calibri"/>
          <w:sz w:val="22"/>
          <w:szCs w:val="22"/>
          <w:color w:val="auto"/>
        </w:rPr>
        <w:t>458</w:t>
      </w:r>
    </w:p>
    <w:p>
      <w:pPr>
        <w:sectPr>
          <w:pgSz w:w="11900" w:h="16838" w:orient="portrait"/>
          <w:cols w:equalWidth="0" w:num="1">
            <w:col w:w="9620"/>
          </w:cols>
          <w:pgMar w:left="1440" w:top="1138" w:right="846" w:bottom="419" w:gutter="0" w:footer="0" w:header="0"/>
        </w:sectPr>
      </w:pPr>
    </w:p>
    <w:p>
      <w:pPr>
        <w:ind w:left="260"/>
        <w:spacing w:after="0" w:line="345" w:lineRule="auto"/>
        <w:rPr>
          <w:sz w:val="20"/>
          <w:szCs w:val="20"/>
          <w:color w:val="auto"/>
        </w:rPr>
      </w:pPr>
      <w:r>
        <w:rPr>
          <w:rFonts w:ascii="Times New Roman" w:cs="Times New Roman" w:eastAsia="Times New Roman" w:hAnsi="Times New Roman"/>
          <w:sz w:val="28"/>
          <w:szCs w:val="28"/>
          <w:color w:val="auto"/>
        </w:rPr>
        <w:t>государственной власти субъектов Российской Федерации, обеспечивающих реализацию АООП НОО в соответствии со Стандартом.</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Финансовые условия реализации АООП НОО должны</w:t>
      </w:r>
      <w:r>
        <w:rPr>
          <w:rFonts w:ascii="Times New Roman" w:cs="Times New Roman" w:eastAsia="Times New Roman" w:hAnsi="Times New Roman"/>
          <w:sz w:val="36"/>
          <w:szCs w:val="36"/>
          <w:color w:val="auto"/>
          <w:vertAlign w:val="superscript"/>
        </w:rPr>
        <w:t>28</w:t>
      </w:r>
      <w:r>
        <w:rPr>
          <w:rFonts w:ascii="Times New Roman" w:cs="Times New Roman" w:eastAsia="Times New Roman" w:hAnsi="Times New Roman"/>
          <w:sz w:val="28"/>
          <w:szCs w:val="28"/>
          <w:color w:val="auto"/>
        </w:rPr>
        <w:t>:</w:t>
      </w:r>
    </w:p>
    <w:p>
      <w:pPr>
        <w:spacing w:after="0" w:line="10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1) обеспечивать возможность выполнения требований Стандарта к условиям реализации и структуре АООП НОО;</w:t>
      </w:r>
    </w:p>
    <w:p>
      <w:pPr>
        <w:spacing w:after="0" w:line="17" w:lineRule="exact"/>
        <w:rPr>
          <w:sz w:val="20"/>
          <w:szCs w:val="20"/>
          <w:color w:val="auto"/>
        </w:rPr>
      </w:pPr>
    </w:p>
    <w:p>
      <w:pPr>
        <w:ind w:left="1300" w:hanging="330"/>
        <w:spacing w:after="0"/>
        <w:tabs>
          <w:tab w:leader="none" w:pos="1300" w:val="left"/>
        </w:tabs>
        <w:numPr>
          <w:ilvl w:val="0"/>
          <w:numId w:val="3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обеспечивать реализацию обязательной части АООП НОО и части,</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формируемой участниками образовательной деятельности, учитывая вариативность особых образовательных потребностей и индивидуальных особенностей развития обучающихся;</w:t>
      </w:r>
    </w:p>
    <w:p>
      <w:pPr>
        <w:spacing w:after="0" w:line="25" w:lineRule="exact"/>
        <w:rPr>
          <w:sz w:val="20"/>
          <w:szCs w:val="20"/>
          <w:color w:val="auto"/>
        </w:rPr>
      </w:pPr>
    </w:p>
    <w:p>
      <w:pPr>
        <w:ind w:left="260" w:firstLine="710"/>
        <w:spacing w:after="0" w:line="349" w:lineRule="auto"/>
        <w:tabs>
          <w:tab w:leader="none" w:pos="1286" w:val="left"/>
        </w:tabs>
        <w:numPr>
          <w:ilvl w:val="0"/>
          <w:numId w:val="3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отражать структуру и объем расходов, необходимых для реализации АООП НОО, а также механизм их формирования.</w:t>
      </w:r>
    </w:p>
    <w:p>
      <w:pPr>
        <w:spacing w:after="0" w:line="15" w:lineRule="exact"/>
        <w:rPr>
          <w:sz w:val="20"/>
          <w:szCs w:val="20"/>
          <w:color w:val="auto"/>
        </w:rPr>
      </w:pPr>
    </w:p>
    <w:p>
      <w:pPr>
        <w:ind w:left="980"/>
        <w:spacing w:after="0"/>
        <w:tabs>
          <w:tab w:leader="none" w:pos="3180" w:val="left"/>
          <w:tab w:leader="none" w:pos="4760" w:val="left"/>
          <w:tab w:leader="none" w:pos="5780" w:val="left"/>
          <w:tab w:leader="none" w:pos="6580" w:val="left"/>
          <w:tab w:leader="none" w:pos="7700" w:val="left"/>
        </w:tabs>
        <w:rPr>
          <w:sz w:val="20"/>
          <w:szCs w:val="20"/>
          <w:color w:val="auto"/>
        </w:rPr>
      </w:pPr>
      <w:r>
        <w:rPr>
          <w:rFonts w:ascii="Times New Roman" w:cs="Times New Roman" w:eastAsia="Times New Roman" w:hAnsi="Times New Roman"/>
          <w:sz w:val="28"/>
          <w:szCs w:val="28"/>
          <w:color w:val="auto"/>
        </w:rPr>
        <w:t>Финансирование</w:t>
        <w:tab/>
        <w:t>реализации</w:t>
        <w:tab/>
        <w:t>АООП</w:t>
        <w:tab/>
        <w:t>НОО</w:t>
        <w:tab/>
        <w:t>должно</w:t>
        <w:tab/>
        <w:t>осуществляться</w:t>
      </w:r>
    </w:p>
    <w:p>
      <w:pPr>
        <w:spacing w:after="0" w:line="174" w:lineRule="exact"/>
        <w:rPr>
          <w:sz w:val="20"/>
          <w:szCs w:val="20"/>
          <w:color w:val="auto"/>
        </w:rPr>
      </w:pPr>
    </w:p>
    <w:p>
      <w:pPr>
        <w:jc w:val="both"/>
        <w:ind w:left="260" w:firstLine="2"/>
        <w:spacing w:after="0" w:line="357" w:lineRule="auto"/>
        <w:tabs>
          <w:tab w:leader="none" w:pos="644" w:val="left"/>
        </w:tabs>
        <w:numPr>
          <w:ilvl w:val="0"/>
          <w:numId w:val="3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начального общего образования. Указанные нормативы определяются в соответствии со Стандартом:</w:t>
      </w:r>
    </w:p>
    <w:p>
      <w:pPr>
        <w:spacing w:after="0" w:line="6"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специальными   условиями   получения   образования   (кадровыми,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материально-техническими);</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расходами на оплату труда работников, реализующих АООП НОО; расходами на средства обучения и воспитания, коррекцию</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(компенсацию)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расходами, связанными с дополнительным профессиональным образованием руководящих и педагогических работников по профилю их деятельности;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358140</wp:posOffset>
                </wp:positionV>
                <wp:extent cx="18288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8.2pt" to="157.1pt,28.2pt" o:allowincell="f" strokecolor="#000000" strokeweight="0.7199pt"/>
            </w:pict>
          </mc:Fallback>
        </mc:AlternateContent>
      </w:r>
    </w:p>
    <w:p>
      <w:pPr>
        <w:spacing w:after="0" w:line="200" w:lineRule="exact"/>
        <w:rPr>
          <w:sz w:val="20"/>
          <w:szCs w:val="20"/>
          <w:color w:val="auto"/>
        </w:rPr>
      </w:pPr>
    </w:p>
    <w:p>
      <w:pPr>
        <w:spacing w:after="0" w:line="353" w:lineRule="exact"/>
        <w:rPr>
          <w:sz w:val="20"/>
          <w:szCs w:val="20"/>
          <w:color w:val="auto"/>
        </w:rPr>
      </w:pPr>
    </w:p>
    <w:p>
      <w:pPr>
        <w:ind w:left="980" w:hanging="718"/>
        <w:spacing w:after="0"/>
        <w:tabs>
          <w:tab w:leader="none" w:pos="980" w:val="left"/>
        </w:tabs>
        <w:numPr>
          <w:ilvl w:val="0"/>
          <w:numId w:val="32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Пункт 24 раздела IV ФГОС НОО.</w:t>
      </w:r>
    </w:p>
    <w:p>
      <w:pPr>
        <w:spacing w:after="0" w:line="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459</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иными расходами, связанными с реализацией и обеспечением реализации АООП НОО, в том числе с круглосуточным пребыванием обучающихся с ОВЗ в организации.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Финансовое обеспечение должно соответствовать специфике кадровых</w:t>
      </w:r>
    </w:p>
    <w:p>
      <w:pPr>
        <w:spacing w:after="0" w:line="174" w:lineRule="exact"/>
        <w:rPr>
          <w:sz w:val="20"/>
          <w:szCs w:val="20"/>
          <w:color w:val="auto"/>
        </w:rPr>
      </w:pPr>
    </w:p>
    <w:p>
      <w:pPr>
        <w:ind w:left="260" w:firstLine="2"/>
        <w:spacing w:after="0" w:line="351" w:lineRule="auto"/>
        <w:tabs>
          <w:tab w:leader="none" w:pos="555" w:val="left"/>
        </w:tabs>
        <w:numPr>
          <w:ilvl w:val="0"/>
          <w:numId w:val="3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материально-технических условий, определенных для каждого варианта АООП НОО для разных групп обучающихся с ОВЗ.</w:t>
      </w:r>
    </w:p>
    <w:p>
      <w:pPr>
        <w:spacing w:after="0" w:line="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Определение нормативных затрат на оказание</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государственной услуги</w:t>
      </w:r>
    </w:p>
    <w:p>
      <w:pPr>
        <w:spacing w:after="0" w:line="169" w:lineRule="exact"/>
        <w:rPr>
          <w:sz w:val="20"/>
          <w:szCs w:val="20"/>
          <w:color w:val="auto"/>
        </w:rPr>
      </w:pPr>
    </w:p>
    <w:p>
      <w:pPr>
        <w:jc w:val="both"/>
        <w:ind w:left="260" w:right="20" w:firstLine="677"/>
        <w:spacing w:after="0" w:line="358" w:lineRule="auto"/>
        <w:rPr>
          <w:sz w:val="20"/>
          <w:szCs w:val="20"/>
          <w:color w:val="auto"/>
        </w:rPr>
      </w:pPr>
      <w:r>
        <w:rPr>
          <w:rFonts w:ascii="Times New Roman" w:cs="Times New Roman" w:eastAsia="Times New Roman" w:hAnsi="Times New Roman"/>
          <w:sz w:val="28"/>
          <w:szCs w:val="28"/>
          <w:color w:val="auto"/>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 условиями реализации АООП НОО слепых обучающихся, требованиями к 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25" w:lineRule="exact"/>
        <w:rPr>
          <w:sz w:val="20"/>
          <w:szCs w:val="20"/>
          <w:color w:val="auto"/>
        </w:rPr>
      </w:pPr>
    </w:p>
    <w:p>
      <w:pPr>
        <w:jc w:val="both"/>
        <w:ind w:left="260" w:right="20" w:firstLine="677"/>
        <w:spacing w:after="0" w:line="295"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i-той государственной услуги на соответствующий финансовый год определяются по формуле:</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895"/>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Times New Roman" w:cs="Times New Roman" w:eastAsia="Times New Roman" w:hAnsi="Times New Roman"/>
                <w:sz w:val="40"/>
                <w:szCs w:val="40"/>
                <w:b w:val="1"/>
                <w:bCs w:val="1"/>
                <w:i w:val="1"/>
                <w:iCs w:val="1"/>
                <w:color w:val="auto"/>
                <w:w w:val="88"/>
              </w:rPr>
              <w:t xml:space="preserve">З </w:t>
            </w:r>
            <w:r>
              <w:rPr>
                <w:rFonts w:ascii="Times New Roman" w:cs="Times New Roman" w:eastAsia="Times New Roman" w:hAnsi="Times New Roman"/>
                <w:sz w:val="51"/>
                <w:szCs w:val="51"/>
                <w:i w:val="1"/>
                <w:iCs w:val="1"/>
                <w:color w:val="auto"/>
                <w:w w:val="88"/>
                <w:vertAlign w:val="superscript"/>
              </w:rPr>
              <w:t>i</w:t>
            </w:r>
            <w:r>
              <w:rPr>
                <w:rFonts w:ascii="Times New Roman" w:cs="Times New Roman" w:eastAsia="Times New Roman" w:hAnsi="Times New Roman"/>
                <w:sz w:val="51"/>
                <w:szCs w:val="51"/>
                <w:i w:val="1"/>
                <w:iCs w:val="1"/>
                <w:color w:val="auto"/>
                <w:w w:val="88"/>
                <w:vertAlign w:val="subscript"/>
              </w:rPr>
              <w:t>гу</w:t>
            </w:r>
            <w:r>
              <w:rPr>
                <w:rFonts w:ascii="Times New Roman" w:cs="Times New Roman" w:eastAsia="Times New Roman" w:hAnsi="Times New Roman"/>
                <w:sz w:val="40"/>
                <w:szCs w:val="40"/>
                <w:b w:val="1"/>
                <w:bCs w:val="1"/>
                <w:i w:val="1"/>
                <w:iCs w:val="1"/>
                <w:color w:val="auto"/>
                <w:w w:val="88"/>
              </w:rPr>
              <w:t xml:space="preserve"> </w:t>
            </w:r>
            <w:r>
              <w:rPr>
                <w:rFonts w:ascii="Times New Roman" w:cs="Times New Roman" w:eastAsia="Times New Roman" w:hAnsi="Times New Roman"/>
                <w:sz w:val="28"/>
                <w:szCs w:val="28"/>
                <w:b w:val="1"/>
                <w:bCs w:val="1"/>
                <w:color w:val="auto"/>
                <w:w w:val="88"/>
              </w:rPr>
              <w:t>=</w:t>
            </w:r>
            <w:r>
              <w:rPr>
                <w:rFonts w:ascii="Times New Roman" w:cs="Times New Roman" w:eastAsia="Times New Roman" w:hAnsi="Times New Roman"/>
                <w:sz w:val="40"/>
                <w:szCs w:val="40"/>
                <w:b w:val="1"/>
                <w:bCs w:val="1"/>
                <w:i w:val="1"/>
                <w:iCs w:val="1"/>
                <w:color w:val="auto"/>
                <w:w w:val="88"/>
              </w:rPr>
              <w:t xml:space="preserve"> НЗ </w:t>
            </w:r>
            <w:r>
              <w:rPr>
                <w:rFonts w:ascii="Times New Roman" w:cs="Times New Roman" w:eastAsia="Times New Roman" w:hAnsi="Times New Roman"/>
                <w:sz w:val="51"/>
                <w:szCs w:val="51"/>
                <w:i w:val="1"/>
                <w:iCs w:val="1"/>
                <w:color w:val="auto"/>
                <w:w w:val="88"/>
                <w:vertAlign w:val="superscript"/>
              </w:rPr>
              <w:t>i</w:t>
            </w:r>
            <w:r>
              <w:rPr>
                <w:rFonts w:ascii="Times New Roman" w:cs="Times New Roman" w:eastAsia="Times New Roman" w:hAnsi="Times New Roman"/>
                <w:sz w:val="51"/>
                <w:szCs w:val="51"/>
                <w:i w:val="1"/>
                <w:iCs w:val="1"/>
                <w:color w:val="auto"/>
                <w:w w:val="88"/>
                <w:vertAlign w:val="subscript"/>
              </w:rPr>
              <w:t>очр</w:t>
            </w:r>
            <w:r>
              <w:rPr>
                <w:rFonts w:ascii="Times New Roman" w:cs="Times New Roman" w:eastAsia="Times New Roman" w:hAnsi="Times New Roman"/>
                <w:sz w:val="40"/>
                <w:szCs w:val="40"/>
                <w:b w:val="1"/>
                <w:bCs w:val="1"/>
                <w:i w:val="1"/>
                <w:iCs w:val="1"/>
                <w:color w:val="auto"/>
                <w:w w:val="88"/>
              </w:rPr>
              <w:t xml:space="preserve"> </w:t>
            </w:r>
            <w:r>
              <w:rPr>
                <w:rFonts w:ascii="Times New Roman" w:cs="Times New Roman" w:eastAsia="Times New Roman" w:hAnsi="Times New Roman"/>
                <w:sz w:val="72"/>
                <w:szCs w:val="72"/>
                <w:b w:val="1"/>
                <w:bCs w:val="1"/>
                <w:i w:val="1"/>
                <w:iCs w:val="1"/>
                <w:color w:val="auto"/>
                <w:w w:val="88"/>
                <w:vertAlign w:val="subscript"/>
              </w:rPr>
              <w:t>*k</w:t>
            </w:r>
            <w:r>
              <w:rPr>
                <w:rFonts w:ascii="Times New Roman" w:cs="Times New Roman" w:eastAsia="Times New Roman" w:hAnsi="Times New Roman"/>
                <w:sz w:val="51"/>
                <w:szCs w:val="51"/>
                <w:i w:val="1"/>
                <w:iCs w:val="1"/>
                <w:color w:val="auto"/>
                <w:w w:val="88"/>
                <w:vertAlign w:val="subscript"/>
              </w:rPr>
              <w:t>i</w:t>
            </w:r>
          </w:p>
        </w:tc>
        <w:tc>
          <w:tcPr>
            <w:tcW w:w="4020" w:type="dxa"/>
            <w:vAlign w:val="bottom"/>
          </w:tcPr>
          <w:p>
            <w:pPr>
              <w:jc w:val="right"/>
              <w:ind w:right="323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p>
        </w:tc>
        <w:tc>
          <w:tcPr>
            <w:tcW w:w="0" w:type="dxa"/>
            <w:vAlign w:val="bottom"/>
          </w:tcPr>
          <w:p>
            <w:pPr>
              <w:spacing w:after="0"/>
              <w:rPr>
                <w:sz w:val="1"/>
                <w:szCs w:val="1"/>
                <w:color w:val="auto"/>
              </w:rPr>
            </w:pPr>
          </w:p>
        </w:tc>
      </w:tr>
      <w:tr>
        <w:trPr>
          <w:trHeight w:val="809"/>
        </w:trPr>
        <w:tc>
          <w:tcPr>
            <w:tcW w:w="1240" w:type="dxa"/>
            <w:vAlign w:val="bottom"/>
          </w:tcPr>
          <w:p>
            <w:pPr>
              <w:ind w:left="680"/>
              <w:spacing w:after="0"/>
              <w:rPr>
                <w:sz w:val="20"/>
                <w:szCs w:val="20"/>
                <w:color w:val="auto"/>
              </w:rPr>
            </w:pPr>
            <w:r>
              <w:rPr>
                <w:rFonts w:ascii="Times New Roman" w:cs="Times New Roman" w:eastAsia="Times New Roman" w:hAnsi="Times New Roman"/>
                <w:sz w:val="28"/>
                <w:szCs w:val="28"/>
                <w:color w:val="auto"/>
                <w:w w:val="91"/>
              </w:rPr>
              <w:t xml:space="preserve">З </w:t>
            </w:r>
            <w:r>
              <w:rPr>
                <w:rFonts w:ascii="Times New Roman" w:cs="Times New Roman" w:eastAsia="Times New Roman" w:hAnsi="Times New Roman"/>
                <w:sz w:val="51"/>
                <w:szCs w:val="51"/>
                <w:i w:val="1"/>
                <w:iCs w:val="1"/>
                <w:color w:val="auto"/>
                <w:w w:val="91"/>
                <w:vertAlign w:val="superscript"/>
              </w:rPr>
              <w:t>i</w:t>
            </w:r>
            <w:r>
              <w:rPr>
                <w:rFonts w:ascii="Times New Roman" w:cs="Times New Roman" w:eastAsia="Times New Roman" w:hAnsi="Times New Roman"/>
                <w:sz w:val="51"/>
                <w:szCs w:val="51"/>
                <w:i w:val="1"/>
                <w:iCs w:val="1"/>
                <w:color w:val="auto"/>
                <w:w w:val="91"/>
                <w:vertAlign w:val="subscript"/>
              </w:rPr>
              <w:t>гу</w:t>
            </w:r>
          </w:p>
        </w:tc>
        <w:tc>
          <w:tcPr>
            <w:tcW w:w="100" w:type="dxa"/>
            <w:vAlign w:val="bottom"/>
          </w:tcPr>
          <w:p>
            <w:pPr>
              <w:spacing w:after="0"/>
              <w:rPr>
                <w:sz w:val="24"/>
                <w:szCs w:val="24"/>
                <w:color w:val="auto"/>
              </w:rPr>
            </w:pPr>
          </w:p>
        </w:tc>
        <w:tc>
          <w:tcPr>
            <w:tcW w:w="800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нормативные затраты на оказание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i-той государственной услуги</w:t>
            </w:r>
          </w:p>
        </w:tc>
        <w:tc>
          <w:tcPr>
            <w:tcW w:w="0" w:type="dxa"/>
            <w:vAlign w:val="bottom"/>
          </w:tcPr>
          <w:p>
            <w:pPr>
              <w:spacing w:after="0"/>
              <w:rPr>
                <w:sz w:val="1"/>
                <w:szCs w:val="1"/>
                <w:color w:val="auto"/>
              </w:rPr>
            </w:pPr>
          </w:p>
        </w:tc>
      </w:tr>
      <w:tr>
        <w:trPr>
          <w:trHeight w:val="434"/>
        </w:trPr>
        <w:tc>
          <w:tcPr>
            <w:tcW w:w="5320" w:type="dxa"/>
            <w:vAlign w:val="bottom"/>
            <w:gridSpan w:val="5"/>
          </w:tcPr>
          <w:p>
            <w:pPr>
              <w:spacing w:after="0"/>
              <w:rPr>
                <w:sz w:val="20"/>
                <w:szCs w:val="20"/>
                <w:color w:val="auto"/>
              </w:rPr>
            </w:pPr>
            <w:r>
              <w:rPr>
                <w:rFonts w:ascii="Times New Roman" w:cs="Times New Roman" w:eastAsia="Times New Roman" w:hAnsi="Times New Roman"/>
                <w:sz w:val="28"/>
                <w:szCs w:val="28"/>
                <w:color w:val="auto"/>
              </w:rPr>
              <w:t>на соответствующий финансовый год;</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40" w:type="dxa"/>
            <w:vAlign w:val="bottom"/>
            <w:vMerge w:val="restart"/>
          </w:tcPr>
          <w:p>
            <w:pPr>
              <w:ind w:left="680"/>
              <w:spacing w:after="0"/>
              <w:rPr>
                <w:sz w:val="20"/>
                <w:szCs w:val="20"/>
                <w:color w:val="auto"/>
              </w:rPr>
            </w:pPr>
            <w:r>
              <w:rPr>
                <w:rFonts w:ascii="Times New Roman" w:cs="Times New Roman" w:eastAsia="Times New Roman" w:hAnsi="Times New Roman"/>
                <w:sz w:val="28"/>
                <w:szCs w:val="28"/>
                <w:color w:val="auto"/>
              </w:rPr>
              <w:t>НЗ</w:t>
            </w:r>
          </w:p>
        </w:tc>
        <w:tc>
          <w:tcPr>
            <w:tcW w:w="10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0"/>
              </w:rPr>
              <w:t>i</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очр</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_</w:t>
            </w:r>
          </w:p>
        </w:tc>
        <w:tc>
          <w:tcPr>
            <w:tcW w:w="3140" w:type="dxa"/>
            <w:vAlign w:val="bottom"/>
            <w:vMerge w:val="restart"/>
          </w:tcPr>
          <w:p>
            <w:pPr>
              <w:ind w:left="160"/>
              <w:spacing w:after="0"/>
              <w:rPr>
                <w:sz w:val="20"/>
                <w:szCs w:val="20"/>
                <w:color w:val="auto"/>
              </w:rPr>
            </w:pPr>
            <w:r>
              <w:rPr>
                <w:rFonts w:ascii="Times New Roman" w:cs="Times New Roman" w:eastAsia="Times New Roman" w:hAnsi="Times New Roman"/>
                <w:sz w:val="28"/>
                <w:szCs w:val="28"/>
                <w:color w:val="auto"/>
              </w:rPr>
              <w:t>нормативные   затраты</w:t>
            </w:r>
          </w:p>
        </w:tc>
        <w:tc>
          <w:tcPr>
            <w:tcW w:w="4020" w:type="dxa"/>
            <w:vAlign w:val="bottom"/>
            <w:vMerge w:val="restart"/>
          </w:tcPr>
          <w:p>
            <w:pPr>
              <w:jc w:val="right"/>
              <w:spacing w:after="0"/>
              <w:rPr>
                <w:sz w:val="20"/>
                <w:szCs w:val="20"/>
                <w:color w:val="auto"/>
              </w:rPr>
            </w:pPr>
            <w:r>
              <w:rPr>
                <w:rFonts w:ascii="Times New Roman" w:cs="Times New Roman" w:eastAsia="Times New Roman" w:hAnsi="Times New Roman"/>
                <w:sz w:val="28"/>
                <w:szCs w:val="28"/>
                <w:color w:val="auto"/>
              </w:rPr>
              <w:t>на   оказание   единицы   i-той</w:t>
            </w:r>
          </w:p>
        </w:tc>
        <w:tc>
          <w:tcPr>
            <w:tcW w:w="0" w:type="dxa"/>
            <w:vAlign w:val="bottom"/>
          </w:tcPr>
          <w:p>
            <w:pPr>
              <w:spacing w:after="0"/>
              <w:rPr>
                <w:sz w:val="1"/>
                <w:szCs w:val="1"/>
                <w:color w:val="auto"/>
              </w:rPr>
            </w:pPr>
          </w:p>
        </w:tc>
      </w:tr>
      <w:tr>
        <w:trPr>
          <w:trHeight w:val="170"/>
        </w:trPr>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260" w:right="20"/>
        <w:spacing w:after="0" w:line="323" w:lineRule="auto"/>
        <w:rPr>
          <w:sz w:val="20"/>
          <w:szCs w:val="20"/>
          <w:color w:val="auto"/>
        </w:rPr>
      </w:pPr>
      <w:r>
        <w:rPr>
          <w:rFonts w:ascii="Times New Roman" w:cs="Times New Roman" w:eastAsia="Times New Roman" w:hAnsi="Times New Roman"/>
          <w:sz w:val="28"/>
          <w:szCs w:val="28"/>
          <w:color w:val="auto"/>
        </w:rPr>
        <w:t>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right="20" w:firstLine="677"/>
        <w:spacing w:after="0" w:line="354"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bscript"/>
        </w:rPr>
        <w:t>i</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объем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i-той государственной услуги в соответствии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государственным (муниципальным) заданием.</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460</w:t>
      </w:r>
    </w:p>
    <w:p>
      <w:pPr>
        <w:sectPr>
          <w:pgSz w:w="11900" w:h="16838" w:orient="portrait"/>
          <w:cols w:equalWidth="0" w:num="1">
            <w:col w:w="9620"/>
          </w:cols>
          <w:pgMar w:left="1440" w:top="1138" w:right="846" w:bottom="419" w:gutter="0" w:footer="0" w:header="0"/>
        </w:sectPr>
      </w:pPr>
    </w:p>
    <w:p>
      <w:pPr>
        <w:jc w:val="both"/>
        <w:ind w:left="260" w:right="20" w:firstLine="698"/>
        <w:spacing w:after="0" w:line="325"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3" w:lineRule="exact"/>
        <w:rPr>
          <w:sz w:val="20"/>
          <w:szCs w:val="20"/>
          <w:color w:val="auto"/>
        </w:rPr>
      </w:pPr>
    </w:p>
    <w:tbl>
      <w:tblPr>
        <w:tblLayout w:type="fixed"/>
        <w:tblInd w:w="940" w:type="dxa"/>
        <w:tblCellMar>
          <w:top w:w="0" w:type="dxa"/>
          <w:left w:w="0" w:type="dxa"/>
          <w:bottom w:w="0" w:type="dxa"/>
          <w:right w:w="0" w:type="dxa"/>
        </w:tblCellMar>
      </w:tblPr>
      <w:tr>
        <w:trPr>
          <w:trHeight w:val="704"/>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80" w:type="dxa"/>
            <w:vAlign w:val="bottom"/>
          </w:tcPr>
          <w:p>
            <w:pPr>
              <w:ind w:left="680"/>
              <w:spacing w:after="0"/>
              <w:rPr>
                <w:sz w:val="20"/>
                <w:szCs w:val="20"/>
                <w:color w:val="auto"/>
              </w:rPr>
            </w:pPr>
            <w:r>
              <w:rPr>
                <w:rFonts w:ascii="Times New Roman" w:cs="Times New Roman" w:eastAsia="Times New Roman" w:hAnsi="Times New Roman"/>
                <w:sz w:val="40"/>
                <w:szCs w:val="40"/>
                <w:b w:val="1"/>
                <w:bCs w:val="1"/>
                <w:i w:val="1"/>
                <w:iCs w:val="1"/>
                <w:color w:val="auto"/>
                <w:w w:val="85"/>
              </w:rPr>
              <w:t xml:space="preserve">НЗ </w:t>
            </w:r>
            <w:r>
              <w:rPr>
                <w:rFonts w:ascii="Times New Roman" w:cs="Times New Roman" w:eastAsia="Times New Roman" w:hAnsi="Times New Roman"/>
                <w:sz w:val="51"/>
                <w:szCs w:val="51"/>
                <w:i w:val="1"/>
                <w:iCs w:val="1"/>
                <w:color w:val="auto"/>
                <w:w w:val="85"/>
                <w:vertAlign w:val="superscript"/>
              </w:rPr>
              <w:t>i</w:t>
            </w:r>
            <w:r>
              <w:rPr>
                <w:rFonts w:ascii="Times New Roman" w:cs="Times New Roman" w:eastAsia="Times New Roman" w:hAnsi="Times New Roman"/>
                <w:sz w:val="51"/>
                <w:szCs w:val="51"/>
                <w:i w:val="1"/>
                <w:iCs w:val="1"/>
                <w:color w:val="auto"/>
                <w:w w:val="85"/>
                <w:vertAlign w:val="subscript"/>
              </w:rPr>
              <w:t>очр=</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гу+</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он</w:t>
            </w:r>
          </w:p>
        </w:tc>
        <w:tc>
          <w:tcPr>
            <w:tcW w:w="3300" w:type="dxa"/>
            <w:vAlign w:val="bottom"/>
          </w:tcPr>
          <w:p>
            <w:pPr>
              <w:ind w:left="24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p>
        </w:tc>
        <w:tc>
          <w:tcPr>
            <w:tcW w:w="0" w:type="dxa"/>
            <w:vAlign w:val="bottom"/>
          </w:tcPr>
          <w:p>
            <w:pPr>
              <w:spacing w:after="0"/>
              <w:rPr>
                <w:sz w:val="1"/>
                <w:szCs w:val="1"/>
                <w:color w:val="auto"/>
              </w:rPr>
            </w:pPr>
          </w:p>
        </w:tc>
      </w:tr>
      <w:tr>
        <w:trPr>
          <w:trHeight w:val="369"/>
        </w:trPr>
        <w:tc>
          <w:tcPr>
            <w:tcW w:w="46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НЗ</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26"/>
                <w:szCs w:val="26"/>
                <w:i w:val="1"/>
                <w:iCs w:val="1"/>
                <w:color w:val="auto"/>
              </w:rPr>
              <w:t>-</w:t>
            </w:r>
          </w:p>
        </w:tc>
        <w:tc>
          <w:tcPr>
            <w:tcW w:w="3880" w:type="dxa"/>
            <w:vAlign w:val="bottom"/>
            <w:vMerge w:val="restart"/>
          </w:tcPr>
          <w:p>
            <w:pPr>
              <w:ind w:left="160"/>
              <w:spacing w:after="0"/>
              <w:rPr>
                <w:sz w:val="20"/>
                <w:szCs w:val="20"/>
                <w:color w:val="auto"/>
              </w:rPr>
            </w:pPr>
            <w:r>
              <w:rPr>
                <w:rFonts w:ascii="Times New Roman" w:cs="Times New Roman" w:eastAsia="Times New Roman" w:hAnsi="Times New Roman"/>
                <w:sz w:val="28"/>
                <w:szCs w:val="28"/>
                <w:color w:val="auto"/>
              </w:rPr>
              <w:t>нормативные   затраты   на</w:t>
            </w:r>
          </w:p>
        </w:tc>
        <w:tc>
          <w:tcPr>
            <w:tcW w:w="330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оказание   единицы   i-той</w:t>
            </w:r>
          </w:p>
        </w:tc>
        <w:tc>
          <w:tcPr>
            <w:tcW w:w="0" w:type="dxa"/>
            <w:vAlign w:val="bottom"/>
          </w:tcPr>
          <w:p>
            <w:pPr>
              <w:spacing w:after="0"/>
              <w:rPr>
                <w:sz w:val="1"/>
                <w:szCs w:val="1"/>
                <w:color w:val="auto"/>
              </w:rPr>
            </w:pPr>
          </w:p>
        </w:tc>
      </w:tr>
      <w:tr>
        <w:trPr>
          <w:trHeight w:val="232"/>
        </w:trPr>
        <w:tc>
          <w:tcPr>
            <w:tcW w:w="460" w:type="dxa"/>
            <w:vAlign w:val="bottom"/>
            <w:vMerge w:val="continue"/>
          </w:tcPr>
          <w:p>
            <w:pPr>
              <w:spacing w:after="0"/>
              <w:rPr>
                <w:sz w:val="20"/>
                <w:szCs w:val="20"/>
                <w:color w:val="auto"/>
              </w:rPr>
            </w:pPr>
          </w:p>
        </w:tc>
        <w:tc>
          <w:tcPr>
            <w:tcW w:w="62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i w:val="1"/>
                <w:iCs w:val="1"/>
                <w:color w:val="auto"/>
              </w:rPr>
              <w:t>очр</w:t>
            </w:r>
          </w:p>
        </w:tc>
        <w:tc>
          <w:tcPr>
            <w:tcW w:w="400" w:type="dxa"/>
            <w:vAlign w:val="bottom"/>
            <w:vMerge w:val="continue"/>
          </w:tcPr>
          <w:p>
            <w:pPr>
              <w:spacing w:after="0"/>
              <w:rPr>
                <w:sz w:val="20"/>
                <w:szCs w:val="20"/>
                <w:color w:val="auto"/>
              </w:rPr>
            </w:pPr>
          </w:p>
        </w:tc>
        <w:tc>
          <w:tcPr>
            <w:tcW w:w="3880" w:type="dxa"/>
            <w:vAlign w:val="bottom"/>
            <w:vMerge w:val="continue"/>
          </w:tcPr>
          <w:p>
            <w:pPr>
              <w:spacing w:after="0"/>
              <w:rPr>
                <w:sz w:val="20"/>
                <w:szCs w:val="20"/>
                <w:color w:val="auto"/>
              </w:rPr>
            </w:pPr>
          </w:p>
        </w:tc>
        <w:tc>
          <w:tcPr>
            <w:tcW w:w="3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260" w:right="20"/>
        <w:spacing w:after="0" w:line="323" w:lineRule="auto"/>
        <w:rPr>
          <w:sz w:val="20"/>
          <w:szCs w:val="20"/>
          <w:color w:val="auto"/>
        </w:rPr>
      </w:pPr>
      <w:r>
        <w:rPr>
          <w:rFonts w:ascii="Times New Roman" w:cs="Times New Roman" w:eastAsia="Times New Roman" w:hAnsi="Times New Roman"/>
          <w:sz w:val="28"/>
          <w:szCs w:val="28"/>
          <w:color w:val="auto"/>
        </w:rPr>
        <w:t>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right="20" w:firstLine="670"/>
        <w:spacing w:after="0" w:line="314"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w:t>
      </w:r>
    </w:p>
    <w:p>
      <w:pPr>
        <w:spacing w:after="0" w:line="3" w:lineRule="exact"/>
        <w:rPr>
          <w:sz w:val="20"/>
          <w:szCs w:val="20"/>
          <w:color w:val="auto"/>
        </w:rPr>
      </w:pPr>
    </w:p>
    <w:p>
      <w:pPr>
        <w:ind w:left="940" w:right="20" w:hanging="13"/>
        <w:spacing w:after="0" w:line="347"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он</w:t>
      </w:r>
      <w:r>
        <w:rPr>
          <w:rFonts w:ascii="Times New Roman" w:cs="Times New Roman" w:eastAsia="Times New Roman" w:hAnsi="Times New Roman"/>
          <w:sz w:val="28"/>
          <w:szCs w:val="28"/>
          <w:color w:val="auto"/>
        </w:rPr>
        <w:t xml:space="preserve"> - нормативные затраты на общехозяйственные нужды. Нормативные затраты, непосредственно связанные с оказанием</w:t>
      </w:r>
    </w:p>
    <w:p>
      <w:pPr>
        <w:spacing w:after="0" w:line="2" w:lineRule="exact"/>
        <w:rPr>
          <w:sz w:val="20"/>
          <w:szCs w:val="20"/>
          <w:color w:val="auto"/>
        </w:rPr>
      </w:pPr>
    </w:p>
    <w:p>
      <w:pPr>
        <w:jc w:val="both"/>
        <w:ind w:left="260" w:right="20"/>
        <w:spacing w:after="0" w:line="309" w:lineRule="auto"/>
        <w:rPr>
          <w:sz w:val="20"/>
          <w:szCs w:val="20"/>
          <w:color w:val="auto"/>
        </w:rPr>
      </w:pPr>
      <w:r>
        <w:rPr>
          <w:rFonts w:ascii="Times New Roman" w:cs="Times New Roman" w:eastAsia="Times New Roman" w:hAnsi="Times New Roman"/>
          <w:sz w:val="28"/>
          <w:szCs w:val="28"/>
          <w:color w:val="auto"/>
        </w:rPr>
        <w:t>государственной услуги на соответствующий финансовый год, определяются по формуле:</w:t>
      </w:r>
    </w:p>
    <w:p>
      <w:pPr>
        <w:spacing w:after="0" w:line="1" w:lineRule="exact"/>
        <w:rPr>
          <w:sz w:val="20"/>
          <w:szCs w:val="20"/>
          <w:color w:val="auto"/>
        </w:rPr>
      </w:pPr>
    </w:p>
    <w:p>
      <w:pPr>
        <w:jc w:val="center"/>
        <w:ind w:right="-779"/>
        <w:spacing w:after="0"/>
        <w:tabs>
          <w:tab w:leader="none" w:pos="30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НЗ </w:t>
      </w:r>
      <w:r>
        <w:rPr>
          <w:rFonts w:ascii="Times New Roman" w:cs="Times New Roman" w:eastAsia="Times New Roman" w:hAnsi="Times New Roman"/>
          <w:sz w:val="51"/>
          <w:szCs w:val="51"/>
          <w:b w:val="1"/>
          <w:bCs w:val="1"/>
          <w:color w:val="auto"/>
          <w:vertAlign w:val="subscript"/>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40"/>
          <w:szCs w:val="40"/>
          <w:b w:val="1"/>
          <w:bCs w:val="1"/>
          <w:i w:val="1"/>
          <w:iCs w:val="1"/>
          <w:color w:val="auto"/>
        </w:rPr>
        <w:t xml:space="preserve"> НЗ</w:t>
      </w:r>
      <w:r>
        <w:rPr>
          <w:rFonts w:ascii="Times New Roman" w:cs="Times New Roman" w:eastAsia="Times New Roman" w:hAnsi="Times New Roman"/>
          <w:sz w:val="51"/>
          <w:szCs w:val="51"/>
          <w:b w:val="1"/>
          <w:bCs w:val="1"/>
          <w:i w:val="1"/>
          <w:iCs w:val="1"/>
          <w:color w:val="auto"/>
          <w:vertAlign w:val="subscript"/>
        </w:rPr>
        <w:t>oтгу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51"/>
          <w:szCs w:val="51"/>
          <w:b w:val="1"/>
          <w:bCs w:val="1"/>
          <w:i w:val="1"/>
          <w:iCs w:val="1"/>
          <w:color w:val="auto"/>
          <w:vertAlign w:val="subscript"/>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мp +</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пп</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138" w:lineRule="exact"/>
        <w:rPr>
          <w:sz w:val="20"/>
          <w:szCs w:val="20"/>
          <w:color w:val="auto"/>
        </w:rPr>
      </w:pPr>
    </w:p>
    <w:p>
      <w:pPr>
        <w:jc w:val="both"/>
        <w:ind w:left="260" w:firstLine="629"/>
        <w:spacing w:after="0" w:line="315"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omгy</w:t>
      </w:r>
      <w:r>
        <w:rPr>
          <w:rFonts w:ascii="Times New Roman" w:cs="Times New Roman" w:eastAsia="Times New Roman" w:hAnsi="Times New Roman"/>
          <w:sz w:val="28"/>
          <w:szCs w:val="28"/>
          <w:color w:val="auto"/>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4"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мp</w:t>
      </w:r>
      <w:r>
        <w:rPr>
          <w:rFonts w:ascii="Times New Roman" w:cs="Times New Roman" w:eastAsia="Times New Roman" w:hAnsi="Times New Roman"/>
          <w:sz w:val="28"/>
          <w:szCs w:val="28"/>
          <w:color w:val="auto"/>
        </w:rPr>
        <w:t xml:space="preserve"> - нормативные затраты на приобретение материальных ресурсов, непосредственно потребляемых в процессе оказания государственной услуги,</w:t>
      </w:r>
    </w:p>
    <w:p>
      <w:pPr>
        <w:spacing w:after="0" w:line="3" w:lineRule="exact"/>
        <w:rPr>
          <w:sz w:val="20"/>
          <w:szCs w:val="20"/>
          <w:color w:val="auto"/>
        </w:rPr>
      </w:pPr>
    </w:p>
    <w:p>
      <w:pPr>
        <w:jc w:val="both"/>
        <w:ind w:left="260" w:firstLine="2"/>
        <w:spacing w:after="0" w:line="349" w:lineRule="auto"/>
        <w:tabs>
          <w:tab w:leader="none" w:pos="531" w:val="left"/>
        </w:tabs>
        <w:numPr>
          <w:ilvl w:val="0"/>
          <w:numId w:val="3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затраты на учебники, учебные пособия, учебно-методические материалы, специальное оборудование, специальные технические средства,</w:t>
      </w:r>
    </w:p>
    <w:p>
      <w:pPr>
        <w:spacing w:after="0" w:line="31" w:lineRule="exact"/>
        <w:rPr>
          <w:sz w:val="20"/>
          <w:szCs w:val="20"/>
          <w:color w:val="auto"/>
        </w:r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auto"/>
        </w:rPr>
        <w:t>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пп</w:t>
      </w:r>
      <w:r>
        <w:rPr>
          <w:rFonts w:ascii="Times New Roman" w:cs="Times New Roman" w:eastAsia="Times New Roman" w:hAnsi="Times New Roman"/>
          <w:sz w:val="28"/>
          <w:szCs w:val="28"/>
          <w:color w:val="auto"/>
        </w:rPr>
        <w:t xml:space="preserve"> - нормативные прочие прямые затраты, непосредственно связанные с оказанием государственной услуги, в том числе затраты на</w:t>
      </w:r>
    </w:p>
    <w:p>
      <w:pPr>
        <w:spacing w:after="0" w:line="27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461</w:t>
      </w:r>
    </w:p>
    <w:p>
      <w:pPr>
        <w:sectPr>
          <w:pgSz w:w="11900" w:h="16838" w:orient="portrait"/>
          <w:cols w:equalWidth="0" w:num="1">
            <w:col w:w="9620"/>
          </w:cols>
          <w:pgMar w:left="1440" w:top="1138" w:right="846" w:bottom="419" w:gutter="0" w:footer="0" w:header="0"/>
        </w:sectPr>
      </w:pPr>
    </w:p>
    <w:p>
      <w:pPr>
        <w:ind w:left="260"/>
        <w:spacing w:after="0"/>
        <w:tabs>
          <w:tab w:leader="none" w:pos="2080" w:val="left"/>
          <w:tab w:leader="none" w:pos="3560" w:val="left"/>
          <w:tab w:leader="none" w:pos="5180" w:val="left"/>
          <w:tab w:leader="none" w:pos="6400" w:val="left"/>
          <w:tab w:leader="none" w:pos="7560" w:val="left"/>
          <w:tab w:leader="none" w:pos="9440" w:val="left"/>
        </w:tabs>
        <w:rPr>
          <w:sz w:val="20"/>
          <w:szCs w:val="20"/>
          <w:color w:val="auto"/>
        </w:rPr>
      </w:pPr>
      <w:r>
        <w:rPr>
          <w:rFonts w:ascii="Times New Roman" w:cs="Times New Roman" w:eastAsia="Times New Roman" w:hAnsi="Times New Roman"/>
          <w:sz w:val="28"/>
          <w:szCs w:val="28"/>
          <w:color w:val="auto"/>
        </w:rPr>
        <w:t>приобретение</w:t>
        <w:tab/>
        <w:t>расходных</w:t>
        <w:tab/>
        <w:t>материалов,</w:t>
        <w:tab/>
        <w:t>моющих</w:t>
        <w:tab/>
        <w:t>средств,</w:t>
        <w:tab/>
        <w:t>медикаментов</w:t>
        <w:tab/>
        <w:t>и</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перевязочных средств (в соответствии с материально-техническими условиями с учетом специфики обучающихся по АООП типа j).</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9"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auto"/>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18" w:lineRule="exact"/>
        <w:rPr>
          <w:sz w:val="20"/>
          <w:szCs w:val="20"/>
          <w:color w:val="auto"/>
        </w:rPr>
      </w:pPr>
    </w:p>
    <w:p>
      <w:pPr>
        <w:jc w:val="both"/>
        <w:ind w:left="260" w:firstLine="540"/>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слепых обучающихся:</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462</w:t>
      </w:r>
    </w:p>
    <w:p>
      <w:pPr>
        <w:sectPr>
          <w:pgSz w:w="11900" w:h="16838" w:orient="portrait"/>
          <w:cols w:equalWidth="0" w:num="1">
            <w:col w:w="9620"/>
          </w:cols>
          <w:pgMar w:left="1440" w:top="1125" w:right="846" w:bottom="419" w:gutter="0" w:footer="0" w:header="0"/>
        </w:sectPr>
      </w:pPr>
    </w:p>
    <w:p>
      <w:pPr>
        <w:jc w:val="both"/>
        <w:ind w:left="260" w:firstLine="540"/>
        <w:spacing w:after="0" w:line="326" w:lineRule="auto"/>
        <w:rPr>
          <w:sz w:val="20"/>
          <w:szCs w:val="20"/>
          <w:color w:val="auto"/>
        </w:rPr>
      </w:pPr>
      <w:r>
        <w:rPr>
          <w:rFonts w:ascii="Times New Roman" w:cs="Times New Roman" w:eastAsia="Times New Roman" w:hAnsi="Times New Roman"/>
          <w:sz w:val="28"/>
          <w:szCs w:val="28"/>
          <w:color w:val="auto"/>
        </w:rPr>
        <w:t>реализация АООП начального общего образования слепых обучающихся может определяться по формуле:</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 12 * К</w:t>
      </w:r>
      <w:r>
        <w:rPr>
          <w:rFonts w:ascii="Times New Roman" w:cs="Times New Roman" w:eastAsia="Times New Roman" w:hAnsi="Times New Roman"/>
          <w:sz w:val="36"/>
          <w:szCs w:val="36"/>
          <w:b w:val="1"/>
          <w:bCs w:val="1"/>
          <w:i w:val="1"/>
          <w:iCs w:val="1"/>
          <w:color w:val="auto"/>
          <w:vertAlign w:val="superscript"/>
        </w:rPr>
        <w:t>овз</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1</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2</w:t>
      </w:r>
      <w:r>
        <w:rPr>
          <w:rFonts w:ascii="Times New Roman" w:cs="Times New Roman" w:eastAsia="Times New Roman" w:hAnsi="Times New Roman"/>
          <w:sz w:val="28"/>
          <w:szCs w:val="28"/>
          <w:b w:val="1"/>
          <w:bCs w:val="1"/>
          <w:i w:val="1"/>
          <w:iCs w:val="1"/>
          <w:color w:val="auto"/>
        </w:rPr>
        <w:t xml:space="preserve"> , где:</w:t>
      </w:r>
    </w:p>
    <w:p>
      <w:pPr>
        <w:spacing w:after="0" w:line="71" w:lineRule="exact"/>
        <w:rPr>
          <w:sz w:val="20"/>
          <w:szCs w:val="20"/>
          <w:color w:val="auto"/>
        </w:rPr>
      </w:pPr>
    </w:p>
    <w:p>
      <w:pPr>
        <w:jc w:val="both"/>
        <w:ind w:left="260" w:firstLine="540"/>
        <w:spacing w:after="0" w:line="334"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w:t>
      </w:r>
      <w:r>
        <w:rPr>
          <w:rFonts w:ascii="Times New Roman" w:cs="Times New Roman" w:eastAsia="Times New Roman" w:hAnsi="Times New Roman"/>
          <w:sz w:val="28"/>
          <w:szCs w:val="28"/>
          <w:color w:val="auto"/>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 оплате труда персонала, принимающего непосредственное участие в оказании государственной услуги по предоставлению начального общего образования слепым обучающимся;</w:t>
      </w:r>
    </w:p>
    <w:p>
      <w:pPr>
        <w:spacing w:after="0" w:line="2"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среднемесячная заработная плата в экономике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соответствующего региона в предшествующем году, руб./мес.;</w:t>
      </w:r>
    </w:p>
    <w:p>
      <w:pPr>
        <w:ind w:left="980"/>
        <w:spacing w:after="0" w:line="231" w:lineRule="auto"/>
        <w:rPr>
          <w:sz w:val="20"/>
          <w:szCs w:val="20"/>
          <w:color w:val="auto"/>
        </w:rPr>
      </w:pPr>
      <w:r>
        <w:rPr>
          <w:rFonts w:ascii="Times New Roman" w:cs="Times New Roman" w:eastAsia="Times New Roman" w:hAnsi="Times New Roman"/>
          <w:sz w:val="28"/>
          <w:szCs w:val="28"/>
          <w:i w:val="1"/>
          <w:iCs w:val="1"/>
          <w:color w:val="auto"/>
        </w:rPr>
        <w:t xml:space="preserve">12 – </w:t>
      </w:r>
      <w:r>
        <w:rPr>
          <w:rFonts w:ascii="Times New Roman" w:cs="Times New Roman" w:eastAsia="Times New Roman" w:hAnsi="Times New Roman"/>
          <w:sz w:val="28"/>
          <w:szCs w:val="28"/>
          <w:color w:val="auto"/>
        </w:rPr>
        <w:t>количество месяцев в году;</w:t>
      </w:r>
    </w:p>
    <w:p>
      <w:pPr>
        <w:spacing w:after="0" w:line="135" w:lineRule="exact"/>
        <w:rPr>
          <w:sz w:val="20"/>
          <w:szCs w:val="20"/>
          <w:color w:val="auto"/>
        </w:rPr>
      </w:pPr>
    </w:p>
    <w:p>
      <w:pPr>
        <w:jc w:val="both"/>
        <w:ind w:left="260" w:firstLine="708"/>
        <w:spacing w:after="0" w:line="310"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ОВЗ</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специфику образовательной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программы или категорию обучающихся (при их наличии);</w:t>
      </w:r>
    </w:p>
    <w:p>
      <w:pPr>
        <w:spacing w:after="0" w:line="14" w:lineRule="exact"/>
        <w:rPr>
          <w:sz w:val="20"/>
          <w:szCs w:val="20"/>
          <w:color w:val="auto"/>
        </w:rPr>
      </w:pPr>
    </w:p>
    <w:p>
      <w:pPr>
        <w:jc w:val="both"/>
        <w:ind w:left="260" w:firstLine="708"/>
        <w:spacing w:after="0" w:line="312"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1</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 страховых взносов на выплаты по оплате труда.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Значение коэффициента – 1,302;</w:t>
      </w:r>
    </w:p>
    <w:p>
      <w:pPr>
        <w:spacing w:after="0" w:line="10" w:lineRule="exact"/>
        <w:rPr>
          <w:sz w:val="20"/>
          <w:szCs w:val="20"/>
          <w:color w:val="auto"/>
        </w:rPr>
      </w:pPr>
    </w:p>
    <w:p>
      <w:pPr>
        <w:jc w:val="both"/>
        <w:ind w:left="260" w:firstLine="708"/>
        <w:spacing w:after="0" w:line="334"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2</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применение районных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52" w:lineRule="exact"/>
        <w:rPr>
          <w:sz w:val="20"/>
          <w:szCs w:val="20"/>
          <w:color w:val="auto"/>
        </w:rPr>
      </w:pPr>
    </w:p>
    <w:p>
      <w:pPr>
        <w:jc w:val="both"/>
        <w:ind w:left="260" w:firstLine="710"/>
        <w:spacing w:after="0" w:line="349" w:lineRule="auto"/>
        <w:tabs>
          <w:tab w:leader="none" w:pos="1335" w:val="left"/>
        </w:tabs>
        <w:numPr>
          <w:ilvl w:val="0"/>
          <w:numId w:val="3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28" w:lineRule="exact"/>
        <w:rPr>
          <w:sz w:val="20"/>
          <w:szCs w:val="20"/>
          <w:color w:val="auto"/>
        </w:r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auto"/>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5"/>
          <w:szCs w:val="25"/>
          <w:b w:val="1"/>
          <w:bCs w:val="1"/>
          <w:i w:val="1"/>
          <w:iCs w:val="1"/>
          <w:color w:val="auto"/>
        </w:rPr>
        <w:t>НЗ</w:t>
      </w:r>
      <w:r>
        <w:rPr>
          <w:rFonts w:ascii="Times New Roman" w:cs="Times New Roman" w:eastAsia="Times New Roman" w:hAnsi="Times New Roman"/>
          <w:sz w:val="32"/>
          <w:szCs w:val="32"/>
          <w:b w:val="1"/>
          <w:bCs w:val="1"/>
          <w:i w:val="1"/>
          <w:iCs w:val="1"/>
          <w:color w:val="auto"/>
          <w:vertAlign w:val="subscript"/>
        </w:rPr>
        <w:t>он=</w:t>
      </w:r>
      <w:r>
        <w:rPr>
          <w:rFonts w:ascii="Times New Roman" w:cs="Times New Roman" w:eastAsia="Times New Roman" w:hAnsi="Times New Roman"/>
          <w:sz w:val="25"/>
          <w:szCs w:val="25"/>
          <w:b w:val="1"/>
          <w:bCs w:val="1"/>
          <w:i w:val="1"/>
          <w:iCs w:val="1"/>
          <w:color w:val="auto"/>
        </w:rPr>
        <w:t xml:space="preserve">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отпп</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ком</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32"/>
          <w:szCs w:val="32"/>
          <w:b w:val="1"/>
          <w:bCs w:val="1"/>
          <w:i w:val="1"/>
          <w:iCs w:val="1"/>
          <w:color w:val="auto"/>
          <w:vertAlign w:val="subscript"/>
        </w:rPr>
        <w:t>пк</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ни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ди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вс</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тр</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пр</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25"/>
          <w:szCs w:val="25"/>
          <w:color w:val="auto"/>
        </w:rPr>
        <w:t>,</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где</w:t>
      </w:r>
    </w:p>
    <w:p>
      <w:pPr>
        <w:spacing w:after="0" w:line="75"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отпп</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оплату труда и начисления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w:t>
      </w:r>
    </w:p>
    <w:p>
      <w:pPr>
        <w:jc w:val="center"/>
        <w:ind w:right="-259"/>
        <w:spacing w:after="0" w:line="229" w:lineRule="auto"/>
        <w:rPr>
          <w:sz w:val="20"/>
          <w:szCs w:val="20"/>
          <w:color w:val="auto"/>
        </w:rPr>
      </w:pPr>
      <w:r>
        <w:rPr>
          <w:rFonts w:ascii="Calibri" w:cs="Calibri" w:eastAsia="Calibri" w:hAnsi="Calibri"/>
          <w:sz w:val="22"/>
          <w:szCs w:val="22"/>
          <w:color w:val="auto"/>
        </w:rPr>
        <w:t>463</w:t>
      </w:r>
    </w:p>
    <w:p>
      <w:pPr>
        <w:sectPr>
          <w:pgSz w:w="11900" w:h="16838" w:orient="portrait"/>
          <w:cols w:equalWidth="0" w:num="1">
            <w:col w:w="9620"/>
          </w:cols>
          <w:pgMar w:left="1440" w:top="1138" w:right="846" w:bottom="419" w:gutter="0" w:footer="0" w:header="0"/>
        </w:sectPr>
      </w:pPr>
    </w:p>
    <w:p>
      <w:pPr>
        <w:jc w:val="right"/>
        <w:ind w:left="260"/>
        <w:spacing w:after="0" w:line="334" w:lineRule="auto"/>
        <w:rPr>
          <w:sz w:val="20"/>
          <w:szCs w:val="20"/>
          <w:color w:val="auto"/>
        </w:rPr>
      </w:pPr>
      <w:r>
        <w:rPr>
          <w:rFonts w:ascii="Times New Roman" w:cs="Times New Roman" w:eastAsia="Times New Roman" w:hAnsi="Times New Roman"/>
          <w:sz w:val="28"/>
          <w:szCs w:val="28"/>
          <w:color w:val="auto"/>
        </w:rPr>
        <w:t xml:space="preserve">государственной  услуги),  в  соответствии  с  кадровыми  и  материально-техническими условиями с учетом специфики обучающихся по АООП типа j; </w:t>
      </w: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36"/>
          <w:szCs w:val="36"/>
          <w:b w:val="1"/>
          <w:bCs w:val="1"/>
          <w:i w:val="1"/>
          <w:iCs w:val="1"/>
          <w:color w:val="auto"/>
          <w:vertAlign w:val="subscript"/>
        </w:rPr>
        <w:t>пк</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(или)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профессиональную переподготовку работников учреждения (в соответствии с кадровыми условиями с учетом специфики обучающихся по АООП типа j); </w:t>
      </w: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ком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коммунальные  услуги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  учетом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нормативным затратам на содержание имущества);</w:t>
      </w:r>
    </w:p>
    <w:p>
      <w:pPr>
        <w:spacing w:after="0" w:line="75"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12" w:lineRule="exact"/>
        <w:rPr>
          <w:sz w:val="20"/>
          <w:szCs w:val="20"/>
          <w:color w:val="auto"/>
        </w:rPr>
      </w:pPr>
    </w:p>
    <w:p>
      <w:pPr>
        <w:jc w:val="both"/>
        <w:ind w:left="260" w:firstLine="708"/>
        <w:spacing w:after="0" w:line="336"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ди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вс</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услуг связи;</w:t>
      </w:r>
    </w:p>
    <w:p>
      <w:pPr>
        <w:spacing w:after="0" w:line="68"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тр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4" w:lineRule="exact"/>
        <w:rPr>
          <w:sz w:val="20"/>
          <w:szCs w:val="20"/>
          <w:color w:val="auto"/>
        </w:rPr>
      </w:pPr>
    </w:p>
    <w:p>
      <w:pPr>
        <w:jc w:val="both"/>
        <w:ind w:left="260" w:firstLine="708"/>
        <w:spacing w:after="0" w:line="342"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пр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jc w:val="center"/>
        <w:ind w:right="-259"/>
        <w:spacing w:after="0" w:line="235" w:lineRule="auto"/>
        <w:rPr>
          <w:sz w:val="20"/>
          <w:szCs w:val="20"/>
          <w:color w:val="auto"/>
        </w:rPr>
      </w:pPr>
      <w:r>
        <w:rPr>
          <w:rFonts w:ascii="Calibri" w:cs="Calibri" w:eastAsia="Calibri" w:hAnsi="Calibri"/>
          <w:sz w:val="22"/>
          <w:szCs w:val="22"/>
          <w:color w:val="auto"/>
        </w:rPr>
        <w:t>464</w:t>
      </w:r>
    </w:p>
    <w:p>
      <w:pPr>
        <w:sectPr>
          <w:pgSz w:w="11900" w:h="16838" w:orient="portrait"/>
          <w:cols w:equalWidth="0" w:num="1">
            <w:col w:w="9620"/>
          </w:cols>
          <w:pgMar w:left="1440" w:top="1138" w:right="846" w:bottom="420"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1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7" w:lineRule="exact"/>
        <w:rPr>
          <w:sz w:val="20"/>
          <w:szCs w:val="20"/>
          <w:color w:val="auto"/>
        </w:rPr>
      </w:pPr>
    </w:p>
    <w:p>
      <w:pPr>
        <w:ind w:left="1300" w:hanging="330"/>
        <w:spacing w:after="0"/>
        <w:tabs>
          <w:tab w:leader="none" w:pos="1300" w:val="left"/>
        </w:tabs>
        <w:numPr>
          <w:ilvl w:val="0"/>
          <w:numId w:val="3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холодное водоснабжение и водоотведение,</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ассенизацию, канализацию, вывоз жидких бытовых отходов при отсутствии централизованной системы канализации;</w:t>
      </w:r>
    </w:p>
    <w:p>
      <w:pPr>
        <w:spacing w:after="0" w:line="17" w:lineRule="exact"/>
        <w:rPr>
          <w:sz w:val="20"/>
          <w:szCs w:val="20"/>
          <w:color w:val="auto"/>
        </w:rPr>
      </w:pPr>
    </w:p>
    <w:p>
      <w:pPr>
        <w:ind w:left="1280" w:hanging="310"/>
        <w:spacing w:after="0"/>
        <w:tabs>
          <w:tab w:leader="none" w:pos="1280" w:val="left"/>
        </w:tabs>
        <w:numPr>
          <w:ilvl w:val="0"/>
          <w:numId w:val="3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горячее водоснабжение;</w:t>
      </w:r>
    </w:p>
    <w:p>
      <w:pPr>
        <w:spacing w:after="0" w:line="160" w:lineRule="exact"/>
        <w:rPr>
          <w:rFonts w:ascii="Times New Roman" w:cs="Times New Roman" w:eastAsia="Times New Roman" w:hAnsi="Times New Roman"/>
          <w:sz w:val="28"/>
          <w:szCs w:val="28"/>
          <w:color w:val="auto"/>
        </w:rPr>
      </w:pPr>
    </w:p>
    <w:p>
      <w:pPr>
        <w:ind w:left="1440" w:hanging="470"/>
        <w:spacing w:after="0"/>
        <w:tabs>
          <w:tab w:leader="none" w:pos="1440" w:val="left"/>
        </w:tabs>
        <w:numPr>
          <w:ilvl w:val="0"/>
          <w:numId w:val="3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электрической  энергии</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(учитываются в размере 90 процентов от общего объема затрат потребления электрической энергии);</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4) 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рассчитываются как произведение норматива потребления коммунальных услуг, необходимых</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465</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для оказания единицы государственной услуги, на тариф, установленный на соответствующий год.</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Нормативные затраты на содержание недвижимого имущества включают в себя:</w:t>
      </w:r>
    </w:p>
    <w:p>
      <w:pPr>
        <w:spacing w:after="0" w:line="28" w:lineRule="exact"/>
        <w:rPr>
          <w:sz w:val="20"/>
          <w:szCs w:val="20"/>
          <w:color w:val="auto"/>
        </w:rPr>
      </w:pPr>
    </w:p>
    <w:p>
      <w:pPr>
        <w:ind w:left="260" w:firstLine="710"/>
        <w:spacing w:after="0" w:line="351" w:lineRule="auto"/>
        <w:tabs>
          <w:tab w:leader="none" w:pos="1381" w:val="left"/>
        </w:tabs>
        <w:numPr>
          <w:ilvl w:val="0"/>
          <w:numId w:val="3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эксплуатацию системы охранной сигнализации и противопожарной безопасности;</w:t>
      </w:r>
    </w:p>
    <w:p>
      <w:pPr>
        <w:spacing w:after="0" w:line="11"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3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аренду недвижимого имущества;</w:t>
      </w:r>
    </w:p>
    <w:p>
      <w:pPr>
        <w:spacing w:after="0" w:line="174" w:lineRule="exact"/>
        <w:rPr>
          <w:rFonts w:ascii="Times New Roman" w:cs="Times New Roman" w:eastAsia="Times New Roman" w:hAnsi="Times New Roman"/>
          <w:sz w:val="28"/>
          <w:szCs w:val="28"/>
          <w:color w:val="auto"/>
        </w:rPr>
      </w:pPr>
    </w:p>
    <w:p>
      <w:pPr>
        <w:ind w:left="260" w:firstLine="710"/>
        <w:spacing w:after="0" w:line="349" w:lineRule="auto"/>
        <w:tabs>
          <w:tab w:leader="none" w:pos="1232" w:val="left"/>
        </w:tabs>
        <w:numPr>
          <w:ilvl w:val="0"/>
          <w:numId w:val="3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проведение текущего ремонта объектов недвижимого имущества;</w:t>
      </w:r>
    </w:p>
    <w:p>
      <w:pPr>
        <w:spacing w:after="0" w:line="31" w:lineRule="exact"/>
        <w:rPr>
          <w:rFonts w:ascii="Times New Roman" w:cs="Times New Roman" w:eastAsia="Times New Roman" w:hAnsi="Times New Roman"/>
          <w:sz w:val="28"/>
          <w:szCs w:val="28"/>
          <w:color w:val="auto"/>
        </w:rPr>
      </w:pPr>
    </w:p>
    <w:p>
      <w:pPr>
        <w:ind w:left="260" w:firstLine="710"/>
        <w:spacing w:after="0" w:line="349" w:lineRule="auto"/>
        <w:tabs>
          <w:tab w:leader="none" w:pos="1227" w:val="left"/>
        </w:tabs>
        <w:numPr>
          <w:ilvl w:val="0"/>
          <w:numId w:val="3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 соответствии с утвержденными санитарными правилами и нормами;</w:t>
      </w:r>
    </w:p>
    <w:p>
      <w:pPr>
        <w:spacing w:after="0" w:line="14"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3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прочие нормативные затраты на содержание недвижимого имущества.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Нормативные затраты на эксплуатацию систем охранной сигнализации</w:t>
      </w:r>
    </w:p>
    <w:p>
      <w:pPr>
        <w:spacing w:after="0" w:line="176" w:lineRule="exact"/>
        <w:rPr>
          <w:sz w:val="20"/>
          <w:szCs w:val="20"/>
          <w:color w:val="auto"/>
        </w:rPr>
      </w:pPr>
    </w:p>
    <w:p>
      <w:pPr>
        <w:jc w:val="both"/>
        <w:ind w:left="260" w:firstLine="2"/>
        <w:spacing w:after="0" w:line="357" w:lineRule="auto"/>
        <w:tabs>
          <w:tab w:leader="none" w:pos="562" w:val="left"/>
        </w:tabs>
        <w:numPr>
          <w:ilvl w:val="0"/>
          <w:numId w:val="3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13" w:lineRule="exact"/>
        <w:rPr>
          <w:sz w:val="20"/>
          <w:szCs w:val="20"/>
          <w:color w:val="auto"/>
        </w:rPr>
      </w:pPr>
    </w:p>
    <w:p>
      <w:pPr>
        <w:ind w:left="980"/>
        <w:spacing w:after="0"/>
        <w:tabs>
          <w:tab w:leader="none" w:pos="2660" w:val="left"/>
          <w:tab w:leader="none" w:pos="3000" w:val="left"/>
          <w:tab w:leader="none" w:pos="6580" w:val="left"/>
          <w:tab w:leader="none" w:pos="7980" w:val="left"/>
        </w:tabs>
        <w:rPr>
          <w:sz w:val="20"/>
          <w:szCs w:val="20"/>
          <w:color w:val="auto"/>
        </w:rPr>
      </w:pPr>
      <w:r>
        <w:rPr>
          <w:rFonts w:ascii="Times New Roman" w:cs="Times New Roman" w:eastAsia="Times New Roman" w:hAnsi="Times New Roman"/>
          <w:sz w:val="28"/>
          <w:szCs w:val="28"/>
          <w:b w:val="1"/>
          <w:bCs w:val="1"/>
          <w:color w:val="auto"/>
        </w:rPr>
        <w:t>Требования</w:t>
        <w:tab/>
        <w:t>к</w:t>
        <w:tab/>
        <w:t>материально-техническим</w:t>
        <w:tab/>
        <w:t>условиям</w:t>
        <w:tab/>
        <w:t>реализации</w:t>
      </w:r>
    </w:p>
    <w:p>
      <w:pPr>
        <w:spacing w:after="0" w:line="175" w:lineRule="exact"/>
        <w:rPr>
          <w:sz w:val="20"/>
          <w:szCs w:val="20"/>
          <w:color w:val="auto"/>
        </w:rPr>
      </w:pPr>
    </w:p>
    <w:p>
      <w:pPr>
        <w:jc w:val="both"/>
        <w:ind w:left="260" w:right="140"/>
        <w:spacing w:after="0" w:line="354" w:lineRule="auto"/>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 начального общего образования для слепых обучающихся с легкой умственной отсталостью (интеллектуальными нарушениями)</w:t>
      </w:r>
    </w:p>
    <w:p>
      <w:pPr>
        <w:spacing w:after="0" w:line="20" w:lineRule="exact"/>
        <w:rPr>
          <w:sz w:val="20"/>
          <w:szCs w:val="20"/>
          <w:color w:val="auto"/>
        </w:rPr>
      </w:pPr>
    </w:p>
    <w:p>
      <w:pPr>
        <w:jc w:val="both"/>
        <w:ind w:left="260" w:firstLine="710"/>
        <w:spacing w:after="0" w:line="354" w:lineRule="auto"/>
        <w:tabs>
          <w:tab w:leader="none" w:pos="1282" w:val="left"/>
        </w:tabs>
        <w:numPr>
          <w:ilvl w:val="0"/>
          <w:numId w:val="3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Стандарта слепых и АООП НОО для слепых обучающихся с легкой умственной отсталостью (интеллектуальными нарушениями) для обеспечения всех предметных областей, включая</w:t>
      </w:r>
    </w:p>
    <w:p>
      <w:pPr>
        <w:spacing w:after="0" w:line="9" w:lineRule="exact"/>
        <w:rPr>
          <w:sz w:val="20"/>
          <w:szCs w:val="20"/>
          <w:color w:val="auto"/>
        </w:rPr>
      </w:pPr>
    </w:p>
    <w:p>
      <w:pPr>
        <w:jc w:val="center"/>
        <w:ind w:right="-259"/>
        <w:spacing w:after="0"/>
        <w:tabs>
          <w:tab w:leader="none" w:pos="400" w:val="left"/>
          <w:tab w:leader="none" w:pos="400" w:val="left"/>
          <w:tab w:leader="none" w:pos="400" w:val="left"/>
          <w:tab w:leader="none" w:pos="420" w:val="left"/>
        </w:tabs>
        <w:rPr>
          <w:sz w:val="20"/>
          <w:szCs w:val="20"/>
          <w:color w:val="auto"/>
        </w:rPr>
      </w:pPr>
      <w:r>
        <w:rPr>
          <w:rFonts w:ascii="Times New Roman" w:cs="Times New Roman" w:eastAsia="Times New Roman" w:hAnsi="Times New Roman"/>
          <w:sz w:val="28"/>
          <w:szCs w:val="28"/>
          <w:color w:val="auto"/>
        </w:rPr>
        <w:t>коррекционно-развивающую</w:t>
      </w:r>
      <w:r>
        <w:rPr>
          <w:sz w:val="20"/>
          <w:szCs w:val="20"/>
          <w:color w:val="auto"/>
        </w:rPr>
        <w:tab/>
      </w:r>
      <w:r>
        <w:rPr>
          <w:rFonts w:ascii="Times New Roman" w:cs="Times New Roman" w:eastAsia="Times New Roman" w:hAnsi="Times New Roman"/>
          <w:sz w:val="28"/>
          <w:szCs w:val="28"/>
          <w:color w:val="auto"/>
        </w:rPr>
        <w:t>область,</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внеурочную</w:t>
      </w:r>
      <w:r>
        <w:rPr>
          <w:sz w:val="20"/>
          <w:szCs w:val="20"/>
          <w:color w:val="auto"/>
        </w:rPr>
        <w:tab/>
      </w:r>
      <w:r>
        <w:rPr>
          <w:rFonts w:ascii="Times New Roman" w:cs="Times New Roman" w:eastAsia="Times New Roman" w:hAnsi="Times New Roman"/>
          <w:sz w:val="28"/>
          <w:szCs w:val="28"/>
          <w:color w:val="auto"/>
        </w:rPr>
        <w:t>деятельность</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466</w:t>
      </w:r>
    </w:p>
    <w:p>
      <w:pPr>
        <w:sectPr>
          <w:pgSz w:w="11900" w:h="16838" w:orient="portrait"/>
          <w:cols w:equalWidth="0" w:num="1">
            <w:col w:w="9620"/>
          </w:cols>
          <w:pgMar w:left="1440" w:top="1138" w:right="846" w:bottom="41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образовательная организация должна соответствовать строительным нормам</w:t>
      </w:r>
    </w:p>
    <w:p>
      <w:pPr>
        <w:spacing w:after="0" w:line="177" w:lineRule="exact"/>
        <w:rPr>
          <w:sz w:val="20"/>
          <w:szCs w:val="20"/>
          <w:color w:val="auto"/>
        </w:rPr>
      </w:pPr>
    </w:p>
    <w:p>
      <w:pPr>
        <w:ind w:left="260" w:firstLine="2"/>
        <w:spacing w:after="0" w:line="349" w:lineRule="auto"/>
        <w:tabs>
          <w:tab w:leader="none" w:pos="629" w:val="left"/>
        </w:tabs>
        <w:numPr>
          <w:ilvl w:val="0"/>
          <w:numId w:val="3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правилам, санитарным и гигиеническим нормам, нормам пожарной безопасности и быть оборудована:</w:t>
      </w:r>
    </w:p>
    <w:p>
      <w:pPr>
        <w:spacing w:after="0" w:line="14" w:lineRule="exact"/>
        <w:rPr>
          <w:rFonts w:ascii="Times New Roman" w:cs="Times New Roman" w:eastAsia="Times New Roman" w:hAnsi="Times New Roman"/>
          <w:sz w:val="28"/>
          <w:szCs w:val="28"/>
          <w:color w:val="auto"/>
        </w:rPr>
      </w:pPr>
    </w:p>
    <w:p>
      <w:pPr>
        <w:ind w:left="1180" w:hanging="210"/>
        <w:spacing w:after="0"/>
        <w:tabs>
          <w:tab w:leader="none" w:pos="1180" w:val="left"/>
        </w:tabs>
        <w:numPr>
          <w:ilvl w:val="1"/>
          <w:numId w:val="3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учебными  помещениями  (классами,  специальными  кабинетами),</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площадь, освещенность, расположение, размеры рабочих, игровых зон и зон для индивидуальных занятий, активной деятельности, сна (в случае интернатного проживания обучающихся) и отдыха которых, должны обеспечивать возможность успешной реализации слепыми обучающимися с интеллектуальной недостаточностью урочной и внеурочной деятельности;</w:t>
      </w:r>
    </w:p>
    <w:p>
      <w:pPr>
        <w:spacing w:after="0" w:line="23" w:lineRule="exact"/>
        <w:rPr>
          <w:sz w:val="20"/>
          <w:szCs w:val="20"/>
          <w:color w:val="auto"/>
        </w:rPr>
      </w:pPr>
    </w:p>
    <w:p>
      <w:pPr>
        <w:jc w:val="both"/>
        <w:ind w:left="260" w:firstLine="710"/>
        <w:spacing w:after="0" w:line="349" w:lineRule="auto"/>
        <w:tabs>
          <w:tab w:leader="none" w:pos="1333" w:val="left"/>
        </w:tabs>
        <w:numPr>
          <w:ilvl w:val="0"/>
          <w:numId w:val="3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учебными помещениями для осуществления образовательного процесса (классами, специальными кабинетами) сенсорного развития,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пространственной и социально-бытовой ориентировки, коррекции речевых</w:t>
      </w:r>
    </w:p>
    <w:p>
      <w:pPr>
        <w:spacing w:after="0" w:line="174" w:lineRule="exact"/>
        <w:rPr>
          <w:sz w:val="20"/>
          <w:szCs w:val="20"/>
          <w:color w:val="auto"/>
        </w:rPr>
      </w:pPr>
    </w:p>
    <w:p>
      <w:pPr>
        <w:ind w:left="260" w:right="20"/>
        <w:spacing w:after="0" w:line="351" w:lineRule="auto"/>
        <w:rPr>
          <w:sz w:val="20"/>
          <w:szCs w:val="20"/>
          <w:color w:val="auto"/>
        </w:rPr>
      </w:pPr>
      <w:r>
        <w:rPr>
          <w:rFonts w:ascii="Times New Roman" w:cs="Times New Roman" w:eastAsia="Times New Roman" w:hAnsi="Times New Roman"/>
          <w:sz w:val="28"/>
          <w:szCs w:val="28"/>
          <w:color w:val="auto"/>
        </w:rPr>
        <w:t>нарушений, ритмики и/или адаптивной физической культуры, психологической коррекции;</w:t>
      </w:r>
    </w:p>
    <w:p>
      <w:pPr>
        <w:spacing w:after="0" w:line="25" w:lineRule="exact"/>
        <w:rPr>
          <w:sz w:val="20"/>
          <w:szCs w:val="20"/>
          <w:color w:val="auto"/>
        </w:rPr>
      </w:pPr>
    </w:p>
    <w:p>
      <w:pPr>
        <w:ind w:left="260" w:firstLine="710"/>
        <w:spacing w:after="0" w:line="349" w:lineRule="auto"/>
        <w:tabs>
          <w:tab w:leader="none" w:pos="1256" w:val="left"/>
        </w:tabs>
        <w:numPr>
          <w:ilvl w:val="0"/>
          <w:numId w:val="3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(кабинетами, мастерскими, студиями) для занятий изобразительным искусством и др.;</w:t>
      </w:r>
    </w:p>
    <w:p>
      <w:pPr>
        <w:spacing w:after="0" w:line="28"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299" w:val="left"/>
        </w:tabs>
        <w:numPr>
          <w:ilvl w:val="0"/>
          <w:numId w:val="3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библиотек с рабочими зонами, оборудованными читальными залами и книгохранилищами, обеспечивающими сохранность книжного фонда, медиатекой, фонотекой;</w:t>
      </w:r>
    </w:p>
    <w:p>
      <w:pPr>
        <w:spacing w:after="0" w:line="7"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3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актовым залом;</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249" w:val="left"/>
        </w:tabs>
        <w:numPr>
          <w:ilvl w:val="0"/>
          <w:numId w:val="3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спортивными сооружениями (залами, стадионами, спортивными площадками), оснащёнными игровым, спортивным оборудованием и инвентарём, соответствующим особым образовательным потребностям слепых обучающихся;</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208" w:val="left"/>
        </w:tabs>
        <w:numPr>
          <w:ilvl w:val="0"/>
          <w:numId w:val="3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для питания обучающихся, а также для хранения и приготовления пищи, обеспечивающими возможность организации качественного горячего питания, в том числе горячих завтраков;</w:t>
      </w:r>
    </w:p>
    <w:p>
      <w:pPr>
        <w:spacing w:after="0" w:line="20" w:lineRule="exact"/>
        <w:rPr>
          <w:rFonts w:ascii="Times New Roman" w:cs="Times New Roman" w:eastAsia="Times New Roman" w:hAnsi="Times New Roman"/>
          <w:sz w:val="28"/>
          <w:szCs w:val="28"/>
          <w:color w:val="auto"/>
        </w:rPr>
      </w:pPr>
    </w:p>
    <w:p>
      <w:pPr>
        <w:ind w:left="260" w:firstLine="710"/>
        <w:spacing w:after="0" w:line="349" w:lineRule="auto"/>
        <w:tabs>
          <w:tab w:leader="none" w:pos="1290" w:val="left"/>
        </w:tabs>
        <w:numPr>
          <w:ilvl w:val="0"/>
          <w:numId w:val="3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медицинского назначения (в том числе кабинет офтальмолога, ортоптический кабинет);</w:t>
      </w:r>
    </w:p>
    <w:p>
      <w:pPr>
        <w:spacing w:after="0" w:line="15" w:lineRule="exact"/>
        <w:rPr>
          <w:sz w:val="20"/>
          <w:szCs w:val="20"/>
          <w:color w:val="auto"/>
        </w:rPr>
      </w:pPr>
    </w:p>
    <w:p>
      <w:pPr>
        <w:ind w:left="980"/>
        <w:spacing w:after="0"/>
        <w:tabs>
          <w:tab w:leader="none" w:pos="1380" w:val="left"/>
          <w:tab w:leader="none" w:pos="4180" w:val="left"/>
          <w:tab w:leader="none" w:pos="4660" w:val="left"/>
          <w:tab w:leader="none" w:pos="5800" w:val="left"/>
          <w:tab w:leader="none" w:pos="7900" w:val="left"/>
        </w:tabs>
        <w:rPr>
          <w:sz w:val="20"/>
          <w:szCs w:val="20"/>
          <w:color w:val="auto"/>
        </w:rPr>
      </w:pP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административными</w:t>
        <w:tab/>
        <w:t>и</w:t>
        <w:tab/>
        <w:t>иными</w:t>
        <w:tab/>
        <w:t>помещениями,</w:t>
      </w:r>
      <w:r>
        <w:rPr>
          <w:sz w:val="20"/>
          <w:szCs w:val="20"/>
          <w:color w:val="auto"/>
        </w:rPr>
        <w:tab/>
      </w:r>
      <w:r>
        <w:rPr>
          <w:rFonts w:ascii="Times New Roman" w:cs="Times New Roman" w:eastAsia="Times New Roman" w:hAnsi="Times New Roman"/>
          <w:sz w:val="28"/>
          <w:szCs w:val="28"/>
          <w:color w:val="auto"/>
        </w:rPr>
        <w:t>оснащёнными</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467</w:t>
      </w:r>
    </w:p>
    <w:p>
      <w:pPr>
        <w:sectPr>
          <w:pgSz w:w="11900" w:h="16838" w:orient="portrait"/>
          <w:cols w:equalWidth="0" w:num="1">
            <w:col w:w="9620"/>
          </w:cols>
          <w:pgMar w:left="1440" w:top="1125" w:right="846" w:bottom="41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необходимым оборудованием для организации учебного процесса;</w:t>
      </w:r>
    </w:p>
    <w:p>
      <w:pPr>
        <w:spacing w:after="0" w:line="163" w:lineRule="exact"/>
        <w:rPr>
          <w:sz w:val="20"/>
          <w:szCs w:val="20"/>
          <w:color w:val="auto"/>
        </w:rPr>
      </w:pPr>
    </w:p>
    <w:p>
      <w:pPr>
        <w:ind w:left="1140" w:hanging="170"/>
        <w:spacing w:after="0"/>
        <w:tabs>
          <w:tab w:leader="none" w:pos="1140" w:val="left"/>
        </w:tabs>
        <w:numPr>
          <w:ilvl w:val="0"/>
          <w:numId w:val="3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гардеробами, санузлами, местами личной гигиены;</w:t>
      </w:r>
    </w:p>
    <w:p>
      <w:pPr>
        <w:spacing w:after="0" w:line="160"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3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участком (территорией) с необходимым набором оснащённых зон.</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должна включать в себя совокупность технологических средств (компьютеры, базы данных, коммуникационные каналы, программные продукты и др.), культурные и организационные формы информационного взаимодействия, компетентность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 а также наличие служб поддержки применения ИКТ.</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должна обеспечивать возможность осуществлять в электронной (цифровой) форме следующие виды деятельности: планирование образовательного процесса; размещение и сохранение материалов образовательного процесса, в том числе – работ обучающихся и педагогов, информационных ресурсов; фиксацию хода образовательного процесса и результатов освоения слепыми обучающимися с интеллектуальной недостаточностью АООП НОО; взаимодействие между участниками образовательного процесса, в том числе</w:t>
      </w:r>
    </w:p>
    <w:p>
      <w:pPr>
        <w:spacing w:after="0" w:line="2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 дистанционное посредством сети Интернет; возможность использования данных, формируемых в ходе образовательного процесса для решения задач управления образовательной деятельностью; 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w:t>
      </w:r>
    </w:p>
    <w:p>
      <w:pPr>
        <w:spacing w:after="0" w:line="2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несовместимой с задачами духовно-нравственного развития, воспитания обучающихся); взаимодействие образовательной организации с органами, осуществляющими управление в сфере образования и с другими образовательными организациями.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Функционирование информационной образовательной среды обеспечивается средствами ИКТ и квалификацией работников ее</w:t>
      </w:r>
    </w:p>
    <w:p>
      <w:pPr>
        <w:jc w:val="center"/>
        <w:ind w:right="-259"/>
        <w:spacing w:after="0" w:line="226" w:lineRule="auto"/>
        <w:rPr>
          <w:sz w:val="20"/>
          <w:szCs w:val="20"/>
          <w:color w:val="auto"/>
        </w:rPr>
      </w:pPr>
      <w:r>
        <w:rPr>
          <w:rFonts w:ascii="Calibri" w:cs="Calibri" w:eastAsia="Calibri" w:hAnsi="Calibri"/>
          <w:sz w:val="22"/>
          <w:szCs w:val="22"/>
          <w:color w:val="auto"/>
        </w:rPr>
        <w:t>468</w:t>
      </w:r>
    </w:p>
    <w:p>
      <w:pPr>
        <w:sectPr>
          <w:pgSz w:w="11900" w:h="16838" w:orient="portrait"/>
          <w:cols w:equalWidth="0" w:num="1">
            <w:col w:w="9620"/>
          </w:cols>
          <w:pgMar w:left="1440" w:top="1125" w:right="846" w:bottom="420"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использующих и поддерживающих. Функционирование информационной образовательной среды должно соответствовать законодательству Российской Федерации.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Образовательная организация вправе применять электронное обучение,</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 реализации образовательной организацией образовательных программ с применением исключительно электронного обучения, дистанционных образовательных технологий, в ней должны быть созданы</w:t>
      </w:r>
    </w:p>
    <w:p>
      <w:pPr>
        <w:spacing w:after="0" w:line="22"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условия для функционирования электронной информационно-образовательной среды, включающей в себя электронные информационные</w:t>
      </w:r>
    </w:p>
    <w:p>
      <w:pPr>
        <w:spacing w:after="0" w:line="12" w:lineRule="exact"/>
        <w:rPr>
          <w:sz w:val="20"/>
          <w:szCs w:val="20"/>
          <w:color w:val="auto"/>
        </w:rPr>
      </w:pPr>
    </w:p>
    <w:p>
      <w:pPr>
        <w:ind w:left="260"/>
        <w:spacing w:after="0"/>
        <w:tabs>
          <w:tab w:leader="none" w:pos="1820" w:val="left"/>
          <w:tab w:leader="none" w:pos="3860" w:val="left"/>
          <w:tab w:leader="none" w:pos="6400" w:val="left"/>
          <w:tab w:leader="none" w:pos="7960" w:val="left"/>
        </w:tabs>
        <w:rPr>
          <w:sz w:val="20"/>
          <w:szCs w:val="20"/>
          <w:color w:val="auto"/>
        </w:rPr>
      </w:pP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электронные</w:t>
      </w:r>
      <w:r>
        <w:rPr>
          <w:sz w:val="20"/>
          <w:szCs w:val="20"/>
          <w:color w:val="auto"/>
        </w:rPr>
        <w:tab/>
      </w:r>
      <w:r>
        <w:rPr>
          <w:rFonts w:ascii="Times New Roman" w:cs="Times New Roman" w:eastAsia="Times New Roman" w:hAnsi="Times New Roman"/>
          <w:sz w:val="28"/>
          <w:szCs w:val="28"/>
          <w:color w:val="auto"/>
        </w:rPr>
        <w:t>образовательные</w:t>
      </w:r>
      <w:r>
        <w:rPr>
          <w:sz w:val="20"/>
          <w:szCs w:val="20"/>
          <w:color w:val="auto"/>
        </w:rPr>
        <w:tab/>
      </w: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совокупность</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информационных технологий, телекоммуникационных технологий, соответствующих технологических средств, обеспечивающих освоение обучающимися образовательных программ в полном объеме независимо от места нахождения.</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Материально-технические условия реализации АООП НОО для слепых обучающихся с интеллектуальной недостаточностью должны отвечать особым образовательным потребностям обучающихся, что обусловливает необходимость предъявления специфических требований к: организации процесса обучения; организации пространства; организации временного режима обучения; организации рабочего места обучающегося; техническим средствам обучения; учебникам, учебным принадлежностям, дидактическим материалам и средствам наглядности.</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процесса обучения</w:t>
      </w:r>
    </w:p>
    <w:p>
      <w:pPr>
        <w:spacing w:after="0" w:line="167" w:lineRule="exact"/>
        <w:rPr>
          <w:sz w:val="20"/>
          <w:szCs w:val="20"/>
          <w:color w:val="auto"/>
        </w:rPr>
      </w:pPr>
    </w:p>
    <w:p>
      <w:pPr>
        <w:ind w:left="260" w:firstLine="710"/>
        <w:spacing w:after="0" w:line="349" w:lineRule="auto"/>
        <w:tabs>
          <w:tab w:leader="none" w:pos="1676" w:val="left"/>
        </w:tabs>
        <w:numPr>
          <w:ilvl w:val="0"/>
          <w:numId w:val="3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 к наполняемости классов. Наполняемость классов определяется СанПиНом.</w:t>
      </w:r>
    </w:p>
    <w:p>
      <w:pPr>
        <w:jc w:val="center"/>
        <w:ind w:right="-259"/>
        <w:spacing w:after="0" w:line="226" w:lineRule="auto"/>
        <w:rPr>
          <w:sz w:val="20"/>
          <w:szCs w:val="20"/>
          <w:color w:val="auto"/>
        </w:rPr>
      </w:pPr>
      <w:r>
        <w:rPr>
          <w:rFonts w:ascii="Calibri" w:cs="Calibri" w:eastAsia="Calibri" w:hAnsi="Calibri"/>
          <w:sz w:val="22"/>
          <w:szCs w:val="22"/>
          <w:color w:val="auto"/>
        </w:rPr>
        <w:t>469</w:t>
      </w:r>
    </w:p>
    <w:p>
      <w:pPr>
        <w:sectPr>
          <w:pgSz w:w="11900" w:h="16838" w:orient="portrait"/>
          <w:cols w:equalWidth="0" w:num="1">
            <w:col w:w="9620"/>
          </w:cols>
          <w:pgMar w:left="1440" w:top="1138" w:right="846" w:bottom="420" w:gutter="0" w:footer="0" w:header="0"/>
        </w:sectPr>
      </w:pPr>
    </w:p>
    <w:p>
      <w:pPr>
        <w:ind w:left="1340" w:hanging="370"/>
        <w:spacing w:after="0"/>
        <w:tabs>
          <w:tab w:leader="none" w:pos="1340" w:val="left"/>
        </w:tabs>
        <w:numPr>
          <w:ilvl w:val="0"/>
          <w:numId w:val="3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 к организации работы по реализации АООП НОО:</w:t>
      </w:r>
    </w:p>
    <w:p>
      <w:pPr>
        <w:spacing w:after="0" w:line="17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систематическое и целенаправленное развитие сохранных органов чувств;</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обеспечение доступности учебной информации для непосредственного восприятия (с помощью остаточного зрения и/или осязания) обучающимися;</w:t>
      </w:r>
    </w:p>
    <w:p>
      <w:pPr>
        <w:spacing w:after="0" w:line="17" w:lineRule="exact"/>
        <w:rPr>
          <w:sz w:val="20"/>
          <w:szCs w:val="20"/>
          <w:color w:val="auto"/>
        </w:rPr>
      </w:pPr>
    </w:p>
    <w:p>
      <w:pPr>
        <w:ind w:left="980"/>
        <w:spacing w:after="0"/>
        <w:tabs>
          <w:tab w:leader="none" w:pos="3000" w:val="left"/>
          <w:tab w:leader="none" w:pos="5000" w:val="left"/>
          <w:tab w:leader="none" w:pos="6820" w:val="left"/>
          <w:tab w:leader="none" w:pos="8100" w:val="left"/>
        </w:tabs>
        <w:rPr>
          <w:sz w:val="20"/>
          <w:szCs w:val="20"/>
          <w:color w:val="auto"/>
        </w:rPr>
      </w:pPr>
      <w:r>
        <w:rPr>
          <w:rFonts w:ascii="Times New Roman" w:cs="Times New Roman" w:eastAsia="Times New Roman" w:hAnsi="Times New Roman"/>
          <w:sz w:val="28"/>
          <w:szCs w:val="28"/>
          <w:color w:val="auto"/>
        </w:rPr>
        <w:t>необходимость</w:t>
        <w:tab/>
        <w:t>использования</w:t>
        <w:tab/>
        <w:t>специальных</w:t>
        <w:tab/>
        <w:t>приемов</w:t>
      </w:r>
      <w:r>
        <w:rPr>
          <w:sz w:val="20"/>
          <w:szCs w:val="20"/>
          <w:color w:val="auto"/>
        </w:rPr>
        <w:tab/>
      </w:r>
      <w:r>
        <w:rPr>
          <w:rFonts w:ascii="Times New Roman" w:cs="Times New Roman" w:eastAsia="Times New Roman" w:hAnsi="Times New Roman"/>
          <w:sz w:val="27"/>
          <w:szCs w:val="27"/>
          <w:color w:val="auto"/>
        </w:rPr>
        <w:t>организации</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учебно-познавательной деятельности слепых с интеллектуальной недостаточностью;</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широкое использование прямого педагогического руководства деятельностью слепых обучающихся с интеллектуальной недостаточностью;</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введение в первом и втором классах дополнительной физкультминутки;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введение в содержание физкультминуток упражнений, обеспечивающих снятие тактильного и зрительного (у обучающихся с остаточным зрением) напряжения и профилактику тактильного утомления (у тотально слепых и слепых со светоощущением);</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соблюдение регламента тактильных и зрительных (у обучающихся с остаточным зрением) нагрузок;</w:t>
      </w:r>
    </w:p>
    <w:p>
      <w:pPr>
        <w:spacing w:after="0" w:line="29" w:lineRule="exact"/>
        <w:rPr>
          <w:sz w:val="20"/>
          <w:szCs w:val="20"/>
          <w:color w:val="auto"/>
        </w:rPr>
      </w:pPr>
    </w:p>
    <w:p>
      <w:pPr>
        <w:jc w:val="right"/>
        <w:ind w:left="260"/>
        <w:spacing w:after="0" w:line="355" w:lineRule="auto"/>
        <w:rPr>
          <w:sz w:val="20"/>
          <w:szCs w:val="20"/>
          <w:color w:val="auto"/>
        </w:rPr>
      </w:pPr>
      <w:r>
        <w:rPr>
          <w:rFonts w:ascii="Times New Roman" w:cs="Times New Roman" w:eastAsia="Times New Roman" w:hAnsi="Times New Roman"/>
          <w:sz w:val="28"/>
          <w:szCs w:val="28"/>
          <w:color w:val="auto"/>
        </w:rPr>
        <w:t>соблюдение режима физических нагрузок (с учетом противопоказаний); рациональное   чередование   тактильной   и   зрительной  (у  слепых обучающихся  с  остаточным  зрением)  нагрузки  со  слуховым  восприятием</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учебного материала;</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учет темпа учебной работы слепых обучающихся в зависимости ряда факторов, от уровня сформированности компенсаторных способов деятельности и др.</w:t>
      </w:r>
    </w:p>
    <w:p>
      <w:pPr>
        <w:spacing w:after="0" w:line="21" w:lineRule="exact"/>
        <w:rPr>
          <w:sz w:val="20"/>
          <w:szCs w:val="20"/>
          <w:color w:val="auto"/>
        </w:rPr>
      </w:pPr>
    </w:p>
    <w:p>
      <w:pPr>
        <w:ind w:left="1340" w:hanging="370"/>
        <w:spacing w:after="0" w:line="349" w:lineRule="auto"/>
        <w:tabs>
          <w:tab w:leader="none" w:pos="1340" w:val="left"/>
        </w:tabs>
        <w:numPr>
          <w:ilvl w:val="0"/>
          <w:numId w:val="345"/>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Требования к единому орфографическому режиму представлены в Приложении 1.</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пространства</w:t>
      </w:r>
    </w:p>
    <w:p>
      <w:pPr>
        <w:spacing w:after="0" w:line="153" w:lineRule="exact"/>
        <w:rPr>
          <w:sz w:val="20"/>
          <w:szCs w:val="20"/>
          <w:color w:val="auto"/>
        </w:rPr>
      </w:pPr>
    </w:p>
    <w:p>
      <w:pPr>
        <w:ind w:left="1680" w:hanging="708"/>
        <w:spacing w:after="0"/>
        <w:tabs>
          <w:tab w:leader="none" w:pos="1680" w:val="left"/>
        </w:tabs>
        <w:numPr>
          <w:ilvl w:val="0"/>
          <w:numId w:val="3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безопасности и постоянства предметно-пространственной среды,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что предполагает:</w:t>
      </w:r>
    </w:p>
    <w:p>
      <w:pPr>
        <w:spacing w:after="0" w:line="160" w:lineRule="exact"/>
        <w:rPr>
          <w:sz w:val="20"/>
          <w:szCs w:val="20"/>
          <w:color w:val="auto"/>
        </w:rPr>
      </w:pPr>
    </w:p>
    <w:p>
      <w:pPr>
        <w:ind w:left="980"/>
        <w:spacing w:after="0"/>
        <w:tabs>
          <w:tab w:leader="none" w:pos="3000" w:val="left"/>
          <w:tab w:leader="none" w:pos="4800" w:val="left"/>
          <w:tab w:leader="none" w:pos="6600" w:val="left"/>
          <w:tab w:leader="none" w:pos="8220" w:val="left"/>
        </w:tabs>
        <w:rPr>
          <w:sz w:val="20"/>
          <w:szCs w:val="20"/>
          <w:color w:val="auto"/>
        </w:rPr>
      </w:pPr>
      <w:r>
        <w:rPr>
          <w:rFonts w:ascii="Times New Roman" w:cs="Times New Roman" w:eastAsia="Times New Roman" w:hAnsi="Times New Roman"/>
          <w:sz w:val="28"/>
          <w:szCs w:val="28"/>
          <w:color w:val="auto"/>
        </w:rPr>
        <w:t>определенное</w:t>
      </w:r>
      <w:r>
        <w:rPr>
          <w:sz w:val="20"/>
          <w:szCs w:val="20"/>
          <w:color w:val="auto"/>
        </w:rPr>
        <w:tab/>
      </w:r>
      <w:r>
        <w:rPr>
          <w:rFonts w:ascii="Times New Roman" w:cs="Times New Roman" w:eastAsia="Times New Roman" w:hAnsi="Times New Roman"/>
          <w:sz w:val="28"/>
          <w:szCs w:val="28"/>
          <w:color w:val="auto"/>
        </w:rPr>
        <w:t>предметное</w:t>
      </w:r>
      <w:r>
        <w:rPr>
          <w:sz w:val="20"/>
          <w:szCs w:val="20"/>
          <w:color w:val="auto"/>
        </w:rPr>
        <w:tab/>
      </w:r>
      <w:r>
        <w:rPr>
          <w:rFonts w:ascii="Times New Roman" w:cs="Times New Roman" w:eastAsia="Times New Roman" w:hAnsi="Times New Roman"/>
          <w:sz w:val="28"/>
          <w:szCs w:val="28"/>
          <w:color w:val="auto"/>
        </w:rPr>
        <w:t>наполнение</w:t>
      </w:r>
      <w:r>
        <w:rPr>
          <w:sz w:val="20"/>
          <w:szCs w:val="20"/>
          <w:color w:val="auto"/>
        </w:rPr>
        <w:tab/>
      </w:r>
      <w:r>
        <w:rPr>
          <w:rFonts w:ascii="Times New Roman" w:cs="Times New Roman" w:eastAsia="Times New Roman" w:hAnsi="Times New Roman"/>
          <w:sz w:val="28"/>
          <w:szCs w:val="28"/>
          <w:color w:val="auto"/>
        </w:rPr>
        <w:t>школьных</w:t>
      </w:r>
      <w:r>
        <w:rPr>
          <w:sz w:val="20"/>
          <w:szCs w:val="20"/>
          <w:color w:val="auto"/>
        </w:rPr>
        <w:tab/>
      </w:r>
      <w:r>
        <w:rPr>
          <w:rFonts w:ascii="Times New Roman" w:cs="Times New Roman" w:eastAsia="Times New Roman" w:hAnsi="Times New Roman"/>
          <w:sz w:val="27"/>
          <w:szCs w:val="27"/>
          <w:color w:val="auto"/>
        </w:rPr>
        <w:t>помещений</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470</w:t>
      </w:r>
    </w:p>
    <w:p>
      <w:pPr>
        <w:sectPr>
          <w:pgSz w:w="11900" w:h="16838" w:orient="portrait"/>
          <w:cols w:equalWidth="0" w:num="1">
            <w:col w:w="9620"/>
          </w:cols>
          <w:pgMar w:left="1440" w:top="1125"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(свободные проходы к партам, входным дверям, отсутствие выступающих углов и др.);</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оснащение в соответствии с особыми образовательными потребностями слепых с остаточным зрением школьных помещений специальными </w:t>
      </w:r>
      <w:r>
        <w:rPr>
          <w:rFonts w:ascii="Times New Roman" w:cs="Times New Roman" w:eastAsia="Times New Roman" w:hAnsi="Times New Roman"/>
          <w:sz w:val="28"/>
          <w:szCs w:val="28"/>
          <w:i w:val="1"/>
          <w:iCs w:val="1"/>
          <w:color w:val="auto"/>
        </w:rPr>
        <w:t>зрительными</w:t>
      </w:r>
      <w:r>
        <w:rPr>
          <w:rFonts w:ascii="Times New Roman" w:cs="Times New Roman" w:eastAsia="Times New Roman" w:hAnsi="Times New Roman"/>
          <w:sz w:val="28"/>
          <w:szCs w:val="28"/>
          <w:color w:val="auto"/>
        </w:rPr>
        <w:t xml:space="preserve"> ориентирами:</w:t>
      </w:r>
    </w:p>
    <w:p>
      <w:pPr>
        <w:spacing w:after="0" w:line="25" w:lineRule="exact"/>
        <w:rPr>
          <w:sz w:val="20"/>
          <w:szCs w:val="20"/>
          <w:color w:val="auto"/>
        </w:rPr>
      </w:pPr>
    </w:p>
    <w:p>
      <w:pPr>
        <w:jc w:val="both"/>
        <w:ind w:left="260" w:firstLine="710"/>
        <w:spacing w:after="0" w:line="372" w:lineRule="auto"/>
        <w:tabs>
          <w:tab w:leader="none" w:pos="1378" w:val="left"/>
        </w:tabs>
        <w:numPr>
          <w:ilvl w:val="0"/>
          <w:numId w:val="347"/>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уличными ориентирами: стрелочными указателями, которые показывают направление, в котором следует идти до указанного в них номера корпуса; номерными указателями, на которых номер наносится черной краской (толщина линии – 30 мм) на прямоугольную рамку с белым фоном,</w:t>
      </w:r>
    </w:p>
    <w:p>
      <w:pPr>
        <w:spacing w:after="0" w:line="8"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имеющими следующие габаритные размеры: высота 700 мм, ширина 500 мм; цветовыми указателями: двумя горизонтальными полосами шириной 400 мм верхняя полоса – красного цвета, нижняя – желтого (нижняя кромка должна находиться на высоте 500 мм от уровня пола), которые наносятся в случае, когда входные двери в здании стеклянные;</w:t>
      </w:r>
    </w:p>
    <w:p>
      <w:pPr>
        <w:spacing w:after="0" w:line="20" w:lineRule="exact"/>
        <w:rPr>
          <w:sz w:val="20"/>
          <w:szCs w:val="20"/>
          <w:color w:val="auto"/>
        </w:rPr>
      </w:pPr>
    </w:p>
    <w:p>
      <w:pPr>
        <w:jc w:val="both"/>
        <w:ind w:left="260" w:firstLine="710"/>
        <w:spacing w:after="0" w:line="357" w:lineRule="auto"/>
        <w:tabs>
          <w:tab w:leader="none" w:pos="1369" w:val="left"/>
        </w:tabs>
        <w:numPr>
          <w:ilvl w:val="0"/>
          <w:numId w:val="3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ориентирами для помещений: табличками и надписями с обозначением номеров аудиторий, названий учебных кабинетов, кабинетов должностных лиц (укрепляются на стене со стороны дверной ручки на высоте 1,3 – 1,5 м, размер таблички составляет 500Х150 мм, текст выполняется на белой бумаге черным цветом, толщина линии 10 мм, текст вставляется в прозрачную пластину из оргстекла толщиной 4 мм);</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слуховыми </w:t>
      </w:r>
      <w:r>
        <w:rPr>
          <w:rFonts w:ascii="Times New Roman" w:cs="Times New Roman" w:eastAsia="Times New Roman" w:hAnsi="Times New Roman"/>
          <w:sz w:val="28"/>
          <w:szCs w:val="28"/>
          <w:color w:val="auto"/>
        </w:rPr>
        <w:t>уличными ориентирами: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переходах через проезжую часть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улиц, вблизи образовательной организации должны быть установлены звуковые кнопочные и автоматические светофоры и звуковые маяки, звуковые маяки в сочетании со световым сигналом;</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осязательными </w:t>
      </w:r>
      <w:r>
        <w:rPr>
          <w:rFonts w:ascii="Times New Roman" w:cs="Times New Roman" w:eastAsia="Times New Roman" w:hAnsi="Times New Roman"/>
          <w:sz w:val="28"/>
          <w:szCs w:val="28"/>
          <w:color w:val="auto"/>
        </w:rPr>
        <w:t>ориентирами:</w:t>
      </w:r>
    </w:p>
    <w:p>
      <w:pPr>
        <w:spacing w:after="0" w:line="160" w:lineRule="exact"/>
        <w:rPr>
          <w:sz w:val="20"/>
          <w:szCs w:val="20"/>
          <w:color w:val="auto"/>
        </w:rPr>
      </w:pPr>
    </w:p>
    <w:p>
      <w:pPr>
        <w:ind w:left="1260" w:hanging="290"/>
        <w:spacing w:after="0"/>
        <w:tabs>
          <w:tab w:leader="none" w:pos="1260" w:val="left"/>
        </w:tabs>
        <w:numPr>
          <w:ilvl w:val="0"/>
          <w:numId w:val="3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уличными  ориентирами:  направляющими  перилами,  бордюрами,</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декоративным кустарником, пандусами на пешеходных дорожках, дорожками с гравийным покрытием; бетонными бордюрами с высотой не менее 150 мм и окрашенными в яркие цвета: 500 — 600 мм - в белый, 500—</w:t>
      </w:r>
    </w:p>
    <w:p>
      <w:pPr>
        <w:spacing w:after="0" w:line="9" w:lineRule="exact"/>
        <w:rPr>
          <w:sz w:val="20"/>
          <w:szCs w:val="20"/>
          <w:color w:val="auto"/>
        </w:rPr>
      </w:pPr>
    </w:p>
    <w:p>
      <w:pPr>
        <w:ind w:left="760" w:hanging="498"/>
        <w:spacing w:after="0"/>
        <w:tabs>
          <w:tab w:leader="none" w:pos="760" w:val="left"/>
        </w:tabs>
        <w:numPr>
          <w:ilvl w:val="0"/>
          <w:numId w:val="3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мм — в черный;</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471</w:t>
      </w:r>
    </w:p>
    <w:p>
      <w:pPr>
        <w:sectPr>
          <w:pgSz w:w="11900" w:h="16838" w:orient="portrait"/>
          <w:cols w:equalWidth="0" w:num="1">
            <w:col w:w="9620"/>
          </w:cols>
          <w:pgMar w:left="1440" w:top="1138" w:right="846" w:bottom="419" w:gutter="0" w:footer="0" w:header="0"/>
        </w:sectPr>
      </w:pPr>
    </w:p>
    <w:p>
      <w:pPr>
        <w:ind w:left="1440" w:hanging="470"/>
        <w:spacing w:after="0"/>
        <w:tabs>
          <w:tab w:leader="none" w:pos="1440" w:val="left"/>
        </w:tabs>
        <w:numPr>
          <w:ilvl w:val="0"/>
          <w:numId w:val="3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ориентирами    для    помещений:    надписями    на    табличках,</w:t>
      </w:r>
    </w:p>
    <w:p>
      <w:pPr>
        <w:spacing w:after="0" w:line="177"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выполненными рельефно-точечным шрифтом Л. Брайля на специальной пластинке из жести (размер пластинки 180Х40 мм); пластмассовыми пластинами круглой формы на лестничных поручнях для обозначения этажей; направляющей (полосой или поручнем), которая крепится вдоль стены: расстояние от стены 30—50 мм, высота от пола 80 см, и которая имеет разрыв в поручнях на расстоянии 30—40 см от дверей и после них; в местах разрыва на поручнях укрепляются таблички с названием кабинета по Л. Брайлю; обозначениями на лестничных маршах первой и последней ступени (они должны отличаться от остальных фактурой поверхности и контрастным цветом); поручнями на лестничной площадке (должны быть устроены по обеим сторонам лестницы и проходить по всему периметру этажной площадки, не доходя 30—40 см до дверной коробки; разрывы в поручнях на маршах не допускаются); рельефными планами этажей;</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соблюдение необходимого для слепого обучающегося со светоощущением или остаточным зрением светового режима (обеспечение беспрепятственного прохождения в школьные помещения естественного света; одновременное использование естественного и искусственного освещения; возможность использования дополнительного индивидуального источника света и др.);</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оперативное устранение факторов, негативно влияющих на состояние зрительных функций слепых с остаточным зрением и светоощущением (недостаточность уровня освещенности рабочей зоны, наличие бликов и др.), осязания, слуха;</w:t>
      </w:r>
    </w:p>
    <w:p>
      <w:pPr>
        <w:spacing w:after="0" w:line="9" w:lineRule="exact"/>
        <w:rPr>
          <w:sz w:val="20"/>
          <w:szCs w:val="20"/>
          <w:color w:val="auto"/>
        </w:rPr>
      </w:pPr>
    </w:p>
    <w:p>
      <w:pPr>
        <w:ind w:left="1340" w:hanging="368"/>
        <w:spacing w:after="0"/>
        <w:tabs>
          <w:tab w:leader="none" w:pos="1340" w:val="left"/>
        </w:tabs>
        <w:numPr>
          <w:ilvl w:val="0"/>
          <w:numId w:val="3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определенного уровня освещенности школьных помещений:</w:t>
      </w:r>
    </w:p>
    <w:p>
      <w:pPr>
        <w:spacing w:after="0" w:line="174" w:lineRule="exact"/>
        <w:rPr>
          <w:sz w:val="20"/>
          <w:szCs w:val="20"/>
          <w:color w:val="auto"/>
        </w:rPr>
      </w:pPr>
    </w:p>
    <w:p>
      <w:pPr>
        <w:jc w:val="both"/>
        <w:ind w:left="260" w:firstLine="794"/>
        <w:spacing w:after="0" w:line="357" w:lineRule="auto"/>
        <w:rPr>
          <w:sz w:val="20"/>
          <w:szCs w:val="20"/>
          <w:color w:val="auto"/>
        </w:rPr>
      </w:pPr>
      <w:r>
        <w:rPr>
          <w:rFonts w:ascii="Times New Roman" w:cs="Times New Roman" w:eastAsia="Times New Roman" w:hAnsi="Times New Roman"/>
          <w:sz w:val="28"/>
          <w:szCs w:val="28"/>
          <w:color w:val="auto"/>
        </w:rPr>
        <w:t>требования к уровню освещенности школьных помещений (классов, кабинетов, спортивного зала, рекреаций, комнат отдыха и др.) при реализации АООП НОО в отдельных образовательных организациях должны соответствовать нормам освещения, предусмотренным для слепых обучающихся с остаточным зрением;</w:t>
      </w:r>
    </w:p>
    <w:p>
      <w:pPr>
        <w:jc w:val="center"/>
        <w:ind w:right="-259"/>
        <w:spacing w:after="0" w:line="219" w:lineRule="auto"/>
        <w:rPr>
          <w:sz w:val="20"/>
          <w:szCs w:val="20"/>
          <w:color w:val="auto"/>
        </w:rPr>
      </w:pPr>
      <w:r>
        <w:rPr>
          <w:rFonts w:ascii="Calibri" w:cs="Calibri" w:eastAsia="Calibri" w:hAnsi="Calibri"/>
          <w:sz w:val="22"/>
          <w:szCs w:val="22"/>
          <w:color w:val="auto"/>
        </w:rPr>
        <w:t>472</w:t>
      </w:r>
    </w:p>
    <w:p>
      <w:pPr>
        <w:sectPr>
          <w:pgSz w:w="11900" w:h="16838" w:orient="portrait"/>
          <w:cols w:equalWidth="0" w:num="1">
            <w:col w:w="9620"/>
          </w:cols>
          <w:pgMar w:left="1440" w:top="1125" w:right="846" w:bottom="419" w:gutter="0" w:footer="0" w:header="0"/>
        </w:sectPr>
      </w:pPr>
    </w:p>
    <w:p>
      <w:pPr>
        <w:jc w:val="both"/>
        <w:ind w:left="260" w:firstLine="794"/>
        <w:spacing w:after="0" w:line="358" w:lineRule="auto"/>
        <w:rPr>
          <w:sz w:val="20"/>
          <w:szCs w:val="20"/>
          <w:color w:val="auto"/>
        </w:rPr>
      </w:pPr>
      <w:r>
        <w:rPr>
          <w:rFonts w:ascii="Times New Roman" w:cs="Times New Roman" w:eastAsia="Times New Roman" w:hAnsi="Times New Roman"/>
          <w:sz w:val="28"/>
          <w:szCs w:val="28"/>
          <w:color w:val="auto"/>
        </w:rPr>
        <w:t>требования к уровню освещенности школьных помещений при реализации АООП НОО в отдельном классе, в отдельных классах должны соответствовать нормам к уровню освещенности, утвержденным действующим СанПиНом для обучающихся, не имеющих ограничений по возможностям здоровья. Уровень освещенности рабочего места слепого обучающегося с остаточным зрением должен быть увеличен (по рекомендации врача-офтальмолога) за счет оборудования рабочего места индивидуальным источником света;</w:t>
      </w:r>
    </w:p>
    <w:p>
      <w:pPr>
        <w:spacing w:after="0" w:line="22" w:lineRule="exact"/>
        <w:rPr>
          <w:sz w:val="20"/>
          <w:szCs w:val="20"/>
          <w:color w:val="auto"/>
        </w:rPr>
      </w:pPr>
    </w:p>
    <w:p>
      <w:pPr>
        <w:ind w:left="260" w:firstLine="710"/>
        <w:spacing w:after="0" w:line="351" w:lineRule="auto"/>
        <w:tabs>
          <w:tab w:leader="none" w:pos="1315" w:val="left"/>
        </w:tabs>
        <w:numPr>
          <w:ilvl w:val="0"/>
          <w:numId w:val="3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доступности образовательной среды для слепых обучающихся, что обеспечивается: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использованием учебников, дидактического материала и средств наглядности, отвечающих особым образовательным потребностям различных групп слепых обучающихся;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использованием оптических, тифлотехнических, технических средств, в том числе и средств комфортного доступа к образованию;</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наличием в классе (специальном кабинете) места для хранения брайлевских книг, тетрадей, индивидуальных тифлотехнических и оптических средств, дидактических материалов, выполненных рельефно-точечным шрифтом;</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обеспечением доступности справочной и наглядной информации, размещенной в образовательной организации, для непосредственного и беспрепятственного восприятия слепыми обучающимися, что достигается за счет использования наряду с традиционными (изданными рельефно-точечным шрифтом Л. Брайля) альтернативных форм предоставления учебных материалов (цифровая аудиозапись mp3, daisy, электронные форматы хранения текстов TXT, RTF, DOC, DOCX, HTML).</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Временной режим обучения</w:t>
      </w:r>
    </w:p>
    <w:p>
      <w:pPr>
        <w:spacing w:after="0" w:line="153" w:lineRule="exact"/>
        <w:rPr>
          <w:sz w:val="20"/>
          <w:szCs w:val="20"/>
          <w:color w:val="auto"/>
        </w:rPr>
      </w:pPr>
    </w:p>
    <w:p>
      <w:pPr>
        <w:ind w:left="980"/>
        <w:spacing w:after="0"/>
        <w:tabs>
          <w:tab w:leader="none" w:pos="2700" w:val="left"/>
          <w:tab w:leader="none" w:pos="3880" w:val="left"/>
          <w:tab w:leader="none" w:pos="5760" w:val="left"/>
          <w:tab w:leader="none" w:pos="7020" w:val="left"/>
          <w:tab w:leader="none" w:pos="9460" w:val="left"/>
        </w:tabs>
        <w:rPr>
          <w:sz w:val="20"/>
          <w:szCs w:val="20"/>
          <w:color w:val="auto"/>
        </w:rPr>
      </w:pPr>
      <w:r>
        <w:rPr>
          <w:rFonts w:ascii="Times New Roman" w:cs="Times New Roman" w:eastAsia="Times New Roman" w:hAnsi="Times New Roman"/>
          <w:sz w:val="28"/>
          <w:szCs w:val="28"/>
          <w:color w:val="auto"/>
        </w:rPr>
        <w:t>Временной</w:t>
      </w:r>
      <w:r>
        <w:rPr>
          <w:sz w:val="20"/>
          <w:szCs w:val="20"/>
          <w:color w:val="auto"/>
        </w:rPr>
        <w:tab/>
      </w:r>
      <w:r>
        <w:rPr>
          <w:rFonts w:ascii="Times New Roman" w:cs="Times New Roman" w:eastAsia="Times New Roman" w:hAnsi="Times New Roman"/>
          <w:sz w:val="28"/>
          <w:szCs w:val="28"/>
          <w:color w:val="auto"/>
        </w:rPr>
        <w:t>режим</w:t>
      </w:r>
      <w:r>
        <w:rPr>
          <w:sz w:val="20"/>
          <w:szCs w:val="20"/>
          <w:color w:val="auto"/>
        </w:rPr>
        <w:tab/>
      </w:r>
      <w:r>
        <w:rPr>
          <w:rFonts w:ascii="Times New Roman" w:cs="Times New Roman" w:eastAsia="Times New Roman" w:hAnsi="Times New Roman"/>
          <w:sz w:val="28"/>
          <w:szCs w:val="28"/>
          <w:color w:val="auto"/>
        </w:rPr>
        <w:t>образования</w:t>
      </w:r>
      <w:r>
        <w:rPr>
          <w:sz w:val="20"/>
          <w:szCs w:val="20"/>
          <w:color w:val="auto"/>
        </w:rPr>
        <w:tab/>
      </w:r>
      <w:r>
        <w:rPr>
          <w:rFonts w:ascii="Times New Roman" w:cs="Times New Roman" w:eastAsia="Times New Roman" w:hAnsi="Times New Roman"/>
          <w:sz w:val="28"/>
          <w:szCs w:val="28"/>
          <w:color w:val="auto"/>
        </w:rPr>
        <w:t>слепых</w:t>
      </w:r>
      <w:r>
        <w:rPr>
          <w:sz w:val="20"/>
          <w:szCs w:val="20"/>
          <w:color w:val="auto"/>
        </w:rPr>
        <w:tab/>
      </w:r>
      <w:r>
        <w:rPr>
          <w:rFonts w:ascii="Times New Roman" w:cs="Times New Roman" w:eastAsia="Times New Roman" w:hAnsi="Times New Roman"/>
          <w:sz w:val="28"/>
          <w:szCs w:val="28"/>
          <w:color w:val="auto"/>
        </w:rPr>
        <w:t>обучающихся</w:t>
      </w:r>
      <w:r>
        <w:rPr>
          <w:sz w:val="20"/>
          <w:szCs w:val="20"/>
          <w:color w:val="auto"/>
        </w:rPr>
        <w:tab/>
      </w:r>
      <w:r>
        <w:rPr>
          <w:rFonts w:ascii="Times New Roman" w:cs="Times New Roman" w:eastAsia="Times New Roman" w:hAnsi="Times New Roman"/>
          <w:sz w:val="28"/>
          <w:szCs w:val="28"/>
          <w:color w:val="auto"/>
        </w:rPr>
        <w:t>с</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интеллектуальной недостаточностью (учебный год, учебная неделя, день) устанавливается в соответствии законодательно закрепленными нормативами</w:t>
      </w:r>
    </w:p>
    <w:p>
      <w:pPr>
        <w:jc w:val="center"/>
        <w:ind w:right="-259"/>
        <w:spacing w:after="0" w:line="226" w:lineRule="auto"/>
        <w:rPr>
          <w:sz w:val="20"/>
          <w:szCs w:val="20"/>
          <w:color w:val="auto"/>
        </w:rPr>
      </w:pPr>
      <w:r>
        <w:rPr>
          <w:rFonts w:ascii="Calibri" w:cs="Calibri" w:eastAsia="Calibri" w:hAnsi="Calibri"/>
          <w:sz w:val="22"/>
          <w:szCs w:val="22"/>
          <w:color w:val="auto"/>
        </w:rPr>
        <w:t>473</w:t>
      </w:r>
    </w:p>
    <w:p>
      <w:pPr>
        <w:sectPr>
          <w:pgSz w:w="11900" w:h="16838" w:orient="portrait"/>
          <w:cols w:equalWidth="0" w:num="1">
            <w:col w:w="9620"/>
          </w:cols>
          <w:pgMar w:left="1440" w:top="1138" w:right="846" w:bottom="420"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(Федеральный закон «Об образовании в Российской Федерации», СанПиН, приказы Министерства образования и науки РФ и др.), локальными актами образовательной организации. Сроки освоения слепыми обучающимися с интеллектуальной недостаточностью различных вариантов АООП НОО устанавливаются ФГОС НОО слепых.</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Учебный день включает в себя уроки, курсы коррекционно-развивающей области, паузу, время прогулки, выполнение домашних заданий. Обучение и воспитание происходит в урочной и внеурочной деятельности обучающихся в течение учебного дня. Обучение слепых обучающихся с интеллектуальной недостаточностью осуществляется только в первую смену. Продолжительность общеобразовательного урока определяется СанПиНом. Продолжительность групповых занятий коррекционно-развивающей области определяется приказами Минобрнауки РФ; индивидуальных занятий - возрастом и психофизическим состоянием обучающегося с легкой умственной отсталостью (интеллектуальными нарушениями).</w:t>
      </w:r>
    </w:p>
    <w:p>
      <w:pPr>
        <w:spacing w:after="0" w:line="29" w:lineRule="exact"/>
        <w:rPr>
          <w:sz w:val="20"/>
          <w:szCs w:val="20"/>
          <w:color w:val="auto"/>
        </w:rPr>
      </w:pPr>
    </w:p>
    <w:p>
      <w:pPr>
        <w:jc w:val="both"/>
        <w:ind w:left="260" w:firstLine="710"/>
        <w:spacing w:after="0" w:line="358" w:lineRule="auto"/>
        <w:tabs>
          <w:tab w:leader="none" w:pos="1455" w:val="left"/>
        </w:tabs>
        <w:numPr>
          <w:ilvl w:val="0"/>
          <w:numId w:val="3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середине урока, курсов коррекционно-развивающей области проводится физкультурная минутка, направленная на снятие общего мышечного напряжения (в соответствии с СанПиНом) и физкультминутка, в которую включаются упражнения, способствующие снятию зрительного напряжения (у обучающихся с остаточным зрением) и предупреждению зрительного (у обучающихся с остаточным зрением) и/или тактильного утомления. Упражнения проводятся с учетом состояния зрения обучающихся</w:t>
      </w:r>
    </w:p>
    <w:p>
      <w:pPr>
        <w:spacing w:after="0" w:line="20"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(клинических форм зрительного заболевания, имеющихся противопоказаний, этапами лечения).</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Психолого-медико-педагогическое сопровождение слепых в процессе освоения АООП НОО осуществляется в урочной и внеурочной деятельности</w:t>
      </w:r>
    </w:p>
    <w:p>
      <w:pPr>
        <w:spacing w:after="0" w:line="12" w:lineRule="exact"/>
        <w:rPr>
          <w:sz w:val="20"/>
          <w:szCs w:val="20"/>
          <w:color w:val="auto"/>
        </w:rPr>
      </w:pPr>
    </w:p>
    <w:p>
      <w:pPr>
        <w:ind w:left="800" w:hanging="538"/>
        <w:spacing w:after="0"/>
        <w:tabs>
          <w:tab w:leader="none" w:pos="800" w:val="left"/>
        </w:tabs>
        <w:numPr>
          <w:ilvl w:val="0"/>
          <w:numId w:val="3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реализуется    командой    специалистов:    педагогами,    психологами,</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медицинским персоналом (в том числе, врачом-офтальмологом, сестрой-ортоптисткой).</w:t>
      </w:r>
    </w:p>
    <w:p>
      <w:pPr>
        <w:jc w:val="center"/>
        <w:ind w:right="-259"/>
        <w:spacing w:after="0" w:line="226" w:lineRule="auto"/>
        <w:rPr>
          <w:sz w:val="20"/>
          <w:szCs w:val="20"/>
          <w:color w:val="auto"/>
        </w:rPr>
      </w:pPr>
      <w:r>
        <w:rPr>
          <w:rFonts w:ascii="Calibri" w:cs="Calibri" w:eastAsia="Calibri" w:hAnsi="Calibri"/>
          <w:sz w:val="22"/>
          <w:szCs w:val="22"/>
          <w:color w:val="auto"/>
        </w:rPr>
        <w:t>474</w:t>
      </w:r>
    </w:p>
    <w:p>
      <w:pPr>
        <w:sectPr>
          <w:pgSz w:w="11900" w:h="16838" w:orient="portrait"/>
          <w:cols w:equalWidth="0" w:num="1">
            <w:col w:w="9620"/>
          </w:cols>
          <w:pgMar w:left="1440" w:top="1138"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рабочего места</w:t>
      </w:r>
    </w:p>
    <w:p>
      <w:pPr>
        <w:spacing w:after="0" w:line="17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w:t>
      </w:r>
    </w:p>
    <w:p>
      <w:pPr>
        <w:spacing w:after="0" w:line="22"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быть снабжена ограничительными бортиками, обеспечивающими предметную стабильность рабочей зоны (по рекомендации учителя-дефектолога-тифлопедагога).</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Номер парты должен соответствовать росту обучающегося. Определение местоположения парты в классе для слепого с остаточным зрением и для слепого со светоощущением осуществляется в соответствии с рекомендациями врача-офтальмолога.</w:t>
      </w:r>
    </w:p>
    <w:p>
      <w:pPr>
        <w:spacing w:after="0" w:line="22" w:lineRule="exact"/>
        <w:rPr>
          <w:sz w:val="20"/>
          <w:szCs w:val="20"/>
          <w:color w:val="auto"/>
        </w:rPr>
      </w:pPr>
    </w:p>
    <w:p>
      <w:pPr>
        <w:ind w:left="260" w:firstLine="708"/>
        <w:spacing w:after="0" w:line="371" w:lineRule="auto"/>
        <w:rPr>
          <w:sz w:val="20"/>
          <w:szCs w:val="20"/>
          <w:color w:val="auto"/>
        </w:rPr>
      </w:pPr>
      <w:r>
        <w:rPr>
          <w:rFonts w:ascii="Times New Roman" w:cs="Times New Roman" w:eastAsia="Times New Roman" w:hAnsi="Times New Roman"/>
          <w:sz w:val="27"/>
          <w:szCs w:val="27"/>
          <w:b w:val="1"/>
          <w:bCs w:val="1"/>
          <w:i w:val="1"/>
          <w:iCs w:val="1"/>
          <w:color w:val="auto"/>
        </w:rPr>
        <w:t xml:space="preserve">Требования к техническим средствам комфортного доступа </w:t>
      </w:r>
      <w:r>
        <w:rPr>
          <w:rFonts w:ascii="Times New Roman" w:cs="Times New Roman" w:eastAsia="Times New Roman" w:hAnsi="Times New Roman"/>
          <w:sz w:val="27"/>
          <w:szCs w:val="27"/>
          <w:color w:val="auto"/>
        </w:rPr>
        <w:t>слепого</w:t>
      </w:r>
      <w:r>
        <w:rPr>
          <w:rFonts w:ascii="Times New Roman" w:cs="Times New Roman" w:eastAsia="Times New Roman" w:hAnsi="Times New Roman"/>
          <w:sz w:val="27"/>
          <w:szCs w:val="27"/>
          <w:b w:val="1"/>
          <w:bCs w:val="1"/>
          <w:i w:val="1"/>
          <w:iCs w:val="1"/>
          <w:color w:val="auto"/>
        </w:rPr>
        <w:t xml:space="preserve"> </w:t>
      </w:r>
      <w:r>
        <w:rPr>
          <w:rFonts w:ascii="Times New Roman" w:cs="Times New Roman" w:eastAsia="Times New Roman" w:hAnsi="Times New Roman"/>
          <w:sz w:val="27"/>
          <w:szCs w:val="27"/>
          <w:color w:val="auto"/>
        </w:rPr>
        <w:t>обучающегося с интеллектуальной недостаточностью к образованию.</w:t>
      </w:r>
    </w:p>
    <w:p>
      <w:pPr>
        <w:spacing w:after="0" w:line="7" w:lineRule="exact"/>
        <w:rPr>
          <w:sz w:val="20"/>
          <w:szCs w:val="20"/>
          <w:color w:val="auto"/>
        </w:rPr>
      </w:pPr>
    </w:p>
    <w:p>
      <w:pPr>
        <w:jc w:val="both"/>
        <w:ind w:left="260" w:firstLine="710"/>
        <w:spacing w:after="0" w:line="349" w:lineRule="auto"/>
        <w:tabs>
          <w:tab w:leader="none" w:pos="1287" w:val="left"/>
        </w:tabs>
        <w:numPr>
          <w:ilvl w:val="0"/>
          <w:numId w:val="3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комфортного доступа слепого обучающегося к образованию необходимо использовать: персональный компьютер или ноутбук,</w:t>
      </w:r>
    </w:p>
    <w:p>
      <w:pPr>
        <w:spacing w:after="0" w:line="2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оснащенный необходимым для данной категории обучающихся программным обеспечением (в том числе программой невизуального доступа (JAWS for Windows), синтезатором речи; адаптированные (с учетом особых образовательных потребностей обучающихся) официальные сайты образовательной организации. Оборудование рабочего места должно соответствовать действующему ГОСТу, определяющему требования к типовому специальному компьютерному рабочему месту для инвалида по зрению.</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техническим средствам обучения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Наряду с общими техническими средствами, использующимися на ступени НОО, в обучении слепых с легкой умственной отсталостью (интеллектуальными нарушениями) должны применяться специальные тифлотехнические (колодка шеститочия, прибор «Ориентир» и др.) и оптические (очковые средства коррекции зрения, электронные лупы, дистанционные лупы, карманные увеличители различной кратности и др.)</w:t>
      </w:r>
    </w:p>
    <w:p>
      <w:pPr>
        <w:jc w:val="center"/>
        <w:ind w:right="-259"/>
        <w:spacing w:after="0" w:line="222" w:lineRule="auto"/>
        <w:rPr>
          <w:sz w:val="20"/>
          <w:szCs w:val="20"/>
          <w:color w:val="auto"/>
        </w:rPr>
      </w:pPr>
      <w:r>
        <w:rPr>
          <w:rFonts w:ascii="Calibri" w:cs="Calibri" w:eastAsia="Calibri" w:hAnsi="Calibri"/>
          <w:sz w:val="22"/>
          <w:szCs w:val="22"/>
          <w:color w:val="auto"/>
        </w:rPr>
        <w:t>475</w:t>
      </w:r>
    </w:p>
    <w:p>
      <w:pPr>
        <w:sectPr>
          <w:pgSz w:w="11900" w:h="16838" w:orient="portrait"/>
          <w:cols w:equalWidth="0" w:num="1">
            <w:col w:w="9620"/>
          </w:cols>
          <w:pgMar w:left="1440" w:top="1132" w:right="846" w:bottom="419"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средства, облегчающие учебно-познавательную деятельность обучающихся. Оптические и тифлотехнические средства должны быть доступны для систематического использования слепыми обучающимися.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Образовательная организация должна иметь тифлотехнические устройства позволяющие преобразовывать визуальную информацию:</w:t>
      </w:r>
    </w:p>
    <w:p>
      <w:pPr>
        <w:spacing w:after="0" w:line="31" w:lineRule="exact"/>
        <w:rPr>
          <w:sz w:val="20"/>
          <w:szCs w:val="20"/>
          <w:color w:val="auto"/>
        </w:rPr>
      </w:pPr>
    </w:p>
    <w:p>
      <w:pPr>
        <w:ind w:left="260" w:right="20" w:firstLine="710"/>
        <w:spacing w:after="0" w:line="349" w:lineRule="auto"/>
        <w:tabs>
          <w:tab w:leader="none" w:pos="1191" w:val="left"/>
        </w:tabs>
        <w:numPr>
          <w:ilvl w:val="0"/>
          <w:numId w:val="3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речь (посредством использования программ невизуального доступа к информации, синтезаторов речи и читающих устройств);</w:t>
      </w:r>
    </w:p>
    <w:p>
      <w:pPr>
        <w:spacing w:after="0" w:line="28"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313" w:val="left"/>
        </w:tabs>
        <w:numPr>
          <w:ilvl w:val="0"/>
          <w:numId w:val="3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рельефно-точечный шрифт по системе Л. Брайля посредством использования брайлевских дисплеев и брайлевских принтеров в сочетании со специальным программным обеспечением, тифлокомпьютеров;</w:t>
      </w:r>
    </w:p>
    <w:p>
      <w:pPr>
        <w:spacing w:after="0" w:line="21"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294" w:val="left"/>
        </w:tabs>
        <w:numPr>
          <w:ilvl w:val="0"/>
          <w:numId w:val="3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визуальную информацию, которая представлена плоскопечатным брусковым рубленным шрифтом, выполненную в необходимом контрасте и цветовом оформлении посредством использования программ увеличения изображения на экране компьютера, автономных видео увеличителей.</w:t>
      </w:r>
    </w:p>
    <w:p>
      <w:pPr>
        <w:spacing w:after="0" w:line="15" w:lineRule="exact"/>
        <w:rPr>
          <w:sz w:val="20"/>
          <w:szCs w:val="20"/>
          <w:color w:val="auto"/>
        </w:rPr>
      </w:pPr>
    </w:p>
    <w:p>
      <w:pPr>
        <w:ind w:left="980"/>
        <w:spacing w:after="0"/>
        <w:tabs>
          <w:tab w:leader="none" w:pos="2920" w:val="left"/>
          <w:tab w:leader="none" w:pos="3600" w:val="left"/>
          <w:tab w:leader="none" w:pos="5520" w:val="left"/>
          <w:tab w:leader="none" w:pos="7140" w:val="left"/>
        </w:tabs>
        <w:rPr>
          <w:sz w:val="20"/>
          <w:szCs w:val="20"/>
          <w:color w:val="auto"/>
        </w:rPr>
      </w:pPr>
      <w:r>
        <w:rPr>
          <w:rFonts w:ascii="Times New Roman" w:cs="Times New Roman" w:eastAsia="Times New Roman" w:hAnsi="Times New Roman"/>
          <w:sz w:val="28"/>
          <w:szCs w:val="28"/>
          <w:b w:val="1"/>
          <w:bCs w:val="1"/>
          <w:i w:val="1"/>
          <w:iCs w:val="1"/>
          <w:color w:val="auto"/>
        </w:rPr>
        <w:t>Требования</w:t>
      </w:r>
      <w:r>
        <w:rPr>
          <w:sz w:val="20"/>
          <w:szCs w:val="20"/>
          <w:color w:val="auto"/>
        </w:rPr>
        <w:tab/>
      </w:r>
      <w:r>
        <w:rPr>
          <w:rFonts w:ascii="Times New Roman" w:cs="Times New Roman" w:eastAsia="Times New Roman" w:hAnsi="Times New Roman"/>
          <w:sz w:val="28"/>
          <w:szCs w:val="28"/>
          <w:b w:val="1"/>
          <w:bCs w:val="1"/>
          <w:i w:val="1"/>
          <w:iCs w:val="1"/>
          <w:color w:val="auto"/>
        </w:rPr>
        <w:t>к</w:t>
      </w:r>
      <w:r>
        <w:rPr>
          <w:sz w:val="20"/>
          <w:szCs w:val="20"/>
          <w:color w:val="auto"/>
        </w:rPr>
        <w:tab/>
      </w:r>
      <w:r>
        <w:rPr>
          <w:rFonts w:ascii="Times New Roman" w:cs="Times New Roman" w:eastAsia="Times New Roman" w:hAnsi="Times New Roman"/>
          <w:sz w:val="28"/>
          <w:szCs w:val="28"/>
          <w:b w:val="1"/>
          <w:bCs w:val="1"/>
          <w:i w:val="1"/>
          <w:iCs w:val="1"/>
          <w:color w:val="auto"/>
        </w:rPr>
        <w:t>учебникам,</w:t>
      </w:r>
      <w:r>
        <w:rPr>
          <w:sz w:val="20"/>
          <w:szCs w:val="20"/>
          <w:color w:val="auto"/>
        </w:rPr>
        <w:tab/>
      </w:r>
      <w:r>
        <w:rPr>
          <w:rFonts w:ascii="Times New Roman" w:cs="Times New Roman" w:eastAsia="Times New Roman" w:hAnsi="Times New Roman"/>
          <w:sz w:val="28"/>
          <w:szCs w:val="28"/>
          <w:b w:val="1"/>
          <w:bCs w:val="1"/>
          <w:i w:val="1"/>
          <w:iCs w:val="1"/>
          <w:color w:val="auto"/>
        </w:rPr>
        <w:t>учебным</w:t>
      </w:r>
      <w:r>
        <w:rPr>
          <w:sz w:val="20"/>
          <w:szCs w:val="20"/>
          <w:color w:val="auto"/>
        </w:rPr>
        <w:tab/>
      </w:r>
      <w:r>
        <w:rPr>
          <w:rFonts w:ascii="Times New Roman" w:cs="Times New Roman" w:eastAsia="Times New Roman" w:hAnsi="Times New Roman"/>
          <w:sz w:val="27"/>
          <w:szCs w:val="27"/>
          <w:b w:val="1"/>
          <w:bCs w:val="1"/>
          <w:i w:val="1"/>
          <w:iCs w:val="1"/>
          <w:color w:val="auto"/>
        </w:rPr>
        <w:t>принадлежностям,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дидактическим материалам и наглядным пособиям</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процессе обучения слепых необходимо использовать:</w:t>
      </w:r>
    </w:p>
    <w:p>
      <w:pPr>
        <w:spacing w:after="0" w:line="160" w:lineRule="exact"/>
        <w:rPr>
          <w:sz w:val="20"/>
          <w:szCs w:val="20"/>
          <w:color w:val="auto"/>
        </w:rPr>
      </w:pPr>
    </w:p>
    <w:p>
      <w:pPr>
        <w:ind w:left="1340" w:hanging="370"/>
        <w:spacing w:after="0"/>
        <w:tabs>
          <w:tab w:leader="none" w:pos="1340" w:val="left"/>
        </w:tabs>
        <w:numPr>
          <w:ilvl w:val="0"/>
          <w:numId w:val="3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специальные учебники:</w:t>
      </w:r>
    </w:p>
    <w:p>
      <w:pPr>
        <w:spacing w:after="0" w:line="17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созданные на основе учебников для обучающихся, не имеющих ограничений по возможностям здоровья, но отвечающие особым образовательным потребностям слепых (изданные рельефно-точечным шрифтом; содержащие иллюстративно-графический материал, выполненный рельефом или рельефом и цветом) и имеющие учебно-методический аппарат, соответствующий особым образовательным потребностям слепых с интеллектуальной недостаточностью;</w:t>
      </w:r>
    </w:p>
    <w:p>
      <w:pPr>
        <w:spacing w:after="0" w:line="18" w:lineRule="exact"/>
        <w:rPr>
          <w:sz w:val="20"/>
          <w:szCs w:val="20"/>
          <w:color w:val="auto"/>
        </w:rPr>
      </w:pPr>
    </w:p>
    <w:p>
      <w:pPr>
        <w:ind w:left="1340" w:hanging="370"/>
        <w:spacing w:after="0" w:line="351" w:lineRule="auto"/>
        <w:tabs>
          <w:tab w:leader="none" w:pos="1340" w:val="left"/>
        </w:tabs>
        <w:numPr>
          <w:ilvl w:val="1"/>
          <w:numId w:val="3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«озвученные» учебники, фонические материалы, аудио учебники, записанные на цифровые носители в формате аудиозаписи DAISY;</w:t>
      </w:r>
    </w:p>
    <w:p>
      <w:pPr>
        <w:spacing w:after="0" w:line="11"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1"/>
          <w:numId w:val="359"/>
        </w:numPr>
        <w:rPr>
          <w:rFonts w:ascii="Times New Roman" w:cs="Times New Roman" w:eastAsia="Times New Roman" w:hAnsi="Times New Roman"/>
          <w:sz w:val="24"/>
          <w:szCs w:val="24"/>
          <w:color w:val="auto"/>
        </w:rPr>
      </w:pPr>
      <w:r>
        <w:rPr>
          <w:rFonts w:ascii="Times New Roman" w:cs="Times New Roman" w:eastAsia="Times New Roman" w:hAnsi="Times New Roman"/>
          <w:sz w:val="28"/>
          <w:szCs w:val="28"/>
          <w:color w:val="auto"/>
        </w:rPr>
        <w:t>тифлоплеер с функцией диктофона для воспроизведения аудиокниг</w:t>
      </w:r>
    </w:p>
    <w:p>
      <w:pPr>
        <w:spacing w:after="0" w:line="160" w:lineRule="exact"/>
        <w:rPr>
          <w:rFonts w:ascii="Times New Roman" w:cs="Times New Roman" w:eastAsia="Times New Roman" w:hAnsi="Times New Roman"/>
          <w:sz w:val="24"/>
          <w:szCs w:val="24"/>
          <w:color w:val="auto"/>
        </w:rPr>
      </w:pPr>
    </w:p>
    <w:p>
      <w:pPr>
        <w:ind w:left="460" w:hanging="198"/>
        <w:spacing w:after="0"/>
        <w:tabs>
          <w:tab w:leader="none" w:pos="460" w:val="left"/>
        </w:tabs>
        <w:numPr>
          <w:ilvl w:val="0"/>
          <w:numId w:val="3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формате DAISY;</w:t>
      </w:r>
    </w:p>
    <w:p>
      <w:pPr>
        <w:spacing w:after="0" w:line="160"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1"/>
          <w:numId w:val="360"/>
        </w:numPr>
        <w:rPr>
          <w:rFonts w:ascii="Times New Roman" w:cs="Times New Roman" w:eastAsia="Times New Roman" w:hAnsi="Times New Roman"/>
          <w:sz w:val="24"/>
          <w:szCs w:val="24"/>
          <w:color w:val="auto"/>
        </w:rPr>
      </w:pPr>
      <w:r>
        <w:rPr>
          <w:rFonts w:ascii="Times New Roman" w:cs="Times New Roman" w:eastAsia="Times New Roman" w:hAnsi="Times New Roman"/>
          <w:sz w:val="28"/>
          <w:szCs w:val="28"/>
          <w:color w:val="auto"/>
        </w:rPr>
        <w:t>портативное устройство для чтения;</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476</w:t>
      </w:r>
    </w:p>
    <w:p>
      <w:pPr>
        <w:sectPr>
          <w:pgSz w:w="11900" w:h="16838" w:orient="portrait"/>
          <w:cols w:equalWidth="0" w:num="1">
            <w:col w:w="9620"/>
          </w:cols>
          <w:pgMar w:left="1440" w:top="1138" w:right="846" w:bottom="419" w:gutter="0" w:footer="0" w:header="0"/>
        </w:sectPr>
      </w:pPr>
    </w:p>
    <w:p>
      <w:pPr>
        <w:ind w:left="1400" w:hanging="430"/>
        <w:spacing w:after="0"/>
        <w:tabs>
          <w:tab w:leader="none" w:pos="1400" w:val="left"/>
        </w:tabs>
        <w:numPr>
          <w:ilvl w:val="0"/>
          <w:numId w:val="361"/>
        </w:numPr>
        <w:rPr>
          <w:rFonts w:ascii="Times New Roman" w:cs="Times New Roman" w:eastAsia="Times New Roman" w:hAnsi="Times New Roman"/>
          <w:sz w:val="24"/>
          <w:szCs w:val="24"/>
          <w:color w:val="auto"/>
        </w:rPr>
      </w:pPr>
      <w:r>
        <w:rPr>
          <w:rFonts w:ascii="Times New Roman" w:cs="Times New Roman" w:eastAsia="Times New Roman" w:hAnsi="Times New Roman"/>
          <w:sz w:val="28"/>
          <w:szCs w:val="28"/>
          <w:color w:val="auto"/>
        </w:rPr>
        <w:t>тематические рельефно-графические пособия издательства «Логос»;</w:t>
      </w:r>
    </w:p>
    <w:p>
      <w:pPr>
        <w:spacing w:after="0" w:line="163" w:lineRule="exact"/>
        <w:rPr>
          <w:rFonts w:ascii="Times New Roman" w:cs="Times New Roman" w:eastAsia="Times New Roman" w:hAnsi="Times New Roman"/>
          <w:sz w:val="24"/>
          <w:szCs w:val="24"/>
          <w:color w:val="auto"/>
        </w:rPr>
      </w:pPr>
    </w:p>
    <w:p>
      <w:pPr>
        <w:ind w:left="1400" w:hanging="430"/>
        <w:spacing w:after="0"/>
        <w:tabs>
          <w:tab w:leader="none" w:pos="1400" w:val="left"/>
        </w:tabs>
        <w:numPr>
          <w:ilvl w:val="0"/>
          <w:numId w:val="3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рельефные координатные плоскости;</w:t>
      </w:r>
    </w:p>
    <w:p>
      <w:pPr>
        <w:spacing w:after="0" w:line="160" w:lineRule="exact"/>
        <w:rPr>
          <w:rFonts w:ascii="Times New Roman" w:cs="Times New Roman" w:eastAsia="Times New Roman" w:hAnsi="Times New Roman"/>
          <w:sz w:val="28"/>
          <w:szCs w:val="28"/>
          <w:color w:val="auto"/>
        </w:rPr>
      </w:pPr>
    </w:p>
    <w:p>
      <w:pPr>
        <w:ind w:left="1460" w:hanging="490"/>
        <w:spacing w:after="0"/>
        <w:tabs>
          <w:tab w:leader="none" w:pos="1460" w:val="left"/>
        </w:tabs>
        <w:numPr>
          <w:ilvl w:val="0"/>
          <w:numId w:val="3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рельефные географические и исторические карты;</w:t>
      </w:r>
    </w:p>
    <w:p>
      <w:pPr>
        <w:spacing w:after="0" w:line="160"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0"/>
          <w:numId w:val="3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принадлежности  для  рельефного  черчения  (линейка,  циркуль,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транспортер с тактильной индикацией);</w:t>
      </w:r>
    </w:p>
    <w:p>
      <w:pPr>
        <w:spacing w:after="0" w:line="176" w:lineRule="exact"/>
        <w:rPr>
          <w:sz w:val="20"/>
          <w:szCs w:val="20"/>
          <w:color w:val="auto"/>
        </w:rPr>
      </w:pPr>
    </w:p>
    <w:p>
      <w:pPr>
        <w:ind w:left="260" w:firstLine="708"/>
        <w:spacing w:after="0" w:line="294" w:lineRule="auto"/>
        <w:rPr>
          <w:sz w:val="20"/>
          <w:szCs w:val="20"/>
          <w:color w:val="auto"/>
        </w:rPr>
      </w:pPr>
      <w:r>
        <w:rPr>
          <w:rFonts w:ascii="Times New Roman" w:cs="Times New Roman" w:eastAsia="Times New Roman" w:hAnsi="Times New Roman"/>
          <w:sz w:val="28"/>
          <w:szCs w:val="28"/>
          <w:color w:val="auto"/>
        </w:rPr>
        <w:t>9) приспособление для рельефного черчения «Draftsman», «Школьник»;</w:t>
      </w:r>
    </w:p>
    <w:p>
      <w:pPr>
        <w:spacing w:after="0" w:line="200" w:lineRule="exact"/>
        <w:rPr>
          <w:sz w:val="20"/>
          <w:szCs w:val="20"/>
          <w:color w:val="auto"/>
        </w:rPr>
      </w:pPr>
    </w:p>
    <w:p>
      <w:pPr>
        <w:spacing w:after="0" w:line="357" w:lineRule="exact"/>
        <w:rPr>
          <w:sz w:val="20"/>
          <w:szCs w:val="20"/>
          <w:color w:val="auto"/>
        </w:rPr>
      </w:pPr>
    </w:p>
    <w:p>
      <w:pPr>
        <w:ind w:left="1540" w:hanging="570"/>
        <w:spacing w:after="0"/>
        <w:tabs>
          <w:tab w:leader="none" w:pos="1540" w:val="left"/>
        </w:tabs>
        <w:numPr>
          <w:ilvl w:val="0"/>
          <w:numId w:val="3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специальные  учебные  принадлежности:  брайлевские  приборы,</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приборы для плоского письма, грифели, тетради, сделанные из плотной (брайлевской) бумаги;</w:t>
      </w:r>
    </w:p>
    <w:p>
      <w:pPr>
        <w:spacing w:after="0" w:line="26" w:lineRule="exact"/>
        <w:rPr>
          <w:sz w:val="20"/>
          <w:szCs w:val="20"/>
          <w:color w:val="auto"/>
        </w:rPr>
      </w:pPr>
    </w:p>
    <w:p>
      <w:pPr>
        <w:ind w:left="260" w:firstLine="710"/>
        <w:spacing w:after="0" w:line="349" w:lineRule="auto"/>
        <w:tabs>
          <w:tab w:leader="none" w:pos="1500" w:val="left"/>
        </w:tabs>
        <w:numPr>
          <w:ilvl w:val="0"/>
          <w:numId w:val="3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брайлевские печатные машинки (Tatrapoint, Perkins и т.п.), бумагой для печати по Брайлю;</w:t>
      </w:r>
    </w:p>
    <w:p>
      <w:pPr>
        <w:spacing w:after="0" w:line="14" w:lineRule="exact"/>
        <w:rPr>
          <w:rFonts w:ascii="Times New Roman" w:cs="Times New Roman" w:eastAsia="Times New Roman" w:hAnsi="Times New Roman"/>
          <w:sz w:val="28"/>
          <w:szCs w:val="28"/>
          <w:color w:val="auto"/>
        </w:rPr>
      </w:pPr>
    </w:p>
    <w:p>
      <w:pPr>
        <w:ind w:left="1420" w:hanging="450"/>
        <w:spacing w:after="0"/>
        <w:tabs>
          <w:tab w:leader="none" w:pos="1420" w:val="left"/>
        </w:tabs>
        <w:numPr>
          <w:ilvl w:val="0"/>
          <w:numId w:val="3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брайлевский дисплей;</w:t>
      </w:r>
    </w:p>
    <w:p>
      <w:pPr>
        <w:spacing w:after="0" w:line="163" w:lineRule="exact"/>
        <w:rPr>
          <w:sz w:val="20"/>
          <w:szCs w:val="20"/>
          <w:color w:val="auto"/>
        </w:rPr>
      </w:pPr>
    </w:p>
    <w:p>
      <w:pPr>
        <w:ind w:left="1400" w:hanging="430"/>
        <w:spacing w:after="0"/>
        <w:tabs>
          <w:tab w:leader="none" w:pos="1400" w:val="left"/>
        </w:tabs>
        <w:numPr>
          <w:ilvl w:val="0"/>
          <w:numId w:val="3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трость для ориентировки слепых;</w:t>
      </w:r>
    </w:p>
    <w:p>
      <w:pPr>
        <w:spacing w:after="0" w:line="160" w:lineRule="exact"/>
        <w:rPr>
          <w:rFonts w:ascii="Times New Roman" w:cs="Times New Roman" w:eastAsia="Times New Roman" w:hAnsi="Times New Roman"/>
          <w:sz w:val="28"/>
          <w:szCs w:val="28"/>
          <w:color w:val="auto"/>
        </w:rPr>
      </w:pPr>
    </w:p>
    <w:p>
      <w:pPr>
        <w:ind w:left="1460" w:hanging="490"/>
        <w:spacing w:after="0"/>
        <w:tabs>
          <w:tab w:leader="none" w:pos="1460" w:val="left"/>
        </w:tabs>
        <w:numPr>
          <w:ilvl w:val="0"/>
          <w:numId w:val="3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приборы: «Графика», «Ориентир»;</w:t>
      </w:r>
    </w:p>
    <w:p>
      <w:pPr>
        <w:spacing w:after="0" w:line="160" w:lineRule="exact"/>
        <w:rPr>
          <w:rFonts w:ascii="Times New Roman" w:cs="Times New Roman" w:eastAsia="Times New Roman" w:hAnsi="Times New Roman"/>
          <w:sz w:val="28"/>
          <w:szCs w:val="28"/>
          <w:color w:val="auto"/>
        </w:rPr>
      </w:pPr>
    </w:p>
    <w:p>
      <w:pPr>
        <w:ind w:left="1460" w:hanging="490"/>
        <w:spacing w:after="0"/>
        <w:tabs>
          <w:tab w:leader="none" w:pos="1460" w:val="left"/>
        </w:tabs>
        <w:numPr>
          <w:ilvl w:val="0"/>
          <w:numId w:val="3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тренажеры и спортивный инвентарь для слепых;</w:t>
      </w:r>
    </w:p>
    <w:p>
      <w:pPr>
        <w:spacing w:after="0" w:line="160" w:lineRule="exact"/>
        <w:rPr>
          <w:rFonts w:ascii="Times New Roman" w:cs="Times New Roman" w:eastAsia="Times New Roman" w:hAnsi="Times New Roman"/>
          <w:sz w:val="28"/>
          <w:szCs w:val="28"/>
          <w:color w:val="auto"/>
        </w:rPr>
      </w:pPr>
    </w:p>
    <w:p>
      <w:pPr>
        <w:ind w:left="1460" w:hanging="490"/>
        <w:spacing w:after="0"/>
        <w:tabs>
          <w:tab w:leader="none" w:pos="1460" w:val="left"/>
        </w:tabs>
        <w:numPr>
          <w:ilvl w:val="0"/>
          <w:numId w:val="3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текстовые   дидактические   пособия,   выполненные   рельефно-</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точечным шрифтом; иллюстративно-графические пособия, выполненные рельефом на плоскости и рассчитанные на осязательное восприятие (для тотально слепых); иллюстративно-графические пособия, выполненные рельефом на плоскости, но имеющие цветовое оформление, рассчитанные на осязательное и зрительное восприятие (для слепых обучающихся со светоощущением и с остаточным зрением); индивидуальные дидактические материалы и наглядные пособия, отвечающие индивидуальным особым образовательным потребностям слепых обучающихся.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477</w:t>
      </w:r>
    </w:p>
    <w:p>
      <w:pPr>
        <w:sectPr>
          <w:pgSz w:w="11900" w:h="16838" w:orient="portrait"/>
          <w:cols w:equalWidth="0" w:num="1">
            <w:col w:w="9620"/>
          </w:cols>
          <w:pgMar w:left="1440" w:top="1125" w:right="846" w:bottom="419" w:gutter="0" w:footer="0" w:header="0"/>
        </w:sectPr>
      </w:pPr>
    </w:p>
    <w:p>
      <w:pPr>
        <w:ind w:left="300" w:right="40" w:firstLine="1253"/>
        <w:spacing w:after="0" w:line="235" w:lineRule="auto"/>
        <w:tabs>
          <w:tab w:leader="none" w:pos="1826" w:val="left"/>
        </w:tabs>
        <w:numPr>
          <w:ilvl w:val="0"/>
          <w:numId w:val="365"/>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ПРИМЕРНАЯ АДАПТИРОВАННАЯ ОСНОВНАЯ ОБЩЕОБРАЗОВАТЕЛЬНАЯ ПРОГРАММА НАЧАЛЬНОГО ОБЩЕГО</w:t>
      </w:r>
    </w:p>
    <w:p>
      <w:pPr>
        <w:spacing w:after="0" w:line="1" w:lineRule="exact"/>
        <w:rPr>
          <w:rFonts w:ascii="Times New Roman" w:cs="Times New Roman" w:eastAsia="Times New Roman" w:hAnsi="Times New Roman"/>
          <w:sz w:val="28"/>
          <w:szCs w:val="28"/>
          <w:b w:val="1"/>
          <w:bCs w:val="1"/>
          <w:color w:val="auto"/>
        </w:rPr>
      </w:pPr>
    </w:p>
    <w:p>
      <w:pPr>
        <w:ind w:left="68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ОБРАЗОВАНИЯ СЛЕПЫХ ОБУЧАЮЩИХСЯ С УМСТВЕННОЙ</w:t>
      </w:r>
    </w:p>
    <w:p>
      <w:pPr>
        <w:spacing w:after="0" w:line="13" w:lineRule="exact"/>
        <w:rPr>
          <w:rFonts w:ascii="Times New Roman" w:cs="Times New Roman" w:eastAsia="Times New Roman" w:hAnsi="Times New Roman"/>
          <w:sz w:val="28"/>
          <w:szCs w:val="28"/>
          <w:b w:val="1"/>
          <w:bCs w:val="1"/>
          <w:color w:val="auto"/>
        </w:rPr>
      </w:pPr>
    </w:p>
    <w:p>
      <w:pPr>
        <w:jc w:val="both"/>
        <w:ind w:left="1060" w:right="800" w:hanging="7"/>
        <w:spacing w:after="0" w:line="246" w:lineRule="auto"/>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7"/>
          <w:szCs w:val="27"/>
          <w:b w:val="1"/>
          <w:bCs w:val="1"/>
          <w:color w:val="auto"/>
        </w:rPr>
        <w:t>ОТСТАЛОСТЬЮ (УМЕРЕННОЙ, ТЯЖЕЛОЙ, ГЛУБОКОЙ, ТЯЖЕЛЫМИ И МНОЖЕСТВЕННЫМИ НАРУШЕНИЯМИ</w:t>
      </w:r>
    </w:p>
    <w:p>
      <w:pPr>
        <w:ind w:left="3120"/>
        <w:spacing w:after="0" w:line="234" w:lineRule="auto"/>
        <w:rPr>
          <w:sz w:val="20"/>
          <w:szCs w:val="20"/>
          <w:color w:val="auto"/>
        </w:rPr>
      </w:pPr>
      <w:r>
        <w:rPr>
          <w:rFonts w:ascii="Times New Roman" w:cs="Times New Roman" w:eastAsia="Times New Roman" w:hAnsi="Times New Roman"/>
          <w:sz w:val="28"/>
          <w:szCs w:val="28"/>
          <w:b w:val="1"/>
          <w:bCs w:val="1"/>
          <w:color w:val="auto"/>
        </w:rPr>
        <w:t>РАЗВИТИЯ) (ВАРИАНТ 3.4)</w:t>
      </w:r>
    </w:p>
    <w:p>
      <w:pPr>
        <w:spacing w:after="0" w:line="24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8"/>
          <w:szCs w:val="28"/>
          <w:b w:val="1"/>
          <w:bCs w:val="1"/>
          <w:color w:val="auto"/>
        </w:rPr>
        <w:t>5.1. Целевой раздел</w:t>
      </w:r>
    </w:p>
    <w:p>
      <w:pPr>
        <w:spacing w:after="0" w:line="12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8"/>
          <w:szCs w:val="28"/>
          <w:b w:val="1"/>
          <w:bCs w:val="1"/>
          <w:color w:val="auto"/>
        </w:rPr>
        <w:t>5.1.1. Пояснительная записка</w:t>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Цель реализации адаптированной основной общеобразовательной</w:t>
      </w:r>
    </w:p>
    <w:p>
      <w:pPr>
        <w:spacing w:after="0" w:line="160" w:lineRule="exact"/>
        <w:rPr>
          <w:sz w:val="20"/>
          <w:szCs w:val="20"/>
          <w:color w:val="auto"/>
        </w:rPr>
      </w:pPr>
    </w:p>
    <w:p>
      <w:pPr>
        <w:ind w:left="260"/>
        <w:spacing w:after="0"/>
        <w:tabs>
          <w:tab w:leader="none" w:pos="1920" w:val="left"/>
          <w:tab w:leader="none" w:pos="2780" w:val="left"/>
          <w:tab w:leader="none" w:pos="3900" w:val="left"/>
          <w:tab w:leader="none" w:pos="5840" w:val="left"/>
          <w:tab w:leader="none" w:pos="6160" w:val="left"/>
          <w:tab w:leader="none" w:pos="7860" w:val="left"/>
        </w:tabs>
        <w:rPr>
          <w:sz w:val="20"/>
          <w:szCs w:val="20"/>
          <w:color w:val="auto"/>
        </w:rPr>
      </w:pPr>
      <w:r>
        <w:rPr>
          <w:rFonts w:ascii="Times New Roman" w:cs="Times New Roman" w:eastAsia="Times New Roman" w:hAnsi="Times New Roman"/>
          <w:sz w:val="28"/>
          <w:szCs w:val="28"/>
          <w:b w:val="1"/>
          <w:bCs w:val="1"/>
          <w:color w:val="auto"/>
        </w:rPr>
        <w:t>программы</w:t>
        <w:tab/>
        <w:t>НОО</w:t>
        <w:tab/>
        <w:t>слепых</w:t>
        <w:tab/>
        <w:t>обучающихся</w:t>
        <w:tab/>
        <w:t>с</w:t>
        <w:tab/>
        <w:t>умственной</w:t>
      </w:r>
      <w:r>
        <w:rPr>
          <w:sz w:val="20"/>
          <w:szCs w:val="20"/>
          <w:color w:val="auto"/>
        </w:rPr>
        <w:tab/>
      </w:r>
      <w:r>
        <w:rPr>
          <w:rFonts w:ascii="Times New Roman" w:cs="Times New Roman" w:eastAsia="Times New Roman" w:hAnsi="Times New Roman"/>
          <w:sz w:val="27"/>
          <w:szCs w:val="27"/>
          <w:b w:val="1"/>
          <w:bCs w:val="1"/>
          <w:color w:val="auto"/>
        </w:rPr>
        <w:t>отсталостью</w:t>
      </w:r>
    </w:p>
    <w:p>
      <w:pPr>
        <w:spacing w:after="0" w:line="161" w:lineRule="exact"/>
        <w:rPr>
          <w:sz w:val="20"/>
          <w:szCs w:val="20"/>
          <w:color w:val="auto"/>
        </w:rPr>
      </w:pPr>
    </w:p>
    <w:p>
      <w:pPr>
        <w:ind w:left="260"/>
        <w:spacing w:after="0"/>
        <w:tabs>
          <w:tab w:leader="none" w:pos="2080" w:val="left"/>
          <w:tab w:leader="none" w:pos="3540" w:val="left"/>
          <w:tab w:leader="none" w:pos="5080" w:val="left"/>
          <w:tab w:leader="none" w:pos="6740" w:val="left"/>
          <w:tab w:leader="none" w:pos="7220" w:val="left"/>
        </w:tabs>
        <w:rPr>
          <w:sz w:val="20"/>
          <w:szCs w:val="20"/>
          <w:color w:val="auto"/>
        </w:rPr>
      </w:pPr>
      <w:r>
        <w:rPr>
          <w:rFonts w:ascii="Times New Roman" w:cs="Times New Roman" w:eastAsia="Times New Roman" w:hAnsi="Times New Roman"/>
          <w:sz w:val="28"/>
          <w:szCs w:val="28"/>
          <w:b w:val="1"/>
          <w:bCs w:val="1"/>
          <w:color w:val="auto"/>
        </w:rPr>
        <w:t>(умеренной,</w:t>
      </w:r>
      <w:r>
        <w:rPr>
          <w:sz w:val="20"/>
          <w:szCs w:val="20"/>
          <w:color w:val="auto"/>
        </w:rPr>
        <w:tab/>
      </w:r>
      <w:r>
        <w:rPr>
          <w:rFonts w:ascii="Times New Roman" w:cs="Times New Roman" w:eastAsia="Times New Roman" w:hAnsi="Times New Roman"/>
          <w:sz w:val="28"/>
          <w:szCs w:val="28"/>
          <w:b w:val="1"/>
          <w:bCs w:val="1"/>
          <w:color w:val="auto"/>
        </w:rPr>
        <w:t>тяжелой,</w:t>
        <w:tab/>
        <w:t>глубокой,</w:t>
        <w:tab/>
        <w:t>тяжелыми</w:t>
        <w:tab/>
        <w:t>и</w:t>
      </w:r>
      <w:r>
        <w:rPr>
          <w:sz w:val="20"/>
          <w:szCs w:val="20"/>
          <w:color w:val="auto"/>
        </w:rPr>
        <w:tab/>
      </w:r>
      <w:r>
        <w:rPr>
          <w:rFonts w:ascii="Times New Roman" w:cs="Times New Roman" w:eastAsia="Times New Roman" w:hAnsi="Times New Roman"/>
          <w:sz w:val="27"/>
          <w:szCs w:val="27"/>
          <w:b w:val="1"/>
          <w:bCs w:val="1"/>
          <w:color w:val="auto"/>
        </w:rPr>
        <w:t>множественными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нарушениями развития).</w:t>
      </w:r>
    </w:p>
    <w:p>
      <w:pPr>
        <w:spacing w:after="0" w:line="19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Целью </w:t>
      </w:r>
      <w:r>
        <w:rPr>
          <w:rFonts w:ascii="Times New Roman" w:cs="Times New Roman" w:eastAsia="Times New Roman" w:hAnsi="Times New Roman"/>
          <w:sz w:val="28"/>
          <w:szCs w:val="28"/>
          <w:color w:val="auto"/>
        </w:rPr>
        <w:t>реализации АООП НОО варианта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3.4</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является создание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условий выполнения требований Стандарта через обеспечение получения качественного НОО обучающимися, имеющими сочетание слепоты с умственной отсталостью (умеренной, тяжелой, глубокой, тяжелыми и множественными нарушениями развития, далее ТМНР), что затрудняет формирование элементарных способов деятельности, овладение учебными знаниями, умениями и навыками. На основе данного варианта АООП НОО Организация разрабатывает специальную индивидуальную программу развития (СИПР), учитывающую индивидуальные образовательные потребности обучающегося.</w:t>
      </w:r>
    </w:p>
    <w:p>
      <w:pPr>
        <w:spacing w:after="0" w:line="48" w:lineRule="exact"/>
        <w:rPr>
          <w:sz w:val="20"/>
          <w:szCs w:val="20"/>
          <w:color w:val="auto"/>
        </w:rPr>
      </w:pPr>
    </w:p>
    <w:p>
      <w:pPr>
        <w:jc w:val="both"/>
        <w:ind w:left="260" w:right="140" w:firstLine="708"/>
        <w:spacing w:after="0" w:line="358" w:lineRule="auto"/>
        <w:rPr>
          <w:sz w:val="20"/>
          <w:szCs w:val="20"/>
          <w:color w:val="auto"/>
        </w:rPr>
      </w:pPr>
      <w:r>
        <w:rPr>
          <w:rFonts w:ascii="Times New Roman" w:cs="Times New Roman" w:eastAsia="Times New Roman" w:hAnsi="Times New Roman"/>
          <w:sz w:val="28"/>
          <w:szCs w:val="28"/>
          <w:color w:val="auto"/>
        </w:rPr>
        <w:t>Благодаря этому варианту АООП НОО, все обучающиеся слепые с умственной отсталостью (умеренной, тяжелой, глубокой, ТМНР), вне зависимости от тяжести состояния, могут вписаться в образовательное пространство, где принципы организации предметно-развивающей среды, оборудование и технические средства, программа обучения, содержание и методы работы определяются индивидуальными возможностями и особыми образовательными потребностями обучающегося.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478</w:t>
      </w:r>
    </w:p>
    <w:p>
      <w:pPr>
        <w:sectPr>
          <w:pgSz w:w="11900" w:h="16838" w:orient="portrait"/>
          <w:cols w:equalWidth="0" w:num="1">
            <w:col w:w="9620"/>
          </w:cols>
          <w:pgMar w:left="1440" w:top="1143"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Достижение поставленной цели при разработке и реализации образовательной организацией АООП НОО предусматривает решение следующих основных </w:t>
      </w:r>
      <w:r>
        <w:rPr>
          <w:rFonts w:ascii="Times New Roman" w:cs="Times New Roman" w:eastAsia="Times New Roman" w:hAnsi="Times New Roman"/>
          <w:sz w:val="28"/>
          <w:szCs w:val="28"/>
          <w:b w:val="1"/>
          <w:bCs w:val="1"/>
          <w:color w:val="auto"/>
        </w:rPr>
        <w:t>задач</w:t>
      </w:r>
      <w:r>
        <w:rPr>
          <w:rFonts w:ascii="Times New Roman" w:cs="Times New Roman" w:eastAsia="Times New Roman" w:hAnsi="Times New Roman"/>
          <w:sz w:val="28"/>
          <w:szCs w:val="28"/>
          <w:color w:val="auto"/>
        </w:rPr>
        <w:t>:</w:t>
      </w:r>
    </w:p>
    <w:p>
      <w:pPr>
        <w:spacing w:after="0" w:line="13" w:lineRule="exact"/>
        <w:rPr>
          <w:sz w:val="20"/>
          <w:szCs w:val="20"/>
          <w:color w:val="auto"/>
        </w:rPr>
      </w:pPr>
    </w:p>
    <w:p>
      <w:pPr>
        <w:jc w:val="both"/>
        <w:ind w:left="260" w:firstLine="780"/>
        <w:spacing w:after="0" w:line="355" w:lineRule="auto"/>
        <w:rPr>
          <w:sz w:val="20"/>
          <w:szCs w:val="20"/>
          <w:color w:val="auto"/>
        </w:rPr>
      </w:pPr>
      <w:r>
        <w:rPr>
          <w:rFonts w:ascii="Times New Roman" w:cs="Times New Roman" w:eastAsia="Times New Roman" w:hAnsi="Times New Roman"/>
          <w:sz w:val="28"/>
          <w:szCs w:val="28"/>
          <w:color w:val="auto"/>
        </w:rPr>
        <w:t>обеспечение личностного развития слепого обучающегося с умственной отсталостью (умеренной, тяжелой, глубокой, ТМНР), нравственное развитие, сохранение и укрепление здоровья;</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содействие максимально возможному достижению планируемых результатов по освоению АООП НОО (в соответствии с индивидуальными возможностями обучающихся);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осуществление коррекционной работы, обеспечивающей социальную адаптацию обучающегося и профилактику возникновения вторичных нарушений развития;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выявление и развитие способностей обучающегося через систему мероприятий внеурочной деятельности.</w:t>
      </w:r>
    </w:p>
    <w:p>
      <w:pPr>
        <w:spacing w:after="0" w:line="3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 общеобразовательной программы начального общего образования и</w:t>
      </w:r>
    </w:p>
    <w:p>
      <w:pPr>
        <w:spacing w:after="0" w:line="29"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специальной индивидуальной программы развития для слепых обучающихся с умственной отсталостью (умеренной, тяжелой, глубокой</w:t>
      </w:r>
    </w:p>
    <w:p>
      <w:pPr>
        <w:spacing w:after="0" w:line="26" w:lineRule="exact"/>
        <w:rPr>
          <w:sz w:val="20"/>
          <w:szCs w:val="20"/>
          <w:color w:val="auto"/>
        </w:rPr>
      </w:pPr>
    </w:p>
    <w:p>
      <w:pPr>
        <w:ind w:left="260" w:firstLine="2"/>
        <w:spacing w:after="0" w:line="349" w:lineRule="auto"/>
        <w:tabs>
          <w:tab w:leader="none" w:pos="509" w:val="left"/>
        </w:tabs>
        <w:numPr>
          <w:ilvl w:val="0"/>
          <w:numId w:val="366"/>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 xml:space="preserve">тяжелыми множественными нарушениями в развитии) </w:t>
      </w:r>
      <w:r>
        <w:rPr>
          <w:rFonts w:ascii="Times New Roman" w:cs="Times New Roman" w:eastAsia="Times New Roman" w:hAnsi="Times New Roman"/>
          <w:sz w:val="28"/>
          <w:szCs w:val="28"/>
          <w:color w:val="auto"/>
        </w:rPr>
        <w:t>представлены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разделе 1 «Общие положения».</w:t>
      </w:r>
    </w:p>
    <w:p>
      <w:pPr>
        <w:spacing w:after="0" w:line="33" w:lineRule="exact"/>
        <w:rPr>
          <w:rFonts w:ascii="Times New Roman" w:cs="Times New Roman" w:eastAsia="Times New Roman" w:hAnsi="Times New Roman"/>
          <w:sz w:val="28"/>
          <w:szCs w:val="28"/>
          <w:b w:val="1"/>
          <w:bCs w:val="1"/>
          <w:color w:val="auto"/>
        </w:rPr>
      </w:pPr>
    </w:p>
    <w:p>
      <w:pPr>
        <w:ind w:left="980"/>
        <w:spacing w:after="0" w:line="345" w:lineRule="auto"/>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 xml:space="preserve">Общая характеристика АООП НОО для слепых обучающихся </w:t>
      </w:r>
      <w:r>
        <w:rPr>
          <w:rFonts w:ascii="Times New Roman" w:cs="Times New Roman" w:eastAsia="Times New Roman" w:hAnsi="Times New Roman"/>
          <w:sz w:val="28"/>
          <w:szCs w:val="28"/>
          <w:color w:val="auto"/>
        </w:rPr>
        <w:t>Вариант 3.4 предполагает, что слепой обучающийся с умственной</w:t>
      </w:r>
    </w:p>
    <w:p>
      <w:pPr>
        <w:spacing w:after="0" w:line="23" w:lineRule="exact"/>
        <w:rPr>
          <w:rFonts w:ascii="Times New Roman" w:cs="Times New Roman" w:eastAsia="Times New Roman" w:hAnsi="Times New Roman"/>
          <w:sz w:val="28"/>
          <w:szCs w:val="28"/>
          <w:b w:val="1"/>
          <w:bCs w:val="1"/>
          <w:color w:val="auto"/>
        </w:rPr>
      </w:pPr>
    </w:p>
    <w:p>
      <w:pPr>
        <w:ind w:left="26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отсталостью (умеренной, тяжелой, глубокой, ТМНР) получает образование,</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которое по содержанию и итоговым достижениям не соотносится к моменту завершения школьного обучения с содержанием и итоговыми достижениями слепых сверстников, не имеющих дополнительные ограничения по возможностям здоровья, в пролонгированные сроки. Данный вариант предполагает пролонгированные сроки обучения: пять лет (1 - 5 классы).</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 основе данного варианта Организация разрабатывает специальную</w:t>
      </w:r>
    </w:p>
    <w:p>
      <w:pPr>
        <w:spacing w:after="0" w:line="160" w:lineRule="exact"/>
        <w:rPr>
          <w:sz w:val="20"/>
          <w:szCs w:val="20"/>
          <w:color w:val="auto"/>
        </w:rPr>
      </w:pPr>
    </w:p>
    <w:p>
      <w:pPr>
        <w:ind w:left="260"/>
        <w:spacing w:after="0"/>
        <w:tabs>
          <w:tab w:leader="none" w:pos="2840" w:val="left"/>
          <w:tab w:leader="none" w:pos="4680" w:val="left"/>
          <w:tab w:leader="none" w:pos="6280" w:val="left"/>
          <w:tab w:leader="none" w:pos="7820" w:val="left"/>
        </w:tabs>
        <w:rPr>
          <w:sz w:val="20"/>
          <w:szCs w:val="20"/>
          <w:color w:val="auto"/>
        </w:rPr>
      </w:pPr>
      <w:r>
        <w:rPr>
          <w:rFonts w:ascii="Times New Roman" w:cs="Times New Roman" w:eastAsia="Times New Roman" w:hAnsi="Times New Roman"/>
          <w:sz w:val="28"/>
          <w:szCs w:val="28"/>
          <w:color w:val="auto"/>
        </w:rPr>
        <w:t>индивидуальную</w:t>
      </w:r>
      <w:r>
        <w:rPr>
          <w:sz w:val="20"/>
          <w:szCs w:val="20"/>
          <w:color w:val="auto"/>
        </w:rPr>
        <w:tab/>
      </w:r>
      <w:r>
        <w:rPr>
          <w:rFonts w:ascii="Times New Roman" w:cs="Times New Roman" w:eastAsia="Times New Roman" w:hAnsi="Times New Roman"/>
          <w:sz w:val="28"/>
          <w:szCs w:val="28"/>
          <w:color w:val="auto"/>
        </w:rPr>
        <w:t>программу</w:t>
      </w:r>
      <w:r>
        <w:rPr>
          <w:sz w:val="20"/>
          <w:szCs w:val="20"/>
          <w:color w:val="auto"/>
        </w:rPr>
        <w:tab/>
      </w:r>
      <w:r>
        <w:rPr>
          <w:rFonts w:ascii="Times New Roman" w:cs="Times New Roman" w:eastAsia="Times New Roman" w:hAnsi="Times New Roman"/>
          <w:sz w:val="28"/>
          <w:szCs w:val="28"/>
          <w:color w:val="auto"/>
        </w:rPr>
        <w:t>развития</w:t>
      </w:r>
      <w:r>
        <w:rPr>
          <w:sz w:val="20"/>
          <w:szCs w:val="20"/>
          <w:color w:val="auto"/>
        </w:rPr>
        <w:tab/>
      </w:r>
      <w:r>
        <w:rPr>
          <w:rFonts w:ascii="Times New Roman" w:cs="Times New Roman" w:eastAsia="Times New Roman" w:hAnsi="Times New Roman"/>
          <w:sz w:val="28"/>
          <w:szCs w:val="28"/>
          <w:color w:val="auto"/>
        </w:rPr>
        <w:t>(СИПР),</w:t>
      </w:r>
      <w:r>
        <w:rPr>
          <w:sz w:val="20"/>
          <w:szCs w:val="20"/>
          <w:color w:val="auto"/>
        </w:rPr>
        <w:tab/>
      </w:r>
      <w:r>
        <w:rPr>
          <w:rFonts w:ascii="Times New Roman" w:cs="Times New Roman" w:eastAsia="Times New Roman" w:hAnsi="Times New Roman"/>
          <w:sz w:val="28"/>
          <w:szCs w:val="28"/>
          <w:color w:val="auto"/>
        </w:rPr>
        <w:t>учитывающую</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479</w:t>
      </w:r>
    </w:p>
    <w:p>
      <w:pPr>
        <w:sectPr>
          <w:pgSz w:w="11900" w:h="16838" w:orient="portrait"/>
          <w:cols w:equalWidth="0" w:num="1">
            <w:col w:w="9620"/>
          </w:cols>
          <w:pgMar w:left="1440" w:top="1138" w:right="846" w:bottom="41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индивидуальные образовательные потребности обучающегося.</w:t>
      </w:r>
    </w:p>
    <w:p>
      <w:pPr>
        <w:spacing w:after="0" w:line="17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Данный вариант предполагает планомерное введение обучающегося в более сложную социальную среду, дозированное расширение повседневного жизненного опыта и социальных контактов обучающегося в доступных для него пределах, в том числе работа по организации регулярных контактов детей со слепыми и видящими обучающимися, а также взрослыми.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Обязательной является специальная организация среды для реализации особых образовательных потребностей обучающегося, его развитие в разных социальных сферах (образовательной, семейной, досуговой, трудовой и других).</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Обязательным является использование, с учетом медицинских показаний:</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специальных тифлотехнических (колодка шеститочия и другие) и оптических (очковые средства коррекции зрения, электронные лупы, карманные увеличители различной кратности и другие) средств, облегчающих учебно-познавательную деятельность обучающимся;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устройств позволяющих преобразовывать визуальную информацию: в речь (посредством использования программ невизуального доступа к информации, синтезаторов речи и читающих устройств);</w:t>
      </w:r>
    </w:p>
    <w:p>
      <w:pPr>
        <w:spacing w:after="0" w:line="21" w:lineRule="exact"/>
        <w:rPr>
          <w:sz w:val="20"/>
          <w:szCs w:val="20"/>
          <w:color w:val="auto"/>
        </w:rPr>
      </w:pPr>
    </w:p>
    <w:p>
      <w:pPr>
        <w:ind w:left="260" w:firstLine="710"/>
        <w:spacing w:after="0" w:line="349" w:lineRule="auto"/>
        <w:tabs>
          <w:tab w:leader="none" w:pos="1311" w:val="left"/>
        </w:tabs>
        <w:numPr>
          <w:ilvl w:val="0"/>
          <w:numId w:val="3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случае наличия у слепых обучающихся глухоты используются средства контактной тактилологии.</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слепых обучающихся</w:t>
      </w:r>
    </w:p>
    <w:p>
      <w:pPr>
        <w:spacing w:after="0" w:line="176" w:lineRule="exact"/>
        <w:rPr>
          <w:sz w:val="20"/>
          <w:szCs w:val="20"/>
          <w:color w:val="auto"/>
        </w:rPr>
      </w:pPr>
    </w:p>
    <w:p>
      <w:pPr>
        <w:ind w:left="260" w:right="140" w:firstLine="2"/>
        <w:spacing w:after="0" w:line="349" w:lineRule="auto"/>
        <w:tabs>
          <w:tab w:leader="none" w:pos="483" w:val="left"/>
        </w:tabs>
        <w:numPr>
          <w:ilvl w:val="0"/>
          <w:numId w:val="368"/>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умственной отсталостью (умеренной, тяжелой, глубокой и тяжелыми множественными нарушениями в развитии)</w:t>
      </w:r>
    </w:p>
    <w:p>
      <w:pPr>
        <w:spacing w:after="0" w:line="14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Для слепых обучающихся с умственной отсталостью (умеренной, тяжелой, глубокой и тяжелыми множественными нарушениями в развитии) АООП НОО, характерно интеллектуальное и психофизическое недоразвитие</w:t>
      </w:r>
    </w:p>
    <w:p>
      <w:pPr>
        <w:spacing w:after="0" w:line="21" w:lineRule="exact"/>
        <w:rPr>
          <w:sz w:val="20"/>
          <w:szCs w:val="20"/>
          <w:color w:val="auto"/>
        </w:rPr>
      </w:pPr>
    </w:p>
    <w:p>
      <w:pPr>
        <w:jc w:val="both"/>
        <w:ind w:left="260" w:firstLine="2"/>
        <w:spacing w:after="0" w:line="349" w:lineRule="auto"/>
        <w:tabs>
          <w:tab w:leader="none" w:pos="526" w:val="left"/>
        </w:tabs>
        <w:numPr>
          <w:ilvl w:val="0"/>
          <w:numId w:val="3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умеренной, тяжелой или глубокой степени, которое может сочетаться с локальными или системными нарушениями слуха, опорно-двигательного</w:t>
      </w:r>
    </w:p>
    <w:p>
      <w:pPr>
        <w:spacing w:after="0" w:line="15" w:lineRule="exact"/>
        <w:rPr>
          <w:sz w:val="20"/>
          <w:szCs w:val="20"/>
          <w:color w:val="auto"/>
        </w:rPr>
      </w:pPr>
    </w:p>
    <w:p>
      <w:pPr>
        <w:jc w:val="center"/>
        <w:ind w:right="-259"/>
        <w:spacing w:after="0"/>
        <w:tabs>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28"/>
          <w:szCs w:val="28"/>
          <w:color w:val="auto"/>
        </w:rPr>
        <w:t>аппарата,</w:t>
        <w:tab/>
        <w:t>расстройствами</w:t>
        <w:tab/>
        <w:t>аутистического</w:t>
        <w:tab/>
        <w:t>спектра,</w:t>
      </w:r>
      <w:r>
        <w:rPr>
          <w:sz w:val="20"/>
          <w:szCs w:val="20"/>
          <w:color w:val="auto"/>
        </w:rPr>
        <w:tab/>
      </w:r>
      <w:r>
        <w:rPr>
          <w:rFonts w:ascii="Times New Roman" w:cs="Times New Roman" w:eastAsia="Times New Roman" w:hAnsi="Times New Roman"/>
          <w:sz w:val="27"/>
          <w:szCs w:val="27"/>
          <w:color w:val="auto"/>
        </w:rPr>
        <w:t>эмоционально-волевой</w:t>
      </w:r>
    </w:p>
    <w:p>
      <w:pPr>
        <w:spacing w:after="0" w:line="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480</w:t>
      </w:r>
    </w:p>
    <w:p>
      <w:pPr>
        <w:sectPr>
          <w:pgSz w:w="11900" w:h="16838" w:orient="portrait"/>
          <w:cols w:equalWidth="0" w:num="1">
            <w:col w:w="9620"/>
          </w:cols>
          <w:pgMar w:left="1440" w:top="1125" w:right="846" w:bottom="41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сферы, выраженными в различной степени тяжести. У некоторых обучающихся выявляются текущие психические и соматические заболевания, которые значительно осложняют их индивидуальное развитие и обучение. Это в свою очередь, значительно затрудняет социальное развитие, адаптацию ребенка, в частности, к условиям школьного обучения.</w:t>
      </w:r>
    </w:p>
    <w:p>
      <w:pPr>
        <w:spacing w:after="0" w:line="23"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Уровень психофизического развития слепых обучающихся с умственной отсталостью (умеренной, тяжелой, глубокой и тяжелыми множественными нарушениями в развитии) невозможно соотнести с какими-либо возрастными параметрами и уровнем развития слепых обучающихся, не имеющих дополнительных нарушений. Тяжелые органические нарушения, которые чаще всего являются причиной множественных нарушений, обусловливающих выраженные нарушения интеллекта, сенсорных функций, движения, поведения, коммуникации, в значительной мере препятствуют развитию самостоятельной жизнедеятельности обучающегося в семье и обществе сверстников</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При этом каждый слепой, имеющий тяжелое нарушение зрения в сочетании с другими первичными нарушениями, имеет своеобразную, специфическую картину развития. Уровень психического развития обучающихся данной группы зависит от ряда факторов: этиологии, патогенеза нарушений, времени возникновения и сроков выявления каждого из отклонений, характера и степени выраженности каждого из первичных расстройств, специфики их сочетания в сложной структуре, а также от сроков и качества коррекционной помощи.</w:t>
      </w:r>
    </w:p>
    <w:p>
      <w:pPr>
        <w:spacing w:after="0" w:line="2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Особенности психического развития слепых обучающихся с умственной отсталостью (умеренной, тяжелой, глубокой и тяжелыми множественными нарушениями в развитии) проявляются в грубом</w:t>
      </w:r>
    </w:p>
    <w:p>
      <w:pPr>
        <w:spacing w:after="0" w:line="10" w:lineRule="exact"/>
        <w:rPr>
          <w:sz w:val="20"/>
          <w:szCs w:val="20"/>
          <w:color w:val="auto"/>
        </w:rPr>
      </w:pPr>
    </w:p>
    <w:p>
      <w:pPr>
        <w:ind w:left="260"/>
        <w:spacing w:after="0"/>
        <w:tabs>
          <w:tab w:leader="none" w:pos="1840" w:val="left"/>
          <w:tab w:leader="none" w:pos="4080" w:val="left"/>
          <w:tab w:leader="none" w:pos="5460" w:val="left"/>
          <w:tab w:leader="none" w:pos="6420" w:val="left"/>
          <w:tab w:leader="none" w:pos="8120" w:val="left"/>
        </w:tabs>
        <w:rPr>
          <w:sz w:val="20"/>
          <w:szCs w:val="20"/>
          <w:color w:val="auto"/>
        </w:rPr>
      </w:pPr>
      <w:r>
        <w:rPr>
          <w:rFonts w:ascii="Times New Roman" w:cs="Times New Roman" w:eastAsia="Times New Roman" w:hAnsi="Times New Roman"/>
          <w:sz w:val="28"/>
          <w:szCs w:val="28"/>
          <w:color w:val="auto"/>
        </w:rPr>
        <w:t>нарушении</w:t>
        <w:tab/>
        <w:t>познавательного</w:t>
        <w:tab/>
        <w:t>развития.</w:t>
        <w:tab/>
        <w:t>Грубо</w:t>
        <w:tab/>
        <w:t>нарушено</w:t>
      </w:r>
      <w:r>
        <w:rPr>
          <w:sz w:val="20"/>
          <w:szCs w:val="20"/>
          <w:color w:val="auto"/>
        </w:rPr>
        <w:tab/>
      </w:r>
      <w:r>
        <w:rPr>
          <w:rFonts w:ascii="Times New Roman" w:cs="Times New Roman" w:eastAsia="Times New Roman" w:hAnsi="Times New Roman"/>
          <w:sz w:val="27"/>
          <w:szCs w:val="27"/>
          <w:color w:val="auto"/>
        </w:rPr>
        <w:t>чувственное</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познание, слуховое и осязательное восприятие обучающихся характеризуется недифференцированностью, фрагментарностью, оно не может быть основой для формирования представлений об окружающем мире. У обучающихся данной группы не формируются представления и</w:t>
      </w:r>
    </w:p>
    <w:p>
      <w:pPr>
        <w:jc w:val="center"/>
        <w:ind w:right="-259"/>
        <w:spacing w:after="0" w:line="218" w:lineRule="auto"/>
        <w:rPr>
          <w:sz w:val="20"/>
          <w:szCs w:val="20"/>
          <w:color w:val="auto"/>
        </w:rPr>
      </w:pPr>
      <w:r>
        <w:rPr>
          <w:rFonts w:ascii="Calibri" w:cs="Calibri" w:eastAsia="Calibri" w:hAnsi="Calibri"/>
          <w:sz w:val="22"/>
          <w:szCs w:val="22"/>
          <w:color w:val="auto"/>
        </w:rPr>
        <w:t>481</w:t>
      </w:r>
    </w:p>
    <w:p>
      <w:pPr>
        <w:sectPr>
          <w:pgSz w:w="11900" w:h="16838" w:orient="portrait"/>
          <w:cols w:equalWidth="0" w:num="1">
            <w:col w:w="9620"/>
          </w:cols>
          <w:pgMar w:left="1440" w:top="1138" w:right="846" w:bottom="420"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понятия, не устанавливаются логические связи, для их мышления характерна инертность, регидность, чрезмерная конкретность. Несформированность познавательной деятельности обусловливает отсутствие развития игровой деятельности, в рамках которой формируются предпосылки учебной деятельности.</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 данной группы обучающихся, на момент поступления в школу, наряду с ярко выраженными особенностями психофизического развития, имеет место чрезвычайно низкий уровень развития компенсаторных процессов, необходимых для систематического обучения. Зачастую у</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обучающегося практически отсутствуют элементарные навыки самообслуживания, ориентировки (даже на собственном теле), общения, контроля над своим поведением.</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Социальная незрелость слепых обучающихся проявляется в ограниченности контактов, отсутствии представлений о нормах поведения. Для коммуникативного развития слепых обучающихся с умственной отсталостью (умеренной, тяжелой, глубокой и тяжелыми множественными нарушениями в развитии) характерна низкая заинтересованность в общении со сверстниками и взрослыми, ограниченность невербальных и вербальных средств коммуникации. У большинства слепых данной группы выявлены расстройства эмоционально-волевой сферы, проявляющиеся у одних обучающихся в преобладании возбуждения, негативно-агрессивного поведения, у других – в вялости, пассивности. У всех слепых обучающихся с</w:t>
      </w:r>
    </w:p>
    <w:p>
      <w:pPr>
        <w:spacing w:after="0" w:line="2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умственной отсталостью отмечаются нарушения поведения, расторможенность, быстрая истощаемость, низкая произвольность поведения.</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Независимо от состояния зрения и времени потери (нарушения) зрения слепые с умственной отсталостью (умеренной, тяжелой, глубокой и тяжелыми множественными нарушениями в развитии) значительно отстают в физическом развитии, что выражается в низких антропометрических</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482</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показателях (рост, масса тела, окружность грудной клетки), нарушении осанки, малом объеме двигательных умений и навыков.</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Значительное недоразвитие двигательной сферы выражается в снижении точности движений головы, рук, тела, в отсутствии пластичности и координированности движений. У них наблюдается множество лишних</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нецеленаправленных движений, неумение объединить отдельно выполняемые движения в единое слитное целое.</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 обучающихся значительно снижены такие показатели как сила, быстрота и выносливость, они испытывают значительные трудности при сохранении рабочей позы в течение урока, они очень быстро утомляются, у них чрезвычайно снижена работоспособность.</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Серьезные нарушения психомоторики затрудняют развитие простых форм деятельности (например, навыков самообслуживания).</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 эту группу входят также обучающиеся, имеющие помимо слепоты, тяжелые двигательные нарушения, сочетающиеся с интеллектуальными нарушениями разной степени. Двигательные нарушения могут быть представлены в виде детского церебрального паралича и других тяжелых нарушений опорно-двигательного аппарата. Степень тяжести двигательных нарушений может быть различной: от тяжелой степени, для которой характерны выраженные параличи конечностей, до легкой, при которой дети</w:t>
      </w:r>
    </w:p>
    <w:p>
      <w:pPr>
        <w:spacing w:after="0" w:line="18" w:lineRule="exact"/>
        <w:rPr>
          <w:sz w:val="20"/>
          <w:szCs w:val="20"/>
          <w:color w:val="auto"/>
        </w:rPr>
      </w:pPr>
    </w:p>
    <w:p>
      <w:pPr>
        <w:jc w:val="both"/>
        <w:ind w:left="260" w:firstLine="2"/>
        <w:spacing w:after="0" w:line="357" w:lineRule="auto"/>
        <w:tabs>
          <w:tab w:leader="none" w:pos="610" w:val="left"/>
        </w:tabs>
        <w:numPr>
          <w:ilvl w:val="0"/>
          <w:numId w:val="3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состоянии передвигаться, обслуживать себя. При этом выраженные коммуникативные и речевые трудности у обучающихся данной группы нередко не позволяют выявить степень и тяжесть нарушений интеллектуального развития, для этого требуется длительный период диагностического обследования.</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Среди слепых обучающихся выявляется группа слепоглухих, обучение которых должно строиться в соответствии с программами для слепоглухих.</w:t>
      </w:r>
    </w:p>
    <w:p>
      <w:pPr>
        <w:spacing w:after="0" w:line="25" w:lineRule="exact"/>
        <w:rPr>
          <w:sz w:val="20"/>
          <w:szCs w:val="20"/>
          <w:color w:val="auto"/>
        </w:rPr>
      </w:pPr>
    </w:p>
    <w:p>
      <w:pPr>
        <w:jc w:val="both"/>
        <w:ind w:left="260" w:firstLine="2"/>
        <w:spacing w:after="0" w:line="349" w:lineRule="auto"/>
        <w:tabs>
          <w:tab w:leader="none" w:pos="545" w:val="left"/>
        </w:tabs>
        <w:numPr>
          <w:ilvl w:val="0"/>
          <w:numId w:val="3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некоторых обучающихся тяжелые нарушения слуха и зрения сочетаются с умственной отсталостью различной тяжести. Сочетание тяжелых сенсорных</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483</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и интеллектуальных нарушений обусловливает дополнительные значительные сложности в их обучении.</w:t>
      </w:r>
    </w:p>
    <w:p>
      <w:pPr>
        <w:spacing w:after="0" w:line="26" w:lineRule="exact"/>
        <w:rPr>
          <w:sz w:val="20"/>
          <w:szCs w:val="20"/>
          <w:color w:val="auto"/>
        </w:rPr>
      </w:pPr>
    </w:p>
    <w:p>
      <w:pPr>
        <w:jc w:val="both"/>
        <w:ind w:left="260" w:firstLine="710"/>
        <w:spacing w:after="0" w:line="357" w:lineRule="auto"/>
        <w:tabs>
          <w:tab w:leader="none" w:pos="1318" w:val="left"/>
        </w:tabs>
        <w:numPr>
          <w:ilvl w:val="0"/>
          <w:numId w:val="3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слепых обучающихся каждой из перечисленных групп, наряду с наличием тяжелых нарушений слуха, интеллекта, движений, могут отмечаться расстройства аутистического спектра, другие тяжелые эмоциональные и поведенческие расстройства. У некоторых детей выявляются текущие психические заболевания (эпилепсия, шизофрения),</w:t>
      </w:r>
    </w:p>
    <w:p>
      <w:pPr>
        <w:spacing w:after="0" w:line="2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которые значительно осложняют развитие и обучение. Обучающиеся данной группы часто соматически ослаблены, имеют нарушения деятельности внутренних органов, нуждаются в длительном лечении и медицинской реабилитации, что также необходимо учитывать в процессе организации систематического обучения. У некоторых слепых обучающихся, имеющих тяжелые генетические нарушения, расстройства интеллекта, моторики, слуха, эмоционально-волевой сферы в динамике могут утяжеляться.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Слепые обучающиеся с умственной отсталостью (умеренной, тяжелой, глубокой и тяжелыми множественными нарушениями в развитии) требуют постоянного ухода со стороны взрослых, сопровождения в ежедневных бытовых ситуациях, они полностью зависимы от взрослых.</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Картина трудностей и возможностей слепых обучающихся с умственной отсталостью (умеренной, тяжелой, глубокой и тяжелыми множественными нарушениями в развитии) к школьному возрасту значительно различается в зависимости от того, получал ли ребенок адекватную специальную коррекционную помощь. Вовремя начатая и правильно организованная психолого-педагогическая помощь позволяет поддержать попытки обучающихся вступить в более активные и сложные отношения с миром и предотвратить формирование наиболее грубых вторичных и последующих отклонений в развитии.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 развитие слепых обучающихся данной группы серьезное влияние оказывает состояние зрительных функций, по которому выделяют:</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484</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тотальную слепоту, светоощущение, практическую слепоту (наличие остаточного зрения).</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Тотально слепые обучающиеся с умственной отсталостью (умеренной, тяжелой, глубокой и тяжелыми множественными нарушениями в развитии), характеризуются абсолютной (тотальной) слепотой на оба глаза, что детерминирует полное отсутствие у них даже зрительных ощущений (отсутствие возможности различить свет и тьму). В качестве ведущих в учебно-познавательной и ориентировочной деятельности данной подгруппы обучающихся выступает осязательное и слуховое восприятие. Другие анализаторы выполняют вспомогательную роль.</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Слепые со светоощущением с умственной отсталостью (умеренной, тяжелой, глубокой и тяжелыми множественными нарушениями в развитии) в отличие от первой подгруппы, имеют зрительные ощущения, что обеспечивает им возможность различать свет и тьму.</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Слепые с остаточным зрением (практическая слепота) с умственной отсталостью (умеренной, тяжелой, глубокой и тяжелыми множественными нарушениями в развитии) имеют относительно высокие зрительные возможности по сравнению с другими группами обучающихся, т.к. имеют показатели остроты зрения (острота зрения варьируется от 0,005 до 0,04 на лучше видящем глазу в условиях оптической коррекции). Это, в свою очередь, создает возможность зрительного восприятия предметов и объектов окружающего мира. Способность воспринимать цвет, форму, размер предметов и объектов обеспечивает возможность получения данной подгруппой обучающихся очень некачественных, но и, тем не менее, зрительных представлений. Однако в силу того, что остаточное зрение характеризуется неравнозначностью нарушений отдельных функций, лабильностью (неустойчивостью) ряда компонентов и зрительного процесса</w:t>
      </w:r>
    </w:p>
    <w:p>
      <w:pPr>
        <w:spacing w:after="0" w:line="18" w:lineRule="exact"/>
        <w:rPr>
          <w:sz w:val="20"/>
          <w:szCs w:val="20"/>
          <w:color w:val="auto"/>
        </w:rPr>
      </w:pPr>
    </w:p>
    <w:p>
      <w:pPr>
        <w:jc w:val="both"/>
        <w:ind w:left="260" w:firstLine="2"/>
        <w:spacing w:after="0" w:line="354" w:lineRule="auto"/>
        <w:tabs>
          <w:tab w:leader="none" w:pos="522" w:val="left"/>
        </w:tabs>
        <w:numPr>
          <w:ilvl w:val="0"/>
          <w:numId w:val="3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целом, повышенной утомляемостью, ведущим в учебно-познавательной деятельности данной подгруппы обучающихся должно выступать осязательное и слуховое восприятие. Зрительное же восприятие должно</w:t>
      </w:r>
    </w:p>
    <w:p>
      <w:pPr>
        <w:jc w:val="center"/>
        <w:ind w:right="-259"/>
        <w:spacing w:after="0" w:line="221" w:lineRule="auto"/>
        <w:rPr>
          <w:sz w:val="20"/>
          <w:szCs w:val="20"/>
          <w:color w:val="auto"/>
        </w:rPr>
      </w:pPr>
      <w:r>
        <w:rPr>
          <w:rFonts w:ascii="Calibri" w:cs="Calibri" w:eastAsia="Calibri" w:hAnsi="Calibri"/>
          <w:sz w:val="22"/>
          <w:szCs w:val="22"/>
          <w:color w:val="auto"/>
        </w:rPr>
        <w:t>485</w:t>
      </w:r>
    </w:p>
    <w:p>
      <w:pPr>
        <w:sectPr>
          <w:pgSz w:w="11900" w:h="16838" w:orient="portrait"/>
          <w:cols w:equalWidth="0" w:num="1">
            <w:col w:w="9620"/>
          </w:cols>
          <w:pgMar w:left="1440" w:top="1138" w:right="846" w:bottom="419" w:gutter="0" w:footer="0" w:header="0"/>
        </w:sect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исполнять роль вспомогательного способа ориентировки, контроля своих действий и получения информации.</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Кроме того, в данную группу входят также обучающиеся с более высокой остротой зрения, у которых имеет место глубокое нарушение поля зрения: границы поля зрения сужены до 10-15 градусов или до точки фиксации. По своим зрительным возможностям такие обучающиеся являются практически слепыми, так как в учебно-познавательной и ориентировочной деятельности они могут использовать зрение весьма ограниченно.</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 слепых с умственной отсталостью (умеренной, тяжелой, глубокой, ТМНР) значительно снижено внимание, что проявляется в трудностях привлечения внимания, невозможностью длительной его концентрации, наличиии быстрой и легкой отвлекаемости, рассеянности, низком объеме внимания.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Обучающихся с остаточным зрением с умственной отсталостью (умеренной, тяжелой, глубокой, ТМНР) характеризуют несформированность как умения рационально использовать остаточное зрение для восприятия предметов и объектов окружающего мира, так и умения использовать в этих целях информацию, получаемую с помощью сохранных анализаторов. Вследствие этого, у обучающихся данной группы оказываются</w:t>
      </w:r>
    </w:p>
    <w:p>
      <w:pPr>
        <w:spacing w:after="0" w:line="2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нарушенными: предметное (наличие неадекватности, недифференцированности, схематичности образов), пространственное (несформированность пространственных представлений) восприятие, установление связей между объектами восприятия и др.</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Данной группе обучающихся не зависимо от состояния зрительного анализатора характерно снижение произвольного и непроизвольного запоминания, наличие неотчетливых и мало дифференцированных представлений, наличие трудностей при воспроизведении событий и др.</w:t>
      </w:r>
    </w:p>
    <w:p>
      <w:pPr>
        <w:spacing w:after="0" w:line="22" w:lineRule="exact"/>
        <w:rPr>
          <w:sz w:val="20"/>
          <w:szCs w:val="20"/>
          <w:color w:val="auto"/>
        </w:rPr>
      </w:pPr>
    </w:p>
    <w:p>
      <w:pPr>
        <w:jc w:val="both"/>
        <w:ind w:left="260" w:firstLine="710"/>
        <w:spacing w:after="0" w:line="349" w:lineRule="auto"/>
        <w:tabs>
          <w:tab w:leader="none" w:pos="1330" w:val="left"/>
        </w:tabs>
        <w:numPr>
          <w:ilvl w:val="0"/>
          <w:numId w:val="3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подавляющего большинства обучающихся отмечается нарушение речевого развития, при этом страдают все компоненты речи: лексика,</w:t>
      </w:r>
    </w:p>
    <w:p>
      <w:pPr>
        <w:jc w:val="center"/>
        <w:ind w:right="-259"/>
        <w:spacing w:after="0" w:line="226" w:lineRule="auto"/>
        <w:rPr>
          <w:sz w:val="20"/>
          <w:szCs w:val="20"/>
          <w:color w:val="auto"/>
        </w:rPr>
      </w:pPr>
      <w:r>
        <w:rPr>
          <w:rFonts w:ascii="Calibri" w:cs="Calibri" w:eastAsia="Calibri" w:hAnsi="Calibri"/>
          <w:sz w:val="22"/>
          <w:szCs w:val="22"/>
          <w:color w:val="auto"/>
        </w:rPr>
        <w:t>486</w:t>
      </w:r>
    </w:p>
    <w:p>
      <w:pPr>
        <w:sectPr>
          <w:pgSz w:w="11900" w:h="16838" w:orient="portrait"/>
          <w:cols w:equalWidth="0" w:num="1">
            <w:col w:w="9620"/>
          </w:cols>
          <w:pgMar w:left="1440" w:top="1138" w:right="846" w:bottom="420"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звукопроизношение, грамматический строй. Нарушение грамматического строя речи проявляется во фрагментарности, структурной неоформленности предложений, в пропусках главных членов. Им характерен замедленный темп связной речи и имеют место качественные ее особенности: вербализм, формализм речи, трудности вербализации, трудности понимания причинно-следственных связей, временных и пространственных обозначений, бедность словарного запаса.</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Обучающиеся слепые с умственной отсталостью (умеренной, тяжелой, глубокой, ТМНР) имеют конкретное, негибкое мышление, образование отвлеченных понятий у них значительно затруднено или невозможно.</w:t>
      </w:r>
    </w:p>
    <w:p>
      <w:pPr>
        <w:spacing w:after="0" w:line="21" w:lineRule="exact"/>
        <w:rPr>
          <w:sz w:val="20"/>
          <w:szCs w:val="20"/>
          <w:color w:val="auto"/>
        </w:rPr>
      </w:pPr>
    </w:p>
    <w:p>
      <w:pPr>
        <w:jc w:val="both"/>
        <w:ind w:left="260" w:firstLine="710"/>
        <w:spacing w:after="0" w:line="356" w:lineRule="auto"/>
        <w:tabs>
          <w:tab w:leader="none" w:pos="1345" w:val="left"/>
        </w:tabs>
        <w:numPr>
          <w:ilvl w:val="0"/>
          <w:numId w:val="3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подавляющего большинства слепых обучающихся с умственной отсталостью (умеренной, тяжелой, глубокой, ТМНР) наблюдается нарушение строения деятельности, проявляющееся в неправильном соотношении цели и действия. Им характерно некритичное отношение к результатам,</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полученным в процессе деятельности, практическое отсутствие познавательных интересов.</w:t>
      </w:r>
    </w:p>
    <w:p>
      <w:pPr>
        <w:spacing w:after="0" w:line="2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Кроме того у них имеет место недоразвитие эмоциональной сферы. Эмоциональные реакции чаще всего неадекватны, не пропорциональны по своей динамике воздействиям окружающего мира, имеют место быстрые переходы от одного настроения к другому. Часто у обучающихся нарушены волевые процессы: они безынициативны, не могут самостоятельно руководить своей деятельностью, подчинять ее определенной цели, неспособны адекватно оценивать свои поступки.</w:t>
      </w:r>
    </w:p>
    <w:p>
      <w:pPr>
        <w:spacing w:after="0" w:line="25" w:lineRule="exact"/>
        <w:rPr>
          <w:sz w:val="20"/>
          <w:szCs w:val="20"/>
          <w:color w:val="auto"/>
        </w:rPr>
      </w:pPr>
    </w:p>
    <w:p>
      <w:pPr>
        <w:jc w:val="both"/>
        <w:ind w:left="260" w:right="14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слепых обучающихся с умственной отсталостью (умеренной, тяжелой, глубокой и тяжелыми множественными нарушениями в развитии)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Наличие особенностей психофизического развития, обусловленных сочетанием слепоты с умственной отсталостью (умеренной, тяжелой, глу-бокой и тяжелыми множественными нарушениями в развитии), детерминирует наличие у обучающихся наряду с общеобразовательными</w:t>
      </w:r>
    </w:p>
    <w:p>
      <w:pPr>
        <w:jc w:val="center"/>
        <w:ind w:right="-259"/>
        <w:spacing w:after="0" w:line="218" w:lineRule="auto"/>
        <w:rPr>
          <w:sz w:val="20"/>
          <w:szCs w:val="20"/>
          <w:color w:val="auto"/>
        </w:rPr>
      </w:pPr>
      <w:r>
        <w:rPr>
          <w:rFonts w:ascii="Calibri" w:cs="Calibri" w:eastAsia="Calibri" w:hAnsi="Calibri"/>
          <w:sz w:val="22"/>
          <w:szCs w:val="22"/>
          <w:color w:val="auto"/>
        </w:rPr>
        <w:t>487</w:t>
      </w:r>
    </w:p>
    <w:p>
      <w:pPr>
        <w:sectPr>
          <w:pgSz w:w="11900" w:h="16838" w:orient="portrait"/>
          <w:cols w:equalWidth="0" w:num="1">
            <w:col w:w="9620"/>
          </w:cols>
          <w:pgMar w:left="1440" w:top="1138" w:right="846" w:bottom="420"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особых образовательных потребностей, которые детерминируют необходимость:</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организация максимально раннего специального обучения, которое должно начинаться после сразу же после выявления сочетанных первичных нарушений развития;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учет потребности во введении специальных учебных предметов и курсов коррекционно-развивающей области, которых нет в содержании образования обычно развивающегося ребенка;</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специальных методов и средств обучения, "обходных путей", необходимых для обучающихся с учетом его индивидуальных особенностей;</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потребность  в  качественной  индивидуализации  обучения,  в  особой</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пространственной и временной и смысловой организации общеобразовательной среды;</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потребность в максимальном расширении образовательного пространства за пределами образовательной организации;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потребность в пролонгированном обучении, выходящем за рамки школьного возраста;</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потребность в согласованных требованиях, предъявляемых к ребенку со стороны всех окружающих его людей;</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потребность в совместной работе специалистов разных профессий: специальных психологов и педагогов, социальных работников, специалистов здравоохранения, а также родителей обучающихся в процессе его образования;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специальная организация всей его жизни, обеспечивающая развитие компенсаторных процессов в условиях общеобразовательной организации и в семье;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потребности в общении, овладении средствами коммуникации со сверстниками и взрослыми;</w:t>
      </w:r>
    </w:p>
    <w:p>
      <w:pPr>
        <w:spacing w:after="0" w:line="15" w:lineRule="exact"/>
        <w:rPr>
          <w:sz w:val="20"/>
          <w:szCs w:val="20"/>
          <w:color w:val="auto"/>
        </w:rPr>
      </w:pPr>
    </w:p>
    <w:p>
      <w:pPr>
        <w:ind w:left="980"/>
        <w:spacing w:after="0"/>
        <w:tabs>
          <w:tab w:leader="none" w:pos="2900" w:val="left"/>
          <w:tab w:leader="none" w:pos="4100" w:val="left"/>
          <w:tab w:leader="none" w:pos="6580" w:val="left"/>
          <w:tab w:leader="none" w:pos="6920" w:val="left"/>
          <w:tab w:leader="none" w:pos="7960" w:val="left"/>
        </w:tabs>
        <w:rPr>
          <w:sz w:val="20"/>
          <w:szCs w:val="20"/>
          <w:color w:val="auto"/>
        </w:rPr>
      </w:pPr>
      <w:r>
        <w:rPr>
          <w:rFonts w:ascii="Times New Roman" w:cs="Times New Roman" w:eastAsia="Times New Roman" w:hAnsi="Times New Roman"/>
          <w:sz w:val="28"/>
          <w:szCs w:val="28"/>
          <w:color w:val="auto"/>
        </w:rPr>
        <w:t>формирование</w:t>
        <w:tab/>
        <w:t>навыков</w:t>
        <w:tab/>
        <w:t>самообслуживания</w:t>
        <w:tab/>
        <w:t>и</w:t>
        <w:tab/>
        <w:t>других</w:t>
        <w:tab/>
        <w:t>практических</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488</w:t>
      </w:r>
    </w:p>
    <w:p>
      <w:pPr>
        <w:sectPr>
          <w:pgSz w:w="11900" w:h="16838" w:orient="portrait"/>
          <w:cols w:equalWidth="0" w:num="1">
            <w:col w:w="9620"/>
          </w:cols>
          <w:pgMar w:left="1440" w:top="1138" w:right="846" w:bottom="419" w:gutter="0" w:footer="0" w:header="0"/>
        </w:sectPr>
      </w:pPr>
    </w:p>
    <w:p>
      <w:pPr>
        <w:jc w:val="both"/>
        <w:ind w:left="980" w:hanging="707"/>
        <w:spacing w:after="0" w:line="351" w:lineRule="auto"/>
        <w:rPr>
          <w:sz w:val="20"/>
          <w:szCs w:val="20"/>
          <w:color w:val="auto"/>
        </w:rPr>
      </w:pPr>
      <w:r>
        <w:rPr>
          <w:rFonts w:ascii="Times New Roman" w:cs="Times New Roman" w:eastAsia="Times New Roman" w:hAnsi="Times New Roman"/>
          <w:sz w:val="28"/>
          <w:szCs w:val="28"/>
          <w:color w:val="auto"/>
        </w:rPr>
        <w:t>умений, способствующих нормализации и улучшению ежедневной жизни; развитие самостоятельности и большей независимости от близких</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взрослых в повседневной жизни;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обучение обучающихся использованию специальных технических средств, способствующих ориентировке в окружающем мире, налаживанию общения со сверстниками и взрослыми;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социальное, эмоциональное, познавательное, моторное развитие обучающегося;</w:t>
      </w:r>
    </w:p>
    <w:p>
      <w:pPr>
        <w:spacing w:after="0" w:line="28"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 xml:space="preserve">организация обучения и воспитания: слепого обучающихся с </w:t>
      </w:r>
      <w:r>
        <w:rPr>
          <w:rFonts w:ascii="Times New Roman" w:cs="Times New Roman" w:eastAsia="Times New Roman" w:hAnsi="Times New Roman"/>
          <w:sz w:val="28"/>
          <w:szCs w:val="28"/>
          <w:i w:val="1"/>
          <w:iCs w:val="1"/>
          <w:color w:val="auto"/>
        </w:rPr>
        <w:t xml:space="preserve">остаточным зрением, </w:t>
      </w:r>
      <w:r>
        <w:rPr>
          <w:rFonts w:ascii="Times New Roman" w:cs="Times New Roman" w:eastAsia="Times New Roman" w:hAnsi="Times New Roman"/>
          <w:sz w:val="28"/>
          <w:szCs w:val="28"/>
          <w:color w:val="auto"/>
        </w:rPr>
        <w:t>с учетом зрительного диагноза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(основного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дополнительного), возраста и времени нарушения зрения, состояния основных зрительных функций, возможность коррекции зрения с помощью оптических приспособлений, рекомендуемой оптической коррекции и приборов для улучшения зрения, режима зрительной и (или) тактильной, физической нагрузок; слепых обучающихся с умственной отсталостью (умеренной, тяжелой, глубокой и тяжелыми множественными нарушениями в развитии), </w:t>
      </w:r>
      <w:r>
        <w:rPr>
          <w:rFonts w:ascii="Times New Roman" w:cs="Times New Roman" w:eastAsia="Times New Roman" w:hAnsi="Times New Roman"/>
          <w:sz w:val="28"/>
          <w:szCs w:val="28"/>
          <w:i w:val="1"/>
          <w:iCs w:val="1"/>
          <w:color w:val="auto"/>
        </w:rPr>
        <w:t>имеющих тотальную слепоту или светоощущение</w:t>
      </w:r>
      <w:r>
        <w:rPr>
          <w:rFonts w:ascii="Times New Roman" w:cs="Times New Roman" w:eastAsia="Times New Roman" w:hAnsi="Times New Roman"/>
          <w:sz w:val="28"/>
          <w:szCs w:val="28"/>
          <w:color w:val="auto"/>
        </w:rPr>
        <w:t xml:space="preserve"> - возраста утраты зрения и времени жизнедеятельности в условиях слепоты, режима тактильных и физических нагрузок;</w:t>
      </w:r>
    </w:p>
    <w:p>
      <w:pPr>
        <w:spacing w:after="0" w:line="1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развитие деятельности сохранных анализаторов, формирование компенсаторных способов деятельности;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профилактика вербализма и формализма знаний за счет расширения, обогащения и коррекции сенсорных, предметных и пространственных конкретных и обобщенных представлений;</w:t>
      </w:r>
    </w:p>
    <w:p>
      <w:pPr>
        <w:spacing w:after="0" w:line="2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формирования умений и навыков поэтапного обследования предметов; широкое использование специальных приемов организации учебно-</w:t>
      </w:r>
    </w:p>
    <w:p>
      <w:pPr>
        <w:spacing w:after="0" w:line="31" w:lineRule="exact"/>
        <w:rPr>
          <w:sz w:val="20"/>
          <w:szCs w:val="20"/>
          <w:color w:val="auto"/>
        </w:rPr>
      </w:pPr>
    </w:p>
    <w:p>
      <w:pPr>
        <w:ind w:left="260" w:right="20"/>
        <w:spacing w:after="0" w:line="349" w:lineRule="auto"/>
        <w:rPr>
          <w:sz w:val="20"/>
          <w:szCs w:val="20"/>
          <w:color w:val="auto"/>
        </w:rPr>
      </w:pPr>
      <w:r>
        <w:rPr>
          <w:rFonts w:ascii="Times New Roman" w:cs="Times New Roman" w:eastAsia="Times New Roman" w:hAnsi="Times New Roman"/>
          <w:sz w:val="28"/>
          <w:szCs w:val="28"/>
          <w:color w:val="auto"/>
        </w:rPr>
        <w:t>практической деятельности (работа по инструкции, приёмы пошагового обучения и др.);</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489</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обеспечение доступности учебной информации для тактильного, слухового и зрительного (для слепых с остаточным зрением) восприятия обучающимися;</w:t>
      </w:r>
    </w:p>
    <w:p>
      <w:pPr>
        <w:spacing w:after="0" w:line="2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предъявление информации в наглядно-образной форме; целенаправленное развитие мотивационно-потребностной сферы,</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речевой 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коррекции нарушений в двигательной сфере;</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нивелирование негативных и поведенческих проявлений и профилактика их возникновения;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целенаправленного формирования предпосылок учебной деятельности, базовых учебных действий.</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Особые образовательные потребности слепых обучающихся с умственной отсталостью (умеренной, тяжелой, глубокой, ТМНР) обусловливают необходимость разработки </w:t>
      </w:r>
      <w:r>
        <w:rPr>
          <w:rFonts w:ascii="Times New Roman" w:cs="Times New Roman" w:eastAsia="Times New Roman" w:hAnsi="Times New Roman"/>
          <w:sz w:val="28"/>
          <w:szCs w:val="28"/>
          <w:b w:val="1"/>
          <w:bCs w:val="1"/>
          <w:color w:val="auto"/>
        </w:rPr>
        <w:t>специальной индивидуальной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программы развития. </w:t>
      </w:r>
      <w:r>
        <w:rPr>
          <w:rFonts w:ascii="Times New Roman" w:cs="Times New Roman" w:eastAsia="Times New Roman" w:hAnsi="Times New Roman"/>
          <w:sz w:val="28"/>
          <w:szCs w:val="28"/>
          <w:color w:val="auto"/>
        </w:rPr>
        <w:t>Специальная индивидуальная программа развития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(далее - СИПР) разрабатывается на основе адаптированной основной образовательной программы и нацелена на образование слепых обучающихся с умственной отсталостью (умеренной, тяжелой, глубокой, ТМНР) с учетом их уровня психофизического развития и индивидуальных образовательных потребностей.</w:t>
      </w:r>
    </w:p>
    <w:p>
      <w:pPr>
        <w:spacing w:after="0" w:line="24"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 xml:space="preserve">Целью реализации </w:t>
      </w:r>
      <w:r>
        <w:rPr>
          <w:rFonts w:ascii="Times New Roman" w:cs="Times New Roman" w:eastAsia="Times New Roman" w:hAnsi="Times New Roman"/>
          <w:sz w:val="28"/>
          <w:szCs w:val="28"/>
          <w:b w:val="1"/>
          <w:bCs w:val="1"/>
          <w:color w:val="auto"/>
        </w:rPr>
        <w:t>специальной индивидуальной программы</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развития </w:t>
      </w:r>
      <w:r>
        <w:rPr>
          <w:rFonts w:ascii="Times New Roman" w:cs="Times New Roman" w:eastAsia="Times New Roman" w:hAnsi="Times New Roman"/>
          <w:sz w:val="28"/>
          <w:szCs w:val="28"/>
          <w:color w:val="auto"/>
        </w:rPr>
        <w:t>является включение слепых обучающихся с умственной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отсталостью (умеренной, тяжелой, глубокой, ТМНР) в жизнь общества через индивидуальное поэтапное и планомерное расширение жизненного опыта и</w:t>
      </w:r>
    </w:p>
    <w:p>
      <w:pPr>
        <w:spacing w:after="0" w:line="22"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повседневных социальных контактов, достижение ребенком самостоятельности в доступных для него пределах в решении повседневных жизненных задач.</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СИПР составляется на ограниченный период времени (полгода, один год), который определяется решением ПМПК образовательной организации.</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490</w:t>
      </w:r>
    </w:p>
    <w:p>
      <w:pPr>
        <w:sectPr>
          <w:pgSz w:w="11900" w:h="16838" w:orient="portrait"/>
          <w:cols w:equalWidth="0" w:num="1">
            <w:col w:w="9620"/>
          </w:cols>
          <w:pgMar w:left="1440" w:top="1138" w:right="846" w:bottom="419" w:gutter="0" w:footer="0" w:header="0"/>
        </w:sectPr>
      </w:pPr>
    </w:p>
    <w:p>
      <w:pPr>
        <w:ind w:left="260" w:firstLine="2"/>
        <w:spacing w:after="0" w:line="351" w:lineRule="auto"/>
        <w:tabs>
          <w:tab w:leader="none" w:pos="661" w:val="left"/>
        </w:tabs>
        <w:numPr>
          <w:ilvl w:val="0"/>
          <w:numId w:val="3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ее разработке принимают участие все специалисты, работающие с обучающимся при участии его родителей (законных представителей).</w:t>
      </w:r>
    </w:p>
    <w:p>
      <w:pPr>
        <w:spacing w:after="0" w:line="25"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Принципы и подходы к построению АООП для слепых обучающихся с умственной отсталостью (умеренной, тяжелой, глубокой, ТМНР)</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предполагает учет их особых образовательных потребностей, которые проявляются в большом разнообразии возможностей освоения содержания образования. Слепой обучающийся, имеющий другие тяжелые нарушения</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развития, получает образование по адаптированной основной образовательной программе, на основе которой образовательная организация</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разрабатывает СИПР, учитывающую его общие и специфические образовательные потребности. Разработка СИПР базируется на следующих положениях:</w:t>
      </w:r>
    </w:p>
    <w:p>
      <w:pPr>
        <w:spacing w:after="0" w:line="27" w:lineRule="exact"/>
        <w:rPr>
          <w:sz w:val="20"/>
          <w:szCs w:val="20"/>
          <w:color w:val="auto"/>
        </w:rPr>
      </w:pPr>
    </w:p>
    <w:p>
      <w:pPr>
        <w:ind w:left="620" w:right="20" w:hanging="358"/>
        <w:spacing w:after="0" w:line="336" w:lineRule="auto"/>
        <w:tabs>
          <w:tab w:leader="none" w:pos="620" w:val="left"/>
        </w:tabs>
        <w:numPr>
          <w:ilvl w:val="0"/>
          <w:numId w:val="377"/>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учет типологических и индивидуальных особенностей развития обучающихся; особых образовательных потребностей;</w:t>
      </w:r>
    </w:p>
    <w:p>
      <w:pPr>
        <w:ind w:left="260"/>
        <w:spacing w:after="0"/>
        <w:tabs>
          <w:tab w:leader="none" w:pos="600" w:val="left"/>
          <w:tab w:leader="none" w:pos="2320" w:val="left"/>
          <w:tab w:leader="none" w:pos="4240" w:val="left"/>
          <w:tab w:leader="none" w:pos="4860" w:val="left"/>
          <w:tab w:leader="none" w:pos="6580" w:val="left"/>
          <w:tab w:leader="none" w:pos="7060" w:val="left"/>
          <w:tab w:leader="none" w:pos="8260" w:val="left"/>
        </w:tabs>
        <w:rPr>
          <w:sz w:val="20"/>
          <w:szCs w:val="20"/>
          <w:color w:val="auto"/>
        </w:rPr>
      </w:pPr>
      <w:r>
        <w:rPr>
          <w:rFonts w:ascii="Calibri" w:cs="Calibri" w:eastAsia="Calibri" w:hAnsi="Calibri"/>
          <w:sz w:val="28"/>
          <w:szCs w:val="28"/>
          <w:color w:val="auto"/>
        </w:rPr>
        <w:t>•</w:t>
      </w:r>
      <w:r>
        <w:rPr>
          <w:sz w:val="20"/>
          <w:szCs w:val="20"/>
          <w:color w:val="auto"/>
        </w:rPr>
        <w:tab/>
      </w:r>
      <w:r>
        <w:rPr>
          <w:rFonts w:ascii="Times New Roman" w:cs="Times New Roman" w:eastAsia="Times New Roman" w:hAnsi="Times New Roman"/>
          <w:sz w:val="28"/>
          <w:szCs w:val="28"/>
          <w:color w:val="auto"/>
        </w:rPr>
        <w:t>обеспечение</w:t>
        <w:tab/>
        <w:t>образования</w:t>
      </w:r>
      <w:r>
        <w:rPr>
          <w:sz w:val="20"/>
          <w:szCs w:val="20"/>
          <w:color w:val="auto"/>
        </w:rPr>
        <w:tab/>
      </w:r>
      <w:r>
        <w:rPr>
          <w:rFonts w:ascii="Times New Roman" w:cs="Times New Roman" w:eastAsia="Times New Roman" w:hAnsi="Times New Roman"/>
          <w:sz w:val="28"/>
          <w:szCs w:val="28"/>
          <w:color w:val="auto"/>
        </w:rPr>
        <w:t>вне</w:t>
        <w:tab/>
        <w:t>зависимости</w:t>
        <w:tab/>
        <w:t>от</w:t>
        <w:tab/>
        <w:t>тяжести</w:t>
      </w:r>
      <w:r>
        <w:rPr>
          <w:sz w:val="20"/>
          <w:szCs w:val="20"/>
          <w:color w:val="auto"/>
        </w:rPr>
        <w:tab/>
      </w:r>
      <w:r>
        <w:rPr>
          <w:rFonts w:ascii="Times New Roman" w:cs="Times New Roman" w:eastAsia="Times New Roman" w:hAnsi="Times New Roman"/>
          <w:sz w:val="27"/>
          <w:szCs w:val="27"/>
          <w:color w:val="auto"/>
        </w:rPr>
        <w:t>нарушений</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развития, вида образовательной организации;</w:t>
      </w:r>
    </w:p>
    <w:p>
      <w:pPr>
        <w:spacing w:after="0" w:line="177" w:lineRule="exact"/>
        <w:rPr>
          <w:sz w:val="20"/>
          <w:szCs w:val="20"/>
          <w:color w:val="auto"/>
        </w:rPr>
      </w:pPr>
    </w:p>
    <w:p>
      <w:pPr>
        <w:ind w:left="620" w:hanging="358"/>
        <w:spacing w:after="0" w:line="336" w:lineRule="auto"/>
        <w:tabs>
          <w:tab w:leader="none" w:pos="620" w:val="left"/>
        </w:tabs>
        <w:numPr>
          <w:ilvl w:val="0"/>
          <w:numId w:val="378"/>
        </w:numPr>
        <w:rPr>
          <w:rFonts w:ascii="Calibri" w:cs="Calibri" w:eastAsia="Calibri" w:hAnsi="Calibri"/>
          <w:sz w:val="28"/>
          <w:szCs w:val="28"/>
          <w:color w:val="auto"/>
        </w:rPr>
      </w:pPr>
      <w:r>
        <w:rPr>
          <w:rFonts w:ascii="Times New Roman" w:cs="Times New Roman" w:eastAsia="Times New Roman" w:hAnsi="Times New Roman"/>
          <w:sz w:val="28"/>
          <w:szCs w:val="28"/>
          <w:color w:val="auto"/>
        </w:rPr>
        <w:t>создание образовательной среды в соответствии с возможностями и потребностями обучающихся;</w:t>
      </w:r>
    </w:p>
    <w:p>
      <w:pPr>
        <w:spacing w:after="0" w:line="40" w:lineRule="exact"/>
        <w:rPr>
          <w:rFonts w:ascii="Calibri" w:cs="Calibri" w:eastAsia="Calibri" w:hAnsi="Calibri"/>
          <w:sz w:val="28"/>
          <w:szCs w:val="28"/>
          <w:color w:val="auto"/>
        </w:rPr>
      </w:pPr>
    </w:p>
    <w:p>
      <w:pPr>
        <w:jc w:val="both"/>
        <w:ind w:left="620" w:hanging="358"/>
        <w:spacing w:after="0" w:line="344" w:lineRule="auto"/>
        <w:tabs>
          <w:tab w:leader="none" w:pos="620" w:val="left"/>
        </w:tabs>
        <w:numPr>
          <w:ilvl w:val="0"/>
          <w:numId w:val="378"/>
        </w:numPr>
        <w:rPr>
          <w:rFonts w:ascii="Calibri" w:cs="Calibri" w:eastAsia="Calibri" w:hAnsi="Calibri"/>
          <w:sz w:val="28"/>
          <w:szCs w:val="28"/>
          <w:color w:val="auto"/>
        </w:rPr>
      </w:pPr>
      <w:r>
        <w:rPr>
          <w:rFonts w:ascii="Times New Roman" w:cs="Times New Roman" w:eastAsia="Times New Roman" w:hAnsi="Times New Roman"/>
          <w:sz w:val="28"/>
          <w:szCs w:val="28"/>
          <w:color w:val="auto"/>
        </w:rPr>
        <w:t>введение в содержание обучения специальных разделов, не присутствующих в АООП НОО для слепых обучающихся (варианты 3.2, 3.3);</w:t>
      </w:r>
    </w:p>
    <w:p>
      <w:pPr>
        <w:spacing w:after="0" w:line="41" w:lineRule="exact"/>
        <w:rPr>
          <w:rFonts w:ascii="Calibri" w:cs="Calibri" w:eastAsia="Calibri" w:hAnsi="Calibri"/>
          <w:sz w:val="28"/>
          <w:szCs w:val="28"/>
          <w:color w:val="auto"/>
        </w:rPr>
      </w:pPr>
    </w:p>
    <w:p>
      <w:pPr>
        <w:ind w:left="620" w:hanging="358"/>
        <w:spacing w:after="0" w:line="334" w:lineRule="auto"/>
        <w:tabs>
          <w:tab w:leader="none" w:pos="620" w:val="left"/>
        </w:tabs>
        <w:numPr>
          <w:ilvl w:val="0"/>
          <w:numId w:val="378"/>
        </w:numPr>
        <w:rPr>
          <w:rFonts w:ascii="Calibri" w:cs="Calibri" w:eastAsia="Calibri" w:hAnsi="Calibri"/>
          <w:sz w:val="28"/>
          <w:szCs w:val="28"/>
          <w:color w:val="auto"/>
        </w:rPr>
      </w:pPr>
      <w:r>
        <w:rPr>
          <w:rFonts w:ascii="Times New Roman" w:cs="Times New Roman" w:eastAsia="Times New Roman" w:hAnsi="Times New Roman"/>
          <w:sz w:val="28"/>
          <w:szCs w:val="28"/>
          <w:color w:val="auto"/>
        </w:rPr>
        <w:t>необходимость использование специальных методов, приёмов и средств обучения, обеспечивающих реализацию «обходных путей» обучения;</w:t>
      </w:r>
    </w:p>
    <w:p>
      <w:pPr>
        <w:spacing w:after="0" w:line="46" w:lineRule="exact"/>
        <w:rPr>
          <w:rFonts w:ascii="Calibri" w:cs="Calibri" w:eastAsia="Calibri" w:hAnsi="Calibri"/>
          <w:sz w:val="28"/>
          <w:szCs w:val="28"/>
          <w:color w:val="auto"/>
        </w:rPr>
      </w:pPr>
    </w:p>
    <w:p>
      <w:pPr>
        <w:jc w:val="both"/>
        <w:ind w:left="620" w:hanging="358"/>
        <w:spacing w:after="0" w:line="344" w:lineRule="auto"/>
        <w:tabs>
          <w:tab w:leader="none" w:pos="620" w:val="left"/>
        </w:tabs>
        <w:numPr>
          <w:ilvl w:val="0"/>
          <w:numId w:val="378"/>
        </w:numPr>
        <w:rPr>
          <w:rFonts w:ascii="Calibri" w:cs="Calibri" w:eastAsia="Calibri" w:hAnsi="Calibri"/>
          <w:sz w:val="28"/>
          <w:szCs w:val="28"/>
          <w:color w:val="auto"/>
        </w:rPr>
      </w:pPr>
      <w:r>
        <w:rPr>
          <w:rFonts w:ascii="Times New Roman" w:cs="Times New Roman" w:eastAsia="Times New Roman" w:hAnsi="Times New Roman"/>
          <w:sz w:val="28"/>
          <w:szCs w:val="28"/>
          <w:color w:val="auto"/>
        </w:rPr>
        <w:t>адекватность программы возможностям обучающегося со слепотой и умственной отсталостью, другими тяжелыми первичными нарушениями, ее соответствие запросам семьи и рекомендациям специалистов;</w:t>
      </w:r>
    </w:p>
    <w:p>
      <w:pPr>
        <w:spacing w:after="0" w:line="39" w:lineRule="exact"/>
        <w:rPr>
          <w:rFonts w:ascii="Calibri" w:cs="Calibri" w:eastAsia="Calibri" w:hAnsi="Calibri"/>
          <w:sz w:val="28"/>
          <w:szCs w:val="28"/>
          <w:color w:val="auto"/>
        </w:rPr>
      </w:pPr>
    </w:p>
    <w:p>
      <w:pPr>
        <w:jc w:val="both"/>
        <w:ind w:left="620" w:hanging="358"/>
        <w:spacing w:after="0" w:line="344" w:lineRule="auto"/>
        <w:tabs>
          <w:tab w:leader="none" w:pos="620" w:val="left"/>
        </w:tabs>
        <w:numPr>
          <w:ilvl w:val="0"/>
          <w:numId w:val="378"/>
        </w:numPr>
        <w:rPr>
          <w:rFonts w:ascii="Calibri" w:cs="Calibri" w:eastAsia="Calibri" w:hAnsi="Calibri"/>
          <w:sz w:val="28"/>
          <w:szCs w:val="28"/>
          <w:color w:val="auto"/>
        </w:rPr>
      </w:pPr>
      <w:r>
        <w:rPr>
          <w:rFonts w:ascii="Times New Roman" w:cs="Times New Roman" w:eastAsia="Times New Roman" w:hAnsi="Times New Roman"/>
          <w:sz w:val="28"/>
          <w:szCs w:val="28"/>
          <w:color w:val="auto"/>
        </w:rPr>
        <w:t>неоднородность состава данной группы обучающихся; широкий диапазон возможностей освоения обучающимися АООП НОО образовательных программ, курсов коррекционно-развивающей области в</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различных условиях обучения;</w:t>
      </w:r>
    </w:p>
    <w:p>
      <w:pPr>
        <w:spacing w:after="0" w:line="10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491</w:t>
      </w:r>
    </w:p>
    <w:p>
      <w:pPr>
        <w:sectPr>
          <w:pgSz w:w="11900" w:h="16838" w:orient="portrait"/>
          <w:cols w:equalWidth="0" w:num="1">
            <w:col w:w="9620"/>
          </w:cols>
          <w:pgMar w:left="1440" w:top="1138" w:right="846" w:bottom="419" w:gutter="0" w:footer="0" w:header="0"/>
        </w:sectPr>
      </w:pPr>
    </w:p>
    <w:p>
      <w:pPr>
        <w:jc w:val="both"/>
        <w:ind w:left="620" w:hanging="358"/>
        <w:spacing w:after="0" w:line="345" w:lineRule="auto"/>
        <w:tabs>
          <w:tab w:leader="none" w:pos="620" w:val="left"/>
        </w:tabs>
        <w:numPr>
          <w:ilvl w:val="0"/>
          <w:numId w:val="379"/>
        </w:numPr>
        <w:rPr>
          <w:rFonts w:ascii="Calibri" w:cs="Calibri" w:eastAsia="Calibri" w:hAnsi="Calibri"/>
          <w:sz w:val="28"/>
          <w:szCs w:val="28"/>
          <w:color w:val="auto"/>
        </w:rPr>
      </w:pPr>
      <w:r>
        <w:rPr>
          <w:rFonts w:ascii="Times New Roman" w:cs="Times New Roman" w:eastAsia="Times New Roman" w:hAnsi="Times New Roman"/>
          <w:sz w:val="28"/>
          <w:szCs w:val="28"/>
          <w:color w:val="auto"/>
        </w:rPr>
        <w:t>направленность процесса обучения на формирование практических умений и навыков, способствующих нормализации и улучшению ежедневной жизни;</w:t>
      </w:r>
    </w:p>
    <w:p>
      <w:pPr>
        <w:spacing w:after="0" w:line="40" w:lineRule="exact"/>
        <w:rPr>
          <w:rFonts w:ascii="Calibri" w:cs="Calibri" w:eastAsia="Calibri" w:hAnsi="Calibri"/>
          <w:sz w:val="28"/>
          <w:szCs w:val="28"/>
          <w:color w:val="auto"/>
        </w:rPr>
      </w:pPr>
    </w:p>
    <w:p>
      <w:pPr>
        <w:ind w:left="620" w:hanging="358"/>
        <w:spacing w:after="0" w:line="334" w:lineRule="auto"/>
        <w:tabs>
          <w:tab w:leader="none" w:pos="620" w:val="left"/>
        </w:tabs>
        <w:numPr>
          <w:ilvl w:val="0"/>
          <w:numId w:val="379"/>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учет потенциальных возможностей обучающихся и «зоны ближайшего развития»;</w:t>
      </w:r>
    </w:p>
    <w:p>
      <w:pPr>
        <w:spacing w:after="0" w:line="43" w:lineRule="exact"/>
        <w:rPr>
          <w:rFonts w:ascii="Calibri" w:cs="Calibri" w:eastAsia="Calibri" w:hAnsi="Calibri"/>
          <w:sz w:val="28"/>
          <w:szCs w:val="28"/>
          <w:color w:val="auto"/>
        </w:rPr>
      </w:pPr>
    </w:p>
    <w:p>
      <w:pPr>
        <w:ind w:left="620" w:hanging="358"/>
        <w:spacing w:after="0" w:line="336" w:lineRule="auto"/>
        <w:tabs>
          <w:tab w:leader="none" w:pos="620" w:val="left"/>
        </w:tabs>
        <w:numPr>
          <w:ilvl w:val="0"/>
          <w:numId w:val="379"/>
        </w:numPr>
        <w:rPr>
          <w:rFonts w:ascii="Calibri" w:cs="Calibri" w:eastAsia="Calibri" w:hAnsi="Calibri"/>
          <w:sz w:val="28"/>
          <w:szCs w:val="28"/>
          <w:color w:val="auto"/>
        </w:rPr>
      </w:pPr>
      <w:r>
        <w:rPr>
          <w:rFonts w:ascii="Times New Roman" w:cs="Times New Roman" w:eastAsia="Times New Roman" w:hAnsi="Times New Roman"/>
          <w:sz w:val="28"/>
          <w:szCs w:val="28"/>
          <w:color w:val="auto"/>
        </w:rPr>
        <w:t>использование сетевых форм взаимодействия специалистов общего и специального образования;</w:t>
      </w:r>
    </w:p>
    <w:p>
      <w:pPr>
        <w:spacing w:after="0" w:line="42" w:lineRule="exact"/>
        <w:rPr>
          <w:rFonts w:ascii="Calibri" w:cs="Calibri" w:eastAsia="Calibri" w:hAnsi="Calibri"/>
          <w:sz w:val="28"/>
          <w:szCs w:val="28"/>
          <w:color w:val="auto"/>
        </w:rPr>
      </w:pPr>
    </w:p>
    <w:p>
      <w:pPr>
        <w:ind w:left="620" w:hanging="358"/>
        <w:spacing w:after="0" w:line="334" w:lineRule="auto"/>
        <w:tabs>
          <w:tab w:leader="none" w:pos="620" w:val="left"/>
        </w:tabs>
        <w:numPr>
          <w:ilvl w:val="0"/>
          <w:numId w:val="379"/>
        </w:numPr>
        <w:rPr>
          <w:rFonts w:ascii="Calibri" w:cs="Calibri" w:eastAsia="Calibri" w:hAnsi="Calibri"/>
          <w:sz w:val="28"/>
          <w:szCs w:val="28"/>
          <w:color w:val="auto"/>
        </w:rPr>
      </w:pPr>
      <w:r>
        <w:rPr>
          <w:rFonts w:ascii="Times New Roman" w:cs="Times New Roman" w:eastAsia="Times New Roman" w:hAnsi="Times New Roman"/>
          <w:sz w:val="28"/>
          <w:szCs w:val="28"/>
          <w:color w:val="auto"/>
        </w:rPr>
        <w:t>включение родителей (законных представителей) как участников образовательного процесса.</w:t>
      </w:r>
    </w:p>
    <w:p>
      <w:pPr>
        <w:spacing w:after="0" w:line="4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Разработка СИПР рассматривается как необходимое условие получения образования слепыми обучающимися с умственной отсталостью (умеренной, тяжелой, глубокой, ТМНР).</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Обучаясь по АООП НОО и разработанной на ее основе СИПР, слепой обучающийся получает образование, не сопоставимое по итоговым достижениям к моменту завершения школьного обучения с образованием слепых обучающихся, не имеющих ограничений по возможностям здоровья.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Вариант 3.4 АООП НОО может быть реализован в разных формах: как совместно с другими обучающимися, так и в отдельных классах, группах или</w:t>
      </w:r>
    </w:p>
    <w:p>
      <w:pPr>
        <w:spacing w:after="0" w:line="25" w:lineRule="exact"/>
        <w:rPr>
          <w:sz w:val="20"/>
          <w:szCs w:val="20"/>
          <w:color w:val="auto"/>
        </w:rPr>
      </w:pPr>
    </w:p>
    <w:p>
      <w:pPr>
        <w:jc w:val="both"/>
        <w:ind w:left="260"/>
        <w:spacing w:after="0" w:line="325" w:lineRule="auto"/>
        <w:rPr>
          <w:sz w:val="20"/>
          <w:szCs w:val="20"/>
          <w:color w:val="auto"/>
        </w:rPr>
      </w:pPr>
      <w:r>
        <w:rPr>
          <w:rFonts w:ascii="Times New Roman" w:cs="Times New Roman" w:eastAsia="Times New Roman" w:hAnsi="Times New Roman"/>
          <w:sz w:val="28"/>
          <w:szCs w:val="28"/>
          <w:color w:val="auto"/>
        </w:rPr>
        <w:t>в отдельных организациях, осуществляющих образовательную деятельность</w:t>
      </w:r>
      <w:r>
        <w:rPr>
          <w:rFonts w:ascii="Times New Roman" w:cs="Times New Roman" w:eastAsia="Times New Roman" w:hAnsi="Times New Roman"/>
          <w:sz w:val="36"/>
          <w:szCs w:val="36"/>
          <w:color w:val="auto"/>
          <w:vertAlign w:val="superscript"/>
        </w:rPr>
        <w:t>29</w:t>
      </w:r>
      <w:r>
        <w:rPr>
          <w:rFonts w:ascii="Times New Roman" w:cs="Times New Roman" w:eastAsia="Times New Roman" w:hAnsi="Times New Roman"/>
          <w:sz w:val="28"/>
          <w:szCs w:val="28"/>
          <w:color w:val="auto"/>
        </w:rPr>
        <w:t>, а также на условиях индивидуального, в отдельных случаях – надомного обучения (с частичным включением в школьный образовательный процесс).</w:t>
      </w:r>
    </w:p>
    <w:p>
      <w:pPr>
        <w:spacing w:after="0" w:line="6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АООП НОО для слепых обучающихся с умственной отсталостью (умеренной, тяжелой, глубокой, ТМНР) реализуется образовательной организацией через урочную и внеурочную деятельность в соответствии с</w:t>
      </w:r>
    </w:p>
    <w:p>
      <w:pPr>
        <w:spacing w:after="0" w:line="23"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нормативно-правовыми документами, а также санитарно-эпидемиологическими правилами и нормами.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539115</wp:posOffset>
                </wp:positionV>
                <wp:extent cx="18288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2.45pt" to="157.1pt,42.4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60" w:firstLine="2"/>
        <w:spacing w:after="0" w:line="203" w:lineRule="auto"/>
        <w:tabs>
          <w:tab w:leader="none" w:pos="1018" w:val="left"/>
        </w:tabs>
        <w:numPr>
          <w:ilvl w:val="0"/>
          <w:numId w:val="3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Часть 4 статьи 79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492</w:t>
      </w:r>
    </w:p>
    <w:p>
      <w:pPr>
        <w:sectPr>
          <w:pgSz w:w="11900" w:h="16838" w:orient="portrait"/>
          <w:cols w:equalWidth="0" w:num="1">
            <w:col w:w="9620"/>
          </w:cols>
          <w:pgMar w:left="1440" w:top="1141" w:right="846" w:bottom="419" w:gutter="0" w:footer="0" w:header="0"/>
        </w:sect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auto"/>
        </w:rPr>
        <w:t>Для обеспечения освоения обучающимися с ОВЗ образовательной программы может быть реализована сетевая форма взаимодействия с использованием ресурсов как образовательных, так и иных организаций</w:t>
      </w:r>
      <w:r>
        <w:rPr>
          <w:rFonts w:ascii="Times New Roman" w:cs="Times New Roman" w:eastAsia="Times New Roman" w:hAnsi="Times New Roman"/>
          <w:sz w:val="36"/>
          <w:szCs w:val="36"/>
          <w:color w:val="auto"/>
          <w:vertAlign w:val="superscript"/>
        </w:rPr>
        <w:t>30</w:t>
      </w:r>
      <w:r>
        <w:rPr>
          <w:rFonts w:ascii="Times New Roman" w:cs="Times New Roman" w:eastAsia="Times New Roman" w:hAnsi="Times New Roman"/>
          <w:sz w:val="28"/>
          <w:szCs w:val="28"/>
          <w:color w:val="auto"/>
        </w:rPr>
        <w:t>.</w:t>
      </w:r>
    </w:p>
    <w:p>
      <w:pPr>
        <w:spacing w:after="0" w:line="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Выбор варианта 3.4 АООП НОО для слепого обучающегося с умственной отсталостью (умеренной, тяжелой, глубокой, ТМНР) осуществляется на основе рекомендаций ПМПК, сформулированных по результатам его комплексного обследования, в порядке, установленном законодательством Российской Федерации, с согласия родителей (законных представителей).</w:t>
      </w:r>
    </w:p>
    <w:p>
      <w:pPr>
        <w:spacing w:after="0" w:line="26"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Структура </w:t>
      </w:r>
      <w:r>
        <w:rPr>
          <w:rFonts w:ascii="Times New Roman" w:cs="Times New Roman" w:eastAsia="Times New Roman" w:hAnsi="Times New Roman"/>
          <w:sz w:val="28"/>
          <w:szCs w:val="28"/>
          <w:color w:val="auto"/>
        </w:rPr>
        <w:t>СИПР</w:t>
      </w:r>
      <w:r>
        <w:rPr>
          <w:rFonts w:ascii="Times New Roman" w:cs="Times New Roman" w:eastAsia="Times New Roman" w:hAnsi="Times New Roman"/>
          <w:sz w:val="28"/>
          <w:szCs w:val="28"/>
          <w:b w:val="1"/>
          <w:bCs w:val="1"/>
          <w:color w:val="auto"/>
        </w:rPr>
        <w:t xml:space="preserve"> включает: </w:t>
      </w:r>
      <w:r>
        <w:rPr>
          <w:rFonts w:ascii="Times New Roman" w:cs="Times New Roman" w:eastAsia="Times New Roman" w:hAnsi="Times New Roman"/>
          <w:sz w:val="28"/>
          <w:szCs w:val="28"/>
          <w:color w:val="auto"/>
        </w:rPr>
        <w:t>общие сведения об обучающемся;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психолого-педагогическую характеристику, содержащую оценку развития обучающегося на момент составления программы; условия ухода и присмотра; основные задачи воспитания и обучения; условия выполнения программы (общий и двигательный режим, средства коммуникации и др.); перечень необходимых технических средств, условий их использования; список специалистов, участвующих в разработке и реализации СИПР; индивидуальный учебный план; содержание образования в условиях образовательной организации; содержание воспитания и обучения в семье; перечень возможных задач и форм сотрудничества организации и семьи обучающегося; средства мониторинга и оценки динамики обучения. Кроме того, программа может иметь различные приложения, включающие задания и рекомендации для персонала образовательной организации, волонтеров,</w:t>
      </w:r>
    </w:p>
    <w:p>
      <w:pPr>
        <w:spacing w:after="0" w:line="1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учителей дополнительного образования, организации досуговой деятельности обучающихся.</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8"/>
          <w:szCs w:val="28"/>
          <w:color w:val="auto"/>
        </w:rPr>
        <w:t>I.Общие сведения содержат:</w:t>
      </w:r>
    </w:p>
    <w:p>
      <w:pPr>
        <w:spacing w:after="0" w:line="160" w:lineRule="exact"/>
        <w:rPr>
          <w:sz w:val="20"/>
          <w:szCs w:val="20"/>
          <w:color w:val="auto"/>
        </w:rPr>
      </w:pPr>
    </w:p>
    <w:p>
      <w:pPr>
        <w:ind w:left="1680" w:hanging="710"/>
        <w:spacing w:after="0"/>
        <w:tabs>
          <w:tab w:leader="none" w:pos="1680" w:val="left"/>
        </w:tabs>
        <w:numPr>
          <w:ilvl w:val="0"/>
          <w:numId w:val="3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персональные данные о ребенке и его родителях;</w:t>
      </w:r>
    </w:p>
    <w:p>
      <w:pPr>
        <w:spacing w:after="0" w:line="176" w:lineRule="exact"/>
        <w:rPr>
          <w:rFonts w:ascii="Times New Roman" w:cs="Times New Roman" w:eastAsia="Times New Roman" w:hAnsi="Times New Roman"/>
          <w:sz w:val="28"/>
          <w:szCs w:val="28"/>
          <w:color w:val="auto"/>
        </w:rPr>
      </w:pPr>
    </w:p>
    <w:p>
      <w:pPr>
        <w:ind w:left="260" w:right="100" w:firstLine="710"/>
        <w:spacing w:after="0" w:line="349" w:lineRule="auto"/>
        <w:tabs>
          <w:tab w:leader="none" w:pos="1676" w:val="left"/>
        </w:tabs>
        <w:numPr>
          <w:ilvl w:val="0"/>
          <w:numId w:val="3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характеристику семейных условий (бытовые условия, отношение членов семьи к образованию ребенка;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245745</wp:posOffset>
                </wp:positionV>
                <wp:extent cx="18288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9.35pt" to="157.1pt,19.35pt" o:allowincell="f" strokecolor="#000000" strokeweight="0.72pt"/>
            </w:pict>
          </mc:Fallback>
        </mc:AlternateContent>
      </w:r>
    </w:p>
    <w:p>
      <w:pPr>
        <w:spacing w:after="0" w:line="200" w:lineRule="exact"/>
        <w:rPr>
          <w:sz w:val="20"/>
          <w:szCs w:val="20"/>
          <w:color w:val="auto"/>
        </w:rPr>
      </w:pPr>
    </w:p>
    <w:p>
      <w:pPr>
        <w:spacing w:after="0" w:line="280" w:lineRule="exact"/>
        <w:rPr>
          <w:sz w:val="20"/>
          <w:szCs w:val="20"/>
          <w:color w:val="auto"/>
        </w:rPr>
      </w:pPr>
    </w:p>
    <w:p>
      <w:pPr>
        <w:ind w:left="260" w:firstLine="2"/>
        <w:spacing w:after="0" w:line="203" w:lineRule="auto"/>
        <w:tabs>
          <w:tab w:leader="none" w:pos="1018" w:val="left"/>
        </w:tabs>
        <w:numPr>
          <w:ilvl w:val="0"/>
          <w:numId w:val="38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Статья 15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493</w:t>
      </w:r>
    </w:p>
    <w:p>
      <w:pPr>
        <w:sectPr>
          <w:pgSz w:w="11900" w:h="16838" w:orient="portrait"/>
          <w:cols w:equalWidth="0" w:num="1">
            <w:col w:w="9620"/>
          </w:cols>
          <w:pgMar w:left="1440" w:top="1138" w:right="846" w:bottom="419" w:gutter="0" w:footer="0" w:header="0"/>
        </w:sectPr>
      </w:pPr>
    </w:p>
    <w:p>
      <w:pPr>
        <w:ind w:left="1680" w:hanging="710"/>
        <w:spacing w:after="0"/>
        <w:tabs>
          <w:tab w:leader="none" w:pos="1680" w:val="left"/>
        </w:tabs>
        <w:numPr>
          <w:ilvl w:val="0"/>
          <w:numId w:val="3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заключение ПМПК и другие медицинские документы.</w:t>
      </w:r>
    </w:p>
    <w:p>
      <w:pPr>
        <w:spacing w:after="0" w:line="17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II. Характеристика слепого обучающегося с умственной отсталостью (умеренной, тяжелой, глубокой, ТМНР) составляется на основе психолого-</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педагогического обследования, проводимого специалистами общеобразовательной организации, с целью оценки актуального состояния развития обучающегося и определения зоны его ближайшего развития. Характеристика отражает:</w:t>
      </w:r>
    </w:p>
    <w:p>
      <w:pPr>
        <w:spacing w:after="0" w:line="22" w:lineRule="exact"/>
        <w:rPr>
          <w:sz w:val="20"/>
          <w:szCs w:val="20"/>
          <w:color w:val="auto"/>
        </w:rPr>
      </w:pPr>
    </w:p>
    <w:p>
      <w:pPr>
        <w:ind w:left="980" w:hanging="358"/>
        <w:spacing w:after="0" w:line="349" w:lineRule="auto"/>
        <w:tabs>
          <w:tab w:leader="none" w:pos="980" w:val="left"/>
        </w:tabs>
        <w:numPr>
          <w:ilvl w:val="0"/>
          <w:numId w:val="3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данные о физическом здоровье, двигательном и сенсорном развитии обучающегося;</w:t>
      </w:r>
    </w:p>
    <w:p>
      <w:pPr>
        <w:spacing w:after="0" w:line="31" w:lineRule="exact"/>
        <w:rPr>
          <w:rFonts w:ascii="Times New Roman" w:cs="Times New Roman" w:eastAsia="Times New Roman" w:hAnsi="Times New Roman"/>
          <w:sz w:val="28"/>
          <w:szCs w:val="28"/>
          <w:color w:val="auto"/>
        </w:rPr>
      </w:pPr>
    </w:p>
    <w:p>
      <w:pPr>
        <w:ind w:left="980" w:hanging="358"/>
        <w:spacing w:after="0" w:line="349" w:lineRule="auto"/>
        <w:tabs>
          <w:tab w:leader="none" w:pos="980" w:val="left"/>
        </w:tabs>
        <w:numPr>
          <w:ilvl w:val="0"/>
          <w:numId w:val="3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особенности проявления познавательных процессов: восприятий, внимания, памяти, мышления;</w:t>
      </w:r>
    </w:p>
    <w:p>
      <w:pPr>
        <w:spacing w:after="0" w:line="28" w:lineRule="exact"/>
        <w:rPr>
          <w:rFonts w:ascii="Times New Roman" w:cs="Times New Roman" w:eastAsia="Times New Roman" w:hAnsi="Times New Roman"/>
          <w:sz w:val="28"/>
          <w:szCs w:val="28"/>
          <w:color w:val="auto"/>
        </w:rPr>
      </w:pPr>
    </w:p>
    <w:p>
      <w:pPr>
        <w:ind w:left="980" w:right="20" w:hanging="358"/>
        <w:spacing w:after="0" w:line="349" w:lineRule="auto"/>
        <w:tabs>
          <w:tab w:leader="none" w:pos="980" w:val="left"/>
        </w:tabs>
        <w:numPr>
          <w:ilvl w:val="0"/>
          <w:numId w:val="3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состояние сформированности устной речи и речемыслительных операций;</w:t>
      </w:r>
    </w:p>
    <w:p>
      <w:pPr>
        <w:spacing w:after="0" w:line="17" w:lineRule="exact"/>
        <w:rPr>
          <w:rFonts w:ascii="Times New Roman" w:cs="Times New Roman" w:eastAsia="Times New Roman" w:hAnsi="Times New Roman"/>
          <w:sz w:val="28"/>
          <w:szCs w:val="28"/>
          <w:color w:val="auto"/>
        </w:rPr>
      </w:pPr>
    </w:p>
    <w:p>
      <w:pPr>
        <w:ind w:left="980" w:hanging="358"/>
        <w:spacing w:after="0"/>
        <w:tabs>
          <w:tab w:leader="none" w:pos="980" w:val="left"/>
        </w:tabs>
        <w:numPr>
          <w:ilvl w:val="0"/>
          <w:numId w:val="3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характеристикаповеденческихиэмоциональныхреакций</w:t>
      </w:r>
    </w:p>
    <w:p>
      <w:pPr>
        <w:spacing w:after="0" w:line="174" w:lineRule="exact"/>
        <w:rPr>
          <w:rFonts w:ascii="Times New Roman" w:cs="Times New Roman" w:eastAsia="Times New Roman" w:hAnsi="Times New Roman"/>
          <w:sz w:val="28"/>
          <w:szCs w:val="28"/>
          <w:color w:val="auto"/>
        </w:rPr>
      </w:pPr>
    </w:p>
    <w:p>
      <w:pPr>
        <w:ind w:left="98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обучающегося; характерологические особенности личности обучающегося со слов родителей (законных представителей);</w:t>
      </w:r>
    </w:p>
    <w:p>
      <w:pPr>
        <w:spacing w:after="0" w:line="28" w:lineRule="exact"/>
        <w:rPr>
          <w:rFonts w:ascii="Times New Roman" w:cs="Times New Roman" w:eastAsia="Times New Roman" w:hAnsi="Times New Roman"/>
          <w:sz w:val="28"/>
          <w:szCs w:val="28"/>
          <w:color w:val="auto"/>
        </w:rPr>
      </w:pPr>
    </w:p>
    <w:p>
      <w:pPr>
        <w:jc w:val="both"/>
        <w:ind w:left="980" w:hanging="358"/>
        <w:spacing w:after="0" w:line="357" w:lineRule="auto"/>
        <w:tabs>
          <w:tab w:leader="none" w:pos="980" w:val="left"/>
        </w:tabs>
        <w:numPr>
          <w:ilvl w:val="0"/>
          <w:numId w:val="3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сформированность социально-значимых навыков, умений: коммуникативные возможности, самообслуживание, предметно-практическая деятельность, игра; интеллектуальные умения: счет, письмо, чтение, содержание представлений об окружающих предметах, явлениях;</w:t>
      </w:r>
    </w:p>
    <w:p>
      <w:pPr>
        <w:spacing w:after="0" w:line="19" w:lineRule="exact"/>
        <w:rPr>
          <w:rFonts w:ascii="Times New Roman" w:cs="Times New Roman" w:eastAsia="Times New Roman" w:hAnsi="Times New Roman"/>
          <w:sz w:val="28"/>
          <w:szCs w:val="28"/>
          <w:color w:val="auto"/>
        </w:rPr>
      </w:pPr>
    </w:p>
    <w:p>
      <w:pPr>
        <w:ind w:left="980" w:right="20" w:hanging="358"/>
        <w:spacing w:after="0" w:line="351" w:lineRule="auto"/>
        <w:tabs>
          <w:tab w:leader="none" w:pos="980" w:val="left"/>
        </w:tabs>
        <w:numPr>
          <w:ilvl w:val="0"/>
          <w:numId w:val="3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потребность в уходе и присмотре; необходимый объем помощи со стороны окружающих: полная/частичная, постоянная/эпизодическая;</w:t>
      </w:r>
    </w:p>
    <w:p>
      <w:pPr>
        <w:spacing w:after="0" w:line="26" w:lineRule="exact"/>
        <w:rPr>
          <w:rFonts w:ascii="Times New Roman" w:cs="Times New Roman" w:eastAsia="Times New Roman" w:hAnsi="Times New Roman"/>
          <w:sz w:val="28"/>
          <w:szCs w:val="28"/>
          <w:color w:val="auto"/>
        </w:rPr>
      </w:pPr>
    </w:p>
    <w:p>
      <w:pPr>
        <w:jc w:val="both"/>
        <w:ind w:left="980" w:hanging="358"/>
        <w:spacing w:after="0" w:line="357" w:lineRule="auto"/>
        <w:tabs>
          <w:tab w:leader="none" w:pos="980" w:val="left"/>
        </w:tabs>
        <w:numPr>
          <w:ilvl w:val="0"/>
          <w:numId w:val="3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основании анализа результатов психолого-педагогического обследования делаются выводы о приоритетных задачах развития и обучения ребенка, определяются основные образовательные области, учебные предметы, курсы коррекционно-развивающей области для дальнейшей педагогической работы с ребенком.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494</w:t>
      </w:r>
    </w:p>
    <w:p>
      <w:pPr>
        <w:sectPr>
          <w:pgSz w:w="11900" w:h="16838" w:orient="portrait"/>
          <w:cols w:equalWidth="0" w:num="1">
            <w:col w:w="9620"/>
          </w:cols>
          <w:pgMar w:left="1440" w:top="1125" w:right="846" w:bottom="419" w:gutter="0" w:footer="0" w:header="0"/>
        </w:sectPr>
      </w:pPr>
    </w:p>
    <w:p>
      <w:pPr>
        <w:ind w:left="980"/>
        <w:spacing w:after="0"/>
        <w:tabs>
          <w:tab w:leader="none" w:pos="8440" w:val="left"/>
        </w:tabs>
        <w:rPr>
          <w:sz w:val="20"/>
          <w:szCs w:val="20"/>
          <w:color w:val="auto"/>
        </w:rPr>
      </w:pPr>
      <w:r>
        <w:rPr>
          <w:rFonts w:ascii="Times New Roman" w:cs="Times New Roman" w:eastAsia="Times New Roman" w:hAnsi="Times New Roman"/>
          <w:sz w:val="28"/>
          <w:szCs w:val="28"/>
          <w:color w:val="auto"/>
        </w:rPr>
        <w:t>III. Условия выполнения программы (количество занятий,</w:t>
      </w:r>
      <w:r>
        <w:rPr>
          <w:sz w:val="20"/>
          <w:szCs w:val="20"/>
          <w:color w:val="auto"/>
        </w:rPr>
        <w:tab/>
      </w:r>
      <w:r>
        <w:rPr>
          <w:rFonts w:ascii="Times New Roman" w:cs="Times New Roman" w:eastAsia="Times New Roman" w:hAnsi="Times New Roman"/>
          <w:sz w:val="28"/>
          <w:szCs w:val="28"/>
          <w:color w:val="auto"/>
        </w:rPr>
        <w:t>занятия в</w:t>
      </w:r>
    </w:p>
    <w:p>
      <w:pPr>
        <w:spacing w:after="0" w:line="163" w:lineRule="exact"/>
        <w:rPr>
          <w:sz w:val="20"/>
          <w:szCs w:val="20"/>
          <w:color w:val="auto"/>
        </w:rPr>
      </w:pPr>
    </w:p>
    <w:p>
      <w:pPr>
        <w:ind w:left="260"/>
        <w:spacing w:after="0"/>
        <w:tabs>
          <w:tab w:leader="none" w:pos="1240" w:val="left"/>
          <w:tab w:leader="none" w:pos="1620" w:val="left"/>
          <w:tab w:leader="none" w:pos="3940" w:val="left"/>
          <w:tab w:leader="none" w:pos="4960" w:val="left"/>
          <w:tab w:leader="none" w:pos="5340" w:val="left"/>
          <w:tab w:leader="none" w:pos="7460" w:val="left"/>
          <w:tab w:leader="none" w:pos="8560" w:val="left"/>
        </w:tabs>
        <w:rPr>
          <w:sz w:val="20"/>
          <w:szCs w:val="20"/>
          <w:color w:val="auto"/>
        </w:rPr>
      </w:pPr>
      <w:r>
        <w:rPr>
          <w:rFonts w:ascii="Times New Roman" w:cs="Times New Roman" w:eastAsia="Times New Roman" w:hAnsi="Times New Roman"/>
          <w:sz w:val="28"/>
          <w:szCs w:val="28"/>
          <w:color w:val="auto"/>
        </w:rPr>
        <w:t>классе</w:t>
        <w:tab/>
        <w:t>и</w:t>
        <w:tab/>
        <w:t>индивидуальные,</w:t>
        <w:tab/>
        <w:t>общий</w:t>
        <w:tab/>
        <w:t>и</w:t>
        <w:tab/>
        <w:t>двигательный</w:t>
      </w:r>
      <w:r>
        <w:rPr>
          <w:sz w:val="20"/>
          <w:szCs w:val="20"/>
          <w:color w:val="auto"/>
        </w:rPr>
        <w:tab/>
      </w:r>
      <w:r>
        <w:rPr>
          <w:rFonts w:ascii="Times New Roman" w:cs="Times New Roman" w:eastAsia="Times New Roman" w:hAnsi="Times New Roman"/>
          <w:sz w:val="28"/>
          <w:szCs w:val="28"/>
          <w:color w:val="auto"/>
        </w:rPr>
        <w:t>режим,</w:t>
        <w:tab/>
        <w:t>средства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коммуникации и др.).</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IV. Индивидуальный учебный план, включающий доступные для обучающегося образовательные области, учебные предметы, курсы коррекционно-развивающей области и определяющий объем недельной учебной нагрузки на обучающегося.</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V. Содержание образования СИОП включает конкретные задачи по формированию представлений, действий/операций по каждой из программ учебных предметов, коррекционных занятий и других программ (формирования базовых учебных действий; нравственного развития, воспитания; формирования экологической культуры, здорового и безопасного образа жизни обучающихся; внеурочной деятельности). Задачи формулируются в качестве возможных (ожидаемых) результатов обучения и воспитания ребенка на определенный учебный период (полгода или год).</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VI. Необходимым условием реализации общеобразовательной программы ряда обучающихся является организация ухода (кормление, одевание/раздевание, совершение гигиенических процедур) и присмотра. Планирование и осуществление ухода и присмотра отражается в индивидуальном графике с указанием времени, деятельности и лица, осуществляющего уход и присмотр, а также перечня необходимых специальных материалов и средств.</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VII. Специалисты, участвующие в реализации СИПР.</w:t>
      </w:r>
    </w:p>
    <w:p>
      <w:pPr>
        <w:spacing w:after="0" w:line="17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VIII. Программу сотрудничества специалистов с семьей обучающегося включает задачи, включающую повышение информированности семьи об образовании ребенка, развитие мотивации родителей (законных представителей) к конструктивному взаимодействию со специалистами, привлечение родителей (законных представителей) к участию в разработке и реализации СИПР.</w:t>
      </w: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495</w:t>
      </w:r>
    </w:p>
    <w:p>
      <w:pPr>
        <w:sectPr>
          <w:pgSz w:w="11900" w:h="16838" w:orient="portrait"/>
          <w:cols w:equalWidth="0" w:num="1">
            <w:col w:w="9620"/>
          </w:cols>
          <w:pgMar w:left="1440" w:top="1125"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IX. Перечень необходимых технических средств общего и индивидуального назначения, дидактических материалов, индивидуальных средств реабилитации, необходимых для реализации СИПР.</w:t>
      </w:r>
    </w:p>
    <w:p>
      <w:pPr>
        <w:spacing w:after="0" w:line="2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X. Средства мониторинга и оценки динамики обучения. Мониторинг результатов обучения проводится не реже одного раза в полугодие. В ходе мониторинга специалисты общеобразовательной организации оценивают уровень сформированности представлений, действий/операций, внесенных в СИПР: «выполняет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представление: «узнает объект», «не всегда узнает объект» (ситуативно), «не узнает объект». Итоговые результаты образования за оцениваемый период оформляются описательно в дневниках наблюдения и в форме характеристики за учебный год. На основе итоговой характеристики составляется СИПР на следующий учебный период.</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5.2.1. Планируемые результаты освоения слепыми обучающимися</w:t>
      </w:r>
    </w:p>
    <w:p>
      <w:pPr>
        <w:spacing w:after="0" w:line="13" w:lineRule="exact"/>
        <w:rPr>
          <w:sz w:val="20"/>
          <w:szCs w:val="20"/>
          <w:color w:val="auto"/>
        </w:rPr>
      </w:pPr>
    </w:p>
    <w:p>
      <w:pPr>
        <w:jc w:val="both"/>
        <w:ind w:left="260" w:firstLine="2"/>
        <w:spacing w:after="0" w:line="237" w:lineRule="auto"/>
        <w:tabs>
          <w:tab w:leader="none" w:pos="505" w:val="left"/>
        </w:tabs>
        <w:numPr>
          <w:ilvl w:val="0"/>
          <w:numId w:val="385"/>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умственной отсталостью (умеренной, тяжелой, глубокой и тяжелыми множественными нарушениями в развитии) адаптированной основной общеобразовательной программы начального общего образования</w:t>
      </w:r>
    </w:p>
    <w:p>
      <w:pPr>
        <w:spacing w:after="0" w:line="128" w:lineRule="exact"/>
        <w:rPr>
          <w:rFonts w:ascii="Times New Roman" w:cs="Times New Roman" w:eastAsia="Times New Roman" w:hAnsi="Times New Roman"/>
          <w:sz w:val="28"/>
          <w:szCs w:val="28"/>
          <w:b w:val="1"/>
          <w:bCs w:val="1"/>
          <w:color w:val="auto"/>
        </w:rPr>
      </w:pPr>
    </w:p>
    <w:p>
      <w:pPr>
        <w:jc w:val="both"/>
        <w:ind w:left="260" w:firstLine="710"/>
        <w:spacing w:after="0" w:line="357" w:lineRule="auto"/>
        <w:tabs>
          <w:tab w:leader="none" w:pos="1239" w:val="left"/>
        </w:tabs>
        <w:numPr>
          <w:ilvl w:val="1"/>
          <w:numId w:val="3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Стандарта результаты освоения АООП НОО слепыми с умственной отсталостью (умеренной, тяжелой, глубокой и тяжелыми множественными нарушениями в развитии) рассматриваются как возможные (примерные) и соразмерные с индивидуальными возможностями и индивидуальными образовательными потребностями обучающихся.</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Стандарт устанавливает требования к:</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личностным, </w:t>
      </w:r>
      <w:r>
        <w:rPr>
          <w:rFonts w:ascii="Times New Roman" w:cs="Times New Roman" w:eastAsia="Times New Roman" w:hAnsi="Times New Roman"/>
          <w:sz w:val="28"/>
          <w:szCs w:val="28"/>
          <w:color w:val="auto"/>
        </w:rPr>
        <w:t>предполагающим осознание своей принадлежности к</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определенному полу; освоение доступных социальных ролей; формирование элементарных представлений о нравственных нормах и общепринятых правилах поведения;</w:t>
      </w:r>
    </w:p>
    <w:p>
      <w:pPr>
        <w:spacing w:after="0" w:line="38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496</w:t>
      </w:r>
    </w:p>
    <w:p>
      <w:pPr>
        <w:sectPr>
          <w:pgSz w:w="11900" w:h="16838" w:orient="portrait"/>
          <w:cols w:equalWidth="0" w:num="1">
            <w:col w:w="9620"/>
          </w:cols>
          <w:pgMar w:left="1440" w:top="1138" w:right="846" w:bottom="419" w:gutter="0" w:footer="0" w:header="0"/>
        </w:sectPr>
      </w:pPr>
    </w:p>
    <w:p>
      <w:pPr>
        <w:jc w:val="both"/>
        <w:ind w:left="260" w:right="2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предметным, </w:t>
      </w:r>
      <w:r>
        <w:rPr>
          <w:rFonts w:ascii="Times New Roman" w:cs="Times New Roman" w:eastAsia="Times New Roman" w:hAnsi="Times New Roman"/>
          <w:sz w:val="28"/>
          <w:szCs w:val="28"/>
          <w:color w:val="auto"/>
        </w:rPr>
        <w:t>связанным с овладением обучающимися предметными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областями и характеризующим достижения в усвоении знаний и умений по учебным предметам, применении их в практической деятельности (в соответствии с индивидуальными возможностями обучающихся) и с достижениями в коррекционно-развивающей области.</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Планируемые </w:t>
      </w:r>
      <w:r>
        <w:rPr>
          <w:rFonts w:ascii="Times New Roman" w:cs="Times New Roman" w:eastAsia="Times New Roman" w:hAnsi="Times New Roman"/>
          <w:sz w:val="28"/>
          <w:szCs w:val="28"/>
          <w:b w:val="1"/>
          <w:bCs w:val="1"/>
          <w:color w:val="auto"/>
        </w:rPr>
        <w:t>личностные результаты</w:t>
      </w:r>
      <w:r>
        <w:rPr>
          <w:rFonts w:ascii="Times New Roman" w:cs="Times New Roman" w:eastAsia="Times New Roman" w:hAnsi="Times New Roman"/>
          <w:sz w:val="28"/>
          <w:szCs w:val="28"/>
          <w:color w:val="auto"/>
        </w:rPr>
        <w:t xml:space="preserve"> могут отражать: осознание своей принадлежности к определенному полу; осознание себя как «Я»; овладение начальными навыками адаптации в окружающем мире; освоение доступных социальных ролей (обучающегося, сына/дочери и др.); наличие элементарных представлений о нравственных нормах («хорошо» - «плохо»), общепринятых правилах поведения, эстетических чувств; развитие доброжелательности и сопереживания чувствам других людей; развитие навыков сотрудничества со взрослыми и сверстниками в разных социальных ситуациях; сформированность элементарных представлений о здоровом образе жизни; приобретение опыта безопасного поведения в быту и природе.</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Планируемые предметные результаты:</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Предметные области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Язык и речевая практика</w:t>
      </w:r>
    </w:p>
    <w:p>
      <w:pPr>
        <w:spacing w:after="0" w:line="172"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Слепой обучающийся с умственной отсталостью (умеренной, тяжелой, глубокой и тяжелыми множественными нарушениями в развитии) овладевает определенной системой знаний, умений и навыков.</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«Русский язык»:</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умением ориентироваться в приборе Л. Брайля;</w:t>
      </w:r>
    </w:p>
    <w:p>
      <w:pPr>
        <w:spacing w:after="0" w:line="17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проявление интереса к чтению тактильных книг и книг, напечатанных рельефно-точечным шрифтом Л. Брайля;</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умения отвечать на вопросы по рельефным изображениям;</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грамотой, простейшими речевыми формами и правилами их применения;</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auto"/>
        </w:rPr>
        <w:t>497</w:t>
      </w:r>
    </w:p>
    <w:p>
      <w:pPr>
        <w:sectPr>
          <w:pgSz w:w="11900" w:h="16838" w:orient="portrait"/>
          <w:cols w:equalWidth="0" w:num="1">
            <w:col w:w="9640"/>
          </w:cols>
          <w:pgMar w:left="1440" w:top="1138" w:right="82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овладение основами письма с использованием рельефно-точечного шрифта Л. Брайля;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использовать знания в области русского языка при решении практических задач.</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«Чтение»:</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читать вслух целыми словами тексты, напечатанные рельефно-точечным шрифтом Л. Брайля;</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 эмоционально реагировать на прослушивание литературных произведений;</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использовать усвоенный словарный и фразовый материал в коммуникативных ситуациях;</w:t>
      </w:r>
    </w:p>
    <w:p>
      <w:pPr>
        <w:spacing w:after="0" w:line="28" w:lineRule="exact"/>
        <w:rPr>
          <w:sz w:val="20"/>
          <w:szCs w:val="20"/>
          <w:color w:val="auto"/>
        </w:rPr>
      </w:pPr>
    </w:p>
    <w:p>
      <w:pPr>
        <w:jc w:val="both"/>
        <w:ind w:left="260" w:right="20" w:firstLine="77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представлений о мире, первоначальных этических представлений (о добре и зле, нормах поведения).</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«Устная речь»:</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обогащение речевой практики, в том числе приобретение опыта в словоподражании, звукоподражании;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владение номинативной функцией речи, обогащение словаря (умение называть предметы ближайшего окружения, собственные действия, эмоциональные проявления окружающих);</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проявление интереса к освоению слов и простейших речевых конструкций, актуальных для жизнедеятельности;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использовать устную речь (в соответствии с индивидуальными возможностями).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Математика</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«Математические представления»</w:t>
      </w:r>
      <w:r>
        <w:rPr>
          <w:rFonts w:ascii="Times New Roman" w:cs="Times New Roman" w:eastAsia="Times New Roman" w:hAnsi="Times New Roman"/>
          <w:sz w:val="28"/>
          <w:szCs w:val="28"/>
          <w:b w:val="1"/>
          <w:bCs w:val="1"/>
          <w:color w:val="auto"/>
        </w:rPr>
        <w:t>:</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овладение элементарными математическими представлениями о количестве, числе, цифрах, составе числа (в доступных обучающемуся пределах);</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записи и чтения чисел, математических знаков по системе Л. Брайля;</w:t>
      </w:r>
    </w:p>
    <w:p>
      <w:pPr>
        <w:jc w:val="center"/>
        <w:ind w:right="-259"/>
        <w:spacing w:after="0" w:line="226" w:lineRule="auto"/>
        <w:rPr>
          <w:sz w:val="20"/>
          <w:szCs w:val="20"/>
          <w:color w:val="auto"/>
        </w:rPr>
      </w:pPr>
      <w:r>
        <w:rPr>
          <w:rFonts w:ascii="Calibri" w:cs="Calibri" w:eastAsia="Calibri" w:hAnsi="Calibri"/>
          <w:sz w:val="22"/>
          <w:szCs w:val="22"/>
          <w:color w:val="auto"/>
        </w:rPr>
        <w:t>498</w:t>
      </w:r>
    </w:p>
    <w:p>
      <w:pPr>
        <w:sectPr>
          <w:pgSz w:w="11900" w:h="16838" w:orient="portrait"/>
          <w:cols w:equalWidth="0" w:num="1">
            <w:col w:w="9620"/>
          </w:cols>
          <w:pgMar w:left="1440" w:top="1138" w:right="846" w:bottom="420"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различать и сравнивать предметы по форме, величине, цвету (для учащихся с остаточным зрением);</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ориентироваться в схеме тела, в пространстве и на плоскости;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пересчитывать предметы в доступных пределах;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различать, сравнивать и преобразовывать множества (один –</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много);</w:t>
      </w:r>
    </w:p>
    <w:p>
      <w:pPr>
        <w:spacing w:after="0" w:line="160" w:lineRule="exact"/>
        <w:rPr>
          <w:sz w:val="20"/>
          <w:szCs w:val="20"/>
          <w:color w:val="auto"/>
        </w:rPr>
      </w:pPr>
    </w:p>
    <w:p>
      <w:pPr>
        <w:ind w:left="980"/>
        <w:spacing w:after="0"/>
        <w:tabs>
          <w:tab w:leader="none" w:pos="2200" w:val="left"/>
          <w:tab w:leader="none" w:pos="4180" w:val="left"/>
          <w:tab w:leader="none" w:pos="6500" w:val="left"/>
          <w:tab w:leader="none" w:pos="7700" w:val="left"/>
          <w:tab w:leader="none" w:pos="8540" w:val="left"/>
        </w:tabs>
        <w:rPr>
          <w:sz w:val="20"/>
          <w:szCs w:val="20"/>
          <w:color w:val="auto"/>
        </w:rPr>
      </w:pPr>
      <w:r>
        <w:rPr>
          <w:rFonts w:ascii="Times New Roman" w:cs="Times New Roman" w:eastAsia="Times New Roman" w:hAnsi="Times New Roman"/>
          <w:sz w:val="28"/>
          <w:szCs w:val="28"/>
          <w:color w:val="auto"/>
        </w:rPr>
        <w:t>умение</w:t>
      </w:r>
      <w:r>
        <w:rPr>
          <w:sz w:val="20"/>
          <w:szCs w:val="20"/>
          <w:color w:val="auto"/>
        </w:rPr>
        <w:tab/>
      </w:r>
      <w:r>
        <w:rPr>
          <w:rFonts w:ascii="Times New Roman" w:cs="Times New Roman" w:eastAsia="Times New Roman" w:hAnsi="Times New Roman"/>
          <w:sz w:val="28"/>
          <w:szCs w:val="28"/>
          <w:color w:val="auto"/>
        </w:rPr>
        <w:t>использовать</w:t>
      </w:r>
      <w:r>
        <w:rPr>
          <w:sz w:val="20"/>
          <w:szCs w:val="20"/>
          <w:color w:val="auto"/>
        </w:rPr>
        <w:tab/>
      </w:r>
      <w:r>
        <w:rPr>
          <w:rFonts w:ascii="Times New Roman" w:cs="Times New Roman" w:eastAsia="Times New Roman" w:hAnsi="Times New Roman"/>
          <w:sz w:val="28"/>
          <w:szCs w:val="28"/>
          <w:color w:val="auto"/>
        </w:rPr>
        <w:t>математические</w:t>
      </w:r>
      <w:r>
        <w:rPr>
          <w:sz w:val="20"/>
          <w:szCs w:val="20"/>
          <w:color w:val="auto"/>
        </w:rPr>
        <w:tab/>
      </w:r>
      <w:r>
        <w:rPr>
          <w:rFonts w:ascii="Times New Roman" w:cs="Times New Roman" w:eastAsia="Times New Roman" w:hAnsi="Times New Roman"/>
          <w:sz w:val="28"/>
          <w:szCs w:val="28"/>
          <w:color w:val="auto"/>
        </w:rPr>
        <w:t>знания</w:t>
      </w:r>
      <w:r>
        <w:rPr>
          <w:sz w:val="20"/>
          <w:szCs w:val="20"/>
          <w:color w:val="auto"/>
        </w:rPr>
        <w:tab/>
      </w:r>
      <w:r>
        <w:rPr>
          <w:rFonts w:ascii="Times New Roman" w:cs="Times New Roman" w:eastAsia="Times New Roman" w:hAnsi="Times New Roman"/>
          <w:sz w:val="28"/>
          <w:szCs w:val="28"/>
          <w:color w:val="auto"/>
        </w:rPr>
        <w:t>при</w:t>
      </w:r>
      <w:r>
        <w:rPr>
          <w:sz w:val="20"/>
          <w:szCs w:val="20"/>
          <w:color w:val="auto"/>
        </w:rPr>
        <w:tab/>
      </w:r>
      <w:r>
        <w:rPr>
          <w:rFonts w:ascii="Times New Roman" w:cs="Times New Roman" w:eastAsia="Times New Roman" w:hAnsi="Times New Roman"/>
          <w:sz w:val="28"/>
          <w:szCs w:val="28"/>
          <w:color w:val="auto"/>
        </w:rPr>
        <w:t>решении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соответствующих возрасту бытовых задач;</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различать  части  суток,  соотносить  действие  с  временными</w:t>
      </w:r>
    </w:p>
    <w:p>
      <w:pPr>
        <w:spacing w:after="0" w:line="177"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промежутками, соотносить время с началом и концом деятельности; освоение элементарных практических действий с предметами, умение</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действовать по словесной установке</w:t>
      </w:r>
      <w:r>
        <w:rPr>
          <w:rFonts w:ascii="Calibri" w:cs="Calibri" w:eastAsia="Calibri" w:hAnsi="Calibri"/>
          <w:sz w:val="28"/>
          <w:szCs w:val="28"/>
          <w:color w:val="auto"/>
        </w:rPr>
        <w:t>.</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Окружающий мир</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«Развитие речи и окружающий мир»</w:t>
      </w:r>
      <w:r>
        <w:rPr>
          <w:rFonts w:ascii="Times New Roman" w:cs="Times New Roman" w:eastAsia="Times New Roman" w:hAnsi="Times New Roman"/>
          <w:sz w:val="28"/>
          <w:szCs w:val="28"/>
          <w:b w:val="1"/>
          <w:bCs w:val="1"/>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проявление интереса к окружающему миру, в том числе к предметам 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объектам живой и неживой природы;</w:t>
      </w:r>
    </w:p>
    <w:p>
      <w:pPr>
        <w:spacing w:after="0" w:line="177"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auto"/>
        </w:rPr>
        <w:t>овладение опытом действий (манипулятивных, утилитарных, познавательных) с предметами, объектами живой и неживой природы; сформированность представлений об объектах живой и неживой</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природы;</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узнавать предметы и объекты постоянного окружения;</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накопление опыта обследования предметов и объектов с помощью сохранных анализаторов;</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обогащение представлений об объектах, находящихся преимущественно в зоне жизнеобеспечения обучающегося;</w:t>
      </w:r>
    </w:p>
    <w:p>
      <w:pPr>
        <w:spacing w:after="0" w:line="31"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представлений об окружающих людях, социальных ролях людей, входящих в ближайшее окружение;</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своей половозрастной общности с другими и отличие от других;</w:t>
      </w: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499</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освоение опыта соблюдения правил безопасности и поведения в помещении и на улице.</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Искусство</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«Тифлографика»</w:t>
      </w:r>
      <w:r>
        <w:rPr>
          <w:rFonts w:ascii="Times New Roman" w:cs="Times New Roman" w:eastAsia="Times New Roman" w:hAnsi="Times New Roman"/>
          <w:sz w:val="28"/>
          <w:szCs w:val="28"/>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интереса к доступным видам изобразительной деятельности;</w:t>
      </w:r>
    </w:p>
    <w:p>
      <w:pPr>
        <w:spacing w:after="0" w:line="163" w:lineRule="exact"/>
        <w:rPr>
          <w:sz w:val="20"/>
          <w:szCs w:val="20"/>
          <w:color w:val="auto"/>
        </w:rPr>
      </w:pPr>
    </w:p>
    <w:p>
      <w:pPr>
        <w:ind w:left="980"/>
        <w:spacing w:after="0"/>
        <w:tabs>
          <w:tab w:leader="none" w:pos="2440" w:val="left"/>
          <w:tab w:leader="none" w:pos="4360" w:val="left"/>
          <w:tab w:leader="none" w:pos="6240" w:val="left"/>
          <w:tab w:leader="none" w:pos="8380" w:val="left"/>
        </w:tabs>
        <w:rPr>
          <w:sz w:val="20"/>
          <w:szCs w:val="20"/>
          <w:color w:val="auto"/>
        </w:rPr>
      </w:pPr>
      <w:r>
        <w:rPr>
          <w:rFonts w:ascii="Times New Roman" w:cs="Times New Roman" w:eastAsia="Times New Roman" w:hAnsi="Times New Roman"/>
          <w:sz w:val="28"/>
          <w:szCs w:val="28"/>
          <w:color w:val="auto"/>
        </w:rPr>
        <w:t>развитие</w:t>
      </w:r>
      <w:r>
        <w:rPr>
          <w:sz w:val="20"/>
          <w:szCs w:val="20"/>
          <w:color w:val="auto"/>
        </w:rPr>
        <w:tab/>
      </w:r>
      <w:r>
        <w:rPr>
          <w:rFonts w:ascii="Times New Roman" w:cs="Times New Roman" w:eastAsia="Times New Roman" w:hAnsi="Times New Roman"/>
          <w:sz w:val="28"/>
          <w:szCs w:val="28"/>
          <w:color w:val="auto"/>
        </w:rPr>
        <w:t>способности</w:t>
      </w:r>
      <w:r>
        <w:rPr>
          <w:sz w:val="20"/>
          <w:szCs w:val="20"/>
          <w:color w:val="auto"/>
        </w:rPr>
        <w:tab/>
      </w:r>
      <w:r>
        <w:rPr>
          <w:rFonts w:ascii="Times New Roman" w:cs="Times New Roman" w:eastAsia="Times New Roman" w:hAnsi="Times New Roman"/>
          <w:sz w:val="28"/>
          <w:szCs w:val="28"/>
          <w:color w:val="auto"/>
        </w:rPr>
        <w:t>выполнения</w:t>
      </w:r>
      <w:r>
        <w:rPr>
          <w:sz w:val="20"/>
          <w:szCs w:val="20"/>
          <w:color w:val="auto"/>
        </w:rPr>
        <w:tab/>
      </w:r>
      <w:r>
        <w:rPr>
          <w:rFonts w:ascii="Times New Roman" w:cs="Times New Roman" w:eastAsia="Times New Roman" w:hAnsi="Times New Roman"/>
          <w:sz w:val="28"/>
          <w:szCs w:val="28"/>
          <w:color w:val="auto"/>
        </w:rPr>
        <w:t>элементарных</w:t>
      </w:r>
      <w:r>
        <w:rPr>
          <w:sz w:val="20"/>
          <w:szCs w:val="20"/>
          <w:color w:val="auto"/>
        </w:rPr>
        <w:tab/>
      </w:r>
      <w:r>
        <w:rPr>
          <w:rFonts w:ascii="Times New Roman" w:cs="Times New Roman" w:eastAsia="Times New Roman" w:hAnsi="Times New Roman"/>
          <w:sz w:val="27"/>
          <w:szCs w:val="27"/>
          <w:color w:val="auto"/>
        </w:rPr>
        <w:t>рельефно-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графических изображений;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обогащение опыта самовыражения посредством тифлографики.</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i w:val="1"/>
          <w:iCs w:val="1"/>
          <w:color w:val="auto"/>
        </w:rPr>
        <w:t>«Музыка и движение»:</w:t>
      </w:r>
    </w:p>
    <w:p>
      <w:pPr>
        <w:spacing w:after="0" w:line="17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интереса к музыке и различным видам музыкальной деятельности (слушание, пение, движение под музыку);</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опыта в слушании разной по характеру музыки и движений в соответствии с характером музыкального произведения;</w:t>
      </w:r>
    </w:p>
    <w:p>
      <w:pPr>
        <w:spacing w:after="0" w:line="1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развитие музыкального слуха;</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эмоциональной отзывчивости при соприкосновении с доступными видами искусств (слушание музыки, пение и др.);</w:t>
      </w:r>
    </w:p>
    <w:p>
      <w:pPr>
        <w:spacing w:after="0" w:line="29" w:lineRule="exact"/>
        <w:rPr>
          <w:sz w:val="20"/>
          <w:szCs w:val="20"/>
          <w:color w:val="auto"/>
        </w:rPr>
      </w:pPr>
    </w:p>
    <w:p>
      <w:pPr>
        <w:ind w:left="980" w:right="1820"/>
        <w:spacing w:after="0" w:line="345" w:lineRule="auto"/>
        <w:rPr>
          <w:sz w:val="20"/>
          <w:szCs w:val="20"/>
          <w:color w:val="auto"/>
        </w:rPr>
      </w:pPr>
      <w:r>
        <w:rPr>
          <w:rFonts w:ascii="Times New Roman" w:cs="Times New Roman" w:eastAsia="Times New Roman" w:hAnsi="Times New Roman"/>
          <w:sz w:val="28"/>
          <w:szCs w:val="28"/>
          <w:color w:val="auto"/>
        </w:rPr>
        <w:t>обогащение опыта самовыражения посредством музыки; развитие эстетических чувств.</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Физическая культура</w:t>
      </w:r>
      <w:r>
        <w:rPr>
          <w:rFonts w:ascii="Times New Roman" w:cs="Times New Roman" w:eastAsia="Times New Roman" w:hAnsi="Times New Roman"/>
          <w:sz w:val="36"/>
          <w:szCs w:val="36"/>
          <w:b w:val="1"/>
          <w:bCs w:val="1"/>
          <w:color w:val="auto"/>
          <w:vertAlign w:val="superscript"/>
        </w:rPr>
        <w:t>31</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«Адаптивная физическая культура (АФК)»:</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освоение  знаний  и представлений об  утренней  гимнастике,  режиме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дня;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показывать части собственного тела;</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выполнять определенные движения руками, ногами, корпусом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физических качеств;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выполнять освоенные физические упражнения;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расширение двигательного опыта;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586105</wp:posOffset>
                </wp:positionV>
                <wp:extent cx="18288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6.15pt" to="157.1pt,46.1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80" w:hanging="218"/>
        <w:spacing w:after="0"/>
        <w:tabs>
          <w:tab w:leader="none" w:pos="480" w:val="left"/>
        </w:tabs>
        <w:numPr>
          <w:ilvl w:val="0"/>
          <w:numId w:val="38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285" w:lineRule="exact"/>
        <w:rPr>
          <w:rFonts w:ascii="Times New Roman" w:cs="Times New Roman" w:eastAsia="Times New Roman" w:hAnsi="Times New Roman"/>
          <w:sz w:val="32"/>
          <w:szCs w:val="32"/>
          <w:color w:val="auto"/>
          <w:vertAlign w:val="superscript"/>
        </w:rPr>
      </w:pPr>
    </w:p>
    <w:p>
      <w:pPr>
        <w:ind w:left="4780"/>
        <w:spacing w:after="0"/>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500</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освоение опыта эмоциональной отзывчивости на занятия физической культурой;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коррекция нарушений физического развития.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Технология</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«Ручной труд»:</w:t>
      </w:r>
    </w:p>
    <w:p>
      <w:pPr>
        <w:spacing w:after="0" w:line="176" w:lineRule="exact"/>
        <w:rPr>
          <w:sz w:val="20"/>
          <w:szCs w:val="20"/>
          <w:color w:val="auto"/>
        </w:rPr>
      </w:pPr>
    </w:p>
    <w:p>
      <w:pPr>
        <w:ind w:left="980" w:right="2780"/>
        <w:spacing w:after="0" w:line="371" w:lineRule="auto"/>
        <w:rPr>
          <w:sz w:val="20"/>
          <w:szCs w:val="20"/>
          <w:color w:val="auto"/>
        </w:rPr>
      </w:pPr>
      <w:r>
        <w:rPr>
          <w:rFonts w:ascii="Times New Roman" w:cs="Times New Roman" w:eastAsia="Times New Roman" w:hAnsi="Times New Roman"/>
          <w:sz w:val="27"/>
          <w:szCs w:val="27"/>
          <w:color w:val="auto"/>
        </w:rPr>
        <w:t>проявление интереса к занятиям ручным трудом; овладение действиями с предметами, объектами;</w:t>
      </w:r>
    </w:p>
    <w:p>
      <w:pPr>
        <w:spacing w:after="0" w:line="5"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освоение элементарных операций ручного труда по инструкции педагога;</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элементарными действиями с некоторыми материалами;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потребности в выполнении практических действий;</w:t>
      </w:r>
    </w:p>
    <w:p>
      <w:pPr>
        <w:spacing w:after="0" w:line="160" w:lineRule="exact"/>
        <w:rPr>
          <w:sz w:val="20"/>
          <w:szCs w:val="20"/>
          <w:color w:val="auto"/>
        </w:rPr>
      </w:pPr>
    </w:p>
    <w:p>
      <w:pPr>
        <w:ind w:left="980"/>
        <w:spacing w:after="0"/>
        <w:tabs>
          <w:tab w:leader="none" w:pos="2260" w:val="left"/>
          <w:tab w:leader="none" w:pos="3200" w:val="left"/>
          <w:tab w:leader="none" w:pos="5180" w:val="left"/>
          <w:tab w:leader="none" w:pos="6520" w:val="left"/>
          <w:tab w:leader="none" w:pos="7620" w:val="left"/>
          <w:tab w:leader="none" w:pos="7960" w:val="left"/>
        </w:tabs>
        <w:rPr>
          <w:sz w:val="20"/>
          <w:szCs w:val="20"/>
          <w:color w:val="auto"/>
        </w:rPr>
      </w:pPr>
      <w:r>
        <w:rPr>
          <w:rFonts w:ascii="Times New Roman" w:cs="Times New Roman" w:eastAsia="Times New Roman" w:hAnsi="Times New Roman"/>
          <w:sz w:val="28"/>
          <w:szCs w:val="28"/>
          <w:color w:val="auto"/>
        </w:rPr>
        <w:t>освоение</w:t>
        <w:tab/>
        <w:t>опыта</w:t>
        <w:tab/>
        <w:t>использования</w:t>
        <w:tab/>
        <w:t>трудовых</w:t>
        <w:tab/>
        <w:t>умений</w:t>
        <w:tab/>
        <w:t>в</w:t>
      </w:r>
      <w:r>
        <w:rPr>
          <w:sz w:val="20"/>
          <w:szCs w:val="20"/>
          <w:color w:val="auto"/>
        </w:rPr>
        <w:tab/>
      </w:r>
      <w:r>
        <w:rPr>
          <w:rFonts w:ascii="Times New Roman" w:cs="Times New Roman" w:eastAsia="Times New Roman" w:hAnsi="Times New Roman"/>
          <w:sz w:val="27"/>
          <w:szCs w:val="27"/>
          <w:color w:val="auto"/>
        </w:rPr>
        <w:t>практической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Курсы коррекционно-развивающей области</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Курсы коррекционно-развивающей области могут проводиться как в форме фронтальных, так индивидуальных занятий.</w:t>
      </w:r>
    </w:p>
    <w:p>
      <w:pPr>
        <w:spacing w:after="0" w:line="29" w:lineRule="exact"/>
        <w:rPr>
          <w:sz w:val="20"/>
          <w:szCs w:val="20"/>
          <w:color w:val="auto"/>
        </w:rPr>
      </w:pPr>
    </w:p>
    <w:p>
      <w:pPr>
        <w:ind w:left="260" w:firstLine="708"/>
        <w:spacing w:after="0" w:line="345" w:lineRule="auto"/>
        <w:rPr>
          <w:sz w:val="20"/>
          <w:szCs w:val="20"/>
          <w:color w:val="auto"/>
        </w:rPr>
      </w:pPr>
      <w:r>
        <w:rPr>
          <w:rFonts w:ascii="Times New Roman" w:cs="Times New Roman" w:eastAsia="Times New Roman" w:hAnsi="Times New Roman"/>
          <w:sz w:val="28"/>
          <w:szCs w:val="28"/>
          <w:color w:val="auto"/>
        </w:rPr>
        <w:t>Содержание данной области может быть дополнено образовательной организацией самостоятельно на основании рекомендаций ПМПК, ИПР.</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Ритмика</w:t>
      </w:r>
      <w:r>
        <w:rPr>
          <w:rFonts w:ascii="Times New Roman" w:cs="Times New Roman" w:eastAsia="Times New Roman" w:hAnsi="Times New Roman"/>
          <w:sz w:val="36"/>
          <w:szCs w:val="36"/>
          <w:b w:val="1"/>
          <w:bCs w:val="1"/>
          <w:color w:val="auto"/>
          <w:vertAlign w:val="superscript"/>
        </w:rPr>
        <w:t>32</w:t>
      </w:r>
      <w:r>
        <w:rPr>
          <w:rFonts w:ascii="Times New Roman" w:cs="Times New Roman" w:eastAsia="Times New Roman" w:hAnsi="Times New Roman"/>
          <w:sz w:val="28"/>
          <w:szCs w:val="28"/>
          <w:b w:val="1"/>
          <w:bCs w:val="1"/>
          <w:color w:val="auto"/>
        </w:rPr>
        <w:t>:</w:t>
      </w:r>
    </w:p>
    <w:p>
      <w:pPr>
        <w:spacing w:after="0" w:line="108"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двигательной активности, координированности и ритмичности движений;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двигательных умений, произвольности движений;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чувства ритма;</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освоение опыта управления темпом движений и умением подчинять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свои движения музыке;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совершенствование  осанки;  преодоление  стереотипных  (навязчивых)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движений.</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Сенсорное развитие: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276860</wp:posOffset>
                </wp:positionV>
                <wp:extent cx="18288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1.8pt" to="157.1pt,21.8pt" o:allowincell="f" strokecolor="#000000" strokeweight="0.72pt"/>
            </w:pict>
          </mc:Fallback>
        </mc:AlternateContent>
      </w:r>
    </w:p>
    <w:p>
      <w:pPr>
        <w:spacing w:after="0" w:line="200" w:lineRule="exact"/>
        <w:rPr>
          <w:sz w:val="20"/>
          <w:szCs w:val="20"/>
          <w:color w:val="auto"/>
        </w:rPr>
      </w:pPr>
    </w:p>
    <w:p>
      <w:pPr>
        <w:spacing w:after="0" w:line="217" w:lineRule="exact"/>
        <w:rPr>
          <w:sz w:val="20"/>
          <w:szCs w:val="20"/>
          <w:color w:val="auto"/>
        </w:rPr>
      </w:pPr>
    </w:p>
    <w:p>
      <w:pPr>
        <w:ind w:left="480" w:hanging="218"/>
        <w:spacing w:after="0"/>
        <w:tabs>
          <w:tab w:leader="none" w:pos="480" w:val="left"/>
        </w:tabs>
        <w:numPr>
          <w:ilvl w:val="0"/>
          <w:numId w:val="38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285" w:lineRule="exact"/>
        <w:rPr>
          <w:rFonts w:ascii="Times New Roman" w:cs="Times New Roman" w:eastAsia="Times New Roman" w:hAnsi="Times New Roman"/>
          <w:sz w:val="32"/>
          <w:szCs w:val="32"/>
          <w:color w:val="auto"/>
          <w:vertAlign w:val="superscript"/>
        </w:rPr>
      </w:pPr>
    </w:p>
    <w:p>
      <w:pPr>
        <w:ind w:left="4780"/>
        <w:spacing w:after="0"/>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501</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владение способами осязательного обследования; повышение кожной чувствительности, развитие моторики кистей рук;</w:t>
      </w:r>
    </w:p>
    <w:p>
      <w:pPr>
        <w:spacing w:after="0" w:line="26"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 использовать осязание и мелкую моторику в повседневной жизнедеятельности, в учебной деятельности;</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умение определять по голосу эмоциональное состояние человека; умение локализовать, дифференцировать, узнавать звуки в</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окружающем пространстве, соотносить звук и предмет (объект), который его произвел;</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освоение опыта использования остаточного зрения для безопасного передвижения, при организации рабочего места;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использовать обоняние для опознания предметов и объектов,</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востребованных в жизнедеятельности, умение локализовать, дифференцировать запахи в окружающем пространстве;</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 определять на вкус качества продуктов, соотносить вкус с продуктом питания;</w:t>
      </w:r>
    </w:p>
    <w:p>
      <w:pPr>
        <w:spacing w:after="0" w:line="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развитие вестибулярного аппарата.</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Предметно-практические действия:</w:t>
      </w:r>
    </w:p>
    <w:p>
      <w:pPr>
        <w:spacing w:after="0" w:line="169"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произвольности выполнения различных по виду манипулятивных действий, их цепочки;</w:t>
      </w:r>
    </w:p>
    <w:p>
      <w:pPr>
        <w:spacing w:after="0" w:line="25"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auto"/>
        </w:rPr>
        <w:t>умение выполнять бимануальные манипуляции с предметами; овладение основными предметно-практическими действиями; расширение представлений о предметах и объектах ближайшего</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окружения; знание их назначения, умение использовать по назначению;</w:t>
      </w:r>
    </w:p>
    <w:p>
      <w:pPr>
        <w:spacing w:after="0" w:line="1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развитие мелкой моторики рук;</w:t>
      </w:r>
    </w:p>
    <w:p>
      <w:pPr>
        <w:spacing w:after="0" w:line="160" w:lineRule="exact"/>
        <w:rPr>
          <w:sz w:val="20"/>
          <w:szCs w:val="20"/>
          <w:color w:val="auto"/>
        </w:rPr>
      </w:pPr>
    </w:p>
    <w:p>
      <w:pPr>
        <w:ind w:left="980"/>
        <w:spacing w:after="0"/>
        <w:tabs>
          <w:tab w:leader="none" w:pos="2240" w:val="left"/>
          <w:tab w:leader="none" w:pos="3180" w:val="left"/>
          <w:tab w:leader="none" w:pos="4640" w:val="left"/>
          <w:tab w:leader="none" w:pos="5000" w:val="left"/>
          <w:tab w:leader="none" w:pos="6300" w:val="left"/>
          <w:tab w:leader="none" w:pos="8060" w:val="left"/>
          <w:tab w:leader="none" w:pos="9460" w:val="left"/>
        </w:tabs>
        <w:rPr>
          <w:sz w:val="20"/>
          <w:szCs w:val="20"/>
          <w:color w:val="auto"/>
        </w:rPr>
      </w:pPr>
      <w:r>
        <w:rPr>
          <w:rFonts w:ascii="Times New Roman" w:cs="Times New Roman" w:eastAsia="Times New Roman" w:hAnsi="Times New Roman"/>
          <w:sz w:val="28"/>
          <w:szCs w:val="28"/>
          <w:color w:val="auto"/>
        </w:rPr>
        <w:t>освоение</w:t>
        <w:tab/>
        <w:t>опыта</w:t>
        <w:tab/>
        <w:t>регуляции</w:t>
        <w:tab/>
        <w:t>и</w:t>
        <w:tab/>
        <w:t>контроля</w:t>
        <w:tab/>
        <w:t>собственных</w:t>
        <w:tab/>
        <w:t>движений</w:t>
        <w:tab/>
        <w:t>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процессе выполнения предметно-практических действий;</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представлений о строении и возможностях рук, о действиях руками и отдельными пальцами при выполнении различных микро- и макродвижений;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обследовать предметы, объекты.</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502</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Двигательное развитие:</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расширение диапазона движений, выполняемых различными частями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тела;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преодоление недоразвития движений;</w:t>
      </w:r>
    </w:p>
    <w:p>
      <w:pPr>
        <w:spacing w:after="0" w:line="174" w:lineRule="exact"/>
        <w:rPr>
          <w:sz w:val="20"/>
          <w:szCs w:val="20"/>
          <w:color w:val="auto"/>
        </w:rPr>
      </w:pPr>
    </w:p>
    <w:p>
      <w:pPr>
        <w:ind w:left="980" w:right="1720"/>
        <w:spacing w:after="0" w:line="355" w:lineRule="auto"/>
        <w:rPr>
          <w:sz w:val="20"/>
          <w:szCs w:val="20"/>
          <w:color w:val="auto"/>
        </w:rPr>
      </w:pPr>
      <w:r>
        <w:rPr>
          <w:rFonts w:ascii="Times New Roman" w:cs="Times New Roman" w:eastAsia="Times New Roman" w:hAnsi="Times New Roman"/>
          <w:sz w:val="28"/>
          <w:szCs w:val="28"/>
          <w:color w:val="auto"/>
        </w:rPr>
        <w:t>овладение жизненно-важными двигательными умениями; развитие двигательно-мышечного чувства; повышение двигательной активности, мобильности;</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опыта в преодолении скованности, недостаточности движений, неуверенности при передвижении в знакомом пространстве;</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совершенствование навыков осанки;</w:t>
      </w:r>
    </w:p>
    <w:p>
      <w:pPr>
        <w:spacing w:after="0" w:line="174"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равновесия, координации, мышечной силы рук, подвижности суставов и др.;</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повышение работоспособности;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выполнять упражнения на тренажерах;</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лечебно-корригирующих и коррекционно-развивающих упражнений.</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Основы пространственной ориентировки:</w:t>
      </w:r>
    </w:p>
    <w:p>
      <w:pPr>
        <w:spacing w:after="0" w:line="169"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овладение навыками ориентировки на себе и от себя как точки отсчета; овладение умением показывать части тела на себе и близких людях; овладение навыком ориентировки на рабочем месте, в учебнике, в</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тетради, на доске, за столом;</w:t>
      </w:r>
    </w:p>
    <w:p>
      <w:pPr>
        <w:spacing w:after="0" w:line="160" w:lineRule="exact"/>
        <w:rPr>
          <w:sz w:val="20"/>
          <w:szCs w:val="20"/>
          <w:color w:val="auto"/>
        </w:rPr>
      </w:pPr>
    </w:p>
    <w:p>
      <w:pPr>
        <w:ind w:left="980"/>
        <w:spacing w:after="0"/>
        <w:tabs>
          <w:tab w:leader="none" w:pos="2460" w:val="left"/>
          <w:tab w:leader="none" w:pos="4620" w:val="left"/>
          <w:tab w:leader="none" w:pos="6080" w:val="left"/>
          <w:tab w:leader="none" w:pos="8020" w:val="left"/>
          <w:tab w:leader="none" w:pos="8440" w:val="left"/>
        </w:tabs>
        <w:rPr>
          <w:sz w:val="20"/>
          <w:szCs w:val="20"/>
          <w:color w:val="auto"/>
        </w:rPr>
      </w:pPr>
      <w:r>
        <w:rPr>
          <w:rFonts w:ascii="Times New Roman" w:cs="Times New Roman" w:eastAsia="Times New Roman" w:hAnsi="Times New Roman"/>
          <w:sz w:val="28"/>
          <w:szCs w:val="28"/>
          <w:color w:val="auto"/>
        </w:rPr>
        <w:t>овладение</w:t>
        <w:tab/>
        <w:t>элементарными</w:t>
        <w:tab/>
        <w:t>навыками</w:t>
        <w:tab/>
        <w:t>ориентировки</w:t>
        <w:tab/>
        <w:t>в</w:t>
        <w:tab/>
        <w:t>знакомом</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помещении, в школе.</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Социально-бытовая ориентировка:</w:t>
      </w:r>
    </w:p>
    <w:p>
      <w:pPr>
        <w:spacing w:after="0" w:line="169" w:lineRule="exact"/>
        <w:rPr>
          <w:sz w:val="20"/>
          <w:szCs w:val="20"/>
          <w:color w:val="auto"/>
        </w:rPr>
      </w:pPr>
    </w:p>
    <w:p>
      <w:pPr>
        <w:ind w:left="260" w:firstLine="778"/>
        <w:spacing w:after="0" w:line="349" w:lineRule="auto"/>
        <w:rPr>
          <w:sz w:val="20"/>
          <w:szCs w:val="20"/>
          <w:color w:val="auto"/>
        </w:rPr>
      </w:pPr>
      <w:r>
        <w:rPr>
          <w:rFonts w:ascii="Times New Roman" w:cs="Times New Roman" w:eastAsia="Times New Roman" w:hAnsi="Times New Roman"/>
          <w:sz w:val="28"/>
          <w:szCs w:val="28"/>
          <w:color w:val="auto"/>
        </w:rPr>
        <w:t>положительное отношение к выполнению гигиенических процедур, владение элементарными навыками самообслуживания;</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владение общими и конкретными представлениями о сезонном, климатическом назначении разных видов одежды;</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выполнять простейшие хозяйственно-бытовые поручения, действия по самообслуживанию;</w:t>
      </w:r>
    </w:p>
    <w:p>
      <w:pPr>
        <w:jc w:val="center"/>
        <w:ind w:right="-259"/>
        <w:spacing w:after="0" w:line="226" w:lineRule="auto"/>
        <w:rPr>
          <w:sz w:val="20"/>
          <w:szCs w:val="20"/>
          <w:color w:val="auto"/>
        </w:rPr>
      </w:pPr>
      <w:r>
        <w:rPr>
          <w:rFonts w:ascii="Calibri" w:cs="Calibri" w:eastAsia="Calibri" w:hAnsi="Calibri"/>
          <w:sz w:val="22"/>
          <w:szCs w:val="22"/>
          <w:color w:val="auto"/>
        </w:rPr>
        <w:t>503</w:t>
      </w:r>
    </w:p>
    <w:p>
      <w:pPr>
        <w:sectPr>
          <w:pgSz w:w="11900" w:h="16838" w:orient="portrait"/>
          <w:cols w:equalWidth="0" w:num="1">
            <w:col w:w="9620"/>
          </w:cols>
          <w:pgMar w:left="1440" w:top="1130" w:right="846" w:bottom="420" w:gutter="0" w:footer="0" w:header="0"/>
        </w:sect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владение элементарными навыками пользования бытовыми приборами в процессе самообслуживания.</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Социально-коммуникативное развитие:</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владение опытом простейших вербальных и невербальных коммуникаций с близким социумом;</w:t>
      </w:r>
    </w:p>
    <w:p>
      <w:pPr>
        <w:spacing w:after="0" w:line="31" w:lineRule="exact"/>
        <w:rPr>
          <w:sz w:val="20"/>
          <w:szCs w:val="20"/>
          <w:color w:val="auto"/>
        </w:rPr>
      </w:pPr>
    </w:p>
    <w:p>
      <w:pPr>
        <w:ind w:left="260" w:firstLine="778"/>
        <w:spacing w:after="0" w:line="349" w:lineRule="auto"/>
        <w:rPr>
          <w:sz w:val="20"/>
          <w:szCs w:val="20"/>
          <w:color w:val="auto"/>
        </w:rPr>
      </w:pPr>
      <w:r>
        <w:rPr>
          <w:rFonts w:ascii="Times New Roman" w:cs="Times New Roman" w:eastAsia="Times New Roman" w:hAnsi="Times New Roman"/>
          <w:sz w:val="28"/>
          <w:szCs w:val="28"/>
          <w:color w:val="auto"/>
        </w:rPr>
        <w:t>способность проявлять эмоциональную отзывчивость, умение понимать чувства и эмоции других людей;</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потребности к деятельности, к общению; владение общими представлениями о социальных ролях людей.</w:t>
      </w:r>
    </w:p>
    <w:p>
      <w:pPr>
        <w:spacing w:after="0" w:line="1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5.1.2. Система оценки достижения планируемых результатов освоения</w:t>
      </w:r>
    </w:p>
    <w:p>
      <w:pPr>
        <w:spacing w:after="0" w:line="13" w:lineRule="exact"/>
        <w:rPr>
          <w:sz w:val="20"/>
          <w:szCs w:val="20"/>
          <w:color w:val="auto"/>
        </w:rPr>
      </w:pPr>
    </w:p>
    <w:p>
      <w:pPr>
        <w:jc w:val="center"/>
        <w:ind w:right="-239"/>
        <w:spacing w:after="0" w:line="237" w:lineRule="auto"/>
        <w:rPr>
          <w:sz w:val="20"/>
          <w:szCs w:val="20"/>
          <w:color w:val="auto"/>
        </w:rPr>
      </w:pPr>
      <w:r>
        <w:rPr>
          <w:rFonts w:ascii="Times New Roman" w:cs="Times New Roman" w:eastAsia="Times New Roman" w:hAnsi="Times New Roman"/>
          <w:sz w:val="28"/>
          <w:szCs w:val="28"/>
          <w:b w:val="1"/>
          <w:bCs w:val="1"/>
          <w:color w:val="auto"/>
        </w:rPr>
        <w:t>слепыми обучающимися с умственной отсталостью (умеренной, тяжелой, глубокой и тяжелыми множественными нарушениями в развитии) адаптированной основной общеобразовательной программой начального общего образования</w:t>
      </w:r>
    </w:p>
    <w:p>
      <w:pPr>
        <w:spacing w:after="0" w:line="13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 xml:space="preserve">Оценка результатов освоения слепыми с умственной отсталостью (умеренной, тяжелой, глубокой и тяжелыми множественными нарушениями в развитии) АООП НОО осуществляется индивидуально с учетом особенностей психофизического развития и особых (в том числе и индивидуальных) образовательных потребностей каждого обучающегося. В связи с этим требования к оценке результатов обучения слепых с умственной отсталостью (умеренной, тяжелой, глубокой и тяжелыми множественными нарушениями в развитии) представляют собой оценку </w:t>
      </w:r>
      <w:r>
        <w:rPr>
          <w:rFonts w:ascii="Times New Roman" w:cs="Times New Roman" w:eastAsia="Times New Roman" w:hAnsi="Times New Roman"/>
          <w:sz w:val="28"/>
          <w:szCs w:val="28"/>
          <w:i w:val="1"/>
          <w:iCs w:val="1"/>
          <w:color w:val="auto"/>
        </w:rPr>
        <w:t>возможных</w:t>
      </w:r>
      <w:r>
        <w:rPr>
          <w:rFonts w:ascii="Times New Roman" w:cs="Times New Roman" w:eastAsia="Times New Roman" w:hAnsi="Times New Roman"/>
          <w:sz w:val="28"/>
          <w:szCs w:val="28"/>
          <w:color w:val="auto"/>
        </w:rPr>
        <w:t xml:space="preserve"> достижений обучающихся данной группы. Программу оценки результатов разрабатывает образовательная организация с учетом контингента обучающихся. В процессе разработки программы оценки образовательная организация должна учитывать ряд основных положений:</w:t>
      </w:r>
    </w:p>
    <w:p>
      <w:pPr>
        <w:spacing w:after="0" w:line="18" w:lineRule="exact"/>
        <w:rPr>
          <w:sz w:val="20"/>
          <w:szCs w:val="20"/>
          <w:color w:val="auto"/>
        </w:rPr>
      </w:pPr>
    </w:p>
    <w:p>
      <w:pPr>
        <w:jc w:val="both"/>
        <w:ind w:left="260" w:firstLine="710"/>
        <w:spacing w:after="0" w:line="356" w:lineRule="auto"/>
        <w:tabs>
          <w:tab w:leader="none" w:pos="1328" w:val="left"/>
        </w:tabs>
        <w:numPr>
          <w:ilvl w:val="1"/>
          <w:numId w:val="3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оценке результатов данной группы обучающихся особое значение приобретает понимание того, что у слепых с умственной отсталостью (умеренной, тяжелой, глубокой и тяжелыми множественными нарушениями в развитии) могут возникать вполне закономерные затруднения</w:t>
      </w:r>
    </w:p>
    <w:p>
      <w:pPr>
        <w:spacing w:after="0" w:line="7" w:lineRule="exact"/>
        <w:rPr>
          <w:rFonts w:ascii="Times New Roman" w:cs="Times New Roman" w:eastAsia="Times New Roman" w:hAnsi="Times New Roman"/>
          <w:sz w:val="28"/>
          <w:szCs w:val="28"/>
          <w:color w:val="auto"/>
        </w:rPr>
      </w:pPr>
    </w:p>
    <w:p>
      <w:pPr>
        <w:ind w:left="720" w:hanging="458"/>
        <w:spacing w:after="0"/>
        <w:tabs>
          <w:tab w:leader="none" w:pos="720" w:val="left"/>
        </w:tabs>
        <w:numPr>
          <w:ilvl w:val="0"/>
          <w:numId w:val="3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освоении   курсов   коррекционно-развивающей   области,   отдельных</w:t>
      </w: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504</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предметов и даже целых областей. Однако это не должно рассматриваться как показатель неуспешности их обучения и развития в целом.</w:t>
      </w:r>
    </w:p>
    <w:p>
      <w:pPr>
        <w:spacing w:after="0" w:line="26" w:lineRule="exact"/>
        <w:rPr>
          <w:sz w:val="20"/>
          <w:szCs w:val="20"/>
          <w:color w:val="auto"/>
        </w:rPr>
      </w:pPr>
    </w:p>
    <w:p>
      <w:pPr>
        <w:jc w:val="both"/>
        <w:ind w:left="260" w:firstLine="710"/>
        <w:spacing w:after="0" w:line="354" w:lineRule="auto"/>
        <w:tabs>
          <w:tab w:leader="none" w:pos="1328" w:val="left"/>
        </w:tabs>
        <w:numPr>
          <w:ilvl w:val="0"/>
          <w:numId w:val="3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Основными принципами осуществления оценочной деятельности достижений данной группой обучающихся выступают принципы индивидуального и дифференцированного подходов.</w:t>
      </w:r>
    </w:p>
    <w:p>
      <w:pPr>
        <w:spacing w:after="0" w:line="24"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328" w:val="left"/>
        </w:tabs>
        <w:numPr>
          <w:ilvl w:val="0"/>
          <w:numId w:val="3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процессе оценочной деятельности необходимо учитывать особенности текущего психического и соматического состояния каждого обучающегося.</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51" w:lineRule="auto"/>
        <w:tabs>
          <w:tab w:leader="none" w:pos="1328" w:val="left"/>
        </w:tabs>
        <w:numPr>
          <w:ilvl w:val="0"/>
          <w:numId w:val="3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процессе предъявления оценочных заданий они должны быть представлены в доступном слепым обучающимся с умственной отсталостью</w:t>
      </w:r>
    </w:p>
    <w:p>
      <w:pPr>
        <w:spacing w:after="0" w:line="2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(умеренной, тяжелой, глубокой и тяжелыми множественными нарушениями в развитии) виде.</w:t>
      </w:r>
    </w:p>
    <w:p>
      <w:pPr>
        <w:spacing w:after="0" w:line="28" w:lineRule="exact"/>
        <w:rPr>
          <w:sz w:val="20"/>
          <w:szCs w:val="20"/>
          <w:color w:val="auto"/>
        </w:rPr>
      </w:pPr>
    </w:p>
    <w:p>
      <w:pPr>
        <w:jc w:val="both"/>
        <w:ind w:left="260" w:firstLine="710"/>
        <w:spacing w:after="0" w:line="356" w:lineRule="auto"/>
        <w:tabs>
          <w:tab w:leader="none" w:pos="1328" w:val="left"/>
        </w:tabs>
        <w:numPr>
          <w:ilvl w:val="1"/>
          <w:numId w:val="3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Формы выявления результативности обучения должны быть вариативными в соответствии с индивидуальными особыми потребностями обучающихся, рассматриваться в тесной связи с их практической деятельностью.</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49" w:lineRule="auto"/>
        <w:tabs>
          <w:tab w:leader="none" w:pos="1328" w:val="left"/>
        </w:tabs>
        <w:numPr>
          <w:ilvl w:val="1"/>
          <w:numId w:val="3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Способы выявления умений и представлений обучающихся могут носить как традиционный характер, так и быть представлены в другой форме,</w:t>
      </w:r>
    </w:p>
    <w:p>
      <w:pPr>
        <w:spacing w:after="0" w:line="17"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3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в виде некоторых практических заданий.</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8" w:lineRule="auto"/>
        <w:tabs>
          <w:tab w:leader="none" w:pos="1328" w:val="left"/>
        </w:tabs>
        <w:numPr>
          <w:ilvl w:val="1"/>
          <w:numId w:val="3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процессе предъявления и выполнения заданий обучающимся должна быть оказана необходимая помощь, которая может носить разнообразный характер (дополнительные словесные инструкции и уточнения, предъявление образца как практической основы выполнения задания, выполнение задания по подражанию, выполнение задания с использованием приема сопряженных или отраженных действий).</w:t>
      </w:r>
    </w:p>
    <w:p>
      <w:pPr>
        <w:spacing w:after="0" w:line="2" w:lineRule="exact"/>
        <w:rPr>
          <w:rFonts w:ascii="Times New Roman" w:cs="Times New Roman" w:eastAsia="Times New Roman" w:hAnsi="Times New Roman"/>
          <w:sz w:val="28"/>
          <w:szCs w:val="28"/>
          <w:color w:val="auto"/>
        </w:rPr>
      </w:pPr>
    </w:p>
    <w:p>
      <w:pPr>
        <w:ind w:left="1340" w:hanging="370"/>
        <w:spacing w:after="0"/>
        <w:tabs>
          <w:tab w:leader="none" w:pos="1340" w:val="left"/>
        </w:tabs>
        <w:numPr>
          <w:ilvl w:val="1"/>
          <w:numId w:val="3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Оценка результатов обучения данной группы обучающихся должна,</w:t>
      </w:r>
    </w:p>
    <w:p>
      <w:pPr>
        <w:spacing w:after="0" w:line="176" w:lineRule="exact"/>
        <w:rPr>
          <w:sz w:val="20"/>
          <w:szCs w:val="20"/>
          <w:color w:val="auto"/>
        </w:rPr>
      </w:pPr>
    </w:p>
    <w:p>
      <w:pPr>
        <w:jc w:val="both"/>
        <w:ind w:left="260" w:firstLine="2"/>
        <w:spacing w:after="0" w:line="354" w:lineRule="auto"/>
        <w:tabs>
          <w:tab w:leader="none" w:pos="495" w:val="left"/>
        </w:tabs>
        <w:numPr>
          <w:ilvl w:val="0"/>
          <w:numId w:val="3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одной стороны, ориентировать образовательный процесс на нравственное развитие, воспитание обучающихся, достижение возможных результатов образования и формирование базовых учебных действий, с другой, -</w:t>
      </w:r>
    </w:p>
    <w:p>
      <w:pPr>
        <w:spacing w:after="0" w:line="9" w:lineRule="exact"/>
        <w:rPr>
          <w:sz w:val="20"/>
          <w:szCs w:val="20"/>
          <w:color w:val="auto"/>
        </w:rPr>
      </w:pPr>
    </w:p>
    <w:p>
      <w:pPr>
        <w:jc w:val="center"/>
        <w:ind w:right="-259"/>
        <w:spacing w:after="0"/>
        <w:tabs>
          <w:tab w:leader="none" w:pos="240" w:val="left"/>
          <w:tab w:leader="none" w:pos="240" w:val="left"/>
          <w:tab w:leader="none" w:pos="240" w:val="left"/>
          <w:tab w:leader="none" w:pos="260" w:val="left"/>
          <w:tab w:leader="none" w:pos="260" w:val="left"/>
        </w:tabs>
        <w:rPr>
          <w:sz w:val="20"/>
          <w:szCs w:val="20"/>
          <w:color w:val="auto"/>
        </w:rPr>
      </w:pPr>
      <w:r>
        <w:rPr>
          <w:rFonts w:ascii="Times New Roman" w:cs="Times New Roman" w:eastAsia="Times New Roman" w:hAnsi="Times New Roman"/>
          <w:sz w:val="28"/>
          <w:szCs w:val="28"/>
          <w:color w:val="auto"/>
        </w:rPr>
        <w:t>обеспечивать</w:t>
        <w:tab/>
        <w:t>стимулирование</w:t>
        <w:tab/>
        <w:t>учебной</w:t>
        <w:tab/>
        <w:t>и</w:t>
        <w:tab/>
        <w:t>практической</w:t>
        <w:tab/>
        <w:t>деятельности</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505</w:t>
      </w:r>
    </w:p>
    <w:p>
      <w:pPr>
        <w:sectPr>
          <w:pgSz w:w="11900" w:h="16838" w:orient="portrait"/>
          <w:cols w:equalWidth="0" w:num="1">
            <w:col w:w="9620"/>
          </w:cols>
          <w:pgMar w:left="1440" w:top="1138" w:right="846" w:bottom="419" w:gutter="0" w:footer="0" w:header="0"/>
        </w:sectPr>
      </w:pPr>
    </w:p>
    <w:p>
      <w:pPr>
        <w:ind w:left="260" w:right="20"/>
        <w:spacing w:after="0" w:line="351" w:lineRule="auto"/>
        <w:rPr>
          <w:sz w:val="20"/>
          <w:szCs w:val="20"/>
          <w:color w:val="auto"/>
        </w:rPr>
      </w:pPr>
      <w:r>
        <w:rPr>
          <w:rFonts w:ascii="Times New Roman" w:cs="Times New Roman" w:eastAsia="Times New Roman" w:hAnsi="Times New Roman"/>
          <w:sz w:val="28"/>
          <w:szCs w:val="28"/>
          <w:color w:val="auto"/>
        </w:rPr>
        <w:t>обучающегося, оказывать положительное влияние на формирование жизненно важных представлений, знаний, умений и способов деятельности.</w:t>
      </w:r>
    </w:p>
    <w:p>
      <w:pPr>
        <w:spacing w:after="0" w:line="26" w:lineRule="exact"/>
        <w:rPr>
          <w:sz w:val="20"/>
          <w:szCs w:val="20"/>
          <w:color w:val="auto"/>
        </w:rPr>
      </w:pPr>
    </w:p>
    <w:p>
      <w:pPr>
        <w:jc w:val="both"/>
        <w:ind w:left="260" w:firstLine="710"/>
        <w:spacing w:after="0" w:line="356" w:lineRule="auto"/>
        <w:tabs>
          <w:tab w:leader="none" w:pos="1328" w:val="left"/>
        </w:tabs>
        <w:numPr>
          <w:ilvl w:val="0"/>
          <w:numId w:val="3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Особое значение при оценке результативности обучения слепых с умственной отсталостью (умеренной, тяжелой, глубокой и тяжелыми множественными нарушениями в развитии) имеет оценка степени самостоятельности (самостоятельно, с помощью: значительной, частичной,</w:t>
      </w:r>
    </w:p>
    <w:p>
      <w:pPr>
        <w:spacing w:after="0" w:line="22" w:lineRule="exact"/>
        <w:rPr>
          <w:sz w:val="20"/>
          <w:szCs w:val="20"/>
          <w:color w:val="auto"/>
        </w:rPr>
      </w:pPr>
    </w:p>
    <w:p>
      <w:pPr>
        <w:ind w:left="260" w:right="20"/>
        <w:spacing w:after="0" w:line="349" w:lineRule="auto"/>
        <w:rPr>
          <w:sz w:val="20"/>
          <w:szCs w:val="20"/>
          <w:color w:val="auto"/>
        </w:rPr>
      </w:pPr>
      <w:r>
        <w:rPr>
          <w:rFonts w:ascii="Times New Roman" w:cs="Times New Roman" w:eastAsia="Times New Roman" w:hAnsi="Times New Roman"/>
          <w:sz w:val="28"/>
          <w:szCs w:val="28"/>
          <w:color w:val="auto"/>
        </w:rPr>
        <w:t>по образцу, по инструкции и др.) обучающегося при выполнении осваиваемых действий, операций.</w:t>
      </w:r>
    </w:p>
    <w:p>
      <w:pPr>
        <w:spacing w:after="0" w:line="28" w:lineRule="exact"/>
        <w:rPr>
          <w:sz w:val="20"/>
          <w:szCs w:val="20"/>
          <w:color w:val="auto"/>
        </w:rPr>
      </w:pPr>
    </w:p>
    <w:p>
      <w:pPr>
        <w:jc w:val="both"/>
        <w:ind w:left="260" w:firstLine="710"/>
        <w:spacing w:after="0" w:line="351" w:lineRule="auto"/>
        <w:tabs>
          <w:tab w:leader="none" w:pos="1398" w:val="left"/>
        </w:tabs>
        <w:numPr>
          <w:ilvl w:val="0"/>
          <w:numId w:val="3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Выявление результативности обучения должно быть направлено не только на определение актуального уровня развития обучающегося, но и</w:t>
      </w:r>
    </w:p>
    <w:p>
      <w:pPr>
        <w:spacing w:after="0" w:line="2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«зоны ближайшего развития», а для некоторых обучающихся «зоны отдаленного развития», т.е. возможностей потенциального развития;</w:t>
      </w:r>
    </w:p>
    <w:p>
      <w:pPr>
        <w:spacing w:after="0" w:line="15" w:lineRule="exact"/>
        <w:rPr>
          <w:sz w:val="20"/>
          <w:szCs w:val="20"/>
          <w:color w:val="auto"/>
        </w:rPr>
      </w:pPr>
    </w:p>
    <w:p>
      <w:pPr>
        <w:ind w:left="1400" w:hanging="430"/>
        <w:spacing w:after="0"/>
        <w:tabs>
          <w:tab w:leader="none" w:pos="1400" w:val="left"/>
        </w:tabs>
        <w:numPr>
          <w:ilvl w:val="0"/>
          <w:numId w:val="3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Оценка  результатов  освоения  слепым  с  умственной  отсталостью</w:t>
      </w:r>
    </w:p>
    <w:p>
      <w:pPr>
        <w:spacing w:after="0" w:line="176" w:lineRule="exact"/>
        <w:rPr>
          <w:sz w:val="20"/>
          <w:szCs w:val="20"/>
          <w:color w:val="auto"/>
        </w:rPr>
      </w:pPr>
    </w:p>
    <w:p>
      <w:pPr>
        <w:ind w:left="260"/>
        <w:spacing w:after="0" w:line="371" w:lineRule="auto"/>
        <w:rPr>
          <w:sz w:val="20"/>
          <w:szCs w:val="20"/>
          <w:color w:val="auto"/>
        </w:rPr>
      </w:pPr>
      <w:r>
        <w:rPr>
          <w:rFonts w:ascii="Times New Roman" w:cs="Times New Roman" w:eastAsia="Times New Roman" w:hAnsi="Times New Roman"/>
          <w:sz w:val="27"/>
          <w:szCs w:val="27"/>
          <w:color w:val="auto"/>
        </w:rPr>
        <w:t>(умеренной, тяжелой, глубокой и тяжелыми множественными нарушениями в развитии) АООП НОО включает данные динамики его целостного развития;</w:t>
      </w:r>
    </w:p>
    <w:p>
      <w:pPr>
        <w:spacing w:after="0" w:line="5" w:lineRule="exact"/>
        <w:rPr>
          <w:sz w:val="20"/>
          <w:szCs w:val="20"/>
          <w:color w:val="auto"/>
        </w:rPr>
      </w:pPr>
    </w:p>
    <w:p>
      <w:pPr>
        <w:jc w:val="both"/>
        <w:ind w:left="260" w:firstLine="710"/>
        <w:spacing w:after="0" w:line="356" w:lineRule="auto"/>
        <w:tabs>
          <w:tab w:leader="none" w:pos="1400" w:val="left"/>
        </w:tabs>
        <w:numPr>
          <w:ilvl w:val="1"/>
          <w:numId w:val="3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ряде случаев могут оцениваться не личностные и предметные результаты, а сохранение психоэмоционального статуса слепого обучающегося с умеренной и тяжелой умственной отсталостью, что является свидетельством необходимости более углубленного всестороннего</w:t>
      </w:r>
    </w:p>
    <w:p>
      <w:pPr>
        <w:spacing w:after="0" w:line="8" w:lineRule="exact"/>
        <w:rPr>
          <w:rFonts w:ascii="Times New Roman" w:cs="Times New Roman" w:eastAsia="Times New Roman" w:hAnsi="Times New Roman"/>
          <w:sz w:val="28"/>
          <w:szCs w:val="28"/>
          <w:color w:val="auto"/>
        </w:rPr>
      </w:pPr>
    </w:p>
    <w:p>
      <w:pPr>
        <w:ind w:left="720" w:hanging="458"/>
        <w:spacing w:after="0"/>
        <w:tabs>
          <w:tab w:leader="none" w:pos="720" w:val="left"/>
        </w:tabs>
        <w:numPr>
          <w:ilvl w:val="0"/>
          <w:numId w:val="3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комплексного   его   обследования   и   введения   психолого-медико-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педагогического сопровождения обучающегося;</w:t>
      </w:r>
    </w:p>
    <w:p>
      <w:pPr>
        <w:spacing w:after="0" w:line="174" w:lineRule="exact"/>
        <w:rPr>
          <w:sz w:val="20"/>
          <w:szCs w:val="20"/>
          <w:color w:val="auto"/>
        </w:rPr>
      </w:pPr>
    </w:p>
    <w:p>
      <w:pPr>
        <w:jc w:val="both"/>
        <w:ind w:left="260" w:firstLine="710"/>
        <w:spacing w:after="0" w:line="355" w:lineRule="auto"/>
        <w:tabs>
          <w:tab w:leader="none" w:pos="1398" w:val="left"/>
        </w:tabs>
        <w:numPr>
          <w:ilvl w:val="0"/>
          <w:numId w:val="3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Выявление результатов должно создавать основу для необходимой корректировки содержания образования с учетом особых индивидуальных образовательных потребностей обучающегося.</w:t>
      </w:r>
    </w:p>
    <w:p>
      <w:pPr>
        <w:spacing w:after="0" w:line="21" w:lineRule="exact"/>
        <w:rPr>
          <w:sz w:val="20"/>
          <w:szCs w:val="20"/>
          <w:color w:val="auto"/>
        </w:rPr>
      </w:pPr>
    </w:p>
    <w:p>
      <w:pPr>
        <w:jc w:val="both"/>
        <w:ind w:left="260" w:firstLine="722"/>
        <w:spacing w:after="0" w:line="357" w:lineRule="auto"/>
        <w:tabs>
          <w:tab w:leader="none" w:pos="1313" w:val="left"/>
        </w:tabs>
        <w:numPr>
          <w:ilvl w:val="0"/>
          <w:numId w:val="3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со Стандартом оценке освоения общих достижений планируемых результатов АООП НОО подлежат личностные и предметные результаты. Причем оцениваются возможные личностные и предметные результаты, которые достигнуты слепыми обучающимися с умственной отсталостью (умеренной, тяжелой, глубокой и тяжелыми множественными нарушениями в развитии).</w:t>
      </w:r>
    </w:p>
    <w:p>
      <w:pPr>
        <w:jc w:val="center"/>
        <w:ind w:right="-259"/>
        <w:spacing w:after="0" w:line="222" w:lineRule="auto"/>
        <w:rPr>
          <w:sz w:val="20"/>
          <w:szCs w:val="20"/>
          <w:color w:val="auto"/>
        </w:rPr>
      </w:pPr>
      <w:r>
        <w:rPr>
          <w:rFonts w:ascii="Calibri" w:cs="Calibri" w:eastAsia="Calibri" w:hAnsi="Calibri"/>
          <w:sz w:val="22"/>
          <w:szCs w:val="22"/>
          <w:color w:val="auto"/>
        </w:rPr>
        <w:t>506</w:t>
      </w:r>
    </w:p>
    <w:p>
      <w:pPr>
        <w:sectPr>
          <w:pgSz w:w="11900" w:h="16838" w:orient="portrait"/>
          <w:cols w:equalWidth="0" w:num="1">
            <w:col w:w="9620"/>
          </w:cols>
          <w:pgMar w:left="1440" w:top="1138" w:right="846" w:bottom="419" w:gutter="0" w:footer="0" w:header="0"/>
        </w:sectPr>
      </w:pPr>
    </w:p>
    <w:p>
      <w:pPr>
        <w:jc w:val="both"/>
        <w:ind w:left="260" w:firstLine="722"/>
        <w:spacing w:after="0" w:line="358" w:lineRule="auto"/>
        <w:tabs>
          <w:tab w:leader="none" w:pos="1284" w:val="left"/>
        </w:tabs>
        <w:numPr>
          <w:ilvl w:val="0"/>
          <w:numId w:val="3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связи с особыми образовательными потребностями данной группы обучающихся оценку предметных результатов, связанных с освоением знаний и умений из предметных областей, целесообразно начинать в тот период, когда учебная деятельность будет привычной для обучающихся, и они смогут ее организовывать под руководством учителя, когда они освоят начальные навыки учебной деятельности.</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Во время обучения целесообразно всячески поощрять и стимулировать работу обучающихся, широко используя качественную оценку. При этом не является принципиально важным, насколько обучающийся продвигается в освоении того или иного учебного предмета. Центральным результатом выступает 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учителя, но и с определенной долей самостоятельности во взаимодействии с учителем и одноклассниками, формирование базовых учебных действий.</w:t>
      </w:r>
    </w:p>
    <w:p>
      <w:pPr>
        <w:spacing w:after="0" w:line="25" w:lineRule="exact"/>
        <w:rPr>
          <w:sz w:val="20"/>
          <w:szCs w:val="20"/>
          <w:color w:val="auto"/>
        </w:rPr>
      </w:pPr>
    </w:p>
    <w:p>
      <w:pPr>
        <w:jc w:val="both"/>
        <w:ind w:left="260" w:firstLine="778"/>
        <w:spacing w:after="0" w:line="359" w:lineRule="auto"/>
        <w:rPr>
          <w:sz w:val="20"/>
          <w:szCs w:val="20"/>
          <w:color w:val="auto"/>
        </w:rPr>
      </w:pPr>
      <w:r>
        <w:rPr>
          <w:rFonts w:ascii="Times New Roman" w:cs="Times New Roman" w:eastAsia="Times New Roman" w:hAnsi="Times New Roman"/>
          <w:sz w:val="28"/>
          <w:szCs w:val="28"/>
          <w:color w:val="auto"/>
        </w:rPr>
        <w:t>С учетом особых образовательных (в том числе и индивидуальных) потребностей слепых с умственной отсталостью (умеренной, тяжелой, глу-бокой и тяжелыми множественными нарушениями в развитии) необходимо использовать широкий спектр оценок. При выборе способа оценивания достижений обучающихся этой группы необходимо выбрать такой способ, который бы стимулировал учебную и практическую деятельность конкретного обучающегося, оказывал бы положительное влияние на формирование у него жизненно важных установок, представлений и умений. В спектр оценок, используемых в работе со слепыми с умственной отсталостью (умеренной, тяжелой, глубокой и тяжелыми множественными нарушениями в развитии), входят:</w:t>
      </w:r>
    </w:p>
    <w:p>
      <w:pPr>
        <w:spacing w:after="0" w:line="1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мониторинговые исследования (стартовая, текущая и финишная диагностика);</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в качестве основного критерия оценки планируемых результатов критерий «соответствие/несоответствие» результатов науке и</w:t>
      </w:r>
    </w:p>
    <w:p>
      <w:pPr>
        <w:jc w:val="center"/>
        <w:ind w:right="-259"/>
        <w:spacing w:after="0" w:line="226" w:lineRule="auto"/>
        <w:rPr>
          <w:sz w:val="20"/>
          <w:szCs w:val="20"/>
          <w:color w:val="auto"/>
        </w:rPr>
      </w:pPr>
      <w:r>
        <w:rPr>
          <w:rFonts w:ascii="Calibri" w:cs="Calibri" w:eastAsia="Calibri" w:hAnsi="Calibri"/>
          <w:sz w:val="22"/>
          <w:szCs w:val="22"/>
          <w:color w:val="auto"/>
        </w:rPr>
        <w:t>507</w:t>
      </w:r>
    </w:p>
    <w:p>
      <w:pPr>
        <w:sectPr>
          <w:pgSz w:w="11900" w:h="16838" w:orient="portrait"/>
          <w:cols w:equalWidth="0" w:num="1">
            <w:col w:w="9620"/>
          </w:cols>
          <w:pgMar w:left="1440" w:top="1138" w:right="846" w:bottom="420" w:gutter="0" w:footer="0" w:header="0"/>
        </w:sectPr>
      </w:pPr>
    </w:p>
    <w:p>
      <w:pPr>
        <w:jc w:val="both"/>
        <w:ind w:left="260" w:right="20"/>
        <w:spacing w:after="0" w:line="356" w:lineRule="auto"/>
        <w:rPr>
          <w:sz w:val="20"/>
          <w:szCs w:val="20"/>
          <w:color w:val="auto"/>
        </w:rPr>
      </w:pPr>
      <w:r>
        <w:rPr>
          <w:rFonts w:ascii="Times New Roman" w:cs="Times New Roman" w:eastAsia="Times New Roman" w:hAnsi="Times New Roman"/>
          <w:sz w:val="28"/>
          <w:szCs w:val="28"/>
          <w:color w:val="auto"/>
        </w:rPr>
        <w:t>практике, что позволяет оценить усвоенные предметные результаты как «верные» или «неверные» (данный критерий свидетельствует о частотности допущения тех или иных ошибок, возможных причинах их появления, способах их предупреждения или преодоления);</w:t>
      </w:r>
    </w:p>
    <w:p>
      <w:pPr>
        <w:spacing w:after="0" w:line="22" w:lineRule="exact"/>
        <w:rPr>
          <w:sz w:val="20"/>
          <w:szCs w:val="20"/>
          <w:color w:val="auto"/>
        </w:rPr>
      </w:pPr>
    </w:p>
    <w:p>
      <w:pPr>
        <w:jc w:val="both"/>
        <w:ind w:left="260" w:right="20" w:firstLine="708"/>
        <w:spacing w:after="0" w:line="356" w:lineRule="auto"/>
        <w:rPr>
          <w:sz w:val="20"/>
          <w:szCs w:val="20"/>
          <w:color w:val="auto"/>
        </w:rPr>
      </w:pPr>
      <w:r>
        <w:rPr>
          <w:rFonts w:ascii="Times New Roman" w:cs="Times New Roman" w:eastAsia="Times New Roman" w:hAnsi="Times New Roman"/>
          <w:sz w:val="28"/>
          <w:szCs w:val="28"/>
          <w:color w:val="auto"/>
        </w:rPr>
        <w:t>использование интегративных показателей, свидетельствующих о положительной динамике в формировании представлений, знаний, умений, компенсаторных способов деятельности, которые оцениваются с использованием шкалы: «было» - «стало»;</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использование метода экспертной группы, создаваемой на междисциплинарной основе. Состав экспертной группы определяется образовательной организацией и может включать педагогических работников (тифлопедагогов, олигофренопедагов, логопедов, учителей, воспитателей, социальных педагогов), педагогов-психологов и медицинских работников (врача психоневролога, невропатолога и др.), которые хорошо знают ученика. Основной формой работы участников экспертной группы является психолого-медико-педагогический консилиум.</w:t>
      </w:r>
    </w:p>
    <w:p>
      <w:pPr>
        <w:spacing w:after="0" w:line="23" w:lineRule="exact"/>
        <w:rPr>
          <w:sz w:val="20"/>
          <w:szCs w:val="20"/>
          <w:color w:val="auto"/>
        </w:rPr>
      </w:pPr>
    </w:p>
    <w:p>
      <w:pPr>
        <w:jc w:val="both"/>
        <w:ind w:left="260" w:firstLine="708"/>
        <w:spacing w:after="0" w:line="365" w:lineRule="auto"/>
        <w:rPr>
          <w:sz w:val="20"/>
          <w:szCs w:val="20"/>
          <w:color w:val="auto"/>
        </w:rPr>
      </w:pPr>
      <w:r>
        <w:rPr>
          <w:rFonts w:ascii="Times New Roman" w:cs="Times New Roman" w:eastAsia="Times New Roman" w:hAnsi="Times New Roman"/>
          <w:sz w:val="28"/>
          <w:szCs w:val="28"/>
          <w:color w:val="auto"/>
        </w:rPr>
        <w:t>Результаты оценки достижений обучающихся заносятся в индивидуальную карту развития, что позволяет не только представить полную картину динамики целостного развития ребенка, но и отследить наличие или отсутствие изменений в личностных и предметных результатах.</w:t>
      </w:r>
    </w:p>
    <w:p>
      <w:pPr>
        <w:spacing w:after="0" w:line="200" w:lineRule="exact"/>
        <w:rPr>
          <w:sz w:val="20"/>
          <w:szCs w:val="20"/>
          <w:color w:val="auto"/>
        </w:rPr>
      </w:pPr>
    </w:p>
    <w:p>
      <w:pPr>
        <w:spacing w:after="0" w:line="25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Независимо от того, какой вид оценивания был использован, для полноты оценки планируемых результатов следует учитывать мнение родителей (законных представителей), поскольку основой оценки служит анализ изменений поведения, проявлений обучающегося в повседневной жизни в различных социальных средах (школьной и семейной).</w:t>
      </w:r>
    </w:p>
    <w:p>
      <w:pPr>
        <w:spacing w:after="0" w:line="2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5.2. Содержательный раздел</w:t>
      </w:r>
    </w:p>
    <w:p>
      <w:pPr>
        <w:spacing w:after="0" w:line="133" w:lineRule="exact"/>
        <w:rPr>
          <w:sz w:val="20"/>
          <w:szCs w:val="20"/>
          <w:color w:val="auto"/>
        </w:rPr>
      </w:pPr>
    </w:p>
    <w:p>
      <w:pPr>
        <w:jc w:val="center"/>
        <w:ind w:right="-259"/>
        <w:spacing w:after="0" w:line="236" w:lineRule="auto"/>
        <w:rPr>
          <w:sz w:val="20"/>
          <w:szCs w:val="20"/>
          <w:color w:val="auto"/>
        </w:rPr>
      </w:pPr>
      <w:r>
        <w:rPr>
          <w:rFonts w:ascii="Times New Roman" w:cs="Times New Roman" w:eastAsia="Times New Roman" w:hAnsi="Times New Roman"/>
          <w:sz w:val="28"/>
          <w:szCs w:val="28"/>
          <w:b w:val="1"/>
          <w:bCs w:val="1"/>
          <w:color w:val="auto"/>
        </w:rPr>
        <w:t>5.2.1.Программа формирования базовых учебных действий у слепых обучающихся с умственной отсталостью (умеренной, тяжелой, глубокой и тяжелыми множественными нарушениями в развитии)</w:t>
      </w:r>
    </w:p>
    <w:p>
      <w:pPr>
        <w:spacing w:after="0" w:line="25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508</w:t>
      </w:r>
    </w:p>
    <w:p>
      <w:pPr>
        <w:sectPr>
          <w:pgSz w:w="11900" w:h="16838" w:orient="portrait"/>
          <w:cols w:equalWidth="0" w:num="1">
            <w:col w:w="9620"/>
          </w:cols>
          <w:pgMar w:left="1440" w:top="1138"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формирования базовых учебных действий (далее - БУД) у слепых с умственной отсталостью (умеренной, тяжелой, глубокой и тяжелыми множественными нарушениями в развитии) направлена на оптимизацию возможности овладевать содержанием АООП НОО обучающихся данной группы.</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Функциями базовых учебных действий выступают:</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обеспечение слепому обучающемуся с умственной отсталостью (умеренной, тяжелой, глубокой и тяжелыми множественными нарушениями в развитии) возможности освоения основ учебной деятельности;</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создание условий для личностного развития способностей, развития доступной самостоятельности для обеспечения усвоения знаний, формирования умений, навыков в любой предметной области в соответствии с АООП НОО;</w:t>
      </w:r>
    </w:p>
    <w:p>
      <w:pPr>
        <w:spacing w:after="0" w:line="22"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создание условий для овладения содержанием АООП НОО; обеспечение обучающемуся слепому с умственной отсталостью</w:t>
      </w:r>
    </w:p>
    <w:p>
      <w:pPr>
        <w:spacing w:after="0" w:line="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7"/>
          <w:szCs w:val="27"/>
          <w:color w:val="auto"/>
        </w:rPr>
        <w:t>(умеренной, тяжелой, глубокой и тяжелыми множественными нарушениями в</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развитии) возможности интеграции в учебно-познавательную среду сверстников;</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обеспечение преемственности всех ступеней образовательного процесса.</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формирования базовых учебных действий направлена на формирование у слепых обучающихся с умственной отсталостью (умеренной, тяжелой, глубокой и тяжелыми множественными нарушениями в развитии) личностных, регулятивных, познавательных, коммуникативных учебных действий.</w:t>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Личностные базовые учебные действия: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принятие роли обучающегося;</w:t>
      </w:r>
    </w:p>
    <w:p>
      <w:pPr>
        <w:spacing w:after="0" w:line="174"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с учетом особых образовательных, в том числе и индивидуальных потребностей;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понимание значения собственного учения;</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509</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ориентация на содержательные моменты школьной действительности, принятие образца «хорошего ученика»;</w:t>
      </w:r>
    </w:p>
    <w:p>
      <w:pPr>
        <w:spacing w:after="0" w:line="26" w:lineRule="exact"/>
        <w:rPr>
          <w:sz w:val="20"/>
          <w:szCs w:val="20"/>
          <w:color w:val="auto"/>
        </w:rPr>
      </w:pPr>
    </w:p>
    <w:p>
      <w:pPr>
        <w:ind w:left="980" w:right="1320"/>
        <w:spacing w:after="0" w:line="349" w:lineRule="auto"/>
        <w:rPr>
          <w:sz w:val="20"/>
          <w:szCs w:val="20"/>
          <w:color w:val="auto"/>
        </w:rPr>
      </w:pPr>
      <w:r>
        <w:rPr>
          <w:rFonts w:ascii="Times New Roman" w:cs="Times New Roman" w:eastAsia="Times New Roman" w:hAnsi="Times New Roman"/>
          <w:sz w:val="28"/>
          <w:szCs w:val="28"/>
          <w:color w:val="auto"/>
        </w:rPr>
        <w:t>формирование элементарных представлений о картине мира; формирование чувства любви к своей семье, учителю;</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ориентация на самостоятельность и социально-бытовую независимость;</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здоровьесберегающее поведение ориентация на оценку собственных поступков с точки зрения соответствия общепризнанным нормам.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Регулятивные базовые учебные действия: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выполнять инструкции учителя;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выполнять действия по образцу и по подражанию;</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выполнять задание в течение определенного периода времени от начала до конца;</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в учебно-познавательной деятельности сохранных анализаторов;</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адекватно запрашивать и принимать необходимую практическую помощь для решения и достижения результата учебной деятельности.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Познавательные базовые учебные действия:</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построение адекватного учебной ситуации речевого высказывания в устной форме;</w:t>
      </w:r>
    </w:p>
    <w:p>
      <w:pPr>
        <w:spacing w:after="0" w:line="28" w:lineRule="exact"/>
        <w:rPr>
          <w:sz w:val="20"/>
          <w:szCs w:val="20"/>
          <w:color w:val="auto"/>
        </w:rPr>
      </w:pPr>
    </w:p>
    <w:p>
      <w:pPr>
        <w:jc w:val="both"/>
        <w:ind w:left="260" w:right="20" w:firstLine="778"/>
        <w:spacing w:after="0" w:line="351" w:lineRule="auto"/>
        <w:rPr>
          <w:sz w:val="20"/>
          <w:szCs w:val="20"/>
          <w:color w:val="auto"/>
        </w:rPr>
      </w:pPr>
      <w:r>
        <w:rPr>
          <w:rFonts w:ascii="Times New Roman" w:cs="Times New Roman" w:eastAsia="Times New Roman" w:hAnsi="Times New Roman"/>
          <w:sz w:val="28"/>
          <w:szCs w:val="28"/>
          <w:color w:val="auto"/>
        </w:rPr>
        <w:t>выбор способов решения задач в зависимости от конкретных знакомых условий;</w:t>
      </w:r>
    </w:p>
    <w:p>
      <w:pPr>
        <w:spacing w:after="0" w:line="26" w:lineRule="exact"/>
        <w:rPr>
          <w:sz w:val="20"/>
          <w:szCs w:val="20"/>
          <w:color w:val="auto"/>
        </w:rPr>
      </w:pPr>
    </w:p>
    <w:p>
      <w:pPr>
        <w:jc w:val="both"/>
        <w:ind w:left="980" w:right="3700"/>
        <w:spacing w:after="0" w:line="372" w:lineRule="auto"/>
        <w:rPr>
          <w:sz w:val="20"/>
          <w:szCs w:val="20"/>
          <w:color w:val="auto"/>
        </w:rPr>
      </w:pPr>
      <w:r>
        <w:rPr>
          <w:rFonts w:ascii="Times New Roman" w:cs="Times New Roman" w:eastAsia="Times New Roman" w:hAnsi="Times New Roman"/>
          <w:sz w:val="27"/>
          <w:szCs w:val="27"/>
          <w:color w:val="auto"/>
        </w:rPr>
        <w:t>алгоритмизация практического действия; чтение, умение слушать учебные тексты; освоение элементарных общих понятий.</w:t>
      </w:r>
    </w:p>
    <w:p>
      <w:pPr>
        <w:spacing w:after="0" w:line="6" w:lineRule="exact"/>
        <w:rPr>
          <w:sz w:val="20"/>
          <w:szCs w:val="20"/>
          <w:color w:val="auto"/>
        </w:rPr>
      </w:pPr>
    </w:p>
    <w:p>
      <w:pPr>
        <w:ind w:left="980" w:right="3080"/>
        <w:spacing w:after="0" w:line="354" w:lineRule="auto"/>
        <w:rPr>
          <w:sz w:val="20"/>
          <w:szCs w:val="20"/>
          <w:color w:val="auto"/>
        </w:rPr>
      </w:pPr>
      <w:r>
        <w:rPr>
          <w:rFonts w:ascii="Times New Roman" w:cs="Times New Roman" w:eastAsia="Times New Roman" w:hAnsi="Times New Roman"/>
          <w:sz w:val="28"/>
          <w:szCs w:val="28"/>
          <w:color w:val="auto"/>
        </w:rPr>
        <w:t>Коммуникативные базовые учебные действия: умение слушать и вступать в диалог; умение задавать;</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510</w:t>
      </w:r>
    </w:p>
    <w:p>
      <w:pPr>
        <w:sectPr>
          <w:pgSz w:w="11900" w:h="16838" w:orient="portrait"/>
          <w:cols w:equalWidth="0" w:num="1">
            <w:col w:w="9620"/>
          </w:cols>
          <w:pgMar w:left="1440" w:top="1138" w:right="846" w:bottom="419" w:gutter="0" w:footer="0" w:header="0"/>
        </w:sectPr>
      </w:pPr>
    </w:p>
    <w:p>
      <w:pPr>
        <w:ind w:left="980"/>
        <w:spacing w:after="0"/>
        <w:tabs>
          <w:tab w:leader="none" w:pos="4560" w:val="left"/>
        </w:tabs>
        <w:rPr>
          <w:sz w:val="20"/>
          <w:szCs w:val="20"/>
          <w:color w:val="auto"/>
        </w:rPr>
      </w:pPr>
      <w:r>
        <w:rPr>
          <w:rFonts w:ascii="Times New Roman" w:cs="Times New Roman" w:eastAsia="Times New Roman" w:hAnsi="Times New Roman"/>
          <w:sz w:val="28"/>
          <w:szCs w:val="28"/>
          <w:color w:val="auto"/>
        </w:rPr>
        <w:t>умение взаимодействовать с</w:t>
        <w:tab/>
        <w:t>партнерами в системе координат «слепой</w:t>
      </w:r>
    </w:p>
    <w:p>
      <w:pPr>
        <w:spacing w:after="0" w:line="177" w:lineRule="exact"/>
        <w:rPr>
          <w:sz w:val="20"/>
          <w:szCs w:val="20"/>
          <w:color w:val="auto"/>
        </w:rPr>
      </w:pPr>
    </w:p>
    <w:p>
      <w:pPr>
        <w:ind w:left="980" w:hanging="718"/>
        <w:spacing w:after="0" w:line="354" w:lineRule="auto"/>
        <w:tabs>
          <w:tab w:leader="none" w:pos="435" w:val="left"/>
        </w:tabs>
        <w:numPr>
          <w:ilvl w:val="0"/>
          <w:numId w:val="4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зрячий», «слепой - слепой»; умение выражать свои мысли; владение правильной монологической и диалогической речью. Формирование базовых учебных действий, обеспечивающих решение</w:t>
      </w:r>
    </w:p>
    <w:p>
      <w:pPr>
        <w:spacing w:after="0" w:line="2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задач общекультурного, ценностно¬-личностного, познавательного развития слепых обучающихся с умственной отсталостью (умеренной, тяжелой, глу-бокой и тяжелыми множественными нарушениями в развитии), реализуется в рамках целостного образовательного процесса в процессе изучения системы учебных предметов и курсов коррекционно-развивающей области, в условиях внеурочной и внешкольной деятельности.</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 ступени начального общего образования формирование базовых учебных действий осуществляется на таких предметах как «Чтение», «Математика», «Окружающий мир», «Ручной труд», «Изобразительное искусство. Тифлографика», «Музыка», «Физическая культура» и на коррекционно-развивающих курсах таких как «Ритмика», «Сенсорное развитие», «Двигательное развитие», «Предметно-практические действия»,</w:t>
      </w:r>
    </w:p>
    <w:p>
      <w:pPr>
        <w:spacing w:after="0" w:line="2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«Социально-бытовая ориентировка», «Основы пространственной ориентировки», «Социально-коммуникативное развитие».</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Планируемые результаты формирования базовых учебных действий. На ступени НОО слепой с умственной отсталостью (умеренной,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тяжелой, глубокой и тяжелыми множественными нарушениями в развитии)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имеет возможность формирования ряда базовых учебных действий: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освоение роли ученика;</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освоение опыта учебного поведения;</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овладение умениями: вступать в контакт; слушать и понимать инструкцию к учебному заданию; выполнять инструкции учителя; формирование умения выполнять действие по образцу и по подражанию; сформированность умения выполнять задание от начала до конца; самостоятельно переходить от одного заданию к другому.</w:t>
      </w: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511</w:t>
      </w:r>
    </w:p>
    <w:p>
      <w:pPr>
        <w:sectPr>
          <w:pgSz w:w="11900" w:h="16838" w:orient="portrait"/>
          <w:cols w:equalWidth="0" w:num="1">
            <w:col w:w="9620"/>
          </w:cols>
          <w:pgMar w:left="1440" w:top="1125" w:right="846" w:bottom="419" w:gutter="0" w:footer="0" w:header="0"/>
        </w:sectPr>
      </w:pPr>
    </w:p>
    <w:p>
      <w:pPr>
        <w:ind w:left="980"/>
        <w:spacing w:after="0"/>
        <w:tabs>
          <w:tab w:leader="none" w:pos="2180" w:val="left"/>
          <w:tab w:leader="none" w:pos="4060" w:val="left"/>
          <w:tab w:leader="none" w:pos="4900" w:val="left"/>
          <w:tab w:leader="none" w:pos="6500" w:val="left"/>
          <w:tab w:leader="none" w:pos="6820" w:val="left"/>
          <w:tab w:leader="none" w:pos="7860" w:val="left"/>
          <w:tab w:leader="none" w:pos="8560" w:val="left"/>
        </w:tabs>
        <w:rPr>
          <w:sz w:val="20"/>
          <w:szCs w:val="20"/>
          <w:color w:val="auto"/>
        </w:rPr>
      </w:pPr>
      <w:r>
        <w:rPr>
          <w:rFonts w:ascii="Times New Roman" w:cs="Times New Roman" w:eastAsia="Times New Roman" w:hAnsi="Times New Roman"/>
          <w:sz w:val="28"/>
          <w:szCs w:val="28"/>
          <w:color w:val="auto"/>
        </w:rPr>
        <w:t>Решение</w:t>
        <w:tab/>
        <w:t>поставленных</w:t>
        <w:tab/>
        <w:t>задач</w:t>
        <w:tab/>
        <w:t>происходит</w:t>
        <w:tab/>
        <w:t>в</w:t>
        <w:tab/>
        <w:t>рамках</w:t>
        <w:tab/>
        <w:t>всех</w:t>
        <w:tab/>
        <w:t>учебных</w:t>
      </w:r>
    </w:p>
    <w:p>
      <w:pPr>
        <w:spacing w:after="0" w:line="163" w:lineRule="exact"/>
        <w:rPr>
          <w:sz w:val="20"/>
          <w:szCs w:val="20"/>
          <w:color w:val="auto"/>
        </w:rPr>
      </w:pPr>
    </w:p>
    <w:p>
      <w:pPr>
        <w:ind w:left="260"/>
        <w:spacing w:after="0"/>
        <w:tabs>
          <w:tab w:leader="none" w:pos="1760" w:val="left"/>
          <w:tab w:leader="none" w:pos="2760" w:val="left"/>
          <w:tab w:leader="none" w:pos="6360" w:val="left"/>
          <w:tab w:leader="none" w:pos="7580" w:val="left"/>
        </w:tabs>
        <w:rPr>
          <w:sz w:val="20"/>
          <w:szCs w:val="20"/>
          <w:color w:val="auto"/>
        </w:rPr>
      </w:pPr>
      <w:r>
        <w:rPr>
          <w:rFonts w:ascii="Times New Roman" w:cs="Times New Roman" w:eastAsia="Times New Roman" w:hAnsi="Times New Roman"/>
          <w:sz w:val="28"/>
          <w:szCs w:val="28"/>
          <w:color w:val="auto"/>
        </w:rPr>
        <w:t>предметов,</w:t>
        <w:tab/>
        <w:t>курсов</w:t>
        <w:tab/>
        <w:t>коррекционно-развивающей</w:t>
        <w:tab/>
        <w:t>области,</w:t>
      </w:r>
      <w:r>
        <w:rPr>
          <w:sz w:val="20"/>
          <w:szCs w:val="20"/>
          <w:color w:val="auto"/>
        </w:rPr>
        <w:tab/>
      </w:r>
      <w:r>
        <w:rPr>
          <w:rFonts w:ascii="Times New Roman" w:cs="Times New Roman" w:eastAsia="Times New Roman" w:hAnsi="Times New Roman"/>
          <w:sz w:val="27"/>
          <w:szCs w:val="27"/>
          <w:color w:val="auto"/>
        </w:rPr>
        <w:t>индивидуальных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коррекционных занятий.</w:t>
      </w:r>
    </w:p>
    <w:p>
      <w:pPr>
        <w:spacing w:after="0" w:line="2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5.2.2. Программы учебных предметов,</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курсов коррекционно-развивающей области</w:t>
      </w:r>
    </w:p>
    <w:p>
      <w:pPr>
        <w:spacing w:after="0" w:line="130" w:lineRule="exact"/>
        <w:rPr>
          <w:sz w:val="20"/>
          <w:szCs w:val="20"/>
          <w:color w:val="auto"/>
        </w:rPr>
      </w:pPr>
    </w:p>
    <w:p>
      <w:pPr>
        <w:jc w:val="both"/>
        <w:ind w:left="260" w:firstLine="710"/>
        <w:spacing w:after="0" w:line="358" w:lineRule="auto"/>
        <w:tabs>
          <w:tab w:leader="none" w:pos="1241" w:val="left"/>
        </w:tabs>
        <w:numPr>
          <w:ilvl w:val="0"/>
          <w:numId w:val="4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данном разделе АООП НОО для слепых обучающихся с умственной отсталостью (умеренной, тяжелой, глубокой и тяжелыми множественными нарушениями в развитии) приводится основное содержание учебных предметов (за исключением родного языка и литературного чтения на родном языке), которое должно быть в полном объёме отражено в соответствующих разделах рабочих программ учебных предметов и курсов коррекционно-развивающей области. Остальные разделы примерных программ учебных предметов формируются с учётом региональных,</w:t>
      </w:r>
    </w:p>
    <w:p>
      <w:pPr>
        <w:spacing w:after="0" w:line="20"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национальных и этнокультурных особенностей, состава класса, а также выбранного комплекта учебников.</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Представленные программы служат ориентиром для разработки рабочих учебных программ педагогическими работниками образовательных организаций. Структура рабочей программы по учебным предметам, курсам коррекционно-развивающей области должна соответствовать структуре, представленной в ФГОС НОО слепых обучающихся.</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Язык и речевая практика.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Русский язык</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грамоте</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Подготовка к усвоению грамоты</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Подготовка к усвоению первоначальных навыков чтения. Развитие слухового внимания, фонематического слуха. Элементарный звуковой анализ. Совершенствование произносительной стороны речи. Формирование первоначальных «речеведческих» понятий: «слово», «предложение», часть слова − «слог» (без называния термина), «звуки гласные и согласные». Деление слов на части. Выделение на слух некоторых звуков.</w:t>
      </w:r>
    </w:p>
    <w:p>
      <w:pPr>
        <w:spacing w:after="0" w:line="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512</w:t>
      </w:r>
    </w:p>
    <w:p>
      <w:pPr>
        <w:sectPr>
          <w:pgSz w:w="11900" w:h="16838" w:orient="portrait"/>
          <w:cols w:equalWidth="0" w:num="1">
            <w:col w:w="9620"/>
          </w:cols>
          <w:pgMar w:left="1440" w:top="1125"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Подготовка к усвоению первоначальных навыков письма. Развитие зрительных представлений и ориентировки на плоскости листа, колодке шеститочия. Совершенствование и развитие мелкой моторики пальцев рук. Усвоение гигиенических правил письма. Подготовка к усвоению навыков письма.</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Речевое развитие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Понимание обращенной речи.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Выполнение неслож-ных словесных инструкций.</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Расширение арсенала языковых средств, необходимых для повседневного общения. Формирование элементарных коммуникативных навыков диалогической речи: ответы на вопросы собеседника на темы, близкие личному опыту, полученному на основе предметно-практической деятельности, наблюдений за окружающей действительностью и т.д.</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Формирование элементарных навыков чтения</w:t>
      </w:r>
      <w:r>
        <w:rPr>
          <w:rFonts w:ascii="Times New Roman" w:cs="Times New Roman" w:eastAsia="Times New Roman" w:hAnsi="Times New Roman"/>
          <w:sz w:val="28"/>
          <w:szCs w:val="28"/>
          <w:color w:val="auto"/>
        </w:rPr>
        <w:t>.</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Звуки речи. Выделение звука в слове. Отчетливое произнесение. Определение места звука в слове. Определение последовательности звуков в простых словах. Сравнение на слух слов, различающихся одним звуком.</w:t>
      </w:r>
    </w:p>
    <w:p>
      <w:pPr>
        <w:spacing w:after="0" w:line="23"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Различение гласных и согласных звуков на слух и при собственном произношении.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Обозначение звука буквой. Соотнесение и различение звука и буквы.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Звукобуквенный анализ простых слов.</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Образование и чтение слогов, состоящих из одной гласной, закрытых и открытых двухбуквенных слогов, закрытых трёхбуквенных слогов с твердыми и мягкими согласными, со стечениями согласных в начале или в конце слова. Составление и чтение слов из усвоенных слоговых структур. Формирование навыков правильного, осознанного и выразительного чтения на материале предложений и небольших текстов (после предварительной отработки с учителем). Разучивание с голоса коротких стихотворений, загадок, чистоговорок.</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Формирование элементарных навыков письма.</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513</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мелкой моторики пальцев рук; координации и точности движения руки. Развитие умения ориентироваться на колодке шеститочия</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Овладение умениями и навыками письма рельефно-точечным шрифтом Л. Брайля.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Понимание функции небуквенных графических средств: пробела между словами, знака переноса.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Письмо под диктовку слов и предложений, написание которых не расходится с их произношением.</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Практическое усвоение некоторых грамматических умений и орфографических правил: обозначение на письме границ предложения; раздельное написание слов; обозначение заглавной буквой имен и фамилий людей, кличек животных; обозначение на письме буквами сочетания гласных после шипящих (</w:t>
      </w:r>
      <w:r>
        <w:rPr>
          <w:rFonts w:ascii="Times New Roman" w:cs="Times New Roman" w:eastAsia="Times New Roman" w:hAnsi="Times New Roman"/>
          <w:sz w:val="28"/>
          <w:szCs w:val="28"/>
          <w:i w:val="1"/>
          <w:iCs w:val="1"/>
          <w:color w:val="auto"/>
        </w:rPr>
        <w:t>ча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ща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чу</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щу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жи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ши</w:t>
      </w:r>
      <w:r>
        <w:rPr>
          <w:rFonts w:ascii="Times New Roman" w:cs="Times New Roman" w:eastAsia="Times New Roman" w:hAnsi="Times New Roman"/>
          <w:sz w:val="28"/>
          <w:szCs w:val="2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Речевое развитие.</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Использование усвоенных языковых средств (слов, словосочетаний и конструкций предложений) для выражения просьбы и собственного намере-ния (после проведения подготовительной работы); ответов на вопросы педа-гога и сверстников. Пересказ прослушанных и предварительно разобранных небольших по объему текстов с опорой на вопросы учителя и рельефный ил-люстративный материал. Составление двух-трех предложений с опорой на серию рельефных сюжетных картин, организованные наблюдения, практические действия и т.д.</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Фонетика, графика, грамматика, правописание и развитие речи</w:t>
      </w:r>
      <w:r>
        <w:rPr>
          <w:rFonts w:ascii="Times New Roman" w:cs="Times New Roman" w:eastAsia="Times New Roman" w:hAnsi="Times New Roman"/>
          <w:sz w:val="28"/>
          <w:szCs w:val="28"/>
          <w:color w:val="auto"/>
        </w:rPr>
        <w:t>.</w:t>
      </w:r>
    </w:p>
    <w:p>
      <w:pPr>
        <w:spacing w:after="0" w:line="17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Фонетика. Звуки и буквы. Обозначение звуков на письме. Гласные и согласные. Согласные твердые и мягкие. Согласные глухие и звонкие. Согласные парные и непарные по твердости – мягкости, звонкости – глухости. Ударение. Гласные ударные и безударные.</w:t>
      </w:r>
    </w:p>
    <w:p>
      <w:pPr>
        <w:spacing w:after="0" w:line="22"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Графика. Обозначение мягкости согласных на письме буквами ь, е, ё, и, ю, я. Разделительный ь. Слог. Перенос слов. Алфавит.</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514</w:t>
      </w:r>
    </w:p>
    <w:p>
      <w:pPr>
        <w:sectPr>
          <w:pgSz w:w="11900" w:h="16838" w:orient="portrait"/>
          <w:cols w:equalWidth="0" w:num="1">
            <w:col w:w="9620"/>
          </w:cols>
          <w:pgMar w:left="1440" w:top="1138"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Грамматика и правописание. Слово. Слова, обозначающие </w:t>
      </w:r>
      <w:r>
        <w:rPr>
          <w:rFonts w:ascii="Times New Roman" w:cs="Times New Roman" w:eastAsia="Times New Roman" w:hAnsi="Times New Roman"/>
          <w:sz w:val="28"/>
          <w:szCs w:val="28"/>
          <w:i w:val="1"/>
          <w:iCs w:val="1"/>
          <w:color w:val="auto"/>
        </w:rPr>
        <w:t>название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предметов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 слова и предмета.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Слова-предметы,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отвечающие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вопрос кто? и что?, расширение круга слов, обозначающих фрукты, овощи, мебель, транспорт, явления природы, растения, животных. Слова с уменьшительно-ласкательными суффиксами.</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Имена собственные. Большая буква в именах, фамилиях, отчествах, кличках животных, названиях городов, сёл и деревень, улиц, географических объектов. «Слова-друзья». «Слова-враги».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Слова, обозначающие </w:t>
      </w:r>
      <w:r>
        <w:rPr>
          <w:rFonts w:ascii="Times New Roman" w:cs="Times New Roman" w:eastAsia="Times New Roman" w:hAnsi="Times New Roman"/>
          <w:sz w:val="28"/>
          <w:szCs w:val="28"/>
          <w:i w:val="1"/>
          <w:iCs w:val="1"/>
          <w:color w:val="auto"/>
        </w:rPr>
        <w:t>название действий</w:t>
      </w:r>
      <w:r>
        <w:rPr>
          <w:rFonts w:ascii="Times New Roman" w:cs="Times New Roman" w:eastAsia="Times New Roman" w:hAnsi="Times New Roman"/>
          <w:sz w:val="28"/>
          <w:szCs w:val="28"/>
          <w:color w:val="auto"/>
        </w:rPr>
        <w:t xml:space="preserve">. Различение действия и его названия. Название действий по вопросам </w:t>
      </w:r>
      <w:r>
        <w:rPr>
          <w:rFonts w:ascii="Times New Roman" w:cs="Times New Roman" w:eastAsia="Times New Roman" w:hAnsi="Times New Roman"/>
          <w:sz w:val="28"/>
          <w:szCs w:val="28"/>
          <w:i w:val="1"/>
          <w:iCs w:val="1"/>
          <w:color w:val="auto"/>
        </w:rPr>
        <w:t>что делает?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что делают?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что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делал? что будет делать? </w:t>
      </w:r>
      <w:r>
        <w:rPr>
          <w:rFonts w:ascii="Times New Roman" w:cs="Times New Roman" w:eastAsia="Times New Roman" w:hAnsi="Times New Roman"/>
          <w:sz w:val="28"/>
          <w:szCs w:val="28"/>
          <w:color w:val="auto"/>
        </w:rPr>
        <w:t>Согласование слов-действий со словами-предметами.</w:t>
      </w:r>
    </w:p>
    <w:p>
      <w:pPr>
        <w:spacing w:after="0" w:line="22" w:lineRule="exact"/>
        <w:rPr>
          <w:sz w:val="20"/>
          <w:szCs w:val="20"/>
          <w:color w:val="auto"/>
        </w:rPr>
      </w:pPr>
    </w:p>
    <w:p>
      <w:pPr>
        <w:jc w:val="right"/>
        <w:ind w:left="260"/>
        <w:spacing w:after="0" w:line="356" w:lineRule="auto"/>
        <w:rPr>
          <w:sz w:val="20"/>
          <w:szCs w:val="20"/>
          <w:color w:val="auto"/>
        </w:rPr>
      </w:pPr>
      <w:r>
        <w:rPr>
          <w:rFonts w:ascii="Times New Roman" w:cs="Times New Roman" w:eastAsia="Times New Roman" w:hAnsi="Times New Roman"/>
          <w:sz w:val="28"/>
          <w:szCs w:val="28"/>
          <w:color w:val="auto"/>
        </w:rPr>
        <w:t xml:space="preserve">Слова,  обозначающие  </w:t>
      </w:r>
      <w:r>
        <w:rPr>
          <w:rFonts w:ascii="Times New Roman" w:cs="Times New Roman" w:eastAsia="Times New Roman" w:hAnsi="Times New Roman"/>
          <w:sz w:val="28"/>
          <w:szCs w:val="28"/>
          <w:i w:val="1"/>
          <w:iCs w:val="1"/>
          <w:color w:val="auto"/>
        </w:rPr>
        <w:t>признак  предмета</w:t>
      </w:r>
      <w:r>
        <w:rPr>
          <w:rFonts w:ascii="Times New Roman" w:cs="Times New Roman" w:eastAsia="Times New Roman" w:hAnsi="Times New Roman"/>
          <w:sz w:val="28"/>
          <w:szCs w:val="28"/>
          <w:color w:val="auto"/>
        </w:rPr>
        <w:t xml:space="preserve">.  Определение  признака предмета  по  вопросам  </w:t>
      </w:r>
      <w:r>
        <w:rPr>
          <w:rFonts w:ascii="Times New Roman" w:cs="Times New Roman" w:eastAsia="Times New Roman" w:hAnsi="Times New Roman"/>
          <w:sz w:val="28"/>
          <w:szCs w:val="28"/>
          <w:i w:val="1"/>
          <w:iCs w:val="1"/>
          <w:color w:val="auto"/>
        </w:rPr>
        <w:t>какой?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какая?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какое?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какие?</w:t>
      </w:r>
      <w:r>
        <w:rPr>
          <w:rFonts w:ascii="Times New Roman" w:cs="Times New Roman" w:eastAsia="Times New Roman" w:hAnsi="Times New Roman"/>
          <w:sz w:val="28"/>
          <w:szCs w:val="28"/>
          <w:color w:val="auto"/>
        </w:rPr>
        <w:t xml:space="preserve">  Название  признаков, обозначающих цвет, форму, величину, материал, вкус предмета. Дифференциация слов, относящихся к разным категориям.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Предлог. </w:t>
      </w:r>
      <w:r>
        <w:rPr>
          <w:rFonts w:ascii="Times New Roman" w:cs="Times New Roman" w:eastAsia="Times New Roman" w:hAnsi="Times New Roman"/>
          <w:sz w:val="28"/>
          <w:szCs w:val="28"/>
          <w:color w:val="auto"/>
        </w:rPr>
        <w:t>Предлог как отдельное слово.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Раздельное написание предлога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 словами. Роль предлога в обозначении пространственного расположении предметов. Составление предложений с предлогами.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Имена собственные (имена и фамилии людей, клички животных, названия городов, сел, улиц, площадей).</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Правописание. Правописание сочетаний шипящих с гласными. Правописание парных звонких и глухих согласных на конце и в середине слова. Проверка написания безударных гласных путем изменения формы слова.</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Родственные слова. Подбор гнёзд родственных слов. Общая часть родственных слов. Проверяемые безударные гласные в корне слова, подбор проверочных слов. Слова с непроверяемыми орфограммами в корне.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Предложение. Смысловая законченность предложения. Признаки предложения. Главные и второстепенные члены предложений. Оформление</w:t>
      </w:r>
    </w:p>
    <w:p>
      <w:pPr>
        <w:jc w:val="center"/>
        <w:ind w:right="-259"/>
        <w:spacing w:after="0" w:line="226" w:lineRule="auto"/>
        <w:rPr>
          <w:sz w:val="20"/>
          <w:szCs w:val="20"/>
          <w:color w:val="auto"/>
        </w:rPr>
      </w:pPr>
      <w:r>
        <w:rPr>
          <w:rFonts w:ascii="Calibri" w:cs="Calibri" w:eastAsia="Calibri" w:hAnsi="Calibri"/>
          <w:sz w:val="22"/>
          <w:szCs w:val="22"/>
          <w:color w:val="auto"/>
        </w:rPr>
        <w:t>515</w:t>
      </w:r>
    </w:p>
    <w:p>
      <w:pPr>
        <w:sectPr>
          <w:pgSz w:w="11900" w:h="16838" w:orient="portrait"/>
          <w:cols w:equalWidth="0" w:num="1">
            <w:col w:w="9620"/>
          </w:cols>
          <w:pgMar w:left="1440" w:top="1138" w:right="846" w:bottom="420" w:gutter="0" w:footer="0" w:header="0"/>
        </w:sectPr>
      </w:pPr>
    </w:p>
    <w:p>
      <w:pPr>
        <w:ind w:left="260"/>
        <w:spacing w:after="0"/>
        <w:tabs>
          <w:tab w:leader="none" w:pos="2180" w:val="left"/>
          <w:tab w:leader="none" w:pos="2680" w:val="left"/>
          <w:tab w:leader="none" w:pos="3880" w:val="left"/>
          <w:tab w:leader="none" w:pos="4380" w:val="left"/>
          <w:tab w:leader="none" w:pos="6180" w:val="left"/>
          <w:tab w:leader="none" w:pos="7180" w:val="left"/>
        </w:tabs>
        <w:rPr>
          <w:sz w:val="20"/>
          <w:szCs w:val="20"/>
          <w:color w:val="auto"/>
        </w:rPr>
      </w:pPr>
      <w:r>
        <w:rPr>
          <w:rFonts w:ascii="Times New Roman" w:cs="Times New Roman" w:eastAsia="Times New Roman" w:hAnsi="Times New Roman"/>
          <w:sz w:val="28"/>
          <w:szCs w:val="28"/>
          <w:color w:val="auto"/>
        </w:rPr>
        <w:t>предложения</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устной</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письменной</w:t>
      </w:r>
      <w:r>
        <w:rPr>
          <w:sz w:val="20"/>
          <w:szCs w:val="20"/>
          <w:color w:val="auto"/>
        </w:rPr>
        <w:tab/>
      </w:r>
      <w:r>
        <w:rPr>
          <w:rFonts w:ascii="Times New Roman" w:cs="Times New Roman" w:eastAsia="Times New Roman" w:hAnsi="Times New Roman"/>
          <w:sz w:val="28"/>
          <w:szCs w:val="28"/>
          <w:color w:val="auto"/>
        </w:rPr>
        <w:t>речи.</w:t>
      </w:r>
      <w:r>
        <w:rPr>
          <w:sz w:val="20"/>
          <w:szCs w:val="20"/>
          <w:color w:val="auto"/>
        </w:rPr>
        <w:tab/>
      </w:r>
      <w:r>
        <w:rPr>
          <w:rFonts w:ascii="Times New Roman" w:cs="Times New Roman" w:eastAsia="Times New Roman" w:hAnsi="Times New Roman"/>
          <w:sz w:val="27"/>
          <w:szCs w:val="27"/>
          <w:color w:val="auto"/>
        </w:rPr>
        <w:t>Повествовательные,</w:t>
      </w:r>
    </w:p>
    <w:p>
      <w:pPr>
        <w:spacing w:after="0" w:line="17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вопросительные и восклицательные предложения. Составление предложений по вопросам, по теме, по опорным слова. Распространение предложений с опорой на предметную рельефную картинку или вопросы. Работа с деформированными предложениями. Работа с диалогами.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Развитие речи. Составление подписей к рельефным картинкам. Выбор заголовка к тексту из нескольких предложенных. Различение текста и «не текста». Работа с деформированным текстом. Коллективное составление коротких рассказов после предварительного разбора. Коллективное составление небольших по объему изложений и сочинений (3-4 предложения) по плану, опорным словам.</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Чтение</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Содержание чтения (круг чтения). Произведения устного народного творчества (пословица, скороговорка, загадка, потешка, закличка, песня, сказка, былина). Небольшие рассказы и стихотворения русских и зарубежных писателей о природе родного края, о жизни детей и взрослых, о труде, о народных праздниках, о нравственных и этических нормах поведения. Статьи занимательного характера об интересном и необычном в окружающем мире, о культуре поведения, об искусстве, историческом прошлом и пр.</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Примерная тематика произведений: произведения о Родине, родной природе, об отношении человека к природе, животным, труду, друг к другу; о жизни детей, их дружбе и товариществе; произведения о добре и зле.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Жанровое разнообразие: сказки, рассказы, стихотворения, считалки.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Навык чтения: осознанное, правильное плавное чтение с переходом на чтение целыми словами вслух и про себя. Формирование умения самоконтроля и самооценки. Овладение умениями и навыками чтения с использованием рельефно-точечного шрифта Л. Брайля.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516</w:t>
      </w:r>
    </w:p>
    <w:p>
      <w:pPr>
        <w:sectPr>
          <w:pgSz w:w="11900" w:h="16838" w:orient="portrait"/>
          <w:cols w:equalWidth="0" w:num="1">
            <w:col w:w="9620"/>
          </w:cols>
          <w:pgMar w:left="1440" w:top="1125"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Формирование навыков выразительного чтения (соблюдение пауз на знаках препинания, выбор соответствующего тона голоса, чтение по ролям и драматизация разобранных диалогов).</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Овладение приемами и способами ориентировки в микропространстве: на рабочем месте, в учебнике, в тетради, на приборе (уметь быстро находить нужную страницу, строку, букву, клетку прибора; уметь правильно размещать на парте учебные принадлежности; уметь работать с рассыпной кассой, раскладывать и составлять в слова буквы из разрезной азбуки и рельефные схемы слов).</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Работа с текстом. Понимание слов и выражений, употребляемых в тексте. Деление текста на части, составление простейшего плана и определение основной мысли произведения под руководством учителя.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Внеклассное чтение. Чтение детских книг русских и зарубежных писателей. Знание заглавия и автора произведения.</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Устная речь</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Общение и его значение в жизни. Речевое и неречевое общение. Правила речевого общения. Письменное общение (афиши, реклама, письма, открытки и пр.). Условные знаки (пиктограммы) в общении людей.</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Аудирование. Выполнение простых и составных инструкций. Слушание литературных произведений в изложении педагога и с аудио-носителей. Повторение отдельных слогов, слов, предложений.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Дикция и выразительность речи. Развитие артикуляционной моторики. Формирование правильного речевого дыхания. Практическое использование силы голоса, тона, темпа речи в речевых ситуациях. Использование мимики и жестов в разговоре.</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Подготовка речевой ситуации и организация высказывания. Составление диалогов. Определение темы ситуации, обсуждение содержания высказывания. Выбор атрибутов речевой ситуации. Составление связного высказывания.</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517</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Культура общения. Основные этикетные формы приветствия и прощания, выражения просьбы. Употребление «вежливых» слов. Составление устного и письменного приглашения, поздравления, извинения. Использование этикетных форм общения в различных речевых ситуациях.</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Математика.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Математические представления</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Временные представления. Определение временного промежутка («сейчас», «вчера», «сегодня», «завтра»). Составление последовательности событий. Соотнесение времени с началом и концом деятельности.</w:t>
      </w:r>
    </w:p>
    <w:p>
      <w:pPr>
        <w:spacing w:after="0" w:line="25" w:lineRule="exact"/>
        <w:rPr>
          <w:sz w:val="20"/>
          <w:szCs w:val="20"/>
          <w:color w:val="auto"/>
        </w:rPr>
      </w:pPr>
    </w:p>
    <w:p>
      <w:pPr>
        <w:jc w:val="both"/>
        <w:ind w:left="260" w:firstLine="1080"/>
        <w:spacing w:after="0" w:line="358" w:lineRule="auto"/>
        <w:rPr>
          <w:sz w:val="20"/>
          <w:szCs w:val="20"/>
          <w:color w:val="auto"/>
        </w:rPr>
      </w:pPr>
      <w:r>
        <w:rPr>
          <w:rFonts w:ascii="Times New Roman" w:cs="Times New Roman" w:eastAsia="Times New Roman" w:hAnsi="Times New Roman"/>
          <w:sz w:val="28"/>
          <w:szCs w:val="28"/>
          <w:color w:val="auto"/>
        </w:rPr>
        <w:t>Количественные представления. Нахождение одинаковых предметов. Разъединение множества. Объединение предметов в единое множество. Различение множеств («один», «много», «мало», «пусто»). Сравнение множеств (без пересчета, с пересчетом).Расположение предметов на плоскости в заданном по отношении друг к другу положении и словесное обозначение местоположения предметов на плоскости (на парте, на рельефных рисунках) и в пространстве (в классе).</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Преобразование множеств (увеличение множества, уменьшение множе-ства, уравнивание множеств). Представление о числовой последовательнос-ти. Пересчет предметов (в доступных пределах). Освоение математических знаков по системе Л. Брайля. Понимание функции небуквенных графических средств: пробела между цифрами, знака цифры. Узнавание цифр. Соотнесение цифры с количеством предметов. Написание цифры. Представление множества двумя другими множествами. Решение задач на увеличение на несколько единиц. Решение задач на уменьшение на несколько единиц. Выполнение арифметических действий на калькуляторе. Представление о денежном знаке. Размен денег.</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Представления о величине. Умение различать и сравнивать предметы по цвету (для обучающихся с остаточным зрением), форме, величине. Различение по величине однородных и разнородных предметов. Соотнесение величины предмета с названием. Сравнение предметов по величине.</w:t>
      </w:r>
    </w:p>
    <w:p>
      <w:pPr>
        <w:jc w:val="center"/>
        <w:ind w:right="-259"/>
        <w:spacing w:after="0" w:line="218" w:lineRule="auto"/>
        <w:rPr>
          <w:sz w:val="20"/>
          <w:szCs w:val="20"/>
          <w:color w:val="auto"/>
        </w:rPr>
      </w:pPr>
      <w:r>
        <w:rPr>
          <w:rFonts w:ascii="Calibri" w:cs="Calibri" w:eastAsia="Calibri" w:hAnsi="Calibri"/>
          <w:sz w:val="22"/>
          <w:szCs w:val="22"/>
          <w:color w:val="auto"/>
        </w:rPr>
        <w:t>518</w:t>
      </w:r>
    </w:p>
    <w:p>
      <w:pPr>
        <w:sectPr>
          <w:pgSz w:w="11900" w:h="16838" w:orient="portrait"/>
          <w:cols w:equalWidth="0" w:num="1">
            <w:col w:w="9620"/>
          </w:cols>
          <w:pgMar w:left="1440" w:top="1138" w:right="846" w:bottom="420"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Составление упорядоченного ряда (по убыванию, по возрастанию). Различение по длине однородных и разнородных предметов. Сравнение предметов по длине. Различение по ширине однородных и разнородных предметов. Сравнение предметов по ширине. Различение предметов по высоте. Сравнение предметов по высоте. Различение предметов по весу. Сравнение предметов по весу. Измерение с помощью мерки.</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Представление о форме. Представление о геометрических телах. Различение геометрических тел (шар, куб, брус). Соотнесение геометричес-кого тела с геометрической фигурой (куб – квадрат, шар – круг, брус– прямоугольник). Соотнесение предмета с геометрическим телом,</w:t>
      </w:r>
    </w:p>
    <w:p>
      <w:pPr>
        <w:spacing w:after="0" w:line="22"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геометрической фигурой. Рисование геометрической фигуры на приборе «Графика» (треугольник, квадрат, прямоугольник, круг).</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Пространственные представления. Ориентировка на схеме тела, в пространстве и на плоскости. Пространственные представления (верх- низ, впереди-сзади, право-лево). Определение месторасположения предметов в пространстве (близко, около, рядом, далеко, сверху, снизу, спереди, сзади, справа, слева). Перемещение в пространстве в заданном направлении (вверх, вниз, вперёд, назад, вправо, влево). Ориентация на плоскости (верх, низ, середина, правая сторона, левая сторона). Составление предмета из двух и</w:t>
      </w:r>
    </w:p>
    <w:p>
      <w:pPr>
        <w:spacing w:after="0" w:line="7" w:lineRule="exact"/>
        <w:rPr>
          <w:sz w:val="20"/>
          <w:szCs w:val="20"/>
          <w:color w:val="auto"/>
        </w:rPr>
      </w:pPr>
    </w:p>
    <w:p>
      <w:pPr>
        <w:ind w:left="260"/>
        <w:spacing w:after="0"/>
        <w:tabs>
          <w:tab w:leader="none" w:pos="2160" w:val="left"/>
          <w:tab w:leader="none" w:pos="3300" w:val="left"/>
          <w:tab w:leader="none" w:pos="5080" w:val="left"/>
          <w:tab w:leader="none" w:pos="5900" w:val="left"/>
          <w:tab w:leader="none" w:pos="6420" w:val="left"/>
          <w:tab w:leader="none" w:pos="8020" w:val="left"/>
        </w:tabs>
        <w:rPr>
          <w:sz w:val="20"/>
          <w:szCs w:val="20"/>
          <w:color w:val="auto"/>
        </w:rPr>
      </w:pPr>
      <w:r>
        <w:rPr>
          <w:rFonts w:ascii="Times New Roman" w:cs="Times New Roman" w:eastAsia="Times New Roman" w:hAnsi="Times New Roman"/>
          <w:sz w:val="28"/>
          <w:szCs w:val="28"/>
          <w:color w:val="auto"/>
        </w:rPr>
        <w:t>нескольких</w:t>
      </w:r>
      <w:r>
        <w:rPr>
          <w:sz w:val="20"/>
          <w:szCs w:val="20"/>
          <w:color w:val="auto"/>
        </w:rPr>
        <w:tab/>
      </w:r>
      <w:r>
        <w:rPr>
          <w:rFonts w:ascii="Times New Roman" w:cs="Times New Roman" w:eastAsia="Times New Roman" w:hAnsi="Times New Roman"/>
          <w:sz w:val="28"/>
          <w:szCs w:val="28"/>
          <w:color w:val="auto"/>
        </w:rPr>
        <w:t>частей.</w:t>
        <w:tab/>
        <w:t>Составление</w:t>
        <w:tab/>
        <w:t>ряда</w:t>
        <w:tab/>
        <w:t>из</w:t>
        <w:tab/>
        <w:t>предметов.</w:t>
        <w:tab/>
        <w:t>Определение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месторасположения предметов в ряду.</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Окружающий мир</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Развитие речи и окружающий мир</w:t>
      </w:r>
    </w:p>
    <w:p>
      <w:pPr>
        <w:spacing w:after="0" w:line="17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способности узнавать предметы и объекты постоянного окружения, обследовать их с помощью осязания и всех сохранных анализаторов.</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Растительный мир</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Представление о растениях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(дерево,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куст,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трава).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Представление о деревьях (берёза, дуб, клён, ель, осина, сосна). Представление о фруктах (яблоко, слива, вишня, банан, лимон, апельсин, груша). Представление об овощах (помидор, огурец, капуста, лук, картофель,</w:t>
      </w:r>
    </w:p>
    <w:p>
      <w:pPr>
        <w:jc w:val="center"/>
        <w:ind w:right="-259"/>
        <w:spacing w:after="0" w:line="218" w:lineRule="auto"/>
        <w:rPr>
          <w:sz w:val="20"/>
          <w:szCs w:val="20"/>
          <w:color w:val="auto"/>
        </w:rPr>
      </w:pPr>
      <w:r>
        <w:rPr>
          <w:rFonts w:ascii="Calibri" w:cs="Calibri" w:eastAsia="Calibri" w:hAnsi="Calibri"/>
          <w:sz w:val="22"/>
          <w:szCs w:val="22"/>
          <w:color w:val="auto"/>
        </w:rPr>
        <w:t>519</w:t>
      </w:r>
    </w:p>
    <w:p>
      <w:pPr>
        <w:sectPr>
          <w:pgSz w:w="11900" w:h="16838" w:orient="portrait"/>
          <w:cols w:equalWidth="0" w:num="1">
            <w:col w:w="9620"/>
          </w:cols>
          <w:pgMar w:left="1440" w:top="1138" w:right="846" w:bottom="420"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морковь, свекла). Представление о ягодах (смородина, клубника, малина, крыжовник). Представление о грибах (белый гриб, мухомор, подберёзовик, лисичка). Представление о цветах (астра, тюльпан, нарцисс, роза, лилия, пион). Представление о комнатных растениях, особенностях ухода за ними, значением в жизни человека (украшение помещения, очищение воздуха в помещении). Представление о зерновых культурах (пшеница, ячмень, рожь, кукуруза, горох, фасоль). Представление о значении растений в жизни человека, сборе урожая овощей, фруктов, ягод, грибов, способах переработки (изготовление сока, варенья, джема; варка, жарка, засол и др.).</w:t>
      </w:r>
    </w:p>
    <w:p>
      <w:pPr>
        <w:spacing w:after="0" w:line="2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Животный мир. </w:t>
      </w:r>
      <w:r>
        <w:rPr>
          <w:rFonts w:ascii="Times New Roman" w:cs="Times New Roman" w:eastAsia="Times New Roman" w:hAnsi="Times New Roman"/>
          <w:sz w:val="28"/>
          <w:szCs w:val="28"/>
          <w:color w:val="auto"/>
        </w:rPr>
        <w:t>Представление о домашних животных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(корова,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свинья,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лошадь, коза, кот, собака). Представление о диких животных (лиса, заяц, волк, медведь, лось). Представление о птицах: домашних птицах (курица, петух, утка); перелетных и зимующих птицах (голубь, ворона, воробей, дятел); водоплавающих птицах (лебедь, утка, гусь). Представление о рыбах (сом, окунь, щука). Представление о насекомых (жук, бабочка, стрекоза, муравей). Представление о морских обитателях (кит, дельфин, морская звезда, осьминог). Представление о значении животных в жизни человека (источник питания, изготовление одежды и др.).</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Объекты природы. </w:t>
      </w:r>
      <w:r>
        <w:rPr>
          <w:rFonts w:ascii="Times New Roman" w:cs="Times New Roman" w:eastAsia="Times New Roman" w:hAnsi="Times New Roman"/>
          <w:sz w:val="28"/>
          <w:szCs w:val="28"/>
          <w:color w:val="auto"/>
        </w:rPr>
        <w:t>Представление о почве,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воде,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воздухе,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огне,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земле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 небе. Представление о реке, водоеме. Представление о лесе, луге. Представление о формах земной поверхности, об изображении земной поверхности на рельефной карте. Представление о полезных ископаемых (уголь, нефть, гранит) с учетом местных природных ресурсов. Представление о значении объектов природы в жизни человека.</w:t>
      </w:r>
    </w:p>
    <w:p>
      <w:pPr>
        <w:spacing w:after="0" w:line="1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Временные представления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Представление о частях суток,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 неделе,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годе. Представление о временах года (осень, зима, весна, лето). Представление о сезонных явлениях природы (дождь, снег, гроза, радуга, туман, ветер). Представление о погоде текущего дня. Представления о деятельности человека в контексте течения времени: в разное время года, в разную погоду.</w:t>
      </w:r>
    </w:p>
    <w:p>
      <w:pPr>
        <w:jc w:val="center"/>
        <w:ind w:right="-259"/>
        <w:spacing w:after="0" w:line="222" w:lineRule="auto"/>
        <w:rPr>
          <w:sz w:val="20"/>
          <w:szCs w:val="20"/>
          <w:color w:val="auto"/>
        </w:rPr>
      </w:pPr>
      <w:r>
        <w:rPr>
          <w:rFonts w:ascii="Calibri" w:cs="Calibri" w:eastAsia="Calibri" w:hAnsi="Calibri"/>
          <w:sz w:val="22"/>
          <w:szCs w:val="22"/>
          <w:color w:val="auto"/>
        </w:rPr>
        <w:t>520</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Человек. </w:t>
      </w:r>
      <w:r>
        <w:rPr>
          <w:rFonts w:ascii="Times New Roman" w:cs="Times New Roman" w:eastAsia="Times New Roman" w:hAnsi="Times New Roman"/>
          <w:sz w:val="28"/>
          <w:szCs w:val="28"/>
          <w:color w:val="auto"/>
        </w:rPr>
        <w:t>Представления о себе.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Идентификация себя со своим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имением, своей половой принадлежностью (как мальчика или девочки). Представление о частях тела. Представление о лице человека. Представление</w:t>
      </w:r>
    </w:p>
    <w:p>
      <w:pPr>
        <w:spacing w:after="0" w:line="21" w:lineRule="exact"/>
        <w:rPr>
          <w:sz w:val="20"/>
          <w:szCs w:val="20"/>
          <w:color w:val="auto"/>
        </w:rPr>
      </w:pPr>
    </w:p>
    <w:p>
      <w:pPr>
        <w:jc w:val="both"/>
        <w:ind w:left="260" w:firstLine="2"/>
        <w:spacing w:after="0" w:line="355" w:lineRule="auto"/>
        <w:tabs>
          <w:tab w:leader="none" w:pos="497" w:val="left"/>
        </w:tabs>
        <w:numPr>
          <w:ilvl w:val="0"/>
          <w:numId w:val="4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строении человека. Представление о состоянии своего здоровья, важности соблюдения режима дня и правил личной гигиены. Называние своего возраста, даты рождения. Представление о возрастных изменениях человека.</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Называние своего имени и фамилии. Представление о занятиях в свободное время. Умение рассказать о себе.</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Семья. Представление о членах семьи, о родственных отношениях в семье. Представление о бытовой и досуговой деятельности членов семьи. Представление о профессиональной деятельности членов семьи. Умение рассказать о своей семье.</w:t>
      </w:r>
    </w:p>
    <w:p>
      <w:pPr>
        <w:spacing w:after="0" w:line="22" w:lineRule="exact"/>
        <w:rPr>
          <w:sz w:val="20"/>
          <w:szCs w:val="20"/>
          <w:color w:val="auto"/>
        </w:rPr>
      </w:pPr>
    </w:p>
    <w:p>
      <w:pPr>
        <w:ind w:left="980" w:right="20"/>
        <w:spacing w:after="0" w:line="351" w:lineRule="auto"/>
        <w:rPr>
          <w:sz w:val="20"/>
          <w:szCs w:val="20"/>
          <w:color w:val="auto"/>
        </w:rPr>
      </w:pPr>
      <w:r>
        <w:rPr>
          <w:rFonts w:ascii="Times New Roman" w:cs="Times New Roman" w:eastAsia="Times New Roman" w:hAnsi="Times New Roman"/>
          <w:sz w:val="28"/>
          <w:szCs w:val="28"/>
          <w:color w:val="auto"/>
        </w:rPr>
        <w:t>Соблюдение правил безопасного поведения в помещении и на улице. Традиции, обычаи. Представление о празднике. Представления о</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школьных традициях: День знаний, последний учебный день, день рождения школы и др., участие в школьных мероприятиях. Представления о традициях, праздниках.</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Страна. Представление о государстве Россия и государственной символике. Представление о правах и обязанностях гражданина России. Представление о некоторых значимых исторических событиях России. Представление о выдающихся людях России. Представление о странах мира. Представление о выдающихся людях мира.</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Искусство</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Тифлографика</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способности обследования предметов и объектов с помощью осязания и всех сохранных анализаторов, способности узнавать предметы постоянного окружения. Развитие способности выполнения элементарных рельефно-графических изображений по рельефному образцу.</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Лепка. </w:t>
      </w:r>
      <w:r>
        <w:rPr>
          <w:rFonts w:ascii="Times New Roman" w:cs="Times New Roman" w:eastAsia="Times New Roman" w:hAnsi="Times New Roman"/>
          <w:sz w:val="28"/>
          <w:szCs w:val="28"/>
          <w:color w:val="auto"/>
        </w:rPr>
        <w:t>Лепка предмета,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состоящего из одной детали,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из нескольких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деталей на основе рельефного образца.</w:t>
      </w:r>
    </w:p>
    <w:p>
      <w:pPr>
        <w:jc w:val="center"/>
        <w:ind w:right="-259"/>
        <w:spacing w:after="0" w:line="226" w:lineRule="auto"/>
        <w:rPr>
          <w:sz w:val="20"/>
          <w:szCs w:val="20"/>
          <w:color w:val="auto"/>
        </w:rPr>
      </w:pPr>
      <w:r>
        <w:rPr>
          <w:rFonts w:ascii="Calibri" w:cs="Calibri" w:eastAsia="Calibri" w:hAnsi="Calibri"/>
          <w:sz w:val="22"/>
          <w:szCs w:val="22"/>
          <w:color w:val="auto"/>
        </w:rPr>
        <w:t>521</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Оформление изделий: несложное декорирование изделия на основе рельефного образца.</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Декоративная лепка: лепка изделия с нанесением декоративного орнамента (растительного, геометрического) на основе рельефного образца.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Рельефное рисование.</w:t>
      </w:r>
    </w:p>
    <w:p>
      <w:pPr>
        <w:spacing w:after="0" w:line="17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Знакомство с приборами и инструментами для рельефного рисования. Различение инструментов, материалов и приспособлений. Правила техники безопасности при работе с приборами и инструментами. Рельефное рисование основных элементов. Рисование точек. Рисование линий (вертикальные, горизонтальные, наклонные). Соединение точек. Рисование геометрической фигуры (круг, овал, квадрат, прямоугольник, треугольник) по трафарету, шаблону. Выполнение работы в контуре. Заполнение рельефного контура точками. Штриховка (слева направо, сверху вниз, по диагонали).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Предметное рисование. </w:t>
      </w:r>
      <w:r>
        <w:rPr>
          <w:rFonts w:ascii="Times New Roman" w:cs="Times New Roman" w:eastAsia="Times New Roman" w:hAnsi="Times New Roman"/>
          <w:sz w:val="28"/>
          <w:szCs w:val="28"/>
          <w:color w:val="auto"/>
        </w:rPr>
        <w:t>Рисование контура предмета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 контурным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линиям, по трафарету, по шаблону). Рельефное рисование простейшего предмета (объекта) с натуры.</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Декоративное рисование. </w:t>
      </w:r>
      <w:r>
        <w:rPr>
          <w:rFonts w:ascii="Times New Roman" w:cs="Times New Roman" w:eastAsia="Times New Roman" w:hAnsi="Times New Roman"/>
          <w:sz w:val="28"/>
          <w:szCs w:val="28"/>
          <w:color w:val="auto"/>
        </w:rPr>
        <w:t>Выполнение орнамента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(растительного,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геометрического) на основе образца и использования аппликации из заготовок картона, пластилина.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Музыка</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Слушание. </w:t>
      </w:r>
      <w:r>
        <w:rPr>
          <w:rFonts w:ascii="Times New Roman" w:cs="Times New Roman" w:eastAsia="Times New Roman" w:hAnsi="Times New Roman"/>
          <w:sz w:val="28"/>
          <w:szCs w:val="28"/>
          <w:color w:val="auto"/>
        </w:rPr>
        <w:t>Слушание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тихого и громкого звучания музыки.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Определение начала и конца звучания музыки. Слушание (различение) быстрой, умеренной и медленной музыки. Слушание (различение) колыбельной песни и марша. Слушание (различение) веселой и грустной музыки. Узнавание знакомой песни. Слушание (различение) высоких и низких звуков. Определение характера музыки. Узнавание знакомой мелодии, исполненной на разных музыкальных инструментах. Слушание (различение) сольного и хорового исполнения произведения. Соотнесение музыкального образа с персонажем художественного произведения.</w:t>
      </w:r>
    </w:p>
    <w:p>
      <w:pPr>
        <w:jc w:val="center"/>
        <w:ind w:right="-259"/>
        <w:spacing w:after="0" w:line="223" w:lineRule="auto"/>
        <w:rPr>
          <w:sz w:val="20"/>
          <w:szCs w:val="20"/>
          <w:color w:val="auto"/>
        </w:rPr>
      </w:pPr>
      <w:r>
        <w:rPr>
          <w:rFonts w:ascii="Calibri" w:cs="Calibri" w:eastAsia="Calibri" w:hAnsi="Calibri"/>
          <w:sz w:val="22"/>
          <w:szCs w:val="22"/>
          <w:color w:val="auto"/>
        </w:rPr>
        <w:t>522</w:t>
      </w:r>
    </w:p>
    <w:p>
      <w:pPr>
        <w:sectPr>
          <w:pgSz w:w="11900" w:h="16838" w:orient="portrait"/>
          <w:cols w:equalWidth="0" w:num="1">
            <w:col w:w="9620"/>
          </w:cols>
          <w:pgMar w:left="1440" w:top="1138" w:right="846" w:bottom="41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Пение. </w:t>
      </w:r>
      <w:r>
        <w:rPr>
          <w:rFonts w:ascii="Times New Roman" w:cs="Times New Roman" w:eastAsia="Times New Roman" w:hAnsi="Times New Roman"/>
          <w:sz w:val="28"/>
          <w:szCs w:val="28"/>
          <w:color w:val="auto"/>
        </w:rPr>
        <w:t>Подражание характерным звукам животных во время звучания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знакомой песни. Подпевание отдельных или повторяющихся звуков, слогов и слов. Подпевание повторяющихся интонаций, припева песни. Пение слов песни (отдельных фраз, всей песни). Выразительное пение с соблюдением динамических оттенков. Пение в хоре. Различение запева, припева и вступления к песне.</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Движение под музыку. </w:t>
      </w:r>
      <w:r>
        <w:rPr>
          <w:rFonts w:ascii="Times New Roman" w:cs="Times New Roman" w:eastAsia="Times New Roman" w:hAnsi="Times New Roman"/>
          <w:sz w:val="28"/>
          <w:szCs w:val="28"/>
          <w:color w:val="auto"/>
        </w:rPr>
        <w:t>Топанье под музыку.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Хлопки под музыку.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Покачивание с одной ноги на другую. Начало движения под музыку вместе с началом ее звучания и остановка по ее окончании. Движение (ходьба, бег, прыжки, кружение, приседание) под музыку разного характера. Выполнение под музыку действия с предметами. Чередование движений разными частями тела под музыку.</w:t>
      </w:r>
    </w:p>
    <w:p>
      <w:pPr>
        <w:spacing w:after="0" w:line="1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простейших танцевальных движений. Выполнение движений, соответствующих словам песни. Соблюдение последовательности движений в соответствии с исполняемой ролью при инсценировке песни. Ведение хоровода. Движение под музыку в медленном, умеренном и быстром темпе. Ритмичная ходьба под музыку. Ускорение или замедление движения под музыку. Смена движения при изменении метроритма произведения. Смена движений при чередовании запева и припева. Смена движения при изменении силы звучания. Выполнение танцевальных движений в паре с другим танцором. Выполнение развернутых движений одного образа. Имитация игры на музыкальных инструментах.</w:t>
      </w:r>
    </w:p>
    <w:p>
      <w:pPr>
        <w:spacing w:after="0" w:line="2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Игра на музыкальных инструментах. </w:t>
      </w:r>
      <w:r>
        <w:rPr>
          <w:rFonts w:ascii="Times New Roman" w:cs="Times New Roman" w:eastAsia="Times New Roman" w:hAnsi="Times New Roman"/>
          <w:sz w:val="28"/>
          <w:szCs w:val="28"/>
          <w:color w:val="auto"/>
        </w:rPr>
        <w:t>Слушание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 звуча-нию музыкальных инструментов (контрастные по звучанию, сходные по зву-чанию). Освоение приемов игры на музыкальных инструментах, не имеющих звукоряд. Тихая и громкая игра на музыкальном инструменте. Сопро-вождение мелодии игрой на музыкальном инструменте. Своевременное всту-пление и окончание игры на музыкальном инструменте. Освоение приемов игры на музыкальных инструментах, имеющих звукоряд. Сопровождение мелодии ритмичной игрой на музыкальном инструменте. Игра в ансамбле.</w:t>
      </w:r>
    </w:p>
    <w:p>
      <w:pPr>
        <w:jc w:val="center"/>
        <w:ind w:right="-259"/>
        <w:spacing w:after="0" w:line="219" w:lineRule="auto"/>
        <w:rPr>
          <w:sz w:val="20"/>
          <w:szCs w:val="20"/>
          <w:color w:val="auto"/>
        </w:rPr>
      </w:pPr>
      <w:r>
        <w:rPr>
          <w:rFonts w:ascii="Calibri" w:cs="Calibri" w:eastAsia="Calibri" w:hAnsi="Calibri"/>
          <w:sz w:val="22"/>
          <w:szCs w:val="22"/>
          <w:color w:val="auto"/>
        </w:rPr>
        <w:t>523</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Физическая культура.</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Адаптивная физическая культура</w:t>
      </w:r>
      <w:r>
        <w:rPr>
          <w:rFonts w:ascii="Times New Roman" w:cs="Times New Roman" w:eastAsia="Times New Roman" w:hAnsi="Times New Roman"/>
          <w:sz w:val="36"/>
          <w:szCs w:val="36"/>
          <w:b w:val="1"/>
          <w:bCs w:val="1"/>
          <w:u w:val="single" w:color="auto"/>
          <w:color w:val="auto"/>
          <w:vertAlign w:val="superscript"/>
        </w:rPr>
        <w:t>33</w:t>
      </w:r>
    </w:p>
    <w:p>
      <w:pPr>
        <w:spacing w:after="0" w:line="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знаний и представлений</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Личная гигиена, солнечные и воздушные ванны. Занятия физической культурой. Способы передвижения человека. Виды движений. Физические упражнения. Утренняя гимнастика. Режим дня. Подвижные и спортивные игры (содержание, правила).</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Азбука движений.</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Положения рук, кистей, ног, стоп, головы. Положения лежа на спине, животе, седы, выпады, повороты. Исходная стойка и ее формирование.</w:t>
      </w:r>
    </w:p>
    <w:p>
      <w:pPr>
        <w:spacing w:after="0" w:line="33" w:lineRule="exact"/>
        <w:rPr>
          <w:sz w:val="20"/>
          <w:szCs w:val="20"/>
          <w:color w:val="auto"/>
        </w:rPr>
      </w:pPr>
    </w:p>
    <w:p>
      <w:pPr>
        <w:ind w:left="980" w:right="2740"/>
        <w:spacing w:after="0" w:line="347" w:lineRule="auto"/>
        <w:rPr>
          <w:sz w:val="20"/>
          <w:szCs w:val="20"/>
          <w:color w:val="auto"/>
        </w:rPr>
      </w:pPr>
      <w:r>
        <w:rPr>
          <w:rFonts w:ascii="Times New Roman" w:cs="Times New Roman" w:eastAsia="Times New Roman" w:hAnsi="Times New Roman"/>
          <w:sz w:val="28"/>
          <w:szCs w:val="28"/>
          <w:b w:val="1"/>
          <w:bCs w:val="1"/>
          <w:i w:val="1"/>
          <w:iCs w:val="1"/>
          <w:color w:val="auto"/>
        </w:rPr>
        <w:t xml:space="preserve">Физкультурно-оздоровительная деятельность </w:t>
      </w:r>
      <w:r>
        <w:rPr>
          <w:rFonts w:ascii="Times New Roman" w:cs="Times New Roman" w:eastAsia="Times New Roman" w:hAnsi="Times New Roman"/>
          <w:sz w:val="28"/>
          <w:szCs w:val="28"/>
          <w:b w:val="1"/>
          <w:bCs w:val="1"/>
          <w:color w:val="auto"/>
        </w:rPr>
        <w:t>Гимнастика</w:t>
      </w:r>
    </w:p>
    <w:p>
      <w:pPr>
        <w:spacing w:after="0" w:line="2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Коррегирующие упражнения. </w:t>
      </w:r>
      <w:r>
        <w:rPr>
          <w:rFonts w:ascii="Times New Roman" w:cs="Times New Roman" w:eastAsia="Times New Roman" w:hAnsi="Times New Roman"/>
          <w:sz w:val="28"/>
          <w:szCs w:val="28"/>
          <w:color w:val="auto"/>
        </w:rPr>
        <w:t>Дыхательные упражнения;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для укрепления сводов стопы, развития их подвижности; упражнения на развитие физических качеств; упражнения для глаз; упражнения на развитие мелкой моторики рук, упражнения на координацию.</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Организующие команды и приёмы. </w:t>
      </w:r>
      <w:r>
        <w:rPr>
          <w:rFonts w:ascii="Times New Roman" w:cs="Times New Roman" w:eastAsia="Times New Roman" w:hAnsi="Times New Roman"/>
          <w:sz w:val="28"/>
          <w:szCs w:val="28"/>
          <w:color w:val="auto"/>
        </w:rPr>
        <w:t>Построение друг за другом в любом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порядке за учителем, в играх. Построение круга в любом порядке вокруг учителя. Построение в колонну и шеренгу по одному. Построение парами (организованный вход в зал и выход из зала, в играх). Повороты на месте. Размыкание и смыкание приставными шагами. Ходьба на месте.</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Основные положения и общеразвивающие упражнения. </w:t>
      </w:r>
      <w:r>
        <w:rPr>
          <w:rFonts w:ascii="Times New Roman" w:cs="Times New Roman" w:eastAsia="Times New Roman" w:hAnsi="Times New Roman"/>
          <w:sz w:val="28"/>
          <w:szCs w:val="28"/>
          <w:color w:val="auto"/>
        </w:rPr>
        <w:t>Основная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стойка, стойка ноги врозь; основные положения рук; движения прямых рук; движения рук в плечевых и локтевых суставах; поднимание и опускание плеч; поднимание согнутой ноги; движение прямой ноги вперед, в сторону, назад; махи ногой; сгибание и разгибание ног, в положении сидя; поднимание прямых ног поочередно в положении сидя; повороты головы; наклон туловища в сторону; наклон туловища вперед с опорой рук на колени; опускание на оба колена и вставание; упражнения у гимнастической стенки;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52705</wp:posOffset>
                </wp:positionV>
                <wp:extent cx="18288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15pt" to="157.1pt,4.15pt" o:allowincell="f" strokecolor="#000000" strokeweight="0.7199pt"/>
            </w:pict>
          </mc:Fallback>
        </mc:AlternateContent>
      </w:r>
    </w:p>
    <w:p>
      <w:pPr>
        <w:spacing w:after="0" w:line="64" w:lineRule="exact"/>
        <w:rPr>
          <w:sz w:val="20"/>
          <w:szCs w:val="20"/>
          <w:color w:val="auto"/>
        </w:rPr>
      </w:pPr>
    </w:p>
    <w:p>
      <w:pPr>
        <w:ind w:left="480" w:hanging="218"/>
        <w:spacing w:after="0"/>
        <w:tabs>
          <w:tab w:leader="none" w:pos="480" w:val="left"/>
        </w:tabs>
        <w:numPr>
          <w:ilvl w:val="0"/>
          <w:numId w:val="403"/>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58" w:lineRule="exact"/>
        <w:rPr>
          <w:rFonts w:ascii="Times New Roman" w:cs="Times New Roman" w:eastAsia="Times New Roman" w:hAnsi="Times New Roman"/>
          <w:sz w:val="32"/>
          <w:szCs w:val="32"/>
          <w:color w:val="auto"/>
          <w:vertAlign w:val="superscript"/>
        </w:rPr>
      </w:pPr>
    </w:p>
    <w:p>
      <w:pPr>
        <w:ind w:left="4780"/>
        <w:spacing w:after="0" w:line="196" w:lineRule="auto"/>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524</w:t>
      </w:r>
    </w:p>
    <w:p>
      <w:pPr>
        <w:sectPr>
          <w:pgSz w:w="11900" w:h="16838" w:orient="portrait"/>
          <w:cols w:equalWidth="0" w:num="1">
            <w:col w:w="9620"/>
          </w:cols>
          <w:pgMar w:left="1440" w:top="1130"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пружинистые движения; смыкание и размыкание носков; поднимание на носках с перекатом на пятки; имитация равновесия.</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Гимнастические упражнения прикладного характера. </w:t>
      </w:r>
      <w:r>
        <w:rPr>
          <w:rFonts w:ascii="Times New Roman" w:cs="Times New Roman" w:eastAsia="Times New Roman" w:hAnsi="Times New Roman"/>
          <w:sz w:val="28"/>
          <w:szCs w:val="28"/>
          <w:color w:val="auto"/>
        </w:rPr>
        <w:t>Упражнения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предметами. Упражнения с гимнастическими палками. Способы захвата гимнастической палки. Сгибание и разгибание рук с гимнастической палкой. Повороты туловища с движением рук с гимнастической палкой вперед, за голову, перед грудью. Наклоны туловища вперед, назад, влево, вправо с различными положениями гимнастической палки. Ходьба с гимнастической палкой к плечу, вперед, вверх.</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с большими обручами. Способы захвата обруча. Сгибание</w:t>
      </w:r>
    </w:p>
    <w:p>
      <w:pPr>
        <w:spacing w:after="0" w:line="174" w:lineRule="exact"/>
        <w:rPr>
          <w:sz w:val="20"/>
          <w:szCs w:val="20"/>
          <w:color w:val="auto"/>
        </w:rPr>
      </w:pPr>
    </w:p>
    <w:p>
      <w:pPr>
        <w:ind w:left="260" w:firstLine="2"/>
        <w:spacing w:after="0" w:line="349" w:lineRule="auto"/>
        <w:tabs>
          <w:tab w:leader="none" w:pos="547" w:val="left"/>
        </w:tabs>
        <w:numPr>
          <w:ilvl w:val="0"/>
          <w:numId w:val="4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разгибание рук с обручами. Приседание с обручами в руках, повороты направо, налево, вперед, назад (при хвате обруча двумя руками).</w:t>
      </w:r>
    </w:p>
    <w:p>
      <w:pPr>
        <w:spacing w:after="0" w:line="28"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Упражнения с большими мячами. Захваты мяча для выполнения упражнений. Поднимание и опускание мяча. Сгибание и разгибание рук с мячом.</w:t>
      </w:r>
    </w:p>
    <w:p>
      <w:pPr>
        <w:spacing w:after="0" w:line="7"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Упражнения  с  набивными  мячами.  Захваты  мяча.  Передача  мяча.</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Повороты туловища налево, направо с мячом в руках. Приседание с мячом (у гимнастической стенки). Катание звучащего мяча доступными способами.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со скакалкой. Способы захвата скакалки. Руки вверх, вниз</w:t>
      </w:r>
    </w:p>
    <w:p>
      <w:pPr>
        <w:spacing w:after="0" w:line="174" w:lineRule="exact"/>
        <w:rPr>
          <w:sz w:val="20"/>
          <w:szCs w:val="20"/>
          <w:color w:val="auto"/>
        </w:rPr>
      </w:pPr>
    </w:p>
    <w:p>
      <w:pPr>
        <w:ind w:left="260" w:firstLine="2"/>
        <w:spacing w:after="0" w:line="349" w:lineRule="auto"/>
        <w:tabs>
          <w:tab w:leader="none" w:pos="591" w:val="left"/>
        </w:tabs>
        <w:numPr>
          <w:ilvl w:val="0"/>
          <w:numId w:val="4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натяжением сложенной в четверо скакалки. Повороты туловища со скакалкой в руках (с натяжением).</w:t>
      </w:r>
    </w:p>
    <w:p>
      <w:pPr>
        <w:spacing w:after="0" w:line="28" w:lineRule="exact"/>
        <w:rPr>
          <w:rFonts w:ascii="Times New Roman" w:cs="Times New Roman" w:eastAsia="Times New Roman" w:hAnsi="Times New Roman"/>
          <w:sz w:val="28"/>
          <w:szCs w:val="28"/>
          <w:color w:val="auto"/>
        </w:rPr>
      </w:pPr>
    </w:p>
    <w:p>
      <w:pPr>
        <w:jc w:val="both"/>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Упражнения для формирования осанки: статические упражнения, стоя у стены, касаясь ее затылком, лопатками, ягодицами, пятками и локтями;</w:t>
      </w:r>
    </w:p>
    <w:p>
      <w:pPr>
        <w:spacing w:after="0" w:line="2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сохраняя позу правильной осанки, сделать шаг вперед, затем назад, вернуться в исходное положение; стоя у стены в позе правильной осанки выполнять движения руками вверх и наклоны туловища; стоя спиной к гимнастической стенке, держась за рейку выше головы, сделать прогибание туловища. Удержание груза (150-200г) на голове в положении основная стойка и стойка ноги врозь.</w:t>
      </w: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525</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Упражнения прикладного характера на поднимание и перемещение грузов.</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Упражнения в лазании и ползании: свободное лазание по гимнастической стенке (на 5-6 реек); на четвереньках по полу и гимнастической скамейке. Перелезание через препятствия (свободным способом), высота 25-30 см, подлезание произвольным способом под препятствия высотой не ниже 40 см.</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Упражнения в равновесии: упражнения на полу, перешагивание через лежащие на полу предметы (палку, доску, скакалку); перешагивание через веревку, висящую на высоте 10-15 см (со страховкой).</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Ритмические упражнения: Ходьба в разном темпе под счет, хлопки, пение и музыку; ходьба с хлопками. Выполнение элементарных движений под музыку.</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Упражнения на ориентирование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Части тела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(руки,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ноги,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голова,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туловище). Общие сведения о положениях, принимаемых ими. Упражнения на формирование пространственных представлений: слева–справа, высоко– низко, спереди–сзади, близко–далеко, рядом, на уровне пояса и т.п. Определение направления движения по звуковому сигналу; передвижение к нему шагом и бегом в медленном темпе (при постоянном получении сигнала на расстоянии 10 м.); ходьба за звуковым сигналом; ходьба по прямолинейному маршруту в заданном направлении (10 м) без ориентира; катание мяча в озвученную цель. Ориентирование в играх («Пройди точно», «Найди мяч», «По местам» и др.).</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Лёгкая атлетика</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Упражнения в ходьбе: </w:t>
      </w:r>
      <w:r>
        <w:rPr>
          <w:rFonts w:ascii="Times New Roman" w:cs="Times New Roman" w:eastAsia="Times New Roman" w:hAnsi="Times New Roman"/>
          <w:sz w:val="28"/>
          <w:szCs w:val="28"/>
          <w:color w:val="auto"/>
        </w:rPr>
        <w:t>свободная ходьба в одном направлении всей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группой, соблюдая общий темп, ускоренная ходьба, ходьба на носках (тихо), ходьба друг за другом, ходьба в рассыпную со свободным движением рук, ходьба с левой ноги, ходьба в обход по залу, держась в полушаге от стены, ходьба с одной стороны на противоположную, ходьба с изменением темпа.</w:t>
      </w: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526</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Беговые упражнения: </w:t>
      </w:r>
      <w:r>
        <w:rPr>
          <w:rFonts w:ascii="Times New Roman" w:cs="Times New Roman" w:eastAsia="Times New Roman" w:hAnsi="Times New Roman"/>
          <w:sz w:val="28"/>
          <w:szCs w:val="28"/>
          <w:color w:val="auto"/>
        </w:rPr>
        <w:t>бег на месте и в движении по резиновой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дорожке; перебежки на расстояние на сигнал; свободный бег в играх. </w:t>
      </w:r>
      <w:r>
        <w:rPr>
          <w:rFonts w:ascii="Times New Roman" w:cs="Times New Roman" w:eastAsia="Times New Roman" w:hAnsi="Times New Roman"/>
          <w:sz w:val="28"/>
          <w:szCs w:val="28"/>
          <w:i w:val="1"/>
          <w:iCs w:val="1"/>
          <w:color w:val="auto"/>
        </w:rPr>
        <w:t xml:space="preserve">Прыжковые упражнения (выполняются только на матах): </w:t>
      </w:r>
      <w:r>
        <w:rPr>
          <w:rFonts w:ascii="Times New Roman" w:cs="Times New Roman" w:eastAsia="Times New Roman" w:hAnsi="Times New Roman"/>
          <w:sz w:val="28"/>
          <w:szCs w:val="28"/>
          <w:color w:val="auto"/>
        </w:rPr>
        <w:t>легкие</w:t>
      </w:r>
    </w:p>
    <w:p>
      <w:pPr>
        <w:spacing w:after="0" w:line="2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подскоки на месте на двух ногах, руки на поясе; свободные прыжки на двух ногах; прыжки в длину с пола на мат (10-15 см); прыжки в глубину с высоты 10-15см; прыжки «через ручей» (15-20 см); прыжки на месте на двух ногах с поворотом; прыжки на месте с разным положением рук; прыжки в играх.</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Броски: </w:t>
      </w:r>
      <w:r>
        <w:rPr>
          <w:rFonts w:ascii="Times New Roman" w:cs="Times New Roman" w:eastAsia="Times New Roman" w:hAnsi="Times New Roman"/>
          <w:sz w:val="28"/>
          <w:szCs w:val="28"/>
          <w:color w:val="auto"/>
        </w:rPr>
        <w:t>броски двумя руками большого мяча из-за головы,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 пол,</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стену, набивного мяча (1 кг) разными способами.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Метание: </w:t>
      </w:r>
      <w:r>
        <w:rPr>
          <w:rFonts w:ascii="Times New Roman" w:cs="Times New Roman" w:eastAsia="Times New Roman" w:hAnsi="Times New Roman"/>
          <w:sz w:val="28"/>
          <w:szCs w:val="28"/>
          <w:color w:val="auto"/>
        </w:rPr>
        <w:t>малого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камешков,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различных легких предметов 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направлении звукового сигнала; метание в звучащую цель; метание мячей в играх; метание различных предметов в играх.</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i w:val="1"/>
          <w:iCs w:val="1"/>
          <w:color w:val="auto"/>
        </w:rPr>
        <w:t xml:space="preserve">Лыжная подготовка. </w:t>
      </w:r>
      <w:r>
        <w:rPr>
          <w:rFonts w:ascii="Times New Roman" w:cs="Times New Roman" w:eastAsia="Times New Roman" w:hAnsi="Times New Roman"/>
          <w:sz w:val="28"/>
          <w:szCs w:val="28"/>
          <w:color w:val="auto"/>
        </w:rPr>
        <w:t>Строевые упражнения,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ходьба с лыжами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плече, передвижение на лыжах; повороты; передвижение в слабом темпе на расстояние.</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Плавание. </w:t>
      </w:r>
      <w:r>
        <w:rPr>
          <w:rFonts w:ascii="Times New Roman" w:cs="Times New Roman" w:eastAsia="Times New Roman" w:hAnsi="Times New Roman"/>
          <w:sz w:val="28"/>
          <w:szCs w:val="28"/>
          <w:color w:val="auto"/>
        </w:rPr>
        <w:t>Подводящие упражнения: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вхождение в воду;</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передвижение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 дну бассейна; упражнения на всплывание; лежание и скольжение; упражнения на согласование работы рук и ног. Проплывание учебных дистанций: произвольным способом.</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Подвижные и спортивные игры. </w:t>
      </w:r>
      <w:r>
        <w:rPr>
          <w:rFonts w:ascii="Times New Roman" w:cs="Times New Roman" w:eastAsia="Times New Roman" w:hAnsi="Times New Roman"/>
          <w:sz w:val="28"/>
          <w:szCs w:val="28"/>
          <w:color w:val="auto"/>
        </w:rPr>
        <w:t>На материале гимнастики: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игровые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задания с использованием строевых упражнений, упражнений на внимание, силу, ловкость и координацию.</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 материале лёгкой атлетики: игровые задания с метанием и бросками; упражнения на координацию, выносливость и быстроту.</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 материале лыжной подготовки: упражнения на выносливость и координацию.</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 материале спортивных игр:</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Роллинг бола и гандбола.</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лёгкой атлетики</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527</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координации: перебежки в шеренгах взявшись за руки; бег в парах за руки; остановка в беге; прыжки на месте на одной ноге и двух ногах поочерёдно.</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быстроты: повторное выполнение беговых упражнений с максимальной скоростью; бег со страховкой по наклонной в максимальном темпе; броски в стенку мяча в максимальном темпе, из разных исходных положений.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выносливости: ходьба на дистанции в режиме умеренной интенсивности; равномерный бег в режиме умеренной интенсивности.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силовых способностей: передача набивного мяча (1 кг) в максимальном темпе; переноска набивного мяча на расстояние.</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лыжной подготовки</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выносливости: передвижение на лыжах в режиме умеренной интенсивности, в чередовании с прохождением отрезков в режиме большой интенсивности, с ускорениями; прохождение тренировочных дистанций.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плавания</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выносливости: повторное выполнение освоенных движений</w:t>
      </w:r>
    </w:p>
    <w:p>
      <w:pPr>
        <w:spacing w:after="0" w:line="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Технология</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u w:val="single" w:color="auto"/>
          <w:color w:val="auto"/>
        </w:rPr>
        <w:t>Ручной труд</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Знакомство с различными материалами. </w:t>
      </w:r>
      <w:r>
        <w:rPr>
          <w:rFonts w:ascii="Times New Roman" w:cs="Times New Roman" w:eastAsia="Times New Roman" w:hAnsi="Times New Roman"/>
          <w:sz w:val="28"/>
          <w:szCs w:val="28"/>
          <w:color w:val="auto"/>
        </w:rPr>
        <w:t>Тактильно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осязательное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восприятие различных материалов (бумага, картон, древесина, текстиль, пластмасса, природные материалы) и нахождение их в предметах постоянного окружения</w:t>
      </w:r>
      <w:r>
        <w:rPr>
          <w:rFonts w:ascii="Times New Roman" w:cs="Times New Roman" w:eastAsia="Times New Roman" w:hAnsi="Times New Roman"/>
          <w:sz w:val="28"/>
          <w:szCs w:val="28"/>
          <w:b w:val="1"/>
          <w:bCs w:val="1"/>
          <w:color w:val="auto"/>
        </w:rPr>
        <w:t>.</w:t>
      </w:r>
    </w:p>
    <w:p>
      <w:pPr>
        <w:spacing w:after="0" w:line="1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Лепка. </w:t>
      </w:r>
      <w:r>
        <w:rPr>
          <w:rFonts w:ascii="Times New Roman" w:cs="Times New Roman" w:eastAsia="Times New Roman" w:hAnsi="Times New Roman"/>
          <w:sz w:val="28"/>
          <w:szCs w:val="28"/>
          <w:color w:val="auto"/>
        </w:rPr>
        <w:t>Узнавание пластичных материалов: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 пластичных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материалов и их свойств; различение инструментов и приспособлений для работы с пластичными материалами.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Подготовка материала к работе: разминание пластилина, теста, глины.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Приемы работы с пластической массой:</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деление на части (отрывание, откручивание, отщипывание кусочка материала от целого куска);</w:t>
      </w:r>
    </w:p>
    <w:p>
      <w:pPr>
        <w:spacing w:after="0" w:line="9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528</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размазывание материала (размазывание пластилина по шаблону, внутри контура);</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приемы лепки (катание колбаски, шарика; получение формы путем выдавливания формочкой, вдавливание, раскатывание в ладонях и на подставке);</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видоизменение формы (сгибание колбаски в кольцо; закручивание в жгутик; плетение из 2-х - 3-х колбасок; проделывание отверстия в детали; расплющивание материала на доске, между ладонями, между пальцами; скручивание колбаски, лепешки, полоски; защипывание краев детали;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соединение деталей разными способами (прижатием, примазыванием, прищипыванием).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Лепка простейших объектов по образцу.</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Приемы работы с бумагой и картоном</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Сминание бумаги.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Разрывание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бумаги заданной формы, размера. Сгибание листа бумаги (пополам, вчетверо, по диагонали). Скручивание листа бумаги. Намазывание поверхности клеем (всей поверхности, части поверхности). Выкалывание грифелем по контуру трафарета, шаблона.</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Составление предметной аппликации. </w:t>
      </w:r>
      <w:r>
        <w:rPr>
          <w:rFonts w:ascii="Times New Roman" w:cs="Times New Roman" w:eastAsia="Times New Roman" w:hAnsi="Times New Roman"/>
          <w:sz w:val="28"/>
          <w:szCs w:val="28"/>
          <w:color w:val="auto"/>
        </w:rPr>
        <w:t>Сборка изображения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рельефному образцу из готовых деталей. Соблюдение последовательности действий при изготовлении предметной аппликации (заготовка деталей, сборка изображения объекта, намазывание деталей клеем, приклеивание деталей к фону). Соблюдение последовательности действий при изготовлении декоративной аппликации (заготовка деталей, сборка орнамента способом чередования объектов, намазывание деталей клеем, приклеивание деталей к фону).</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Работа с текстильными материалами. </w:t>
      </w:r>
      <w:r>
        <w:rPr>
          <w:rFonts w:ascii="Times New Roman" w:cs="Times New Roman" w:eastAsia="Times New Roman" w:hAnsi="Times New Roman"/>
          <w:sz w:val="28"/>
          <w:szCs w:val="28"/>
          <w:color w:val="auto"/>
        </w:rPr>
        <w:t>Резание,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сшивание тканей.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Знакомство с инструментами и приспособлениями для обработки текстильных материалов. Правила техники безопасности при работе с ними. Виды тканей. Определение разных видов текстильных материалов посредством тактильно - осязательного восприятия.</w:t>
      </w:r>
    </w:p>
    <w:p>
      <w:pPr>
        <w:jc w:val="center"/>
        <w:ind w:right="-259"/>
        <w:spacing w:after="0" w:line="219" w:lineRule="auto"/>
        <w:rPr>
          <w:sz w:val="20"/>
          <w:szCs w:val="20"/>
          <w:color w:val="auto"/>
        </w:rPr>
      </w:pPr>
      <w:r>
        <w:rPr>
          <w:rFonts w:ascii="Calibri" w:cs="Calibri" w:eastAsia="Calibri" w:hAnsi="Calibri"/>
          <w:sz w:val="22"/>
          <w:szCs w:val="22"/>
          <w:color w:val="auto"/>
        </w:rPr>
        <w:t>529</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Ознакомление с древесиной. </w:t>
      </w:r>
      <w:r>
        <w:rPr>
          <w:rFonts w:ascii="Times New Roman" w:cs="Times New Roman" w:eastAsia="Times New Roman" w:hAnsi="Times New Roman"/>
          <w:sz w:val="28"/>
          <w:szCs w:val="28"/>
          <w:color w:val="auto"/>
        </w:rPr>
        <w:t>Использование осязания,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обоняния слуха,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остаточного зрения для ознакомления с древесиной, ее признаками и свойствами. Использование древесины в быту. Ознакомление с приемами и способами обработки древесины.</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Коррекционно-развивающая область</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Ритмика</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Ритмика и занятия ритмикой. Музыка и движение. Красота движения.</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Упражнения в музыкально-ритмической деятельности. Танцевальные движения и танцы. Движение и речь.</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Специальные ритмические упражнения.</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Движения. Ритмичная ходьба с акцентами на определенный счет, с хлопками, упражнениями с движениями рук и туловища, проговариванием стихов, пословиц без музыкального сопровождения. Ритмичные хлопки в ладоши. Ходьба в различном темпе. Ритмичное изменение положения рук. Ритмичные координированные движения рук.</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Упражнения на связь движений с музыкой.</w:t>
      </w:r>
    </w:p>
    <w:p>
      <w:pPr>
        <w:spacing w:after="0" w:line="174" w:lineRule="exact"/>
        <w:rPr>
          <w:sz w:val="20"/>
          <w:szCs w:val="20"/>
          <w:color w:val="auto"/>
        </w:rPr>
      </w:pPr>
    </w:p>
    <w:p>
      <w:pPr>
        <w:jc w:val="both"/>
        <w:ind w:left="260" w:firstLine="778"/>
        <w:spacing w:after="0" w:line="355" w:lineRule="auto"/>
        <w:rPr>
          <w:sz w:val="20"/>
          <w:szCs w:val="20"/>
          <w:color w:val="auto"/>
        </w:rPr>
      </w:pPr>
      <w:r>
        <w:rPr>
          <w:rFonts w:ascii="Times New Roman" w:cs="Times New Roman" w:eastAsia="Times New Roman" w:hAnsi="Times New Roman"/>
          <w:sz w:val="28"/>
          <w:szCs w:val="28"/>
          <w:color w:val="auto"/>
        </w:rPr>
        <w:t>Движения под пение. Движение под музыку в соответствии с ее ритмом, темпом и характером. Передача движением звучания музыки. Смена направления движения с началом музыкальной фразы. Хлопки под музыку.</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Упражнения ритмической гимнастики.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Общеразвивающие и специальные упражнения. Упражнения с предметами и без предметов. Упражнения на рече-слухо-двигательную, зрительно-моторную координацию. Упражнения на пространственную ориентировку.</w:t>
      </w:r>
    </w:p>
    <w:p>
      <w:pPr>
        <w:spacing w:after="0" w:line="22"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Подготовительные упражнения к танцам, элементы танцев. </w:t>
      </w:r>
      <w:r>
        <w:rPr>
          <w:rFonts w:ascii="Times New Roman" w:cs="Times New Roman" w:eastAsia="Times New Roman" w:hAnsi="Times New Roman"/>
          <w:sz w:val="28"/>
          <w:szCs w:val="28"/>
          <w:color w:val="auto"/>
        </w:rPr>
        <w:t>Упражнения для ступней ног. Вставание на полупальцы. Выставление</w:t>
      </w:r>
    </w:p>
    <w:p>
      <w:pPr>
        <w:spacing w:after="0" w:line="3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ноги на носок. Полуприседание. Выставление ноги на пятку. Упражнения для рук, кистей. Выставление ноги на пятку и носок. Шаг с притопом на месте. Выставление ноги на пятку с полуприседом. Музыкально-двигательный образ.</w:t>
      </w:r>
    </w:p>
    <w:p>
      <w:pPr>
        <w:jc w:val="center"/>
        <w:ind w:right="-259"/>
        <w:spacing w:after="0" w:line="218" w:lineRule="auto"/>
        <w:rPr>
          <w:sz w:val="20"/>
          <w:szCs w:val="20"/>
          <w:color w:val="auto"/>
        </w:rPr>
      </w:pPr>
      <w:r>
        <w:rPr>
          <w:rFonts w:ascii="Calibri" w:cs="Calibri" w:eastAsia="Calibri" w:hAnsi="Calibri"/>
          <w:sz w:val="22"/>
          <w:szCs w:val="22"/>
          <w:color w:val="auto"/>
        </w:rPr>
        <w:t>530</w:t>
      </w:r>
    </w:p>
    <w:p>
      <w:pPr>
        <w:sectPr>
          <w:pgSz w:w="11900" w:h="16838" w:orient="portrait"/>
          <w:cols w:equalWidth="0" w:num="1">
            <w:col w:w="9620"/>
          </w:cols>
          <w:pgMar w:left="1440" w:top="1138" w:right="846" w:bottom="420" w:gutter="0" w:footer="0" w:header="0"/>
        </w:sectPr>
      </w:pPr>
    </w:p>
    <w:p>
      <w:pPr>
        <w:ind w:left="980"/>
        <w:spacing w:after="0"/>
        <w:rPr>
          <w:sz w:val="20"/>
          <w:szCs w:val="20"/>
          <w:color w:val="auto"/>
        </w:rPr>
      </w:pPr>
      <w:r>
        <w:rPr>
          <w:rFonts w:ascii="Times New Roman" w:cs="Times New Roman" w:eastAsia="Times New Roman" w:hAnsi="Times New Roman"/>
          <w:sz w:val="28"/>
          <w:szCs w:val="28"/>
          <w:i w:val="1"/>
          <w:iCs w:val="1"/>
          <w:color w:val="auto"/>
        </w:rPr>
        <w:t>Музыкально-ритмические игры и занятия.</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Музыкально-ритмические упражнения и игры по ориентировке в пространстве. Коммуникативные танцы - игры. Корригирующие игры. Речевые игры. Простейшая ритмодекламация.</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Сенсорное развитие</w:t>
      </w:r>
    </w:p>
    <w:p>
      <w:pPr>
        <w:spacing w:after="0" w:line="17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Осязательное восприятие. </w:t>
      </w:r>
      <w:r>
        <w:rPr>
          <w:rFonts w:ascii="Times New Roman" w:cs="Times New Roman" w:eastAsia="Times New Roman" w:hAnsi="Times New Roman"/>
          <w:sz w:val="28"/>
          <w:szCs w:val="28"/>
          <w:color w:val="auto"/>
        </w:rPr>
        <w:t>Приемы и способы обследования рабочего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места, приборов для письма и рисования, учебника, тетради. Чтение рельефных рисунков. Приемы осязательного восприятия простейших графических элементов (точка, линии). Развитие культуры осязательного восприятия. Приемы осязательного восприятия геометрических тел (шар, куб, брусок), выделение их основных признаков. Приемы осязательного восприятия геометрических фигур (круг, квадрат, треугольник, прямоугольник), выделение их основных признаков.</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Соотнесение геометрического тела с геометрической фигурой (куб – квадрат, шар – круг, брусок – прямоугольник) при осязании предметов и их рельефных изображений.</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Осязательное восприятие предметов окружающего мира, близких по форме к геометрическим телам. Соотнесение предмета с геометрическим телом, геометрической фигурой. Чтение их рельефных изображений.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тактильной чувствительности; развитие умения использовать осязание и мелкую моторику в повседневной жизнедеятельности.</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Кинестетическое восприятие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Адекватная эмоционально-двигательная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реакция на прикосновения человека. Адекватная реакция на соприкосновение с материалами (дерево, металл, клейстер, пластмасса, бумага, вода и др.), различными по температуре (холодный, теплый), фактуре (гладкий, шероховатый), вязкости (жидкий, густой, сыпучий). Адекватная реакция на вибрацию, исходящую от объектов. Адекватная реакция на давление на поверхность тела. Адекватная реакция на положение тела (горизонтальное, вертикальное). Развитие вестибулярного аппарата. Адекватная реакция на положение частей тела. Адекватная реакция на соприкосновение тела с</w:t>
      </w:r>
    </w:p>
    <w:p>
      <w:pPr>
        <w:jc w:val="center"/>
        <w:ind w:right="-259"/>
        <w:spacing w:after="0" w:line="223" w:lineRule="auto"/>
        <w:rPr>
          <w:sz w:val="20"/>
          <w:szCs w:val="20"/>
          <w:color w:val="auto"/>
        </w:rPr>
      </w:pPr>
      <w:r>
        <w:rPr>
          <w:rFonts w:ascii="Calibri" w:cs="Calibri" w:eastAsia="Calibri" w:hAnsi="Calibri"/>
          <w:sz w:val="22"/>
          <w:szCs w:val="22"/>
          <w:color w:val="auto"/>
        </w:rPr>
        <w:t>531</w:t>
      </w:r>
    </w:p>
    <w:p>
      <w:pPr>
        <w:sectPr>
          <w:pgSz w:w="11900" w:h="16838" w:orient="portrait"/>
          <w:cols w:equalWidth="0" w:num="1">
            <w:col w:w="9620"/>
          </w:cols>
          <w:pgMar w:left="1440" w:top="1125"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разными видами поверхностей. Различение материалов по характеристикам (температура, фактура, влажность, вязкость).</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Слуховое восприятие. </w:t>
      </w:r>
      <w:r>
        <w:rPr>
          <w:rFonts w:ascii="Times New Roman" w:cs="Times New Roman" w:eastAsia="Times New Roman" w:hAnsi="Times New Roman"/>
          <w:sz w:val="28"/>
          <w:szCs w:val="28"/>
          <w:color w:val="auto"/>
        </w:rPr>
        <w:t>Локализация неподвижного источника звука,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расположенного на уровне уха, плеча, талии. Прослеживание за близко расположенным перемещающимся источником звука. Локализация неподвижного удаленного источника звука. Соотнесение звука с его источником. Нахождение объектов, одинаковых по звучанию.</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Узнавание и различение по голосам окружающих людей, определение по голосу эмоционального состояния человека; овладение умением узнавать, локализовать и дифференцировать звуки в окружающем пространстве (в школе, дома, в природе и городских шумов).</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Развитие остаточного зрения. </w:t>
      </w:r>
      <w:r>
        <w:rPr>
          <w:rFonts w:ascii="Times New Roman" w:cs="Times New Roman" w:eastAsia="Times New Roman" w:hAnsi="Times New Roman"/>
          <w:sz w:val="28"/>
          <w:szCs w:val="28"/>
          <w:color w:val="auto"/>
        </w:rPr>
        <w:t>Умение подключать и использовать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остаточное зрение для безопасного передвижения в школьном и внешкольном пространстве, организации рабочего места; расширение и коррекция зрительных представлений через развитие умений зрительного опознания объектов ближайшего окружения. Умение использовать остаточное зрение в совокупности с другими анализаторами.</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Восприятие запаха. </w:t>
      </w:r>
      <w:r>
        <w:rPr>
          <w:rFonts w:ascii="Times New Roman" w:cs="Times New Roman" w:eastAsia="Times New Roman" w:hAnsi="Times New Roman"/>
          <w:sz w:val="28"/>
          <w:szCs w:val="28"/>
          <w:color w:val="auto"/>
        </w:rPr>
        <w:t>Адекватная реакция на запахи.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объектов по запаху. Способность определять с помощью обоняния запахи, встречающиеся в окружающем пространстве, соотносить запах и предмет (объект), который его издает.</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Восприятие вкуса. </w:t>
      </w:r>
      <w:r>
        <w:rPr>
          <w:rFonts w:ascii="Times New Roman" w:cs="Times New Roman" w:eastAsia="Times New Roman" w:hAnsi="Times New Roman"/>
          <w:sz w:val="28"/>
          <w:szCs w:val="28"/>
          <w:color w:val="auto"/>
        </w:rPr>
        <w:t>Адекватная реакция на продукты,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различные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вкусовым качествам (горький, сладкий, кислый, соленый) и консистенции (жидкий, твердый, вязкий, сыпучий). Узнавание продукта по вкусу. Различение основных вкусовых качеств продуктов (горький, сладкий, кислый, соленый). Овладение способностью определения на вкус качества продуктов.</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Предметно-практические действия</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Действия с материалами.</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532</w:t>
      </w:r>
    </w:p>
    <w:p>
      <w:pPr>
        <w:sectPr>
          <w:pgSz w:w="11900" w:h="16838" w:orient="portrait"/>
          <w:cols w:equalWidth="0" w:num="1">
            <w:col w:w="9620"/>
          </w:cols>
          <w:pgMar w:left="1440" w:top="1138" w:right="846" w:bottom="41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представлений о строении и возможностях рук, о действиях руками и отдельными пальцами при выполнении различных микро - и макродвижений: сминание, разрывание, размазывание, разминание, пересыпание, наматывание материала.</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Действия с предметами.</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Расширение представлений о предметах и объектах ближайшего окружения, их назначении и способах использования. Развитие способности выполнения манипулятивных действий с предметами: захват, удержание, отпускание предмета; встряхивание, толкание, вращение предмета; нажимание на предмет (всей рукой, пальцем), сжимание предмета (двумя руками, одной рукой, пальчиками); тянуть предмет, вынимание, складывание, перекладывание предметов; вкладывание, нанизывание предметов. Действия с предметами по их назначению.</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u w:val="single" w:color="auto"/>
          <w:color w:val="auto"/>
        </w:rPr>
        <w:t>Двигательное развитие</w:t>
      </w:r>
      <w:r>
        <w:rPr>
          <w:rFonts w:ascii="Times New Roman" w:cs="Times New Roman" w:eastAsia="Times New Roman" w:hAnsi="Times New Roman"/>
          <w:sz w:val="36"/>
          <w:szCs w:val="36"/>
          <w:i w:val="1"/>
          <w:iCs w:val="1"/>
          <w:color w:val="auto"/>
          <w:vertAlign w:val="superscript"/>
        </w:rPr>
        <w:t>34</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Дифференциация движений, двигательных действий.</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Формирование и уточнение двигательных представлений. Двигательные действия рук, кисти, пальцев, ног, ступни, головы, туловища (наклоны, повороты), глаз. Уточнение содержания и формы движения (ходьба, бег, бросание, ловля, прыжки др.). Уточнение пространственной характеристики освоенных упражнений: исходное положение, положение тела и его частей во время выполнения упражнения, траектория движения. Размашистые (с большой амплитудой) и мелкие (с малой амплитудой) движения.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Совершенствование навыка ходьбы и коррекция нарушений.</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навыка осанки, востребованной в ходьбе. Упражнения в согласованности движений рук и ног в ходьбе, в равномерном темпе движения. Формирование постановки ноги на пятку в передвижении. Обогащение опыта переноса тяжести тела с пятки на носок.</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358775</wp:posOffset>
                </wp:positionV>
                <wp:extent cx="18288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8.25pt" to="157.1pt,28.25pt" o:allowincell="f" strokecolor="#000000" strokeweight="0.7199pt"/>
            </w:pict>
          </mc:Fallback>
        </mc:AlternateContent>
      </w:r>
    </w:p>
    <w:p>
      <w:pPr>
        <w:spacing w:after="0" w:line="200" w:lineRule="exact"/>
        <w:rPr>
          <w:sz w:val="20"/>
          <w:szCs w:val="20"/>
          <w:color w:val="auto"/>
        </w:rPr>
      </w:pPr>
    </w:p>
    <w:p>
      <w:pPr>
        <w:spacing w:after="0" w:line="346" w:lineRule="exact"/>
        <w:rPr>
          <w:sz w:val="20"/>
          <w:szCs w:val="20"/>
          <w:color w:val="auto"/>
        </w:rPr>
      </w:pPr>
    </w:p>
    <w:p>
      <w:pPr>
        <w:ind w:left="480" w:hanging="218"/>
        <w:spacing w:after="0"/>
        <w:tabs>
          <w:tab w:leader="none" w:pos="480" w:val="left"/>
        </w:tabs>
        <w:numPr>
          <w:ilvl w:val="0"/>
          <w:numId w:val="40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Занятия проводятся с учетом имеющихся противопоказаний и рекомендаций врача-офтальмолога.</w:t>
      </w:r>
    </w:p>
    <w:p>
      <w:pPr>
        <w:spacing w:after="0" w:line="58" w:lineRule="exact"/>
        <w:rPr>
          <w:rFonts w:ascii="Times New Roman" w:cs="Times New Roman" w:eastAsia="Times New Roman" w:hAnsi="Times New Roman"/>
          <w:sz w:val="32"/>
          <w:szCs w:val="32"/>
          <w:color w:val="auto"/>
          <w:vertAlign w:val="superscript"/>
        </w:rPr>
      </w:pPr>
    </w:p>
    <w:p>
      <w:pPr>
        <w:ind w:left="4780"/>
        <w:spacing w:after="0" w:line="196" w:lineRule="auto"/>
        <w:rPr>
          <w:rFonts w:ascii="Times New Roman" w:cs="Times New Roman" w:eastAsia="Times New Roman" w:hAnsi="Times New Roman"/>
          <w:sz w:val="32"/>
          <w:szCs w:val="32"/>
          <w:color w:val="auto"/>
          <w:vertAlign w:val="superscript"/>
        </w:rPr>
      </w:pPr>
      <w:r>
        <w:rPr>
          <w:rFonts w:ascii="Calibri" w:cs="Calibri" w:eastAsia="Calibri" w:hAnsi="Calibri"/>
          <w:sz w:val="22"/>
          <w:szCs w:val="22"/>
          <w:color w:val="auto"/>
        </w:rPr>
        <w:t>533</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Упражнения в естественной ходьбе. Обогащение опыта правильного дыхания в ходьбе. Преодоление скованности, напряженности рук, раскачиваний тела во время ходьбы.</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Обогащение опыта ходьбы по различным поверхностям; по пересечённой местности; с преодолением препятствий (перешагиванием); с предметами в руках и др.</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Упражнения для динамических пауз в учебном процессе.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Упражнения с ходьбой на месте. Упражнения с хлопками. Упражнения на движения-имитацию. Общеразвивающие гимнастические упражнения. Упражнения под стихи, речевку.</w:t>
      </w:r>
    </w:p>
    <w:p>
      <w:pPr>
        <w:spacing w:after="0" w:line="21" w:lineRule="exact"/>
        <w:rPr>
          <w:sz w:val="20"/>
          <w:szCs w:val="20"/>
          <w:color w:val="auto"/>
        </w:rPr>
      </w:pPr>
    </w:p>
    <w:p>
      <w:pPr>
        <w:ind w:left="980" w:right="20"/>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Упражнения коррекционно-развивающей направленности. </w:t>
      </w:r>
      <w:r>
        <w:rPr>
          <w:rFonts w:ascii="Times New Roman" w:cs="Times New Roman" w:eastAsia="Times New Roman" w:hAnsi="Times New Roman"/>
          <w:sz w:val="28"/>
          <w:szCs w:val="28"/>
          <w:color w:val="auto"/>
        </w:rPr>
        <w:t>Упражнения на развитие координационных способностей. Упражнения</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для развития моторики рук, в том числе мелкой моторки рук. Упражнения в имитационных движениях. Упражнения для повышения подвижности глаз (учащихся с остаточным зрением).</w:t>
      </w:r>
    </w:p>
    <w:p>
      <w:pPr>
        <w:spacing w:after="0" w:line="21" w:lineRule="exact"/>
        <w:rPr>
          <w:sz w:val="20"/>
          <w:szCs w:val="20"/>
          <w:color w:val="auto"/>
        </w:rPr>
      </w:pPr>
    </w:p>
    <w:p>
      <w:pPr>
        <w:ind w:left="1040" w:right="20" w:hanging="69"/>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Подготовка к освоению упражнений на лечебных тренажерах. </w:t>
      </w:r>
      <w:r>
        <w:rPr>
          <w:rFonts w:ascii="Times New Roman" w:cs="Times New Roman" w:eastAsia="Times New Roman" w:hAnsi="Times New Roman"/>
          <w:sz w:val="28"/>
          <w:szCs w:val="28"/>
          <w:color w:val="auto"/>
        </w:rPr>
        <w:t>Упражнения на степпере. Упражнения на велотренажере. Упражнения</w:t>
      </w:r>
    </w:p>
    <w:p>
      <w:pPr>
        <w:spacing w:after="0" w:line="29" w:lineRule="exact"/>
        <w:rPr>
          <w:sz w:val="20"/>
          <w:szCs w:val="20"/>
          <w:color w:val="auto"/>
        </w:r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на беговой дорожке. Упражнения на тренажере «Здоровье». Упражнения на гребном тренажере.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Подготовка к освоению подвижной игры.</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Содержание игры и игровые действия. Упражнения в игровых действиях. Участники игры и их ролевые функции. Практическое освоение роли участника игры. Правила игры. Представления о предметно-пространственной организации игры. Простейшие подвижные игры.</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Социально-коммуникативное развитие</w:t>
      </w:r>
    </w:p>
    <w:p>
      <w:pPr>
        <w:spacing w:after="0" w:line="169"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Формирование представлений о себе, семье, ближайшем социальном окружении.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Представления о себе. </w:t>
      </w:r>
      <w:r>
        <w:rPr>
          <w:rFonts w:ascii="Times New Roman" w:cs="Times New Roman" w:eastAsia="Times New Roman" w:hAnsi="Times New Roman"/>
          <w:sz w:val="28"/>
          <w:szCs w:val="28"/>
          <w:color w:val="auto"/>
        </w:rPr>
        <w:t>Идентификация себя со своим имением,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своей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половой принадлежностью как мальчика или девочки. Представление о частях тела. Представление о лице человека. Представление о строении</w:t>
      </w:r>
    </w:p>
    <w:p>
      <w:pPr>
        <w:jc w:val="center"/>
        <w:ind w:right="-259"/>
        <w:spacing w:after="0" w:line="221" w:lineRule="auto"/>
        <w:rPr>
          <w:sz w:val="20"/>
          <w:szCs w:val="20"/>
          <w:color w:val="auto"/>
        </w:rPr>
      </w:pPr>
      <w:r>
        <w:rPr>
          <w:rFonts w:ascii="Calibri" w:cs="Calibri" w:eastAsia="Calibri" w:hAnsi="Calibri"/>
          <w:sz w:val="22"/>
          <w:szCs w:val="22"/>
          <w:color w:val="auto"/>
        </w:rPr>
        <w:t>534</w:t>
      </w:r>
    </w:p>
    <w:p>
      <w:pPr>
        <w:sectPr>
          <w:pgSz w:w="11900" w:h="16838" w:orient="portrait"/>
          <w:cols w:equalWidth="0" w:num="1">
            <w:col w:w="9620"/>
          </w:cols>
          <w:pgMar w:left="1440" w:top="1138" w:right="846" w:bottom="41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человека. Развитие психо-моторного образования «схема тела». Представление о состоянии своего здоровья, важности соблюдения режима дня и правил личной гигиены. Называние своего возраста, даты рождения. Представление о возрастных изменениях человека. Называние своего имени</w:t>
      </w:r>
    </w:p>
    <w:p>
      <w:pPr>
        <w:spacing w:after="0" w:line="22" w:lineRule="exact"/>
        <w:rPr>
          <w:sz w:val="20"/>
          <w:szCs w:val="20"/>
          <w:color w:val="auto"/>
        </w:rPr>
      </w:pPr>
    </w:p>
    <w:p>
      <w:pPr>
        <w:ind w:left="260" w:firstLine="2"/>
        <w:spacing w:after="0" w:line="351" w:lineRule="auto"/>
        <w:tabs>
          <w:tab w:leader="none" w:pos="492" w:val="left"/>
        </w:tabs>
        <w:numPr>
          <w:ilvl w:val="0"/>
          <w:numId w:val="4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фамилии. Представление о занятиях в свободное время. Умение рассказать о себе.</w:t>
      </w:r>
    </w:p>
    <w:p>
      <w:pPr>
        <w:spacing w:after="0" w:line="25"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Семья. </w:t>
      </w:r>
      <w:r>
        <w:rPr>
          <w:rFonts w:ascii="Times New Roman" w:cs="Times New Roman" w:eastAsia="Times New Roman" w:hAnsi="Times New Roman"/>
          <w:sz w:val="28"/>
          <w:szCs w:val="28"/>
          <w:color w:val="auto"/>
        </w:rPr>
        <w:t>Представление о членах семьи,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 родственных отношениях 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семье. Представление о бытовой и досуговой деятельности членов семьи.</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Представление о профессиональной деятельности членов семьи. Умение рассказать о своей семье.</w:t>
      </w:r>
    </w:p>
    <w:p>
      <w:pPr>
        <w:spacing w:after="0" w:line="12" w:lineRule="exact"/>
        <w:rPr>
          <w:sz w:val="20"/>
          <w:szCs w:val="20"/>
          <w:color w:val="auto"/>
        </w:rPr>
      </w:pPr>
    </w:p>
    <w:p>
      <w:pPr>
        <w:ind w:left="980"/>
        <w:spacing w:after="0"/>
        <w:tabs>
          <w:tab w:leader="none" w:pos="2260" w:val="left"/>
          <w:tab w:leader="none" w:pos="3480" w:val="left"/>
          <w:tab w:leader="none" w:pos="5480" w:val="left"/>
          <w:tab w:leader="none" w:pos="5960" w:val="left"/>
          <w:tab w:leader="none" w:pos="8080" w:val="left"/>
          <w:tab w:leader="none" w:pos="8440" w:val="left"/>
        </w:tabs>
        <w:rPr>
          <w:sz w:val="20"/>
          <w:szCs w:val="20"/>
          <w:color w:val="auto"/>
        </w:rPr>
      </w:pPr>
      <w:r>
        <w:rPr>
          <w:rFonts w:ascii="Times New Roman" w:cs="Times New Roman" w:eastAsia="Times New Roman" w:hAnsi="Times New Roman"/>
          <w:sz w:val="28"/>
          <w:szCs w:val="28"/>
          <w:color w:val="auto"/>
        </w:rPr>
        <w:t>Ученики,</w:t>
        <w:tab/>
        <w:t>учителя.</w:t>
        <w:tab/>
        <w:t>Представления</w:t>
        <w:tab/>
        <w:t>об</w:t>
        <w:tab/>
        <w:t>одноклассниках</w:t>
        <w:tab/>
        <w:t>и</w:t>
        <w:tab/>
        <w:t>учителях.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Обогащение опыта узнавания их по голосу и другим признакам.</w:t>
      </w:r>
    </w:p>
    <w:p>
      <w:pPr>
        <w:spacing w:after="0" w:line="174" w:lineRule="exact"/>
        <w:rPr>
          <w:sz w:val="20"/>
          <w:szCs w:val="20"/>
          <w:color w:val="auto"/>
        </w:rPr>
      </w:pPr>
    </w:p>
    <w:p>
      <w:pPr>
        <w:jc w:val="both"/>
        <w:ind w:left="260" w:firstLine="778"/>
        <w:spacing w:after="0" w:line="351" w:lineRule="auto"/>
        <w:rPr>
          <w:sz w:val="20"/>
          <w:szCs w:val="20"/>
          <w:color w:val="auto"/>
        </w:rPr>
      </w:pPr>
      <w:r>
        <w:rPr>
          <w:rFonts w:ascii="Times New Roman" w:cs="Times New Roman" w:eastAsia="Times New Roman" w:hAnsi="Times New Roman"/>
          <w:sz w:val="28"/>
          <w:szCs w:val="28"/>
          <w:i w:val="1"/>
          <w:iCs w:val="1"/>
          <w:color w:val="auto"/>
        </w:rPr>
        <w:t>Формирование знаний и умений в области социального взаимодействия.</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Обогащение опыта восприятия и понимания партнера по общению. Развитие способности выразить свои мысли, чувства, идеи, способности понимать, что было сказано или сделано для тебя. Формирование умений привлечь внимание к себе, к предмету, к явлению, к другому человеку, предлагать и вступать во взаимодействие, предлагать , брать предметы и др.</w:t>
      </w:r>
    </w:p>
    <w:p>
      <w:pPr>
        <w:spacing w:after="0" w:line="7" w:lineRule="exact"/>
        <w:rPr>
          <w:sz w:val="20"/>
          <w:szCs w:val="20"/>
          <w:color w:val="auto"/>
        </w:rPr>
      </w:pPr>
    </w:p>
    <w:p>
      <w:pPr>
        <w:ind w:left="260"/>
        <w:spacing w:after="0"/>
        <w:tabs>
          <w:tab w:leader="none" w:pos="3140" w:val="left"/>
          <w:tab w:leader="none" w:pos="5940" w:val="left"/>
        </w:tabs>
        <w:rPr>
          <w:sz w:val="20"/>
          <w:szCs w:val="20"/>
          <w:color w:val="auto"/>
        </w:rPr>
      </w:pPr>
      <w:r>
        <w:rPr>
          <w:rFonts w:ascii="Times New Roman" w:cs="Times New Roman" w:eastAsia="Times New Roman" w:hAnsi="Times New Roman"/>
          <w:sz w:val="28"/>
          <w:szCs w:val="28"/>
          <w:color w:val="auto"/>
        </w:rPr>
        <w:t>Совершенствование</w:t>
      </w:r>
      <w:r>
        <w:rPr>
          <w:sz w:val="20"/>
          <w:szCs w:val="20"/>
          <w:color w:val="auto"/>
        </w:rPr>
        <w:tab/>
      </w:r>
      <w:r>
        <w:rPr>
          <w:rFonts w:ascii="Times New Roman" w:cs="Times New Roman" w:eastAsia="Times New Roman" w:hAnsi="Times New Roman"/>
          <w:sz w:val="28"/>
          <w:szCs w:val="28"/>
          <w:color w:val="auto"/>
        </w:rPr>
        <w:t>пространственных,</w:t>
      </w:r>
      <w:r>
        <w:rPr>
          <w:sz w:val="20"/>
          <w:szCs w:val="20"/>
          <w:color w:val="auto"/>
        </w:rPr>
        <w:tab/>
      </w:r>
      <w:r>
        <w:rPr>
          <w:rFonts w:ascii="Times New Roman" w:cs="Times New Roman" w:eastAsia="Times New Roman" w:hAnsi="Times New Roman"/>
          <w:sz w:val="28"/>
          <w:szCs w:val="28"/>
          <w:color w:val="auto"/>
        </w:rPr>
        <w:t>предметно-пространственных,</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социально-бытовых представлений и умений, актуальных для взаимодействия с партнером по общению. Развитие координации совместных</w:t>
      </w:r>
    </w:p>
    <w:p>
      <w:pPr>
        <w:spacing w:after="0" w:line="31" w:lineRule="exact"/>
        <w:rPr>
          <w:sz w:val="20"/>
          <w:szCs w:val="20"/>
          <w:color w:val="auto"/>
        </w:rPr>
      </w:pPr>
    </w:p>
    <w:p>
      <w:pPr>
        <w:ind w:left="260" w:firstLine="2"/>
        <w:spacing w:after="0" w:line="349" w:lineRule="auto"/>
        <w:tabs>
          <w:tab w:leader="none" w:pos="644" w:val="left"/>
        </w:tabs>
        <w:numPr>
          <w:ilvl w:val="0"/>
          <w:numId w:val="4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партнером действий. Развитие слухового восприятия как способа ориентации в коммуникативной ситуации. Формирование речевых моделей.</w:t>
      </w:r>
    </w:p>
    <w:p>
      <w:pPr>
        <w:spacing w:after="0" w:line="20"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u w:val="single" w:color="auto"/>
          <w:color w:val="auto"/>
        </w:rPr>
        <w:t>Основы пространственной ориентировки</w:t>
      </w:r>
    </w:p>
    <w:p>
      <w:pPr>
        <w:spacing w:after="0" w:line="169" w:lineRule="exact"/>
        <w:rPr>
          <w:rFonts w:ascii="Times New Roman" w:cs="Times New Roman" w:eastAsia="Times New Roman" w:hAnsi="Times New Roman"/>
          <w:sz w:val="28"/>
          <w:szCs w:val="28"/>
          <w:color w:val="auto"/>
        </w:rPr>
      </w:pPr>
    </w:p>
    <w:p>
      <w:pPr>
        <w:jc w:val="both"/>
        <w:ind w:left="260" w:firstLine="708"/>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сохранных анализаторов в пространственной ориентировке. Звуковая картина мира. Использование в качестве ориентиров характерных свойств и признаков предметов (запахи, звуки, характер поверхности).</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535</w:t>
      </w:r>
    </w:p>
    <w:p>
      <w:pPr>
        <w:sectPr>
          <w:pgSz w:w="11900" w:h="16838" w:orient="portrait"/>
          <w:cols w:equalWidth="0" w:num="1">
            <w:col w:w="9620"/>
          </w:cols>
          <w:pgMar w:left="1440" w:top="1138" w:right="846" w:bottom="41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Развитие навыков ориентировки в микропространстве. </w:t>
      </w:r>
      <w:r>
        <w:rPr>
          <w:rFonts w:ascii="Times New Roman" w:cs="Times New Roman" w:eastAsia="Times New Roman" w:hAnsi="Times New Roman"/>
          <w:sz w:val="28"/>
          <w:szCs w:val="28"/>
          <w:color w:val="auto"/>
        </w:rPr>
        <w:t>Ориентировка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себе, в частях тела: вверху, внизу, спереди, сзади, лево, право. Обучение ориентировке на рабочем месте, в учебнике, в тетради, на доске, за столом. Правильное понимание и использование в речи пространственной терминологии: слева, справа, над, под, впереди, сзади, между, из-за, из-под, через, вокруг, выше, ниже, рядом. Пространственные направления слева направо, справа налево, сверху вниз, снизу вверх, наискось – для двухмерного и трехмерного пространства.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Формирование элементарных навыков ориентировки в макропространстве. </w:t>
      </w:r>
      <w:r>
        <w:rPr>
          <w:rFonts w:ascii="Times New Roman" w:cs="Times New Roman" w:eastAsia="Times New Roman" w:hAnsi="Times New Roman"/>
          <w:sz w:val="28"/>
          <w:szCs w:val="28"/>
          <w:color w:val="auto"/>
        </w:rPr>
        <w:t>Представление о предметах,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наполняющих замкнутое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пространство (класс, спальню, столовую, квартиру): мебель, посуда, одежда. Использование предметных и пространственных представлений в практической деятельности и при ориентировке. Представления о предметах,</w:t>
      </w:r>
    </w:p>
    <w:p>
      <w:pPr>
        <w:spacing w:after="0" w:line="23"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наполняющих пришкольный участок и их пространственном местоположении: деревья, кусты, газоны, площадки.</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Социально-бытовая ориентировка</w:t>
      </w:r>
    </w:p>
    <w:p>
      <w:pPr>
        <w:spacing w:after="0" w:line="17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Личная гигиена. </w:t>
      </w:r>
      <w:r>
        <w:rPr>
          <w:rFonts w:ascii="Times New Roman" w:cs="Times New Roman" w:eastAsia="Times New Roman" w:hAnsi="Times New Roman"/>
          <w:sz w:val="28"/>
          <w:szCs w:val="28"/>
          <w:color w:val="auto"/>
        </w:rPr>
        <w:t>Распорядок дня,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необходимость его соблюдения.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Правила личной гигиены. Гигиенические правила поведения в местах общего пользования. Туалетные принадлежности по уходу за лицом, волосами, зубами. Хранение индивидуальных наборов туалетных принадлежностей.</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Одежда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Назначение разных видов одежды.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одежды.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Одежда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сезону: зимняя, летняя, демисезонная. Лицевая и изнаночная стороны одежды. Части одежды: воротник, рукава, манжеты, карманы, спинка, полочки. Виды тканей, из которых шьют одежду. Представления о видах труда по уходу за одеждой: складывание отдельно и в стопку, развешивание одежды на крючке, на платяной вешалке, размещение на стуле и в шкафу, чистка щеткой, стирка и глажение. Чистика одежды щеткой по плану: воротник, лацканы, низ изделия, все изделие целиком. Пути предупреждения загрязнения одежды: переодевание в соответствующую по назначению</w:t>
      </w: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536</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одежду, соблюдение аккуратности на улице и за столом, правил личной гигиены.</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Обувь. </w:t>
      </w:r>
      <w:r>
        <w:rPr>
          <w:rFonts w:ascii="Times New Roman" w:cs="Times New Roman" w:eastAsia="Times New Roman" w:hAnsi="Times New Roman"/>
          <w:sz w:val="28"/>
          <w:szCs w:val="28"/>
          <w:color w:val="auto"/>
        </w:rPr>
        <w:t>Назначение разных видов обуви: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защищает ноги человека от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пыли, холода, воды, грязи, травм; украшает человека. Различные предметы обуви. Обувь по сезону. Части обуви: носок, пятка, голенище, подошва, каблук, стелька. Виды труда по уходу за обувью. Материалы, инструменты, необходимые для ухода за обувью.</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Питание. </w:t>
      </w:r>
      <w:r>
        <w:rPr>
          <w:rFonts w:ascii="Times New Roman" w:cs="Times New Roman" w:eastAsia="Times New Roman" w:hAnsi="Times New Roman"/>
          <w:sz w:val="28"/>
          <w:szCs w:val="28"/>
          <w:color w:val="auto"/>
        </w:rPr>
        <w:t>Основные продукты питания: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чем отличаются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вкусу, запаху, консистенции. Различные группы продуктов: овощи, фрукты, мясные, рыбные, хлебобулочные, молочные, бакалейные. Вкус, запах, тактильные ощущения. Мытье овощей, фруктов, ягод. Приготовление простейших блюд. Обработка продуктов с помощью ножа: разрезание, нарезание, намазывание хлеба. Сообщение о желании есть. Еда руками. Еда ложкой, вилкой. Использование салфетки во время приема пищи. Накладывание пищи в тарелку.</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Культура поведения. </w:t>
      </w:r>
      <w:r>
        <w:rPr>
          <w:rFonts w:ascii="Times New Roman" w:cs="Times New Roman" w:eastAsia="Times New Roman" w:hAnsi="Times New Roman"/>
          <w:sz w:val="28"/>
          <w:szCs w:val="28"/>
          <w:color w:val="auto"/>
        </w:rPr>
        <w:t>Соблюдение правил поведения в повседневной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жизни и в общественных местах. Нормы и правила общения со взрослыми и сверстниками. Обращение с просьбой к сверстникам и взрослым. Использование в речи вежливых слов. Соблюдение правил поведения при встрече и расставании со сверстниками и взрослыми.</w:t>
      </w:r>
    </w:p>
    <w:p>
      <w:pPr>
        <w:spacing w:after="0" w:line="145" w:lineRule="exact"/>
        <w:rPr>
          <w:sz w:val="20"/>
          <w:szCs w:val="20"/>
          <w:color w:val="auto"/>
        </w:rPr>
      </w:pPr>
    </w:p>
    <w:p>
      <w:pPr>
        <w:jc w:val="center"/>
        <w:ind w:right="-259"/>
        <w:spacing w:after="0" w:line="246" w:lineRule="auto"/>
        <w:rPr>
          <w:sz w:val="20"/>
          <w:szCs w:val="20"/>
          <w:color w:val="auto"/>
        </w:rPr>
      </w:pPr>
      <w:r>
        <w:rPr>
          <w:rFonts w:ascii="Times New Roman" w:cs="Times New Roman" w:eastAsia="Times New Roman" w:hAnsi="Times New Roman"/>
          <w:sz w:val="27"/>
          <w:szCs w:val="27"/>
          <w:b w:val="1"/>
          <w:bCs w:val="1"/>
          <w:color w:val="auto"/>
        </w:rPr>
        <w:t>5.2.3. Программа нравственного развития, воспитания слепых обучающихся с умственной отсталостью (умеренной, тяжелой, глубокой</w:t>
      </w:r>
    </w:p>
    <w:p>
      <w:pPr>
        <w:ind w:left="1520" w:hanging="231"/>
        <w:spacing w:after="0" w:line="234" w:lineRule="auto"/>
        <w:tabs>
          <w:tab w:leader="none" w:pos="1520" w:val="left"/>
        </w:tabs>
        <w:numPr>
          <w:ilvl w:val="0"/>
          <w:numId w:val="409"/>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тяжелыми множественными нарушениями в развитии)</w:t>
      </w:r>
    </w:p>
    <w:p>
      <w:pPr>
        <w:spacing w:after="0" w:line="118" w:lineRule="exact"/>
        <w:rPr>
          <w:rFonts w:ascii="Times New Roman" w:cs="Times New Roman" w:eastAsia="Times New Roman" w:hAnsi="Times New Roman"/>
          <w:sz w:val="28"/>
          <w:szCs w:val="28"/>
          <w:b w:val="1"/>
          <w:bCs w:val="1"/>
          <w:color w:val="auto"/>
        </w:rPr>
      </w:pPr>
    </w:p>
    <w:p>
      <w:pPr>
        <w:ind w:left="98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Программа   нравственного   развития,   воспитания   направлена   на</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формирование нравственно-ориентированной образовательной среды для слепых обучающихся с умственной отсталостью (умеренной, тяжелой, глу-бокой и тяжелыми множественными нарушениями в развитии), включающей урочную, внеурочную и внешкольную деятельность; нравственное развитие обучающихся; организацию системы воспитательных мероприятий, которая обеспечивает обучающимся возможность использования на практике</w:t>
      </w:r>
    </w:p>
    <w:p>
      <w:pPr>
        <w:spacing w:after="0" w:line="22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537</w:t>
      </w:r>
    </w:p>
    <w:p>
      <w:pPr>
        <w:sectPr>
          <w:pgSz w:w="11900" w:h="16838" w:orient="portrait"/>
          <w:cols w:equalWidth="0" w:num="1">
            <w:col w:w="9620"/>
          </w:cols>
          <w:pgMar w:left="1440" w:top="1138"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усвоенных моделей и норм поведения; нивелирование негативных качеств характера и личностных проявлений.</w:t>
      </w:r>
    </w:p>
    <w:p>
      <w:pPr>
        <w:spacing w:after="0" w:line="26" w:lineRule="exact"/>
        <w:rPr>
          <w:sz w:val="20"/>
          <w:szCs w:val="20"/>
          <w:color w:val="auto"/>
        </w:rPr>
      </w:pPr>
    </w:p>
    <w:p>
      <w:pPr>
        <w:jc w:val="both"/>
        <w:ind w:left="260" w:firstLine="710"/>
        <w:spacing w:after="0" w:line="349" w:lineRule="auto"/>
        <w:tabs>
          <w:tab w:leader="none" w:pos="1340" w:val="left"/>
        </w:tabs>
        <w:numPr>
          <w:ilvl w:val="0"/>
          <w:numId w:val="4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данной программы положены ключевые воспитательные задачи, базовые национальные ценности российского общества,</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общечеловеческие ценности в контексте формирования у обучающихся нравственных чувств, нравственных представлений и поведения.</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Целью </w:t>
      </w:r>
      <w:r>
        <w:rPr>
          <w:rFonts w:ascii="Times New Roman" w:cs="Times New Roman" w:eastAsia="Times New Roman" w:hAnsi="Times New Roman"/>
          <w:sz w:val="28"/>
          <w:szCs w:val="28"/>
          <w:color w:val="auto"/>
        </w:rPr>
        <w:t>программы является воспитание у слепых обучающихся с</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умственной отсталостью (умеренной, тяжелой, глубокой и тяжелыми множественными нарушениями в развитии) любви к Родине, значимых для них качеств личности, в том числе потребности в общении, в предметно-практической деятельности, стремления к самостоятельности, настойчивости</w:t>
      </w:r>
    </w:p>
    <w:p>
      <w:pPr>
        <w:spacing w:after="0" w:line="20" w:lineRule="exact"/>
        <w:rPr>
          <w:sz w:val="20"/>
          <w:szCs w:val="20"/>
          <w:color w:val="auto"/>
        </w:rPr>
      </w:pPr>
    </w:p>
    <w:p>
      <w:pPr>
        <w:jc w:val="both"/>
        <w:ind w:left="260" w:firstLine="2"/>
        <w:spacing w:after="0" w:line="356" w:lineRule="auto"/>
        <w:tabs>
          <w:tab w:leader="none" w:pos="509" w:val="left"/>
        </w:tabs>
        <w:numPr>
          <w:ilvl w:val="0"/>
          <w:numId w:val="4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достижении результата, социальной активности, нравственное развитие с обеспечением возможности обучающимся осваивать нравственные представления, нормы нравственного поведения, позитивное и уважительное отношение к окружающей среде.</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Задачи </w:t>
      </w:r>
      <w:r>
        <w:rPr>
          <w:rFonts w:ascii="Times New Roman" w:cs="Times New Roman" w:eastAsia="Times New Roman" w:hAnsi="Times New Roman"/>
          <w:sz w:val="28"/>
          <w:szCs w:val="28"/>
          <w:color w:val="auto"/>
        </w:rPr>
        <w:t>нравственного развития,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воспитания обучающихся слепых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обучающихся с умственной отсталостью (умеренной, тяжелой, глубокой и тяжелыми множественными нарушениями в развитии):</w:t>
      </w:r>
    </w:p>
    <w:p>
      <w:pPr>
        <w:spacing w:after="0" w:line="25" w:lineRule="exact"/>
        <w:rPr>
          <w:sz w:val="20"/>
          <w:szCs w:val="20"/>
          <w:color w:val="auto"/>
        </w:rPr>
      </w:pPr>
    </w:p>
    <w:p>
      <w:pPr>
        <w:ind w:left="260" w:firstLine="2"/>
        <w:spacing w:after="0" w:line="349" w:lineRule="auto"/>
        <w:tabs>
          <w:tab w:leader="none" w:pos="968" w:val="left"/>
        </w:tabs>
        <w:numPr>
          <w:ilvl w:val="0"/>
          <w:numId w:val="4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уважительного отношения и чувства принадлежности к своей стране, городу (родному краю);</w:t>
      </w:r>
    </w:p>
    <w:p>
      <w:pPr>
        <w:spacing w:after="0" w:line="28" w:lineRule="exact"/>
        <w:rPr>
          <w:rFonts w:ascii="Times New Roman" w:cs="Times New Roman" w:eastAsia="Times New Roman" w:hAnsi="Times New Roman"/>
          <w:sz w:val="28"/>
          <w:szCs w:val="28"/>
          <w:color w:val="auto"/>
        </w:rPr>
      </w:pPr>
    </w:p>
    <w:p>
      <w:pPr>
        <w:ind w:left="260" w:firstLine="2"/>
        <w:spacing w:after="0" w:line="349" w:lineRule="auto"/>
        <w:tabs>
          <w:tab w:leader="none" w:pos="968" w:val="left"/>
        </w:tabs>
        <w:numPr>
          <w:ilvl w:val="0"/>
          <w:numId w:val="4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позитивных установок к самообслуживанию, бытовому и учебному труду;</w:t>
      </w:r>
    </w:p>
    <w:p>
      <w:pPr>
        <w:spacing w:after="0" w:line="30" w:lineRule="exact"/>
        <w:rPr>
          <w:rFonts w:ascii="Times New Roman" w:cs="Times New Roman" w:eastAsia="Times New Roman" w:hAnsi="Times New Roman"/>
          <w:sz w:val="28"/>
          <w:szCs w:val="28"/>
          <w:color w:val="auto"/>
        </w:rPr>
      </w:pPr>
    </w:p>
    <w:p>
      <w:pPr>
        <w:jc w:val="both"/>
        <w:ind w:left="260" w:firstLine="2"/>
        <w:spacing w:after="0" w:line="354" w:lineRule="auto"/>
        <w:tabs>
          <w:tab w:leader="none" w:pos="968" w:val="left"/>
        </w:tabs>
        <w:numPr>
          <w:ilvl w:val="0"/>
          <w:numId w:val="4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эмоциональной отзывчивости и позитивного отношения к природе, окружающей среде; формирование элементарных умений и разумного взаимодействия с миром живой и неживой природы;</w:t>
      </w:r>
    </w:p>
    <w:p>
      <w:pPr>
        <w:spacing w:after="0" w:line="9" w:lineRule="exact"/>
        <w:rPr>
          <w:rFonts w:ascii="Times New Roman" w:cs="Times New Roman" w:eastAsia="Times New Roman" w:hAnsi="Times New Roman"/>
          <w:sz w:val="28"/>
          <w:szCs w:val="28"/>
          <w:color w:val="auto"/>
        </w:rPr>
      </w:pPr>
    </w:p>
    <w:p>
      <w:pPr>
        <w:ind w:left="980" w:hanging="718"/>
        <w:spacing w:after="0"/>
        <w:tabs>
          <w:tab w:leader="none" w:pos="980" w:val="left"/>
        </w:tabs>
        <w:numPr>
          <w:ilvl w:val="0"/>
          <w:numId w:val="4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жизненно  важных  двигательных  умений  и  навыков,</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развитие двигательной активности, способности к мобилизации усилий для преодоления трудностей;</w:t>
      </w:r>
    </w:p>
    <w:p>
      <w:pPr>
        <w:spacing w:after="0" w:line="15" w:lineRule="exact"/>
        <w:rPr>
          <w:sz w:val="20"/>
          <w:szCs w:val="20"/>
          <w:color w:val="auto"/>
        </w:rPr>
      </w:pPr>
    </w:p>
    <w:p>
      <w:pPr>
        <w:ind w:left="980" w:hanging="718"/>
        <w:spacing w:after="0"/>
        <w:tabs>
          <w:tab w:leader="none" w:pos="980" w:val="left"/>
        </w:tabs>
        <w:numPr>
          <w:ilvl w:val="0"/>
          <w:numId w:val="4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эстетических потребностей и чувств;</w:t>
      </w:r>
    </w:p>
    <w:p>
      <w:pPr>
        <w:spacing w:after="0" w:line="160" w:lineRule="exact"/>
        <w:rPr>
          <w:rFonts w:ascii="Times New Roman" w:cs="Times New Roman" w:eastAsia="Times New Roman" w:hAnsi="Times New Roman"/>
          <w:sz w:val="28"/>
          <w:szCs w:val="28"/>
          <w:color w:val="auto"/>
        </w:rPr>
      </w:pPr>
    </w:p>
    <w:p>
      <w:pPr>
        <w:ind w:left="980" w:hanging="718"/>
        <w:spacing w:after="0"/>
        <w:tabs>
          <w:tab w:leader="none" w:pos="980" w:val="left"/>
        </w:tabs>
        <w:numPr>
          <w:ilvl w:val="0"/>
          <w:numId w:val="4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умений  сотрудничества  с  педагогами,  сверстниками,</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538</w:t>
      </w:r>
    </w:p>
    <w:p>
      <w:pPr>
        <w:sectPr>
          <w:pgSz w:w="11900" w:h="16838" w:orient="portrait"/>
          <w:cols w:equalWidth="0" w:num="1">
            <w:col w:w="9620"/>
          </w:cols>
          <w:pgMar w:left="1440" w:top="1138" w:right="846" w:bottom="41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родителями, старшими детьми в решении общих проблем;</w:t>
      </w:r>
    </w:p>
    <w:p>
      <w:pPr>
        <w:spacing w:after="0" w:line="177" w:lineRule="exact"/>
        <w:rPr>
          <w:sz w:val="20"/>
          <w:szCs w:val="20"/>
          <w:color w:val="auto"/>
        </w:rPr>
      </w:pPr>
    </w:p>
    <w:p>
      <w:pPr>
        <w:ind w:left="260" w:firstLine="2"/>
        <w:spacing w:after="0" w:line="349" w:lineRule="auto"/>
        <w:tabs>
          <w:tab w:leader="none" w:pos="968" w:val="left"/>
        </w:tabs>
        <w:numPr>
          <w:ilvl w:val="0"/>
          <w:numId w:val="4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в общении с другими людьми;</w:t>
      </w:r>
    </w:p>
    <w:p>
      <w:pPr>
        <w:spacing w:after="0" w:line="28" w:lineRule="exact"/>
        <w:rPr>
          <w:rFonts w:ascii="Times New Roman" w:cs="Times New Roman" w:eastAsia="Times New Roman" w:hAnsi="Times New Roman"/>
          <w:sz w:val="28"/>
          <w:szCs w:val="28"/>
          <w:color w:val="auto"/>
        </w:rPr>
      </w:pPr>
    </w:p>
    <w:p>
      <w:pPr>
        <w:ind w:left="260" w:firstLine="2"/>
        <w:spacing w:after="0" w:line="349" w:lineRule="auto"/>
        <w:tabs>
          <w:tab w:leader="none" w:pos="968" w:val="left"/>
        </w:tabs>
        <w:numPr>
          <w:ilvl w:val="0"/>
          <w:numId w:val="4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усвоение ценностного отношения к своему национальному языку и культуре;</w:t>
      </w:r>
    </w:p>
    <w:p>
      <w:pPr>
        <w:spacing w:after="0" w:line="17" w:lineRule="exact"/>
        <w:rPr>
          <w:rFonts w:ascii="Times New Roman" w:cs="Times New Roman" w:eastAsia="Times New Roman" w:hAnsi="Times New Roman"/>
          <w:sz w:val="28"/>
          <w:szCs w:val="28"/>
          <w:color w:val="auto"/>
        </w:rPr>
      </w:pPr>
    </w:p>
    <w:p>
      <w:pPr>
        <w:ind w:left="980" w:hanging="718"/>
        <w:spacing w:after="0"/>
        <w:tabs>
          <w:tab w:leader="none" w:pos="980" w:val="left"/>
        </w:tabs>
        <w:numPr>
          <w:ilvl w:val="0"/>
          <w:numId w:val="4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культуры поведения, речевого этикета, общения;</w:t>
      </w:r>
    </w:p>
    <w:p>
      <w:pPr>
        <w:spacing w:after="0" w:line="174" w:lineRule="exact"/>
        <w:rPr>
          <w:rFonts w:ascii="Times New Roman" w:cs="Times New Roman" w:eastAsia="Times New Roman" w:hAnsi="Times New Roman"/>
          <w:sz w:val="28"/>
          <w:szCs w:val="28"/>
          <w:color w:val="auto"/>
        </w:rPr>
      </w:pPr>
    </w:p>
    <w:p>
      <w:pPr>
        <w:ind w:left="260" w:firstLine="2"/>
        <w:spacing w:after="0" w:line="349" w:lineRule="auto"/>
        <w:tabs>
          <w:tab w:leader="none" w:pos="968" w:val="left"/>
        </w:tabs>
        <w:numPr>
          <w:ilvl w:val="0"/>
          <w:numId w:val="4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потребности в социальных контактах, социально-бытовой и пространственно-ориентировочной деятельности;</w:t>
      </w:r>
    </w:p>
    <w:p>
      <w:pPr>
        <w:spacing w:after="0" w:line="28" w:lineRule="exact"/>
        <w:rPr>
          <w:rFonts w:ascii="Times New Roman" w:cs="Times New Roman" w:eastAsia="Times New Roman" w:hAnsi="Times New Roman"/>
          <w:sz w:val="28"/>
          <w:szCs w:val="28"/>
          <w:color w:val="auto"/>
        </w:rPr>
      </w:pPr>
    </w:p>
    <w:p>
      <w:pPr>
        <w:ind w:left="260" w:firstLine="2"/>
        <w:spacing w:after="0" w:line="351" w:lineRule="auto"/>
        <w:tabs>
          <w:tab w:leader="none" w:pos="968" w:val="left"/>
        </w:tabs>
        <w:numPr>
          <w:ilvl w:val="0"/>
          <w:numId w:val="4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представлений о семейных ценностях, о роли семьи в жизни человека;</w:t>
      </w:r>
    </w:p>
    <w:p>
      <w:pPr>
        <w:spacing w:after="0" w:line="26" w:lineRule="exact"/>
        <w:rPr>
          <w:rFonts w:ascii="Times New Roman" w:cs="Times New Roman" w:eastAsia="Times New Roman" w:hAnsi="Times New Roman"/>
          <w:sz w:val="28"/>
          <w:szCs w:val="28"/>
          <w:color w:val="auto"/>
        </w:rPr>
      </w:pPr>
    </w:p>
    <w:p>
      <w:pPr>
        <w:ind w:left="260" w:firstLine="2"/>
        <w:spacing w:after="0" w:line="349" w:lineRule="auto"/>
        <w:tabs>
          <w:tab w:leader="none" w:pos="968" w:val="left"/>
        </w:tabs>
        <w:numPr>
          <w:ilvl w:val="0"/>
          <w:numId w:val="4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уважительного, заботливого отношения к семье, ее членам;</w:t>
      </w:r>
    </w:p>
    <w:p>
      <w:pPr>
        <w:spacing w:after="0" w:line="28" w:lineRule="exact"/>
        <w:rPr>
          <w:rFonts w:ascii="Times New Roman" w:cs="Times New Roman" w:eastAsia="Times New Roman" w:hAnsi="Times New Roman"/>
          <w:sz w:val="28"/>
          <w:szCs w:val="28"/>
          <w:color w:val="auto"/>
        </w:rPr>
      </w:pPr>
    </w:p>
    <w:p>
      <w:pPr>
        <w:jc w:val="both"/>
        <w:ind w:left="260" w:firstLine="2"/>
        <w:spacing w:after="0" w:line="355" w:lineRule="auto"/>
        <w:tabs>
          <w:tab w:leader="none" w:pos="968" w:val="left"/>
        </w:tabs>
        <w:numPr>
          <w:ilvl w:val="0"/>
          <w:numId w:val="4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ценностного отношения к своему здоровью, к сохранным анализаторам (в том числе к остаточному зрению) и здоровому образу жизни.</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35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Образовательная организация может конкретизировать общие задачи нравственного развития, воспитания слепых обучающихся с умственной отсталостью (умеренной, тяжелой, глубокой и тяжелыми множественными нарушениями в развитии) для более полного достижения воспитательного результата с учётом национальных и региональных условий и особенностей организации образовательного процесса, потребностей обучающихся и пожеланий их родителей (законных представителей).</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Реализация программы нравственного развития, воспитания слепых обучающихся с умственной отсталостью (умеренной, тяжелой, глубокой и тяжелыми множественными нарушениями в развитии)осуществляется по следующим </w:t>
      </w:r>
      <w:r>
        <w:rPr>
          <w:rFonts w:ascii="Times New Roman" w:cs="Times New Roman" w:eastAsia="Times New Roman" w:hAnsi="Times New Roman"/>
          <w:sz w:val="28"/>
          <w:szCs w:val="28"/>
          <w:b w:val="1"/>
          <w:bCs w:val="1"/>
          <w:i w:val="1"/>
          <w:iCs w:val="1"/>
          <w:color w:val="auto"/>
        </w:rPr>
        <w:t>направлениям</w:t>
      </w:r>
      <w:r>
        <w:rPr>
          <w:rFonts w:ascii="Times New Roman" w:cs="Times New Roman" w:eastAsia="Times New Roman" w:hAnsi="Times New Roman"/>
          <w:sz w:val="28"/>
          <w:szCs w:val="28"/>
          <w:color w:val="auto"/>
        </w:rPr>
        <w:t>:</w:t>
      </w:r>
    </w:p>
    <w:p>
      <w:pPr>
        <w:spacing w:after="0" w:line="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любви своей Родине, городу (краю):</w:t>
      </w:r>
    </w:p>
    <w:p>
      <w:pPr>
        <w:spacing w:after="0" w:line="160"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своя страна,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родной край,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своя школ.</w:t>
      </w:r>
    </w:p>
    <w:p>
      <w:pPr>
        <w:spacing w:after="0" w:line="173"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нравственных чувств, формирование нравственных представлений.</w:t>
      </w:r>
    </w:p>
    <w:p>
      <w:pPr>
        <w:jc w:val="center"/>
        <w:ind w:right="-259"/>
        <w:spacing w:after="0" w:line="226" w:lineRule="auto"/>
        <w:rPr>
          <w:sz w:val="20"/>
          <w:szCs w:val="20"/>
          <w:color w:val="auto"/>
        </w:rPr>
      </w:pPr>
      <w:r>
        <w:rPr>
          <w:rFonts w:ascii="Calibri" w:cs="Calibri" w:eastAsia="Calibri" w:hAnsi="Calibri"/>
          <w:sz w:val="22"/>
          <w:szCs w:val="22"/>
          <w:color w:val="auto"/>
        </w:rPr>
        <w:t>539</w:t>
      </w:r>
    </w:p>
    <w:p>
      <w:pPr>
        <w:sectPr>
          <w:pgSz w:w="11900" w:h="16838" w:orient="portrait"/>
          <w:cols w:equalWidth="0" w:num="1">
            <w:col w:w="9620"/>
          </w:cols>
          <w:pgMar w:left="1440" w:top="1125"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ответственность;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забота и помощь,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честность,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общение,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знания о другом человеке.</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ценностного отношения к семье, здоровью и здоровому образу жизни.</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семья,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родители и уважение к ним;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забота о близких;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здоровье; занятия физической культурой; охрана и развитие остаточного зрения, органов осязания и слуха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общение, доброжелательность и отзывчивость.</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Включение обучающегося в разные виды деятельности.</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умение,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интерес,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результат деятельности,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уважение к</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собственному труду и результату труда других; познание; настойчивость; творчество, общение.</w:t>
      </w:r>
    </w:p>
    <w:p>
      <w:pPr>
        <w:spacing w:after="0" w:line="22"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природе, окружающей среде (основы экологического воспитания).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природа;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родной край;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мир природы;</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человек и природа;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поведение в природе, бережное отношение, забота.</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Воспитание эмоционально-положительного отношения к прекрасному, формирование эстетических чувств и представлений (эстетическое воспитание).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красота;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прекрасное в жизни,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в природе;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новое;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мир</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человека; творчество, самовыражение в деятельности.</w:t>
      </w:r>
    </w:p>
    <w:p>
      <w:pPr>
        <w:spacing w:after="0" w:line="28" w:lineRule="exact"/>
        <w:rPr>
          <w:sz w:val="20"/>
          <w:szCs w:val="20"/>
          <w:color w:val="auto"/>
        </w:rPr>
      </w:pPr>
    </w:p>
    <w:p>
      <w:pPr>
        <w:jc w:val="both"/>
        <w:ind w:left="260" w:firstLine="778"/>
        <w:spacing w:after="0" w:line="358" w:lineRule="auto"/>
        <w:rPr>
          <w:sz w:val="20"/>
          <w:szCs w:val="20"/>
          <w:color w:val="auto"/>
        </w:rPr>
      </w:pPr>
      <w:r>
        <w:rPr>
          <w:rFonts w:ascii="Times New Roman" w:cs="Times New Roman" w:eastAsia="Times New Roman" w:hAnsi="Times New Roman"/>
          <w:sz w:val="28"/>
          <w:szCs w:val="28"/>
          <w:color w:val="auto"/>
        </w:rPr>
        <w:t>Все направления нравственного развития, воспитания важны, дополняют друг друга и обеспечивают развитие личности слепого обучающегося с умственной отсталостью (умеренной, тяжелой, глубокой и тяжелыми множественными нарушениями в развитии). Образовательная организация может отдавать приоритет тому или иному направлению данной программы, конкретизировать в соответствии с выбранными основными направлениями и системой ценностей задачи, виды и формы деятельности.</w:t>
      </w:r>
    </w:p>
    <w:p>
      <w:pPr>
        <w:spacing w:after="0" w:line="20" w:lineRule="exact"/>
        <w:rPr>
          <w:sz w:val="20"/>
          <w:szCs w:val="20"/>
          <w:color w:val="auto"/>
        </w:rPr>
      </w:pPr>
    </w:p>
    <w:p>
      <w:pPr>
        <w:jc w:val="both"/>
        <w:ind w:left="260" w:firstLine="710"/>
        <w:spacing w:after="0" w:line="349" w:lineRule="auto"/>
        <w:tabs>
          <w:tab w:leader="none" w:pos="1258" w:val="left"/>
        </w:tabs>
        <w:numPr>
          <w:ilvl w:val="0"/>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содержания программы нравственного развития, воспитания слепых обучающихся с умственной отсталостью (умеренной, тяжелой, глу-</w:t>
      </w:r>
    </w:p>
    <w:p>
      <w:pPr>
        <w:jc w:val="center"/>
        <w:ind w:right="-259"/>
        <w:spacing w:after="0" w:line="226" w:lineRule="auto"/>
        <w:rPr>
          <w:sz w:val="20"/>
          <w:szCs w:val="20"/>
          <w:color w:val="auto"/>
        </w:rPr>
      </w:pPr>
      <w:r>
        <w:rPr>
          <w:rFonts w:ascii="Calibri" w:cs="Calibri" w:eastAsia="Calibri" w:hAnsi="Calibri"/>
          <w:sz w:val="22"/>
          <w:szCs w:val="22"/>
          <w:color w:val="auto"/>
        </w:rPr>
        <w:t>540</w:t>
      </w:r>
    </w:p>
    <w:p>
      <w:pPr>
        <w:sectPr>
          <w:pgSz w:w="11900" w:h="16838" w:orient="portrait"/>
          <w:cols w:equalWidth="0" w:num="1">
            <w:col w:w="9620"/>
          </w:cols>
          <w:pgMar w:left="1440" w:top="1138" w:right="846" w:bottom="420"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бокой и тяжелыми множественными нарушениями в развитии) положены как общие принципы (ориентация на идеал; следования нравственному примеру; идентификации; диалогического общения; полисубъектности воспитания; системно - деятельностный организации воспитания, аксиологический принцип), так и принцип коррекционно-педагогической направленности.</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Принцип коррекционно-педагогической направленности предполагает: организацию воспитательного процесса на уровне развития практико-ориентированных возможностей обучающегося, в ситуациях, приближенным</w:t>
      </w:r>
    </w:p>
    <w:p>
      <w:pPr>
        <w:spacing w:after="0" w:line="22" w:lineRule="exact"/>
        <w:rPr>
          <w:sz w:val="20"/>
          <w:szCs w:val="20"/>
          <w:color w:val="auto"/>
        </w:rPr>
      </w:pPr>
    </w:p>
    <w:p>
      <w:pPr>
        <w:jc w:val="both"/>
        <w:ind w:left="260" w:firstLine="2"/>
        <w:spacing w:after="0" w:line="357" w:lineRule="auto"/>
        <w:tabs>
          <w:tab w:leader="none" w:pos="665" w:val="left"/>
        </w:tabs>
        <w:numPr>
          <w:ilvl w:val="0"/>
          <w:numId w:val="4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реальным; уважение к личности ребенка с учетом его особых образовательных потребностей; опору на сохранные возможности слепого с умственной отсталостью (умеренной, тяжелой, глубокой и тяжелыми множественными нарушениями в развитии); учет индивидуальных и типологических особенностей личностного развития, а также интересов,</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потребностей обучающегося.</w:t>
      </w:r>
    </w:p>
    <w:p>
      <w:pPr>
        <w:spacing w:after="0" w:line="168" w:lineRule="exact"/>
        <w:rPr>
          <w:sz w:val="20"/>
          <w:szCs w:val="20"/>
          <w:color w:val="auto"/>
        </w:rPr>
      </w:pPr>
    </w:p>
    <w:p>
      <w:pPr>
        <w:ind w:left="980"/>
        <w:spacing w:after="0"/>
        <w:tabs>
          <w:tab w:leader="none" w:pos="2460" w:val="left"/>
          <w:tab w:leader="none" w:pos="4300" w:val="left"/>
          <w:tab w:leader="none" w:pos="6480" w:val="left"/>
          <w:tab w:leader="none" w:pos="8080" w:val="left"/>
        </w:tabs>
        <w:rPr>
          <w:sz w:val="20"/>
          <w:szCs w:val="20"/>
          <w:color w:val="auto"/>
        </w:rPr>
      </w:pPr>
      <w:r>
        <w:rPr>
          <w:rFonts w:ascii="Times New Roman" w:cs="Times New Roman" w:eastAsia="Times New Roman" w:hAnsi="Times New Roman"/>
          <w:sz w:val="28"/>
          <w:szCs w:val="28"/>
          <w:b w:val="1"/>
          <w:bCs w:val="1"/>
          <w:i w:val="1"/>
          <w:iCs w:val="1"/>
          <w:color w:val="auto"/>
        </w:rPr>
        <w:t>Основное</w:t>
        <w:tab/>
        <w:t>содержание</w:t>
        <w:tab/>
        <w:t>нравственного</w:t>
        <w:tab/>
        <w:t>развития,</w:t>
        <w:tab/>
        <w:t>воспитания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обучающихся:</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любви своей Родине, городу (краю):</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элементарные знания о своей стране, представления о городе (родном крае), значимых происходящих событиях в них;</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уважительного отношения к русскому языку как языку межнационального общения;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ценностное отношение к своему национальному языку и культуре;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освоение опыта участия в делах класса, школы;</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позитивное, доверительное отношение к ближайшему окружению;</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негативное отношение к нарушению порядка в классе, дома, к невыполнению человеком своих обязанностей.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нравственных чувств, нравственных представлений:</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различение хороших и плохих поступков; стремление следовать хорошим и избегать плохих поступков (не капризничать, не быть упрямым и др.);</w:t>
      </w:r>
    </w:p>
    <w:p>
      <w:pPr>
        <w:jc w:val="center"/>
        <w:ind w:right="-259"/>
        <w:spacing w:after="0" w:line="221" w:lineRule="auto"/>
        <w:rPr>
          <w:sz w:val="20"/>
          <w:szCs w:val="20"/>
          <w:color w:val="auto"/>
        </w:rPr>
      </w:pPr>
      <w:r>
        <w:rPr>
          <w:rFonts w:ascii="Calibri" w:cs="Calibri" w:eastAsia="Calibri" w:hAnsi="Calibri"/>
          <w:sz w:val="22"/>
          <w:szCs w:val="22"/>
          <w:color w:val="auto"/>
        </w:rPr>
        <w:t>541</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соблюдение режима дня и внутреннего распорядка;</w:t>
      </w:r>
    </w:p>
    <w:p>
      <w:pPr>
        <w:spacing w:after="0" w:line="177"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представления о правилах поведения в образовательной организации, дома, на улице, в населённом пункте, в общественных местах, на природе;</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уважительное отношение к родителям, старшим, доброжелательное отношение к сверстникам и младшим;</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стремление к социальным контактам, самообслуживанию;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бережное отношение ко всему живому;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освоение правил и умений совместной деятельности с окружающими;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обогащение опыта проявления положительных эмоций и добрых чувств в отношении других людей, используя общепринятые формы общения, вербальные и невербальные средства;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представления о социальных ролях людей из ближайшего окружающих;</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стремление к проявлению волевых усилий.</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ценностного отношения к семье, здоровью и здоровому образу жизни:</w:t>
      </w:r>
    </w:p>
    <w:p>
      <w:pPr>
        <w:spacing w:after="0" w:line="29" w:lineRule="exact"/>
        <w:rPr>
          <w:sz w:val="20"/>
          <w:szCs w:val="20"/>
          <w:color w:val="auto"/>
        </w:rPr>
      </w:pPr>
    </w:p>
    <w:p>
      <w:pPr>
        <w:ind w:left="980" w:right="1740"/>
        <w:spacing w:after="0" w:line="355" w:lineRule="auto"/>
        <w:rPr>
          <w:sz w:val="20"/>
          <w:szCs w:val="20"/>
          <w:color w:val="auto"/>
        </w:rPr>
      </w:pPr>
      <w:r>
        <w:rPr>
          <w:rFonts w:ascii="Times New Roman" w:cs="Times New Roman" w:eastAsia="Times New Roman" w:hAnsi="Times New Roman"/>
          <w:sz w:val="28"/>
          <w:szCs w:val="28"/>
          <w:color w:val="auto"/>
        </w:rPr>
        <w:t>поддержание и развитие позитивного отношения к семье; формирование «образа Я» как члена семьи; представления о социальных ролях членов семьи;</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опыта участия с семьей в мероприятиях, организованных образовательной организацией;</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воспитание позитивного отношения к выполнению физических упражнений;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повышение двигательной активности;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режима дня и стремление к его соблюдению;</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представления о социальном окружении, освоения опыта взаимодействия с его представителями;</w:t>
      </w:r>
    </w:p>
    <w:p>
      <w:pPr>
        <w:spacing w:after="0" w:line="25" w:lineRule="exact"/>
        <w:rPr>
          <w:sz w:val="20"/>
          <w:szCs w:val="20"/>
          <w:color w:val="auto"/>
        </w:rPr>
      </w:pPr>
    </w:p>
    <w:p>
      <w:pPr>
        <w:ind w:left="980" w:right="1120"/>
        <w:spacing w:after="0" w:line="354" w:lineRule="auto"/>
        <w:rPr>
          <w:sz w:val="20"/>
          <w:szCs w:val="20"/>
          <w:color w:val="auto"/>
        </w:rPr>
      </w:pPr>
      <w:r>
        <w:rPr>
          <w:rFonts w:ascii="Times New Roman" w:cs="Times New Roman" w:eastAsia="Times New Roman" w:hAnsi="Times New Roman"/>
          <w:sz w:val="28"/>
          <w:szCs w:val="28"/>
          <w:color w:val="auto"/>
        </w:rPr>
        <w:t>развитие доброжелательности и отзывчивости к окружающим. Включение обучающегося в разные виды деятельности: формирование умений и навыков;</w:t>
      </w:r>
    </w:p>
    <w:p>
      <w:pPr>
        <w:jc w:val="center"/>
        <w:ind w:right="-259"/>
        <w:spacing w:after="0" w:line="221" w:lineRule="auto"/>
        <w:rPr>
          <w:sz w:val="20"/>
          <w:szCs w:val="20"/>
          <w:color w:val="auto"/>
        </w:rPr>
      </w:pPr>
      <w:r>
        <w:rPr>
          <w:rFonts w:ascii="Calibri" w:cs="Calibri" w:eastAsia="Calibri" w:hAnsi="Calibri"/>
          <w:sz w:val="22"/>
          <w:szCs w:val="22"/>
          <w:color w:val="auto"/>
        </w:rPr>
        <w:t>542</w:t>
      </w:r>
    </w:p>
    <w:p>
      <w:pPr>
        <w:sectPr>
          <w:pgSz w:w="11900" w:h="16838" w:orient="portrait"/>
          <w:cols w:equalWidth="0" w:num="1">
            <w:col w:w="9620"/>
          </w:cols>
          <w:pgMar w:left="1440" w:top="1125" w:right="846" w:bottom="419" w:gutter="0" w:footer="0" w:header="0"/>
        </w:sectPr>
      </w:pPr>
    </w:p>
    <w:p>
      <w:pPr>
        <w:ind w:left="980" w:right="2300"/>
        <w:spacing w:after="0" w:line="373" w:lineRule="auto"/>
        <w:rPr>
          <w:sz w:val="20"/>
          <w:szCs w:val="20"/>
          <w:color w:val="auto"/>
        </w:rPr>
      </w:pPr>
      <w:r>
        <w:rPr>
          <w:rFonts w:ascii="Times New Roman" w:cs="Times New Roman" w:eastAsia="Times New Roman" w:hAnsi="Times New Roman"/>
          <w:sz w:val="27"/>
          <w:szCs w:val="27"/>
          <w:color w:val="auto"/>
        </w:rPr>
        <w:t>развитие «образа Я» как субъекта деятельности; развитие интереса к окружающей действительности; освоение социально-коммуникативного опыта; освоение опыта эмоционально-волевого проявления;</w:t>
      </w:r>
    </w:p>
    <w:p>
      <w:pPr>
        <w:spacing w:after="0" w:line="2"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чувств (предметных, эстетических, чувства нового, ответственности, уважения к результатам труда собственного и других).</w:t>
      </w:r>
    </w:p>
    <w:p>
      <w:pPr>
        <w:spacing w:after="0" w:line="25"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природе, окружающей среде (основы экологического воспитания).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расширение опыта восприятия и освоения природного мира;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интереса к природе, природным явлениям и формам жизни;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о природе родного края;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способности замечать и запоминать происходящее в природе;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познавательных, эстетических чувств;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опыт поведения в природе.</w:t>
      </w:r>
    </w:p>
    <w:p>
      <w:pPr>
        <w:spacing w:after="0" w:line="174" w:lineRule="exact"/>
        <w:rPr>
          <w:sz w:val="20"/>
          <w:szCs w:val="20"/>
          <w:color w:val="auto"/>
        </w:rPr>
      </w:pPr>
    </w:p>
    <w:p>
      <w:pPr>
        <w:jc w:val="both"/>
        <w:ind w:left="260" w:firstLine="778"/>
        <w:spacing w:after="0" w:line="354" w:lineRule="auto"/>
        <w:rPr>
          <w:sz w:val="20"/>
          <w:szCs w:val="20"/>
          <w:color w:val="auto"/>
        </w:rPr>
      </w:pPr>
      <w:r>
        <w:rPr>
          <w:rFonts w:ascii="Times New Roman" w:cs="Times New Roman" w:eastAsia="Times New Roman" w:hAnsi="Times New Roman"/>
          <w:sz w:val="28"/>
          <w:szCs w:val="28"/>
          <w:color w:val="auto"/>
        </w:rPr>
        <w:t>Воспитание эмоционально-положительного отношения к прекрасному, формирование эстетических чувств и представлений (эстетическое воспитание):</w:t>
      </w:r>
    </w:p>
    <w:p>
      <w:pPr>
        <w:spacing w:after="0" w:line="23" w:lineRule="exact"/>
        <w:rPr>
          <w:sz w:val="20"/>
          <w:szCs w:val="20"/>
          <w:color w:val="auto"/>
        </w:rPr>
      </w:pPr>
    </w:p>
    <w:p>
      <w:pPr>
        <w:ind w:left="980" w:right="2940"/>
        <w:spacing w:after="0" w:line="351" w:lineRule="auto"/>
        <w:rPr>
          <w:sz w:val="20"/>
          <w:szCs w:val="20"/>
          <w:color w:val="auto"/>
        </w:rPr>
      </w:pPr>
      <w:r>
        <w:rPr>
          <w:rFonts w:ascii="Times New Roman" w:cs="Times New Roman" w:eastAsia="Times New Roman" w:hAnsi="Times New Roman"/>
          <w:sz w:val="28"/>
          <w:szCs w:val="28"/>
          <w:color w:val="auto"/>
        </w:rPr>
        <w:t>представления о человеке и о красоте человека; представления о красоте природы;</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интерес к чтению, произведениям искусства, детским спектаклям, концертам, музыке;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расширение знаний и представлений об окружающем;</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интерес к занятиям художественным, музыкальным творчеством;</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об опрятности, внешнем облике человека;</w:t>
      </w:r>
    </w:p>
    <w:p>
      <w:pPr>
        <w:spacing w:after="0" w:line="160" w:lineRule="exact"/>
        <w:rPr>
          <w:sz w:val="20"/>
          <w:szCs w:val="20"/>
          <w:color w:val="auto"/>
        </w:rPr>
      </w:pPr>
    </w:p>
    <w:p>
      <w:pPr>
        <w:ind w:left="980"/>
        <w:spacing w:after="0"/>
        <w:tabs>
          <w:tab w:leader="none" w:pos="2600" w:val="left"/>
          <w:tab w:leader="none" w:pos="4360" w:val="left"/>
          <w:tab w:leader="none" w:pos="5960" w:val="left"/>
          <w:tab w:leader="none" w:pos="6380" w:val="left"/>
          <w:tab w:leader="none" w:pos="8160" w:val="left"/>
        </w:tabs>
        <w:rPr>
          <w:sz w:val="20"/>
          <w:szCs w:val="20"/>
          <w:color w:val="auto"/>
        </w:rPr>
      </w:pPr>
      <w:r>
        <w:rPr>
          <w:rFonts w:ascii="Times New Roman" w:cs="Times New Roman" w:eastAsia="Times New Roman" w:hAnsi="Times New Roman"/>
          <w:sz w:val="28"/>
          <w:szCs w:val="28"/>
          <w:color w:val="auto"/>
        </w:rPr>
        <w:t>воспитание</w:t>
        <w:tab/>
        <w:t>позитивного</w:t>
        <w:tab/>
        <w:t>отношения</w:t>
        <w:tab/>
        <w:t>к</w:t>
        <w:tab/>
        <w:t>собственной</w:t>
        <w:tab/>
        <w:t>опрятности,</w:t>
      </w:r>
    </w:p>
    <w:p>
      <w:pPr>
        <w:spacing w:after="0" w:line="174" w:lineRule="exact"/>
        <w:rPr>
          <w:sz w:val="20"/>
          <w:szCs w:val="20"/>
          <w:color w:val="auto"/>
        </w:rPr>
      </w:pPr>
    </w:p>
    <w:p>
      <w:pPr>
        <w:jc w:val="both"/>
        <w:ind w:left="980" w:hanging="707"/>
        <w:spacing w:after="0" w:line="351" w:lineRule="auto"/>
        <w:rPr>
          <w:sz w:val="20"/>
          <w:szCs w:val="20"/>
          <w:color w:val="auto"/>
        </w:rPr>
      </w:pPr>
      <w:r>
        <w:rPr>
          <w:rFonts w:ascii="Times New Roman" w:cs="Times New Roman" w:eastAsia="Times New Roman" w:hAnsi="Times New Roman"/>
          <w:sz w:val="28"/>
          <w:szCs w:val="28"/>
          <w:color w:val="auto"/>
        </w:rPr>
        <w:t xml:space="preserve">отрицательного отношения к некрасивым поступкам и неряшливости. </w:t>
      </w:r>
      <w:r>
        <w:rPr>
          <w:rFonts w:ascii="Times New Roman" w:cs="Times New Roman" w:eastAsia="Times New Roman" w:hAnsi="Times New Roman"/>
          <w:sz w:val="28"/>
          <w:szCs w:val="28"/>
          <w:b w:val="1"/>
          <w:bCs w:val="1"/>
          <w:color w:val="auto"/>
        </w:rPr>
        <w:t xml:space="preserve">Планируемыми результатами </w:t>
      </w:r>
      <w:r>
        <w:rPr>
          <w:rFonts w:ascii="Times New Roman" w:cs="Times New Roman" w:eastAsia="Times New Roman" w:hAnsi="Times New Roman"/>
          <w:sz w:val="28"/>
          <w:szCs w:val="28"/>
          <w:color w:val="auto"/>
        </w:rPr>
        <w:t>нравственного развития,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воспитания</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слепых обучающихся с умственной отсталостью (умеренной, тяжелой, глу-бокой и тяжелыми множественными нарушениями в развитии) выступает присвоение обучающимися базовых жизненных ценностей, формирование</w:t>
      </w:r>
    </w:p>
    <w:p>
      <w:pPr>
        <w:jc w:val="center"/>
        <w:ind w:right="-259"/>
        <w:spacing w:after="0" w:line="221" w:lineRule="auto"/>
        <w:rPr>
          <w:sz w:val="20"/>
          <w:szCs w:val="20"/>
          <w:color w:val="auto"/>
        </w:rPr>
      </w:pPr>
      <w:r>
        <w:rPr>
          <w:rFonts w:ascii="Calibri" w:cs="Calibri" w:eastAsia="Calibri" w:hAnsi="Calibri"/>
          <w:sz w:val="22"/>
          <w:szCs w:val="22"/>
          <w:color w:val="auto"/>
        </w:rPr>
        <w:t>543</w:t>
      </w:r>
    </w:p>
    <w:p>
      <w:pPr>
        <w:sectPr>
          <w:pgSz w:w="11900" w:h="16838" w:orient="portrait"/>
          <w:cols w:equalWidth="0" w:num="1">
            <w:col w:w="9620"/>
          </w:cols>
          <w:pgMar w:left="1440" w:top="1138" w:right="846" w:bottom="419"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нравственных представлений, опыта эмоционально-положительного постижения действительности и обогащение личностного опыта нравственного решения жизненных задач, в том числе: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элементарных представлений о социальной организации жизнедеятельности;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расширение социальных контактов;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способности осознавать себя как «Я»;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освоение опыта самореализации;</w:t>
      </w:r>
    </w:p>
    <w:p>
      <w:pPr>
        <w:spacing w:after="0" w:line="160" w:lineRule="exact"/>
        <w:rPr>
          <w:sz w:val="20"/>
          <w:szCs w:val="20"/>
          <w:color w:val="auto"/>
        </w:rPr>
      </w:pPr>
    </w:p>
    <w:p>
      <w:pPr>
        <w:ind w:left="980"/>
        <w:spacing w:after="0"/>
        <w:tabs>
          <w:tab w:leader="none" w:pos="3600" w:val="left"/>
          <w:tab w:leader="none" w:pos="5540" w:val="left"/>
          <w:tab w:leader="none" w:pos="7540" w:val="left"/>
          <w:tab w:leader="none" w:pos="7920" w:val="left"/>
        </w:tabs>
        <w:rPr>
          <w:sz w:val="20"/>
          <w:szCs w:val="20"/>
          <w:color w:val="auto"/>
        </w:rPr>
      </w:pPr>
      <w:r>
        <w:rPr>
          <w:rFonts w:ascii="Times New Roman" w:cs="Times New Roman" w:eastAsia="Times New Roman" w:hAnsi="Times New Roman"/>
          <w:sz w:val="28"/>
          <w:szCs w:val="28"/>
          <w:color w:val="auto"/>
        </w:rPr>
        <w:t>сформированнность</w:t>
        <w:tab/>
        <w:t>элементарных</w:t>
        <w:tab/>
        <w:t>представлений</w:t>
        <w:tab/>
        <w:t>о</w:t>
        <w:tab/>
        <w:t>нравственных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нормах (хорошо - плохо);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освоение общепринятых правил поведения;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и расширение интересов.</w:t>
      </w:r>
    </w:p>
    <w:p>
      <w:pPr>
        <w:spacing w:after="0" w:line="174" w:lineRule="exact"/>
        <w:rPr>
          <w:sz w:val="20"/>
          <w:szCs w:val="20"/>
          <w:color w:val="auto"/>
        </w:rPr>
      </w:pPr>
    </w:p>
    <w:p>
      <w:pPr>
        <w:jc w:val="right"/>
        <w:ind w:left="260"/>
        <w:spacing w:after="0" w:line="355" w:lineRule="auto"/>
        <w:rPr>
          <w:sz w:val="20"/>
          <w:szCs w:val="20"/>
          <w:color w:val="auto"/>
        </w:rPr>
      </w:pPr>
      <w:r>
        <w:rPr>
          <w:rFonts w:ascii="Times New Roman" w:cs="Times New Roman" w:eastAsia="Times New Roman" w:hAnsi="Times New Roman"/>
          <w:sz w:val="28"/>
          <w:szCs w:val="28"/>
          <w:color w:val="auto"/>
        </w:rPr>
        <w:t>Программа выполняется в рамках урочной и внеурочной деятельности. Основными организационными формами,  через которые реализуется содержание программы, являются: игры, экскурсии, общественно-полезные</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дела в классе, школе, праздники и др.</w:t>
      </w:r>
    </w:p>
    <w:p>
      <w:pPr>
        <w:spacing w:after="0" w:line="28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5.2.4. Программа формирования экологической культуры,</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здорового и безопасного образа жизни</w:t>
      </w:r>
    </w:p>
    <w:p>
      <w:pPr>
        <w:spacing w:after="0" w:line="13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нацелена на развитие стремления у слепых обучающихся с умственной отсталостью (умеренной, тяжелой, глубокой и тяжелыми множественными нарушениями в развитии) вести здоровый образ жизни и бережно относится к природе. Программа реализуется в тесной взаимосвязи с учебными предметами и курсами коррекционно-развивающей области и направлена на решение следующих задач:</w:t>
      </w:r>
    </w:p>
    <w:p>
      <w:pPr>
        <w:spacing w:after="0" w:line="3" w:lineRule="exact"/>
        <w:rPr>
          <w:sz w:val="20"/>
          <w:szCs w:val="20"/>
          <w:color w:val="auto"/>
        </w:rPr>
      </w:pPr>
    </w:p>
    <w:p>
      <w:pPr>
        <w:jc w:val="both"/>
        <w:ind w:left="260"/>
        <w:spacing w:after="0" w:line="356"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формирование элементарных экологических представлений, представлений о безопасном для человека и окружающей среды поведении в быту и природе; обогащения знаний и представлений об окружающем мире;</w:t>
      </w:r>
    </w:p>
    <w:p>
      <w:pPr>
        <w:spacing w:after="0" w:line="39" w:lineRule="exact"/>
        <w:rPr>
          <w:sz w:val="20"/>
          <w:szCs w:val="20"/>
          <w:color w:val="auto"/>
        </w:rPr>
      </w:pPr>
    </w:p>
    <w:p>
      <w:pPr>
        <w:jc w:val="both"/>
        <w:ind w:left="260" w:firstLine="2"/>
        <w:spacing w:after="0" w:line="335" w:lineRule="auto"/>
        <w:tabs>
          <w:tab w:leader="none" w:pos="968" w:val="left"/>
        </w:tabs>
        <w:numPr>
          <w:ilvl w:val="0"/>
          <w:numId w:val="417"/>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приобщение обучающихся к соблюдению правил здорового образа жизни через развитие заинтересованного отношения к собственному</w:t>
      </w:r>
    </w:p>
    <w:p>
      <w:pPr>
        <w:spacing w:after="0" w:line="3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544</w:t>
      </w:r>
    </w:p>
    <w:p>
      <w:pPr>
        <w:sectPr>
          <w:pgSz w:w="11900" w:h="16838" w:orient="portrait"/>
          <w:cols w:equalWidth="0" w:num="1">
            <w:col w:w="9620"/>
          </w:cols>
          <w:pgMar w:left="1440" w:top="1138" w:right="846" w:bottom="41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здоровью, повышение двигательной активности, расширение двигательных умений и навыков, развитие потребности в занятиях физической культурой; формирование умений и развитие готовности использовать навыки личной гигиены;</w:t>
      </w:r>
    </w:p>
    <w:p>
      <w:pPr>
        <w:spacing w:after="0" w:line="41" w:lineRule="exact"/>
        <w:rPr>
          <w:sz w:val="20"/>
          <w:szCs w:val="20"/>
          <w:color w:val="auto"/>
        </w:rPr>
      </w:pPr>
    </w:p>
    <w:p>
      <w:pPr>
        <w:ind w:left="260" w:firstLine="2"/>
        <w:spacing w:after="0" w:line="335" w:lineRule="auto"/>
        <w:tabs>
          <w:tab w:leader="none" w:pos="968" w:val="left"/>
        </w:tabs>
        <w:numPr>
          <w:ilvl w:val="0"/>
          <w:numId w:val="41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познавательного интереса и бережного отношения к природе;</w:t>
      </w:r>
    </w:p>
    <w:p>
      <w:pPr>
        <w:spacing w:after="0" w:line="58" w:lineRule="exact"/>
        <w:rPr>
          <w:rFonts w:ascii="Symbol" w:cs="Symbol" w:eastAsia="Symbol" w:hAnsi="Symbol"/>
          <w:sz w:val="28"/>
          <w:szCs w:val="28"/>
          <w:color w:val="auto"/>
        </w:rPr>
      </w:pPr>
    </w:p>
    <w:p>
      <w:pPr>
        <w:jc w:val="both"/>
        <w:ind w:left="260" w:firstLine="2"/>
        <w:spacing w:after="0" w:line="335" w:lineRule="auto"/>
        <w:tabs>
          <w:tab w:leader="none" w:pos="968" w:val="left"/>
        </w:tabs>
        <w:numPr>
          <w:ilvl w:val="0"/>
          <w:numId w:val="418"/>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 обучающимися опыта соблюдения режима дня, в том числе оптимальных двигательных режимов с учетом возрастных, индивидуальных,</w:t>
      </w:r>
    </w:p>
    <w:p>
      <w:pPr>
        <w:spacing w:after="0" w:line="39"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психофизических особенностей; формирование умения выполнять режимные моменты;</w:t>
      </w:r>
    </w:p>
    <w:p>
      <w:pPr>
        <w:spacing w:after="0" w:line="16" w:lineRule="exact"/>
        <w:rPr>
          <w:sz w:val="20"/>
          <w:szCs w:val="20"/>
          <w:color w:val="auto"/>
        </w:rPr>
      </w:pPr>
    </w:p>
    <w:p>
      <w:pPr>
        <w:ind w:left="980" w:hanging="718"/>
        <w:spacing w:after="0"/>
        <w:tabs>
          <w:tab w:leader="none" w:pos="980" w:val="left"/>
        </w:tabs>
        <w:numPr>
          <w:ilvl w:val="0"/>
          <w:numId w:val="419"/>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негативного  отношения  к  факторам  риска  здоровью</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(сниженная двигательная активность, инфекционные заболевания, переутомление и др.);</w:t>
      </w:r>
    </w:p>
    <w:p>
      <w:pPr>
        <w:spacing w:after="0" w:line="50" w:lineRule="exact"/>
        <w:rPr>
          <w:sz w:val="20"/>
          <w:szCs w:val="20"/>
          <w:color w:val="auto"/>
        </w:rPr>
      </w:pPr>
    </w:p>
    <w:p>
      <w:pPr>
        <w:ind w:left="260" w:firstLine="2"/>
        <w:spacing w:after="0" w:line="333" w:lineRule="auto"/>
        <w:tabs>
          <w:tab w:leader="none" w:pos="968" w:val="left"/>
        </w:tabs>
        <w:numPr>
          <w:ilvl w:val="0"/>
          <w:numId w:val="420"/>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расширение социально-коммуникативного опыта, формирование представлений об окружающем социуме;</w:t>
      </w:r>
    </w:p>
    <w:p>
      <w:pPr>
        <w:spacing w:after="0" w:line="26" w:lineRule="exact"/>
        <w:rPr>
          <w:rFonts w:ascii="Symbol" w:cs="Symbol" w:eastAsia="Symbol" w:hAnsi="Symbol"/>
          <w:sz w:val="28"/>
          <w:szCs w:val="28"/>
          <w:color w:val="auto"/>
        </w:rPr>
      </w:pPr>
    </w:p>
    <w:p>
      <w:pPr>
        <w:ind w:left="980" w:hanging="718"/>
        <w:spacing w:after="0"/>
        <w:tabs>
          <w:tab w:leader="none" w:pos="980" w:val="left"/>
        </w:tabs>
        <w:numPr>
          <w:ilvl w:val="0"/>
          <w:numId w:val="42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простейших   умений   поведения   в   экстремальных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(чрезвычайных) ситуациях.</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направления реализации программы</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Система работы на ступени начального общего образования по формированию экологической культуры, здорового и безопасного образа жизни предполагает следующие направления:</w:t>
      </w:r>
    </w:p>
    <w:p>
      <w:pPr>
        <w:spacing w:after="0" w:line="22" w:lineRule="exact"/>
        <w:rPr>
          <w:sz w:val="20"/>
          <w:szCs w:val="20"/>
          <w:color w:val="auto"/>
        </w:rPr>
      </w:pPr>
    </w:p>
    <w:p>
      <w:pPr>
        <w:jc w:val="right"/>
        <w:ind w:left="260"/>
        <w:spacing w:after="0" w:line="357" w:lineRule="auto"/>
        <w:rPr>
          <w:sz w:val="20"/>
          <w:szCs w:val="20"/>
          <w:color w:val="auto"/>
        </w:rPr>
      </w:pPr>
      <w:r>
        <w:rPr>
          <w:rFonts w:ascii="Times New Roman" w:cs="Times New Roman" w:eastAsia="Times New Roman" w:hAnsi="Times New Roman"/>
          <w:sz w:val="28"/>
          <w:szCs w:val="28"/>
          <w:color w:val="auto"/>
        </w:rPr>
        <w:t>создание      экологически      безопасной,      здоровьесберегающей инфраструктуры,   безбарьерной   среды   для   слепых   обучающеихся   с умственной  отсталостью  (умеренной,  тяжелой,  глубокой  и  тяжелыми множественными нарушениями в развитии)  в образовательной организации; организация учебной и внеурочной деятельности слепых обучающихся</w:t>
      </w:r>
    </w:p>
    <w:p>
      <w:pPr>
        <w:spacing w:after="0" w:line="20" w:lineRule="exact"/>
        <w:rPr>
          <w:sz w:val="20"/>
          <w:szCs w:val="20"/>
          <w:color w:val="auto"/>
        </w:rPr>
      </w:pPr>
    </w:p>
    <w:p>
      <w:pPr>
        <w:jc w:val="both"/>
        <w:ind w:left="260" w:firstLine="2"/>
        <w:spacing w:after="0" w:line="355" w:lineRule="auto"/>
        <w:tabs>
          <w:tab w:leader="none" w:pos="581" w:val="left"/>
        </w:tabs>
        <w:numPr>
          <w:ilvl w:val="0"/>
          <w:numId w:val="4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умственной отсталостью (умеренной, тяжелой, глубокой и тяжелыми множественными нарушениями в развитии) с учетом особенностей их психофизического развития, индивидуальных возможностей;</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организация спортивно - оздоровительной работы;</w:t>
      </w:r>
    </w:p>
    <w:p>
      <w:pPr>
        <w:spacing w:after="0" w:line="3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545</w:t>
      </w:r>
    </w:p>
    <w:p>
      <w:pPr>
        <w:sectPr>
          <w:pgSz w:w="11900" w:h="16838" w:orient="portrait"/>
          <w:cols w:equalWidth="0" w:num="1">
            <w:col w:w="9620"/>
          </w:cols>
          <w:pgMar w:left="1440" w:top="1138"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организация работы по приобщению обучающихся к миру природы;</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реализация лечебно-профилактической работы;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организация работы с родителями (законными представителями).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Экологически безопасная, здоровьесберегающая инфраструктура, безбарьерная среда для слепых обучающихся с умственной отсталостью (умеренной, тяжелой, глубокой и тяжелыми множественными нарушениями в развитии) в образовательной организации включает:</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соответствие состояния и содержания здания и помещений организации экологическим требованиям, санитарным и гигиеническим нормам, в том числе нормам освещения для обучающихся с остаточным зрением всех мест жизнедеятельности, нормам пожарной безопасности, требованиям охраны здоровья, в том числе охраны остаточного зрения, органов осязания и слуха;</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качественного горячего питания обучающихся, в том числе горячих завтраков;</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оснащённость кабинетов, физкультурного зала, спортплощадок необходимым игровым и спортивным оборудованием и инвентарём,</w:t>
      </w:r>
    </w:p>
    <w:p>
      <w:pPr>
        <w:spacing w:after="0" w:line="29"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адаптированным в соответствии с особыми образовательными потребностями слепых обучающихся с умственной отсталостью (умеренной, тяжелой, глубокой и тяжелыми множественными нарушениями в развитии);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наличие помещений для медицинского персонала;</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наличие оборудованных помещений для занятий АФК, ритмикой, на тренажерах;</w:t>
      </w:r>
    </w:p>
    <w:p>
      <w:pPr>
        <w:spacing w:after="0" w:line="2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наличие оборудованных помещений для проведения занятий по курсам, входящим в коррекционно-развивающую область;</w:t>
      </w:r>
    </w:p>
    <w:p>
      <w:pPr>
        <w:spacing w:after="0" w:line="15" w:lineRule="exact"/>
        <w:rPr>
          <w:sz w:val="20"/>
          <w:szCs w:val="20"/>
          <w:color w:val="auto"/>
        </w:rPr>
      </w:pPr>
    </w:p>
    <w:p>
      <w:pPr>
        <w:ind w:left="980"/>
        <w:spacing w:after="0"/>
        <w:tabs>
          <w:tab w:leader="none" w:pos="2120" w:val="left"/>
          <w:tab w:leader="none" w:pos="4000" w:val="left"/>
          <w:tab w:leader="none" w:pos="4420" w:val="left"/>
          <w:tab w:leader="none" w:pos="5500" w:val="left"/>
          <w:tab w:leader="none" w:pos="5960" w:val="left"/>
          <w:tab w:leader="none" w:pos="7500" w:val="left"/>
          <w:tab w:leader="none" w:pos="9440" w:val="left"/>
        </w:tabs>
        <w:rPr>
          <w:sz w:val="20"/>
          <w:szCs w:val="20"/>
          <w:color w:val="auto"/>
        </w:rPr>
      </w:pPr>
      <w:r>
        <w:rPr>
          <w:rFonts w:ascii="Times New Roman" w:cs="Times New Roman" w:eastAsia="Times New Roman" w:hAnsi="Times New Roman"/>
          <w:sz w:val="28"/>
          <w:szCs w:val="28"/>
          <w:color w:val="auto"/>
        </w:rPr>
        <w:t>наличие</w:t>
        <w:tab/>
        <w:t>необходимого</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расчёте</w:t>
        <w:tab/>
        <w:t>на</w:t>
        <w:tab/>
        <w:t>количество</w:t>
        <w:tab/>
        <w:t>обучающихся)</w:t>
        <w:tab/>
        <w:t>и</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квалифицированного состава специалистов, обеспечивающих оздоровительную работу, профилактику травм, в том числе психологических, сохранение эмоционального комфорта.</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546</w:t>
      </w:r>
    </w:p>
    <w:p>
      <w:pPr>
        <w:sectPr>
          <w:pgSz w:w="11900" w:h="16838" w:orient="portrait"/>
          <w:cols w:equalWidth="0" w:num="1">
            <w:col w:w="9620"/>
          </w:cols>
          <w:pgMar w:left="1440" w:top="1125"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Организация учебной и внеурочной деятельности слепых обучающихся</w:t>
      </w:r>
    </w:p>
    <w:p>
      <w:pPr>
        <w:spacing w:after="0" w:line="177" w:lineRule="exact"/>
        <w:rPr>
          <w:sz w:val="20"/>
          <w:szCs w:val="20"/>
          <w:color w:val="auto"/>
        </w:rPr>
      </w:pPr>
    </w:p>
    <w:p>
      <w:pPr>
        <w:jc w:val="both"/>
        <w:ind w:left="260" w:firstLine="2"/>
        <w:spacing w:after="0" w:line="356" w:lineRule="auto"/>
        <w:tabs>
          <w:tab w:leader="none" w:pos="581" w:val="left"/>
        </w:tabs>
        <w:numPr>
          <w:ilvl w:val="0"/>
          <w:numId w:val="4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умственной отсталостью (умеренной, тяжелой, глубокой и тяжелыми множественными нарушениями в развитии), направленная на повышение эффективности учебного процесса при чередовании обучения и отдыха включает:</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соблюдение гигиенических норм и требований к организации и объёму учебной и внеурочной нагрузки обучающихся, к организации и регламенту осязательного и зрительного труда (для слепых с остаточным зрением);</w:t>
      </w:r>
    </w:p>
    <w:p>
      <w:pPr>
        <w:spacing w:after="0" w:line="22"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методов и методик обучения, адекватных возрастным возможностям, особым потребностям, индивидуальным возможностям слепых обучающихся с умственной отсталостью (умеренной, тяжелой, глу-</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бокой и тяжелыми множественными нарушениями в развитии);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введение любых инноваций в учебный процесс только под контролем</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специалистов;</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освоение участниками образовательного процесса правил взаимодействия в системе координат «слепой-зрячий»; умений контролировать самочувствие каждого обучающегося, его физическое и психоэмоциональное состояние, состояние остаточного зрения;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строгое соблюдение всех требований к использованию технических и тифлотехнических средств обучения слепых обучающихся;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индивидуализацию обучения, учёт индивидуальных особенностей развития обучающихся: темпа развития и темпа деятельности, уровня развития компенсаторных способов деятельности, возможности организации обучения по индивидуальным образовательным траекториям и др.;</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осуществление  контроля  за  соблюдением  режима  зрительных  и/или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осязательных нагрузок в учебной деятельности, соблюдением противопоказаний на занятиях физической культурой и рекомендаций врача-офтальмолога.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Организация спортивно-оздоровительной работы, направленная на обеспечение рациональной организации двигательного режима, физического</w:t>
      </w:r>
    </w:p>
    <w:p>
      <w:pPr>
        <w:jc w:val="center"/>
        <w:ind w:right="-259"/>
        <w:spacing w:after="0" w:line="226" w:lineRule="auto"/>
        <w:rPr>
          <w:sz w:val="20"/>
          <w:szCs w:val="20"/>
          <w:color w:val="auto"/>
        </w:rPr>
      </w:pPr>
      <w:r>
        <w:rPr>
          <w:rFonts w:ascii="Calibri" w:cs="Calibri" w:eastAsia="Calibri" w:hAnsi="Calibri"/>
          <w:sz w:val="22"/>
          <w:szCs w:val="22"/>
          <w:color w:val="auto"/>
        </w:rPr>
        <w:t>547</w:t>
      </w:r>
    </w:p>
    <w:p>
      <w:pPr>
        <w:sectPr>
          <w:pgSz w:w="11900" w:h="16838" w:orient="portrait"/>
          <w:cols w:equalWidth="0" w:num="1">
            <w:col w:w="9620"/>
          </w:cols>
          <w:pgMar w:left="1440" w:top="1125" w:right="846" w:bottom="420"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развития, повышение адаптивных возможностей организма, сохранение и укрепление здоровья слепых обучающихся с умственной отсталостью (умеренной, тяжелой, глубокой и тяжелыми множественными нарушениями в развитии), включает:</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работу со слепыми обучающимися с умственной отсталостью (умеренной, тяжелой, глубокой и тяжелыми множественными нарушениями в развитии) всех групп здоровья, рациональную организацию уроков адаптивной физической культуры, занятий ритмикой и занятий, включающих упражнения на движения активно-двигательного характера;</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часа активных движений (динамической паузы) между 3м и 4м уроками;</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организацию динамических перемен, физкультминуток на уроках, способствующих поддержанию работоспособности, снятию мышечного напряжения (мышц рук, кистей, спины и шеи), обеспечивающих профилактику осязательного и зрительного утомления, способствующих эмоциональной разгрузке и повышению двигательной активности (с учетом противопоказаний), психоэмоционального тонуса;</w:t>
      </w:r>
    </w:p>
    <w:p>
      <w:pPr>
        <w:spacing w:after="0" w:line="24" w:lineRule="exact"/>
        <w:rPr>
          <w:sz w:val="20"/>
          <w:szCs w:val="20"/>
          <w:color w:val="auto"/>
        </w:rPr>
      </w:pPr>
    </w:p>
    <w:p>
      <w:pPr>
        <w:jc w:val="both"/>
        <w:ind w:left="260" w:firstLine="778"/>
        <w:spacing w:after="0" w:line="351" w:lineRule="auto"/>
        <w:rPr>
          <w:sz w:val="20"/>
          <w:szCs w:val="20"/>
          <w:color w:val="auto"/>
        </w:rPr>
      </w:pPr>
      <w:r>
        <w:rPr>
          <w:rFonts w:ascii="Times New Roman" w:cs="Times New Roman" w:eastAsia="Times New Roman" w:hAnsi="Times New Roman"/>
          <w:sz w:val="28"/>
          <w:szCs w:val="28"/>
          <w:color w:val="auto"/>
        </w:rPr>
        <w:t>регулярное проведение спортивно-оздоровительных мероприятий (дней здоровья, соревнований, физкультурных праздников и др.).</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Организация работы по приобщению с умственной отсталостью (умеренной, тяжелой, глубокой и тяжелыми множественными нарушениями в развитии) к миру природы предусматривает:</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проведение внеурочных мероприятий (природоведческие экскурсии, тематические прогулки, трудовая деятельность и др.);</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создание в образовательной организации уголков природы, коллекций объектов неживой природы и др.</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Реализация лечебно-профилактической работы предусматривает:</w:t>
      </w:r>
    </w:p>
    <w:p>
      <w:pPr>
        <w:spacing w:after="0" w:line="160" w:lineRule="exact"/>
        <w:rPr>
          <w:sz w:val="20"/>
          <w:szCs w:val="20"/>
          <w:color w:val="auto"/>
        </w:rPr>
      </w:pPr>
    </w:p>
    <w:p>
      <w:pPr>
        <w:ind w:left="980"/>
        <w:spacing w:after="0"/>
        <w:tabs>
          <w:tab w:leader="none" w:pos="2940" w:val="left"/>
          <w:tab w:leader="none" w:pos="5080" w:val="left"/>
          <w:tab w:leader="none" w:pos="7160" w:val="left"/>
          <w:tab w:leader="none" w:pos="7780" w:val="left"/>
          <w:tab w:leader="none" w:pos="9440" w:val="left"/>
        </w:tabs>
        <w:rPr>
          <w:sz w:val="20"/>
          <w:szCs w:val="20"/>
          <w:color w:val="auto"/>
        </w:rPr>
      </w:pPr>
      <w:r>
        <w:rPr>
          <w:rFonts w:ascii="Times New Roman" w:cs="Times New Roman" w:eastAsia="Times New Roman" w:hAnsi="Times New Roman"/>
          <w:sz w:val="28"/>
          <w:szCs w:val="28"/>
          <w:color w:val="auto"/>
        </w:rPr>
        <w:t>медицинскую</w:t>
      </w:r>
      <w:r>
        <w:rPr>
          <w:sz w:val="20"/>
          <w:szCs w:val="20"/>
          <w:color w:val="auto"/>
        </w:rPr>
        <w:tab/>
      </w:r>
      <w:r>
        <w:rPr>
          <w:rFonts w:ascii="Times New Roman" w:cs="Times New Roman" w:eastAsia="Times New Roman" w:hAnsi="Times New Roman"/>
          <w:sz w:val="28"/>
          <w:szCs w:val="28"/>
          <w:color w:val="auto"/>
        </w:rPr>
        <w:t>реабилитацию,</w:t>
      </w:r>
      <w:r>
        <w:rPr>
          <w:sz w:val="20"/>
          <w:szCs w:val="20"/>
          <w:color w:val="auto"/>
        </w:rPr>
        <w:tab/>
      </w:r>
      <w:r>
        <w:rPr>
          <w:rFonts w:ascii="Times New Roman" w:cs="Times New Roman" w:eastAsia="Times New Roman" w:hAnsi="Times New Roman"/>
          <w:sz w:val="28"/>
          <w:szCs w:val="28"/>
          <w:color w:val="auto"/>
        </w:rPr>
        <w:t>направленную</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коррекцию</w:t>
      </w:r>
      <w:r>
        <w:rPr>
          <w:sz w:val="20"/>
          <w:szCs w:val="20"/>
          <w:color w:val="auto"/>
        </w:rPr>
        <w:tab/>
      </w:r>
      <w:r>
        <w:rPr>
          <w:rFonts w:ascii="Times New Roman" w:cs="Times New Roman" w:eastAsia="Times New Roman" w:hAnsi="Times New Roman"/>
          <w:sz w:val="28"/>
          <w:szCs w:val="28"/>
          <w:color w:val="auto"/>
        </w:rPr>
        <w:t>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поддержание функций органа зрения, на улучшение зрения или принятие мер</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548</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 сохранению остаточного зрения; по предотвращению рецидивов заболеваний, ухудшающих зрение;</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реализацию офтальмо-гигиенических основ воспитания и обучения детей с остаточным зрением;</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выполнение участниками образовательного процесса обязательных офтальмо-гигиенических требований, обеспечивающих охрану остаточного зрения, облегчающих зрительную работу обучающихся с остаточным зрением;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неукоснительное выполнение лечебных рекомендаций и организацию жизнедеятельности обучающихся в соответствии с задачами и этапом медицинской реабилитации;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мероприятия, способствующие развитию и совершенствованию зрительного анализатора, улучшающие питание глаз, укрепляющие склеру и мышцы глаз (рацион питания полезный для глаз, освоение и систематическое выполнение учащимся упражнений для глаз);</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педагогические мероприятия, направленные на укрепление физического и психического здоровья учащегося, поддержание его психоэмоционального тонуса;</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тифлопедагогические мероприятия, обеспечивающие рациональное включение зрительной системы слепых обучающихся с остаточным зрением в жизнедеятельность и постоянное обогащение их зрительного опыта в соответствии с их зрительными возможностями;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Работа с родителями (законными представителями) включает:</w:t>
      </w:r>
    </w:p>
    <w:p>
      <w:pPr>
        <w:spacing w:after="0" w:line="17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повышение педагогической компетентности родителей по вопросам включения слепых обучающихся с умственной отсталостью (умеренной, тяжелой, глубокой и тяжелыми множественными нарушениями в развитии) в чувственно-практическое взаимодействие с окружающим социумом, природной средой;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549</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повышение педагогической компетентности родителей по вопросам поддержания и укрепления здоровья обучающегося, охраны и развития остаточного зрения, органов осязания, слуха, его физического развития;</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организацию совместной работы педагогов и родителей (законных представителей) по проведению спортивных соревнований, дней здоровья, занятий по профилактике вредных привычек и др.</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Формами работы в рамках данного направления выступают: лекции, семинары, консультации, курсы по различным вопросам роста и развития ребёнка, его здоровья, факторам, положительно и отрицательно влияющим на здоровье детей, и т. п.</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выполняется в рамках урочной и внеурочной деятельности. Основными организационными формами реализации программы являются: дни здоровья, тематические прогулки, игры, экскурсии, коррекционные занятия, физкультурные праздники и др.</w:t>
      </w:r>
    </w:p>
    <w:p>
      <w:pPr>
        <w:spacing w:after="0" w:line="146" w:lineRule="exact"/>
        <w:rPr>
          <w:sz w:val="20"/>
          <w:szCs w:val="20"/>
          <w:color w:val="auto"/>
        </w:rPr>
      </w:pPr>
    </w:p>
    <w:p>
      <w:pPr>
        <w:ind w:left="980" w:right="1680" w:firstLine="1681"/>
        <w:spacing w:after="0" w:line="319" w:lineRule="auto"/>
        <w:rPr>
          <w:sz w:val="20"/>
          <w:szCs w:val="20"/>
          <w:color w:val="auto"/>
        </w:rPr>
      </w:pPr>
      <w:r>
        <w:rPr>
          <w:rFonts w:ascii="Times New Roman" w:cs="Times New Roman" w:eastAsia="Times New Roman" w:hAnsi="Times New Roman"/>
          <w:sz w:val="28"/>
          <w:szCs w:val="28"/>
          <w:b w:val="1"/>
          <w:bCs w:val="1"/>
          <w:color w:val="auto"/>
        </w:rPr>
        <w:t>5.2.5. Программа коррекционной работы Цель программы</w:t>
      </w:r>
    </w:p>
    <w:p>
      <w:pPr>
        <w:spacing w:after="0" w:line="6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коррекционной работы в соответствии со Стандартом направлена на социальную адаптацию обучающихся с умственной отсталостью (умеренной, тяжелой, глубокой и тяжелыми множественными нарушениями в развитии)и должна обеспечивать:</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выявление особых образовательных потребностей данной группы обучающихся;</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реализацию коррекционно-развивающей области;</w:t>
      </w:r>
    </w:p>
    <w:p>
      <w:pPr>
        <w:spacing w:after="0" w:line="17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осуществление психологической и медицинской поддержки с учетом особых образовательных потребностей и индивидуальных особенностей обучающихся;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мониторинг достижений обучающихся в овладении специальными знаниями, умениями и навыками, компенсаторными способами деятельности;</w:t>
      </w:r>
    </w:p>
    <w:p>
      <w:pPr>
        <w:spacing w:after="0" w:line="3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550</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корректирование программы коррекционной работы с учетом результатов мониторинга;</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взаимодействие с семьей и родителями (законными представителями) по вопросам обучения и воспитания слепых обучающихся с умственной отсталостью (умеренной, тяжелой, глубокой и тяжелыми множественными нарушениями в развитии).</w:t>
      </w:r>
    </w:p>
    <w:p>
      <w:pPr>
        <w:spacing w:after="0" w:line="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8"/>
          <w:szCs w:val="28"/>
          <w:b w:val="1"/>
          <w:bCs w:val="1"/>
          <w:color w:val="auto"/>
        </w:rPr>
        <w:t>Задачи программы:</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своевременное выявление трудностей социально-средовой адаптации обучающихся в образовательном пространстве;</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определение особых образовательных потребностей и индивидуальных возможностей слепых обучающихся с умственной отсталостью (умеренной, тяжелой, глубокой и тяжелыми множественными нарушениями в развитии);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повышение возможностей слепого обучающегося с умственной отсталостью (умеренной, тяжелой, глубокой и тяжелыми множественными нарушениями в развитии) в освоении АООП НОО;</w:t>
      </w:r>
    </w:p>
    <w:p>
      <w:pPr>
        <w:spacing w:after="0" w:line="21"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реализация системы мероприятий по предметно-пространственной и социальной адаптации слепого обучающегося с умственной отсталостью (умеренной, тяжелой, глубокой и тяжелыми множественными нарушениями в развитии) в образовательной организации;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оказание родителям (законным представителям) слепых обучающихся</w:t>
      </w:r>
    </w:p>
    <w:p>
      <w:pPr>
        <w:spacing w:after="0" w:line="174" w:lineRule="exact"/>
        <w:rPr>
          <w:sz w:val="20"/>
          <w:szCs w:val="20"/>
          <w:color w:val="auto"/>
        </w:rPr>
      </w:pPr>
    </w:p>
    <w:p>
      <w:pPr>
        <w:jc w:val="both"/>
        <w:ind w:left="260" w:firstLine="2"/>
        <w:spacing w:after="0" w:line="355" w:lineRule="auto"/>
        <w:tabs>
          <w:tab w:leader="none" w:pos="581" w:val="left"/>
        </w:tabs>
        <w:numPr>
          <w:ilvl w:val="0"/>
          <w:numId w:val="4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умственной отсталостью (умеренной, тяжелой, глубокой и тяжелыми множественными нарушениями в развитии) консультативной и методической помощи по вопросам их обучения и воспитания.</w:t>
      </w:r>
    </w:p>
    <w:p>
      <w:pPr>
        <w:spacing w:after="0" w:line="7"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Программа коррекционной работы предусматривает:</w:t>
      </w:r>
    </w:p>
    <w:p>
      <w:pPr>
        <w:spacing w:after="0" w:line="160"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диагностику особых образовательных потребностей обучающихся;</w:t>
      </w:r>
    </w:p>
    <w:p>
      <w:pPr>
        <w:spacing w:after="0" w:line="160"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реализациюобразовательнойорганизациейкоррекционно-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развивающей области через следующие курсы:</w:t>
      </w:r>
    </w:p>
    <w:p>
      <w:pPr>
        <w:spacing w:after="0" w:line="160" w:lineRule="exact"/>
        <w:rPr>
          <w:sz w:val="20"/>
          <w:szCs w:val="20"/>
          <w:color w:val="auto"/>
        </w:rPr>
      </w:pPr>
    </w:p>
    <w:p>
      <w:pPr>
        <w:ind w:left="1040"/>
        <w:spacing w:after="0"/>
        <w:tabs>
          <w:tab w:leader="none" w:pos="2840" w:val="left"/>
          <w:tab w:leader="none" w:pos="4700" w:val="left"/>
          <w:tab w:leader="none" w:pos="6420" w:val="left"/>
        </w:tabs>
        <w:rPr>
          <w:sz w:val="20"/>
          <w:szCs w:val="20"/>
          <w:color w:val="auto"/>
        </w:rPr>
      </w:pPr>
      <w:r>
        <w:rPr>
          <w:rFonts w:ascii="Times New Roman" w:cs="Times New Roman" w:eastAsia="Times New Roman" w:hAnsi="Times New Roman"/>
          <w:sz w:val="28"/>
          <w:szCs w:val="28"/>
          <w:color w:val="auto"/>
        </w:rPr>
        <w:t>«Ритмика»,</w:t>
      </w:r>
      <w:r>
        <w:rPr>
          <w:sz w:val="20"/>
          <w:szCs w:val="20"/>
          <w:color w:val="auto"/>
        </w:rPr>
        <w:tab/>
      </w:r>
      <w:r>
        <w:rPr>
          <w:rFonts w:ascii="Times New Roman" w:cs="Times New Roman" w:eastAsia="Times New Roman" w:hAnsi="Times New Roman"/>
          <w:sz w:val="28"/>
          <w:szCs w:val="28"/>
          <w:color w:val="auto"/>
        </w:rPr>
        <w:t>«Сенсорное</w:t>
      </w:r>
      <w:r>
        <w:rPr>
          <w:sz w:val="20"/>
          <w:szCs w:val="20"/>
          <w:color w:val="auto"/>
        </w:rPr>
        <w:tab/>
      </w:r>
      <w:r>
        <w:rPr>
          <w:rFonts w:ascii="Times New Roman" w:cs="Times New Roman" w:eastAsia="Times New Roman" w:hAnsi="Times New Roman"/>
          <w:sz w:val="28"/>
          <w:szCs w:val="28"/>
          <w:color w:val="auto"/>
        </w:rPr>
        <w:t>развитие»,</w:t>
      </w:r>
      <w:r>
        <w:rPr>
          <w:sz w:val="20"/>
          <w:szCs w:val="20"/>
          <w:color w:val="auto"/>
        </w:rPr>
        <w:tab/>
      </w:r>
      <w:r>
        <w:rPr>
          <w:rFonts w:ascii="Times New Roman" w:cs="Times New Roman" w:eastAsia="Times New Roman" w:hAnsi="Times New Roman"/>
          <w:sz w:val="28"/>
          <w:szCs w:val="28"/>
          <w:color w:val="auto"/>
        </w:rPr>
        <w:t>«Предметно-практические</w:t>
      </w:r>
    </w:p>
    <w:p>
      <w:pPr>
        <w:spacing w:after="0" w:line="160" w:lineRule="exact"/>
        <w:rPr>
          <w:sz w:val="20"/>
          <w:szCs w:val="20"/>
          <w:color w:val="auto"/>
        </w:rPr>
      </w:pPr>
    </w:p>
    <w:p>
      <w:pPr>
        <w:ind w:left="260"/>
        <w:spacing w:after="0"/>
        <w:tabs>
          <w:tab w:leader="none" w:pos="1980" w:val="left"/>
          <w:tab w:leader="none" w:pos="4200" w:val="left"/>
          <w:tab w:leader="none" w:pos="5900" w:val="left"/>
        </w:tabs>
        <w:rPr>
          <w:sz w:val="20"/>
          <w:szCs w:val="20"/>
          <w:color w:val="auto"/>
        </w:rPr>
      </w:pPr>
      <w:r>
        <w:rPr>
          <w:rFonts w:ascii="Times New Roman" w:cs="Times New Roman" w:eastAsia="Times New Roman" w:hAnsi="Times New Roman"/>
          <w:sz w:val="28"/>
          <w:szCs w:val="28"/>
          <w:color w:val="auto"/>
        </w:rPr>
        <w:t>действия»,</w:t>
      </w:r>
      <w:r>
        <w:rPr>
          <w:sz w:val="20"/>
          <w:szCs w:val="20"/>
          <w:color w:val="auto"/>
        </w:rPr>
        <w:tab/>
      </w:r>
      <w:r>
        <w:rPr>
          <w:rFonts w:ascii="Times New Roman" w:cs="Times New Roman" w:eastAsia="Times New Roman" w:hAnsi="Times New Roman"/>
          <w:sz w:val="28"/>
          <w:szCs w:val="28"/>
          <w:color w:val="auto"/>
        </w:rPr>
        <w:t>«Двигательное</w:t>
      </w:r>
      <w:r>
        <w:rPr>
          <w:sz w:val="20"/>
          <w:szCs w:val="20"/>
          <w:color w:val="auto"/>
        </w:rPr>
        <w:tab/>
      </w:r>
      <w:r>
        <w:rPr>
          <w:rFonts w:ascii="Times New Roman" w:cs="Times New Roman" w:eastAsia="Times New Roman" w:hAnsi="Times New Roman"/>
          <w:sz w:val="28"/>
          <w:szCs w:val="28"/>
          <w:color w:val="auto"/>
        </w:rPr>
        <w:t>развитие»,</w:t>
      </w:r>
      <w:r>
        <w:rPr>
          <w:sz w:val="20"/>
          <w:szCs w:val="20"/>
          <w:color w:val="auto"/>
        </w:rPr>
        <w:tab/>
      </w:r>
      <w:r>
        <w:rPr>
          <w:rFonts w:ascii="Times New Roman" w:cs="Times New Roman" w:eastAsia="Times New Roman" w:hAnsi="Times New Roman"/>
          <w:sz w:val="28"/>
          <w:szCs w:val="28"/>
          <w:color w:val="auto"/>
        </w:rPr>
        <w:t>«Социально-коммуникативное</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551</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развитие», «Основы пространственной ориентировки», «Социально-бытовая ориентировка».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коррекционной работы направлена на: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выявление особых образовательных потребностей обучающихся;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реализацию курсов коррекционно-развивающей области и осуществление индивидуальной коррекционной работы с обучающимися, имеющими индивидуальные особые образовательные потребности;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корректировку организационно-содержательных характеристик программы коррекционной работы с учетом результатов диагностических исследований;</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закрепление и развитие сформированных в процессе групповой и индивидуальной коррекционной работы специальных знаний и умений в урочной, внеурочной и внешкольной деятельности;</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повышение компетентности всех участников образовательного процесса, включая родителей (законных представителей) по вопросам воспитания и обучения слепых обучающихся с умственной отсталостью (умеренной, тяжелой, глубокой и тяжелыми множественными нарушениями в развитии).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коррекционной работы предусматривает:</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проведение обследования слепых обучающихся с умственной отсталостью (умеренной, тяжелой, глубокой и тяжелыми множественными нарушениями в развитии) с целью выявления особых образовательных (в том числе и индивидуальных) потребностей и имеющихся у них трудностей адаптации к условиям образовательной организации;</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реализацию групповой и индивидуальной коррекционной работы (в том числе и логопедической) с учетом особых образовательных потребностей обучающихся;</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осуществление мероприятий, способствующих социальной адаптации и интеграции слепых обучающихся с умственной отсталостью (умеренной, тяжелой, глубокой и тяжелыми множественными нарушениями в развитии);</w:t>
      </w:r>
    </w:p>
    <w:p>
      <w:pPr>
        <w:jc w:val="center"/>
        <w:ind w:right="-259"/>
        <w:spacing w:after="0" w:line="221" w:lineRule="auto"/>
        <w:rPr>
          <w:sz w:val="20"/>
          <w:szCs w:val="20"/>
          <w:color w:val="auto"/>
        </w:rPr>
      </w:pPr>
      <w:r>
        <w:rPr>
          <w:rFonts w:ascii="Calibri" w:cs="Calibri" w:eastAsia="Calibri" w:hAnsi="Calibri"/>
          <w:sz w:val="22"/>
          <w:szCs w:val="22"/>
          <w:color w:val="auto"/>
        </w:rPr>
        <w:t>552</w:t>
      </w:r>
    </w:p>
    <w:p>
      <w:pPr>
        <w:sectPr>
          <w:pgSz w:w="11900" w:h="16838" w:orient="portrait"/>
          <w:cols w:equalWidth="0" w:num="1">
            <w:col w:w="9620"/>
          </w:cols>
          <w:pgMar w:left="1440" w:top="1138"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осуществление текущей диагностики, позволяющей получать информацию о состоянии психоэмоционального статуса обучающихся, продвижении слепых обучающихся с умственной отсталостью (умеренной, тяжелой, глубокой и тяжелыми множественными нарушениями в развитии) в овладении специальными знаниями, умениями и навыками;</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корректирование программы коррекционной работы с учетом результатов диагностических исследований;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обеспечение непрерывности коррекционной поддержки обучающихся в образовательном процессе и повседневной жизни;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оценку достижения планируемых результатов обучающихся в освоении курсов коррекционно-развивающей области.</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Направления работы</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коррекционной работы слепых обучающихся с умственной отсталостью (умеренной, тяжелой, глубокой и тяжелыми множественными нарушениями в развитии) включает в себя взаимосвязанные направления, отражающие её основное содержание:</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диагностическое направление </w:t>
      </w:r>
      <w:r>
        <w:rPr>
          <w:rFonts w:ascii="Times New Roman" w:cs="Times New Roman" w:eastAsia="Times New Roman" w:hAnsi="Times New Roman"/>
          <w:sz w:val="28"/>
          <w:szCs w:val="28"/>
          <w:color w:val="auto"/>
        </w:rPr>
        <w:t>обеспечивает своевременное выявление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 слепого обучающегося с умственной отсталостью (умеренной, тяжелой, глубокой и тяжелыми множественными нарушениями в развитии) особых потребностей, выявление его индивидуальных особенностей развития и подготовку рекомендаций по оказанию ему психолого-медико-- медагогической помощи в условиях образовательной организации;</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коррекционно-развивающее направление </w:t>
      </w:r>
      <w:r>
        <w:rPr>
          <w:rFonts w:ascii="Times New Roman" w:cs="Times New Roman" w:eastAsia="Times New Roman" w:hAnsi="Times New Roman"/>
          <w:sz w:val="28"/>
          <w:szCs w:val="28"/>
          <w:color w:val="auto"/>
        </w:rPr>
        <w:t>обеспечивает оказание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медико-психолого-педагогической помощи посредством реализации курсов коррекционно-развивающей области, медицинской и психологической коррекции;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консультативная работа </w:t>
      </w:r>
      <w:r>
        <w:rPr>
          <w:rFonts w:ascii="Times New Roman" w:cs="Times New Roman" w:eastAsia="Times New Roman" w:hAnsi="Times New Roman"/>
          <w:sz w:val="28"/>
          <w:szCs w:val="28"/>
          <w:color w:val="auto"/>
        </w:rPr>
        <w:t>обеспечивает непрерывность коррекционной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поддержки слепых с умственной отсталостью (умеренной, тяжелой, глубокой</w:t>
      </w:r>
    </w:p>
    <w:p>
      <w:pPr>
        <w:spacing w:after="0" w:line="28" w:lineRule="exact"/>
        <w:rPr>
          <w:sz w:val="20"/>
          <w:szCs w:val="20"/>
          <w:color w:val="auto"/>
        </w:rPr>
      </w:pPr>
    </w:p>
    <w:p>
      <w:pPr>
        <w:jc w:val="both"/>
        <w:ind w:left="260" w:firstLine="2"/>
        <w:spacing w:after="0" w:line="349" w:lineRule="auto"/>
        <w:tabs>
          <w:tab w:leader="none" w:pos="648" w:val="left"/>
        </w:tabs>
        <w:numPr>
          <w:ilvl w:val="0"/>
          <w:numId w:val="4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тяжелыми множественными нарушениями в развитии) посредством оказания консультативной помощи педагогическими работниками родителям</w:t>
      </w:r>
    </w:p>
    <w:p>
      <w:pPr>
        <w:jc w:val="center"/>
        <w:ind w:right="-259"/>
        <w:spacing w:after="0" w:line="226" w:lineRule="auto"/>
        <w:rPr>
          <w:sz w:val="20"/>
          <w:szCs w:val="20"/>
          <w:color w:val="auto"/>
        </w:rPr>
      </w:pPr>
      <w:r>
        <w:rPr>
          <w:rFonts w:ascii="Calibri" w:cs="Calibri" w:eastAsia="Calibri" w:hAnsi="Calibri"/>
          <w:sz w:val="22"/>
          <w:szCs w:val="22"/>
          <w:color w:val="auto"/>
        </w:rPr>
        <w:t>553</w:t>
      </w:r>
    </w:p>
    <w:p>
      <w:pPr>
        <w:sectPr>
          <w:pgSz w:w="11900" w:h="16838" w:orient="portrait"/>
          <w:cols w:equalWidth="0" w:num="1">
            <w:col w:w="9620"/>
          </w:cols>
          <w:pgMar w:left="1440" w:top="1138" w:right="846" w:bottom="420"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(законным представителям) по вопросам обучения и воспитания обучающихся;</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информационно-просветительская работа </w:t>
      </w:r>
      <w:r>
        <w:rPr>
          <w:rFonts w:ascii="Times New Roman" w:cs="Times New Roman" w:eastAsia="Times New Roman" w:hAnsi="Times New Roman"/>
          <w:sz w:val="28"/>
          <w:szCs w:val="28"/>
          <w:color w:val="auto"/>
        </w:rPr>
        <w:t>направлена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разъяснительную деятельность среди участников образовательного процесса по вопросам обучения и воспитания слепых обучающихся с умственной отсталостью (умеренной, тяжелой, глубокой и тяжелыми множественными нарушениями в развитии).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Механизмы реализации программы</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Основными механизмами реализации программы коррекционной работы являются оптимально выстроенное взаимодействие специалистов образовательной организации, и социальное партнёрство, предполагающее профессиональное взаимодействие образовательной организации с внешними ресурсами (организациями различных ведомств, общественными организациями и другими институтами общества).</w:t>
      </w:r>
    </w:p>
    <w:p>
      <w:pPr>
        <w:spacing w:after="0" w:line="18" w:lineRule="exact"/>
        <w:rPr>
          <w:sz w:val="20"/>
          <w:szCs w:val="20"/>
          <w:color w:val="auto"/>
        </w:rPr>
      </w:pPr>
    </w:p>
    <w:p>
      <w:pPr>
        <w:ind w:left="260" w:firstLine="710"/>
        <w:spacing w:after="0" w:line="349" w:lineRule="auto"/>
        <w:tabs>
          <w:tab w:leader="none" w:pos="1297" w:val="left"/>
        </w:tabs>
        <w:numPr>
          <w:ilvl w:val="0"/>
          <w:numId w:val="4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качестве планируемых </w:t>
      </w:r>
      <w:r>
        <w:rPr>
          <w:rFonts w:ascii="Times New Roman" w:cs="Times New Roman" w:eastAsia="Times New Roman" w:hAnsi="Times New Roman"/>
          <w:sz w:val="28"/>
          <w:szCs w:val="28"/>
          <w:b w:val="1"/>
          <w:bCs w:val="1"/>
          <w:color w:val="auto"/>
        </w:rPr>
        <w:t>результатов</w:t>
      </w:r>
      <w:r>
        <w:rPr>
          <w:rFonts w:ascii="Times New Roman" w:cs="Times New Roman" w:eastAsia="Times New Roman" w:hAnsi="Times New Roman"/>
          <w:sz w:val="28"/>
          <w:szCs w:val="28"/>
          <w:color w:val="auto"/>
        </w:rPr>
        <w:t xml:space="preserve"> реализации программы могут выступать:</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нивелирование трудностей социально-средовой адаптации в образовательном пространстве;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повышение возможностей в освоении учебных предметов и курсов коррекционно-развивающей области;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участие в мероприятиях по предметно-пространственной и социальной адаптации;</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овладение родителями (законными представителями) слепых обучающихся с умственной отсталостью (умеренной, тяжелой, глубокой и тяжелыми множественными нарушениями в развитии) знаниями по психолого-педагогическим, медицинским, социальным, правовым и другим вопросам.</w:t>
      </w:r>
    </w:p>
    <w:p>
      <w:pPr>
        <w:spacing w:after="0" w:line="20" w:lineRule="exact"/>
        <w:rPr>
          <w:sz w:val="20"/>
          <w:szCs w:val="20"/>
          <w:color w:val="auto"/>
        </w:rPr>
      </w:pPr>
    </w:p>
    <w:p>
      <w:pPr>
        <w:jc w:val="both"/>
        <w:ind w:left="260" w:right="140" w:firstLine="708"/>
        <w:spacing w:after="0" w:line="354" w:lineRule="auto"/>
        <w:rPr>
          <w:sz w:val="20"/>
          <w:szCs w:val="20"/>
          <w:color w:val="auto"/>
        </w:rPr>
      </w:pPr>
      <w:r>
        <w:rPr>
          <w:rFonts w:ascii="Times New Roman" w:cs="Times New Roman" w:eastAsia="Times New Roman" w:hAnsi="Times New Roman"/>
          <w:sz w:val="28"/>
          <w:szCs w:val="28"/>
          <w:color w:val="auto"/>
        </w:rPr>
        <w:t>Оценка достижения слепыми с обучающихся с умственной отсталостью (умеренной, тяжелой, глубокой и тяжелыми множественными нарушениями в развитии) планируемых результатов освоения программы</w:t>
      </w:r>
    </w:p>
    <w:p>
      <w:pPr>
        <w:jc w:val="center"/>
        <w:ind w:right="-259"/>
        <w:spacing w:after="0" w:line="221" w:lineRule="auto"/>
        <w:rPr>
          <w:sz w:val="20"/>
          <w:szCs w:val="20"/>
          <w:color w:val="auto"/>
        </w:rPr>
      </w:pPr>
      <w:r>
        <w:rPr>
          <w:rFonts w:ascii="Calibri" w:cs="Calibri" w:eastAsia="Calibri" w:hAnsi="Calibri"/>
          <w:sz w:val="22"/>
          <w:szCs w:val="22"/>
          <w:color w:val="auto"/>
        </w:rPr>
        <w:t>554</w:t>
      </w:r>
    </w:p>
    <w:p>
      <w:pPr>
        <w:sectPr>
          <w:pgSz w:w="11900" w:h="16838" w:orient="portrait"/>
          <w:cols w:equalWidth="0" w:num="1">
            <w:col w:w="9620"/>
          </w:cols>
          <w:pgMar w:left="1440" w:top="1138" w:right="846" w:bottom="419" w:gutter="0" w:footer="0" w:header="0"/>
        </w:sectPr>
      </w:pPr>
    </w:p>
    <w:p>
      <w:pPr>
        <w:ind w:left="260" w:right="140"/>
        <w:spacing w:after="0" w:line="351" w:lineRule="auto"/>
        <w:rPr>
          <w:sz w:val="20"/>
          <w:szCs w:val="20"/>
          <w:color w:val="auto"/>
        </w:rPr>
      </w:pPr>
      <w:r>
        <w:rPr>
          <w:rFonts w:ascii="Times New Roman" w:cs="Times New Roman" w:eastAsia="Times New Roman" w:hAnsi="Times New Roman"/>
          <w:sz w:val="28"/>
          <w:szCs w:val="28"/>
          <w:color w:val="auto"/>
        </w:rPr>
        <w:t>воспитательной работы осуществляется в ходе проведения мониторинговых процедур, содержание которых разрабатывает образовательная организация.</w:t>
      </w:r>
    </w:p>
    <w:p>
      <w:pPr>
        <w:spacing w:after="0" w:line="13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8"/>
          <w:szCs w:val="28"/>
          <w:b w:val="1"/>
          <w:bCs w:val="1"/>
          <w:color w:val="auto"/>
        </w:rPr>
        <w:t>5.2.6. Программа внеурочной деятельности</w:t>
      </w:r>
    </w:p>
    <w:p>
      <w:pPr>
        <w:spacing w:after="0" w:line="1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Целью </w:t>
      </w:r>
      <w:r>
        <w:rPr>
          <w:rFonts w:ascii="Times New Roman" w:cs="Times New Roman" w:eastAsia="Times New Roman" w:hAnsi="Times New Roman"/>
          <w:sz w:val="28"/>
          <w:szCs w:val="28"/>
          <w:color w:val="auto"/>
        </w:rPr>
        <w:t>реализации программы внеурочной деятельности со слепыми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обучающимися с умственной отсталостью (умеренной, тяжелой, глубокой и тяжелыми множественными нарушениями в развитии) является создание условий для достижения необходимого для жизни в обществе социального опыта с учётом их возрастных и индивидуальных особенностей.</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Задачи </w:t>
      </w:r>
      <w:r>
        <w:rPr>
          <w:rFonts w:ascii="Times New Roman" w:cs="Times New Roman" w:eastAsia="Times New Roman" w:hAnsi="Times New Roman"/>
          <w:sz w:val="28"/>
          <w:szCs w:val="28"/>
          <w:color w:val="auto"/>
        </w:rPr>
        <w:t>организации внеурочной деятельности:</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повышение адаптационных возможностей обучающихся слепых с умственной отсталостью (умеренной, тяжелой, глубокой и тяжелыми множественными нарушениями в развитии);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способности осознавать себя как «Я»;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интересов ребенка в разных видах деятельности;</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обеспечение обучающимся возможности практико-ориентированного использования знаний, умений, освоенных в учебной деятельности;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знаний о нормах поведения и нравственных представлений;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эстетических чувств;</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расширение представлений ребенка о мире и о себе, социального опыта;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умений и навыков общения с окружающими людьми, расширение круга общения;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самостоятельности в повседневной жизни;</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Совершенствование и развитие содержания, организационных форм</w:t>
      </w:r>
    </w:p>
    <w:p>
      <w:pPr>
        <w:spacing w:after="0" w:line="28" w:lineRule="exact"/>
        <w:rPr>
          <w:sz w:val="20"/>
          <w:szCs w:val="20"/>
          <w:color w:val="auto"/>
        </w:rPr>
      </w:pPr>
    </w:p>
    <w:p>
      <w:pPr>
        <w:jc w:val="both"/>
        <w:ind w:left="260"/>
        <w:spacing w:after="0" w:line="346" w:lineRule="auto"/>
        <w:rPr>
          <w:sz w:val="20"/>
          <w:szCs w:val="20"/>
          <w:color w:val="auto"/>
        </w:rPr>
      </w:pPr>
      <w:r>
        <w:rPr>
          <w:rFonts w:ascii="Times New Roman" w:cs="Times New Roman" w:eastAsia="Times New Roman" w:hAnsi="Times New Roman"/>
          <w:sz w:val="28"/>
          <w:szCs w:val="28"/>
          <w:color w:val="auto"/>
        </w:rPr>
        <w:t xml:space="preserve">реализации внеурочной деятельности слепых обучающихся с умственной отсталостью (умеренной, тяжелой, глубокой и тяжелыми множественными нарушениями в развитии) будут осуществляться более эффективно при соблюдении общих </w:t>
      </w:r>
      <w:r>
        <w:rPr>
          <w:rFonts w:ascii="Times New Roman" w:cs="Times New Roman" w:eastAsia="Times New Roman" w:hAnsi="Times New Roman"/>
          <w:sz w:val="28"/>
          <w:szCs w:val="28"/>
          <w:b w:val="1"/>
          <w:bCs w:val="1"/>
          <w:color w:val="auto"/>
        </w:rPr>
        <w:t>принципов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гуманистической направленности,</w:t>
      </w:r>
    </w:p>
    <w:p>
      <w:pPr>
        <w:jc w:val="center"/>
        <w:ind w:right="-259"/>
        <w:spacing w:after="0" w:line="198" w:lineRule="auto"/>
        <w:rPr>
          <w:sz w:val="20"/>
          <w:szCs w:val="20"/>
          <w:color w:val="auto"/>
        </w:rPr>
      </w:pPr>
      <w:r>
        <w:rPr>
          <w:rFonts w:ascii="Calibri" w:cs="Calibri" w:eastAsia="Calibri" w:hAnsi="Calibri"/>
          <w:sz w:val="22"/>
          <w:szCs w:val="22"/>
          <w:color w:val="auto"/>
        </w:rPr>
        <w:t>555</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системности, вариативности, успешности и социальной значимости) и принципа коррекционной направленности внеурочной работы.</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Внеурочная деятельность организуется по основным направлениям развития личности (социально-эмоциональное, спортивно-оздоровительное,</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нравственное, общекультурное). Данные направления являются содержательным ориентиром для разработки соответствующих программ.</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Образовательная организация вправе самостоятельно выбирать приоритетные направления внеурочной деятельности, определять формы её</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организации учетом реальных условий, особенностей обучающихся, потребностей обучающихся и пожеланий их родителей (законных представителей).</w:t>
      </w:r>
    </w:p>
    <w:p>
      <w:pPr>
        <w:spacing w:after="0" w:line="21" w:lineRule="exact"/>
        <w:rPr>
          <w:sz w:val="20"/>
          <w:szCs w:val="20"/>
          <w:color w:val="auto"/>
        </w:rPr>
      </w:pPr>
    </w:p>
    <w:p>
      <w:pPr>
        <w:jc w:val="both"/>
        <w:ind w:left="260" w:firstLine="710"/>
        <w:spacing w:after="0" w:line="358" w:lineRule="auto"/>
        <w:tabs>
          <w:tab w:leader="none" w:pos="1246" w:val="left"/>
        </w:tabs>
        <w:numPr>
          <w:ilvl w:val="0"/>
          <w:numId w:val="4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сложных случаях параллельно с реализацией основных направлений работы организации внеурочной деятельности важное внимание уделяется уходу и присмотру. Уход необходим тогда, когда у слепых обучающихся с умеренной и тяжелой умственной недостаточностью полностью не сформированы умения по самообслуживанию, по пространственной ориентировке. В этих случаях уход и присмотр осуществляется в процессе гигиенических процедур, одевания и раздевания, приема пищи. Деятельность осуществляющего уход специалиста не должна сводиться к механическому выполнению необходимых действий. Уход должен сопровождаться уважительным, доброжелательным общением с ребенком, вызывающим с его стороны доверие и желание взаимодействовать со взрослым.</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Присмотр происходит во время прогулки, свободной деятельности обучающегося с целью предотвращения случаев, когда слепой обучающийся</w:t>
      </w:r>
    </w:p>
    <w:p>
      <w:pPr>
        <w:spacing w:after="0" w:line="29" w:lineRule="exact"/>
        <w:rPr>
          <w:sz w:val="20"/>
          <w:szCs w:val="20"/>
          <w:color w:val="auto"/>
        </w:rPr>
      </w:pPr>
    </w:p>
    <w:p>
      <w:pPr>
        <w:jc w:val="both"/>
        <w:ind w:left="260" w:firstLine="2"/>
        <w:spacing w:after="0" w:line="349" w:lineRule="auto"/>
        <w:tabs>
          <w:tab w:leader="none" w:pos="581" w:val="left"/>
        </w:tabs>
        <w:numPr>
          <w:ilvl w:val="0"/>
          <w:numId w:val="4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умственной отсталостью (умеренной, тяжелой, глубокой и тяжелыми множественными нарушениями в развитии) может причинить вред себе,</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окружающим или имуществу.</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Внеурочная деятельность должна способствовать социальной интеграции слепых обучающихся с умственной отсталостью (умеренной, тяжелой, глубокой и тяжелыми множественными нарушениями в развитии) в</w:t>
      </w:r>
    </w:p>
    <w:p>
      <w:pPr>
        <w:jc w:val="center"/>
        <w:ind w:right="-259"/>
        <w:spacing w:after="0" w:line="221" w:lineRule="auto"/>
        <w:rPr>
          <w:sz w:val="20"/>
          <w:szCs w:val="20"/>
          <w:color w:val="auto"/>
        </w:rPr>
      </w:pPr>
      <w:r>
        <w:rPr>
          <w:rFonts w:ascii="Calibri" w:cs="Calibri" w:eastAsia="Calibri" w:hAnsi="Calibri"/>
          <w:sz w:val="22"/>
          <w:szCs w:val="22"/>
          <w:color w:val="auto"/>
        </w:rPr>
        <w:t>556</w:t>
      </w:r>
    </w:p>
    <w:p>
      <w:pPr>
        <w:sectPr>
          <w:pgSz w:w="11900" w:h="16838" w:orient="portrait"/>
          <w:cols w:equalWidth="0" w:num="1">
            <w:col w:w="9620"/>
          </w:cols>
          <w:pgMar w:left="1440" w:top="1138" w:right="846" w:bottom="41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общество зрячих, что достигается путем организации и проведения мероприятий, в которых предусмотрена совместная деятельность слепых и нормально развивающихся сверстников. Виды совместной внеурочной деятельности необходимо подбирать с учетом возможности самореализации слепых обучающихся с умственной отсталостью (умеренной, тяжелой, глу-бокой и тяжелыми множественными нарушениями в развитии). Для результативного процесса интеграции в ходе внеурочных мероприятий важно обеспечить условия успешной совместной деятельности для всех ее участников.</w:t>
      </w:r>
    </w:p>
    <w:p>
      <w:pPr>
        <w:spacing w:after="0" w:line="2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организации внеурочной деятельности обучающихся важно использовать возможности сетевого взаимодействия (например, с участием организаций дополнительного образования детей, организаций культуры и спорта). В период каникул для продолжения внеурочной деятельности целесообразно использовать возможности организации отдыха детей и их оздоровления, тематических лагерных смен, летних школ, создаваемых на базе образовательной организации и организаций дополнительного образования детей.</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Планируемыми результатами </w:t>
      </w:r>
      <w:r>
        <w:rPr>
          <w:rFonts w:ascii="Times New Roman" w:cs="Times New Roman" w:eastAsia="Times New Roman" w:hAnsi="Times New Roman"/>
          <w:sz w:val="28"/>
          <w:szCs w:val="28"/>
          <w:color w:val="auto"/>
        </w:rPr>
        <w:t>освоения программы внеурочной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деятельности выступают:</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готовность к социальному взаимодействию, готовность к вхождению в социальную среду;</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сформированность положительных личностных свойств и качеств характера;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сформированность любви к своей родине, городу (родному краю);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мотивов предметно-практической 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и чувств;</w:t>
      </w:r>
    </w:p>
    <w:p>
      <w:pPr>
        <w:spacing w:after="0" w:line="163" w:lineRule="exact"/>
        <w:rPr>
          <w:sz w:val="20"/>
          <w:szCs w:val="20"/>
          <w:color w:val="auto"/>
        </w:rPr>
      </w:pPr>
    </w:p>
    <w:p>
      <w:pPr>
        <w:ind w:left="980"/>
        <w:spacing w:after="0"/>
        <w:tabs>
          <w:tab w:leader="none" w:pos="2360" w:val="left"/>
          <w:tab w:leader="none" w:pos="5200" w:val="left"/>
          <w:tab w:leader="none" w:pos="5700" w:val="left"/>
          <w:tab w:leader="none" w:pos="7780" w:val="left"/>
          <w:tab w:leader="none" w:pos="9440" w:val="left"/>
        </w:tabs>
        <w:rPr>
          <w:sz w:val="20"/>
          <w:szCs w:val="20"/>
          <w:color w:val="auto"/>
        </w:rPr>
      </w:pPr>
      <w:r>
        <w:rPr>
          <w:rFonts w:ascii="Times New Roman" w:cs="Times New Roman" w:eastAsia="Times New Roman" w:hAnsi="Times New Roman"/>
          <w:sz w:val="28"/>
          <w:szCs w:val="28"/>
          <w:color w:val="auto"/>
        </w:rPr>
        <w:t>развитие</w:t>
      </w:r>
      <w:r>
        <w:rPr>
          <w:sz w:val="20"/>
          <w:szCs w:val="20"/>
          <w:color w:val="auto"/>
        </w:rPr>
        <w:tab/>
      </w:r>
      <w:r>
        <w:rPr>
          <w:rFonts w:ascii="Times New Roman" w:cs="Times New Roman" w:eastAsia="Times New Roman" w:hAnsi="Times New Roman"/>
          <w:sz w:val="28"/>
          <w:szCs w:val="28"/>
          <w:color w:val="auto"/>
        </w:rPr>
        <w:t>доброжелательности</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отзывчивости,</w:t>
      </w:r>
      <w:r>
        <w:rPr>
          <w:sz w:val="20"/>
          <w:szCs w:val="20"/>
          <w:color w:val="auto"/>
        </w:rPr>
        <w:tab/>
      </w:r>
      <w:r>
        <w:rPr>
          <w:rFonts w:ascii="Times New Roman" w:cs="Times New Roman" w:eastAsia="Times New Roman" w:hAnsi="Times New Roman"/>
          <w:sz w:val="28"/>
          <w:szCs w:val="28"/>
          <w:color w:val="auto"/>
        </w:rPr>
        <w:t>понимания</w:t>
      </w:r>
      <w:r>
        <w:rPr>
          <w:sz w:val="20"/>
          <w:szCs w:val="20"/>
          <w:color w:val="auto"/>
        </w:rPr>
        <w:tab/>
      </w:r>
      <w:r>
        <w:rPr>
          <w:rFonts w:ascii="Times New Roman" w:cs="Times New Roman" w:eastAsia="Times New Roman" w:hAnsi="Times New Roman"/>
          <w:sz w:val="28"/>
          <w:szCs w:val="28"/>
          <w:color w:val="auto"/>
        </w:rPr>
        <w:t>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сопереживания чувствам других людей;</w:t>
      </w:r>
    </w:p>
    <w:p>
      <w:pPr>
        <w:spacing w:after="0" w:line="160" w:lineRule="exact"/>
        <w:rPr>
          <w:sz w:val="20"/>
          <w:szCs w:val="20"/>
          <w:color w:val="auto"/>
        </w:rPr>
      </w:pPr>
    </w:p>
    <w:p>
      <w:pPr>
        <w:ind w:left="980"/>
        <w:spacing w:after="0"/>
        <w:tabs>
          <w:tab w:leader="none" w:pos="2220" w:val="left"/>
          <w:tab w:leader="none" w:pos="3460" w:val="left"/>
          <w:tab w:leader="none" w:pos="5560" w:val="left"/>
          <w:tab w:leader="none" w:pos="6040" w:val="left"/>
          <w:tab w:leader="none" w:pos="7560" w:val="left"/>
          <w:tab w:leader="none" w:pos="7940" w:val="left"/>
        </w:tabs>
        <w:rPr>
          <w:sz w:val="20"/>
          <w:szCs w:val="20"/>
          <w:color w:val="auto"/>
        </w:rPr>
      </w:pPr>
      <w:r>
        <w:rPr>
          <w:rFonts w:ascii="Times New Roman" w:cs="Times New Roman" w:eastAsia="Times New Roman" w:hAnsi="Times New Roman"/>
          <w:sz w:val="28"/>
          <w:szCs w:val="28"/>
          <w:color w:val="auto"/>
        </w:rPr>
        <w:t>развитие</w:t>
        <w:tab/>
        <w:t>навыков</w:t>
        <w:tab/>
        <w:t>сотрудничества</w:t>
        <w:tab/>
        <w:t>со</w:t>
        <w:tab/>
        <w:t>взрослыми</w:t>
        <w:tab/>
        <w:t>и</w:t>
        <w:tab/>
        <w:t>сверстниками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(слепыми и зрячими) в разных социальных ситуациях;</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557</w:t>
      </w:r>
    </w:p>
    <w:p>
      <w:pPr>
        <w:sectPr>
          <w:pgSz w:w="11900" w:h="16838" w:orient="portrait"/>
          <w:cols w:equalWidth="0" w:num="1">
            <w:col w:w="9620"/>
          </w:cols>
          <w:pgMar w:left="1440" w:top="1138"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интереса к предметно-практической деятельности, к трудовым действиям.</w:t>
      </w:r>
    </w:p>
    <w:p>
      <w:pPr>
        <w:spacing w:after="0" w:line="26" w:lineRule="exact"/>
        <w:rPr>
          <w:sz w:val="20"/>
          <w:szCs w:val="20"/>
          <w:color w:val="auto"/>
        </w:rPr>
      </w:pPr>
    </w:p>
    <w:p>
      <w:pPr>
        <w:jc w:val="both"/>
        <w:ind w:left="260" w:right="140" w:firstLine="708"/>
        <w:spacing w:after="0" w:line="357" w:lineRule="auto"/>
        <w:rPr>
          <w:sz w:val="20"/>
          <w:szCs w:val="20"/>
          <w:color w:val="auto"/>
        </w:rPr>
      </w:pPr>
      <w:r>
        <w:rPr>
          <w:rFonts w:ascii="Times New Roman" w:cs="Times New Roman" w:eastAsia="Times New Roman" w:hAnsi="Times New Roman"/>
          <w:sz w:val="28"/>
          <w:szCs w:val="28"/>
          <w:color w:val="auto"/>
        </w:rPr>
        <w:t>Оценка достижения слепыми обучающимися с умственной отсталостью (умеренной, тяжелой, глубокой и тяжелыми множественными нарушениями в развитии) планируемых результатов освоения программы воспитательной работы осуществляется в ходе проведения мониторинговых процедур, содержание которых разрабатывает образовательная организация.</w:t>
      </w:r>
    </w:p>
    <w:p>
      <w:pPr>
        <w:spacing w:after="0" w:line="2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5.3. Организационный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5.3.1. Учебный план</w:t>
      </w:r>
    </w:p>
    <w:p>
      <w:pPr>
        <w:spacing w:after="0" w:line="1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Примерный учебный план образовательных организаций Российской Федерации, реализующих АООП НОО слепых обучающихся с умственной отсталостью (умеренной, тяжелой, глубокой и тяжелыми множественными нарушениями в развитии) (далее - примерный учебный план), фиксирует общий объем нагрузки, максимальный объём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Примерный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Учебный план должен соответствовать действующему законодательству РФ в области образования, обеспечивать введение в</w:t>
      </w:r>
    </w:p>
    <w:p>
      <w:pPr>
        <w:spacing w:after="0" w:line="3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действие и реализацию требований Стандарта, АООП НОО слепых обучающихся с умственной отсталостью (умеренной, тяжелой, глубокой и тяжелыми множественными нарушениями в развитии) и выполнение гигиенических требований к режиму образовательного процесса, установленных СанПиНом.</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558</w:t>
      </w:r>
    </w:p>
    <w:p>
      <w:pPr>
        <w:sectPr>
          <w:pgSz w:w="11900" w:h="16838" w:orient="portrait"/>
          <w:cols w:equalWidth="0" w:num="1">
            <w:col w:w="9620"/>
          </w:cols>
          <w:pgMar w:left="1440" w:top="1138" w:right="846" w:bottom="41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Примерный учебный план обеспечивает в случаях, предусмотренных законодательством Российской Федерации в области образования, возможность обучения на государственных языках субъектов Российской Федерации и родном языке, возможность их изучения, а также устанавливает количество занятий, отводимых на изучение этих языков, по классам (годам) обучения.</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Примерный учебный план состоит из двух частей — обязательной части и части, формируемой участниками образовательного процесса.</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Обязательная часть примерного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слепых обучающихся с умственной отсталостью (умеренной, тяжелой, глубокой и тяжелыми множественными нарушениями в развитии), и учебное время, отводимое на их изучение по классам (годам) обучения.</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Обязательная часть примерного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гордости за свою страну, приобщение к общекультурным, национальным и этнокультурным ценностям;</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готовность обучающихся к продолжению образования на последующей ступени основного общего образования;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здорового образа жизни, элементарных правил поведения в экстремальных ситуациях;</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личностное развитие слепого обучающегося с умственной отсталостью (умеренной, тяжелой, глубокой и тяжелыми множественными нарушениями в развитии) в соответствии с его индивидуальностью;</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минимизацию негативного влияния слепоты сочетающейся с умственной отсталостью на развитие обучающегося и профилактику возникновения вторичных отклонений.</w:t>
      </w:r>
    </w:p>
    <w:p>
      <w:pPr>
        <w:jc w:val="center"/>
        <w:ind w:right="-259"/>
        <w:spacing w:after="0" w:line="221" w:lineRule="auto"/>
        <w:rPr>
          <w:sz w:val="20"/>
          <w:szCs w:val="20"/>
          <w:color w:val="auto"/>
        </w:rPr>
      </w:pPr>
      <w:r>
        <w:rPr>
          <w:rFonts w:ascii="Calibri" w:cs="Calibri" w:eastAsia="Calibri" w:hAnsi="Calibri"/>
          <w:sz w:val="22"/>
          <w:szCs w:val="22"/>
          <w:color w:val="auto"/>
        </w:rPr>
        <w:t>559</w:t>
      </w:r>
    </w:p>
    <w:p>
      <w:pPr>
        <w:sectPr>
          <w:pgSz w:w="11900" w:h="16838" w:orient="portrait"/>
          <w:cols w:equalWidth="0" w:num="1">
            <w:col w:w="9620"/>
          </w:cols>
          <w:pgMar w:left="1440" w:top="1138"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Образовательная организация, реализующая АООП НОО слепых обучающихся с умственной отсталостью (умеренной, тяжелой, глубокой и тяжелыми множественными нарушениями в развитии) имеет право составлять собственный оригинальный учебный план на основе примерного учебного плана с учетом специфики региона, возможностей организации,</w:t>
      </w:r>
    </w:p>
    <w:p>
      <w:pPr>
        <w:spacing w:after="0" w:line="23"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контингента обучающихся и пожеланий родителей (законных представителей).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Образовательная организация самостоятельна в организации образовательного процесса, в выборе видов деятельности по каждому</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предмету, курсу коррекционно-развивающей области (проектная деятельность, практические занятия, экскурсии и т. д.).</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Обязательная часть содержит перечень учебных предметов: «Русский язык», «Чтение», «Математические представления», «Развитие речи и окружающий мир», «Музыка», «Тифлографика», «Ручной труд», «Адаптивная физическая культура».</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Количество часов, отводимых на изучение предметов «Русский язык», «Чтение», может корректироваться в рамках предметной области «Язык и речевая практика» с учетом психофизических возможностей слепых обучающихся с интеллектуальной недостаточностью.</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Часть примерного учебного плана, формируемая участниками образовательного процесса, включает:</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факультативные курсы, обеспечивающие реализацию индивидуальных особых образовательных потребностей обучающихся;</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внеурочную деятельность, реализующуюся посредством таких направлений работы как нравственное, социальное, общекультурное, спортивно-оздоровительное, и обеспечивающую личностное развитие обучающихся;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коррекционно-развивающую область, коррекционные курсы которой направлены на минимизацию негативного влияния слепоты, сочетающейся с</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560</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умственной отсталостью на результат обучения и профилактику возникновения вторичных отклонений в развитии.</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Коррекционно-развивающая область включает следующие коррекционные курсы: «Ритмика», «Сенсорное развитие», «Двигательное развитие», «Предметно-практические действия», «Социально-бытовая ориентировка», «Основы пространственной ориентировки», «Социально-коммуникативное развитие», которые являются обязательными и проводятся</w:t>
      </w:r>
    </w:p>
    <w:p>
      <w:pPr>
        <w:spacing w:after="0" w:line="20" w:lineRule="exact"/>
        <w:rPr>
          <w:sz w:val="20"/>
          <w:szCs w:val="20"/>
          <w:color w:val="auto"/>
        </w:rPr>
      </w:pPr>
    </w:p>
    <w:p>
      <w:pPr>
        <w:ind w:left="980" w:hanging="718"/>
        <w:spacing w:after="0" w:line="349" w:lineRule="auto"/>
        <w:tabs>
          <w:tab w:leader="none" w:pos="474" w:val="left"/>
        </w:tabs>
        <w:numPr>
          <w:ilvl w:val="0"/>
          <w:numId w:val="4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форме групповых и индивидуальных коррекционных занятий. Образовательная организация вправе самостоятельно определять</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технологии, способы организации деятельности обучающихся в процессе освоения курсов коррекционно-развивающей области.</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коррекционно-образовательную область должно быть не менее 5 часов в неделю в течение всего срока обучения на ступени НОО).</w:t>
      </w:r>
    </w:p>
    <w:p>
      <w:pPr>
        <w:spacing w:after="0" w:line="2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Количество часов, отводимых на коррекционно-развивающую область, закрепляется локальным актом ОО.</w:t>
      </w:r>
    </w:p>
    <w:p>
      <w:pPr>
        <w:spacing w:after="0" w:line="49" w:lineRule="exact"/>
        <w:rPr>
          <w:sz w:val="20"/>
          <w:szCs w:val="20"/>
          <w:color w:val="auto"/>
        </w:rPr>
      </w:pPr>
    </w:p>
    <w:p>
      <w:pPr>
        <w:jc w:val="both"/>
        <w:ind w:left="260" w:firstLine="710"/>
        <w:spacing w:after="0" w:line="348" w:lineRule="auto"/>
        <w:tabs>
          <w:tab w:leader="none" w:pos="1323" w:val="left"/>
        </w:tabs>
        <w:numPr>
          <w:ilvl w:val="0"/>
          <w:numId w:val="429"/>
        </w:numPr>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 xml:space="preserve">Учебный план разрабатывается на основании следующих нормативных документов: </w:t>
      </w:r>
      <w:r>
        <w:rPr>
          <w:rFonts w:ascii="Times New Roman" w:cs="Times New Roman" w:eastAsia="Times New Roman" w:hAnsi="Times New Roman"/>
          <w:sz w:val="28"/>
          <w:szCs w:val="28"/>
          <w:color w:val="auto"/>
        </w:rPr>
        <w:t>Закона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 образовании»,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нормативных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документов Министерства образования и науки Российской Федерации и действующего СанПиНа.</w:t>
      </w:r>
    </w:p>
    <w:p>
      <w:pPr>
        <w:spacing w:after="0" w:line="3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Режим работы</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Образовательная организация осуществляет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образовательную деятельность по средством реализации АООП НОО для слепых обучающихся с умственной отсталостью (умеренной, тяжелой, глу-бокой и тяжелыми множественными нарушениями в развитии).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Примерный учебный план образовательной организации обеспечивает выполнение гигиенических требований к режиму образовательного процесса, установленных СанПиНом и предусматривает 5– летний срок (1-5 класс)</w:t>
      </w:r>
    </w:p>
    <w:p>
      <w:pPr>
        <w:jc w:val="center"/>
        <w:ind w:right="-259"/>
        <w:spacing w:after="0" w:line="200" w:lineRule="auto"/>
        <w:rPr>
          <w:sz w:val="20"/>
          <w:szCs w:val="20"/>
          <w:color w:val="auto"/>
        </w:rPr>
      </w:pPr>
      <w:r>
        <w:rPr>
          <w:rFonts w:ascii="Calibri" w:cs="Calibri" w:eastAsia="Calibri" w:hAnsi="Calibri"/>
          <w:sz w:val="22"/>
          <w:szCs w:val="22"/>
          <w:color w:val="auto"/>
        </w:rPr>
        <w:t>561</w:t>
      </w:r>
    </w:p>
    <w:p>
      <w:pPr>
        <w:sectPr>
          <w:pgSz w:w="11900" w:h="16838" w:orient="portrait"/>
          <w:cols w:equalWidth="0" w:num="1">
            <w:col w:w="9620"/>
          </w:cols>
          <w:pgMar w:left="1440" w:top="1138" w:right="846" w:bottom="420"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освоения АООП НОО для слепых обучающихся с умственной отсталостью (умеренной, тяжелой, глубокой и тяжелыми множественными нарушениями в развитии).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Количество учебных занятий за 5 учебных лет не может составлять более 3821 часов.</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Учитывая психофизические возможности слепых с интеллектуальной недостаточностью, учебные занятия в образовательной организации, реализующей АООП НОО слепых обучающихся с умственной отсталостью (умеренной, тяжелой, глубокой и тяжелыми множественными нарушениями в развитии), проводятся в режиме 5-ти дневной учебной недели. Уроки проводятся в одну смену. Режим работы образовательной организации осуществляется под контролем санитарно-эпидемиологической службы.</w:t>
      </w:r>
    </w:p>
    <w:p>
      <w:pPr>
        <w:spacing w:after="0" w:line="1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Продолжительность учебного года на первой ступени общего образования составляет в 1 классе — 33 недели, в 2 – 5 классах – не менее</w:t>
      </w:r>
    </w:p>
    <w:p>
      <w:pPr>
        <w:spacing w:after="0" w:line="12" w:lineRule="exact"/>
        <w:rPr>
          <w:sz w:val="20"/>
          <w:szCs w:val="20"/>
          <w:color w:val="auto"/>
        </w:rPr>
      </w:pPr>
    </w:p>
    <w:p>
      <w:pPr>
        <w:ind w:left="620" w:hanging="358"/>
        <w:spacing w:after="0"/>
        <w:tabs>
          <w:tab w:leader="none" w:pos="620" w:val="left"/>
        </w:tabs>
        <w:numPr>
          <w:ilvl w:val="0"/>
          <w:numId w:val="4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недель.</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Продолжительность каникул в течение учебного года составляет не менее 30 календарных дней, летом — не менее 8 недель. Для обучающихся в 1 классе устанавливаются в течение года дополнительные недельные каникулы.</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 Учебные занятия в школе с 1-го по 5 - й класс начинаются в 9 часов, нулевые уроки отсутствуют.</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Продолжительность урока во 2– 5 -х классах – 40 минут, в  1- ом классе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35 минут. Продолжительность перемен между уроками 10 минут, после 2-</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го и 3-го уроков – по 20 минут.</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Продолжительность группового коррекционного занятия составляет в 1-м классе 35 минут, во 2-5-х классах 40 минут. Продолжительность индивидуального коррекционного занятия составляет 20 минут.</w:t>
      </w:r>
    </w:p>
    <w:p>
      <w:pPr>
        <w:jc w:val="center"/>
        <w:ind w:right="-259"/>
        <w:spacing w:after="0" w:line="221" w:lineRule="auto"/>
        <w:rPr>
          <w:sz w:val="20"/>
          <w:szCs w:val="20"/>
          <w:color w:val="auto"/>
        </w:rPr>
      </w:pPr>
      <w:r>
        <w:rPr>
          <w:rFonts w:ascii="Calibri" w:cs="Calibri" w:eastAsia="Calibri" w:hAnsi="Calibri"/>
          <w:sz w:val="22"/>
          <w:szCs w:val="22"/>
          <w:color w:val="auto"/>
        </w:rPr>
        <w:t>562</w:t>
      </w:r>
    </w:p>
    <w:p>
      <w:pPr>
        <w:sectPr>
          <w:pgSz w:w="11900" w:h="16838" w:orient="portrait"/>
          <w:cols w:equalWidth="0" w:num="1">
            <w:col w:w="9620"/>
          </w:cols>
          <w:pgMar w:left="1440" w:top="1138" w:right="846" w:bottom="419" w:gutter="0" w:footer="0" w:header="0"/>
        </w:sectPr>
      </w:pPr>
    </w:p>
    <w:p>
      <w:pPr>
        <w:jc w:val="both"/>
        <w:ind w:left="260" w:firstLine="710"/>
        <w:spacing w:after="0" w:line="359" w:lineRule="auto"/>
        <w:tabs>
          <w:tab w:leader="none" w:pos="1225" w:val="left"/>
        </w:tabs>
        <w:numPr>
          <w:ilvl w:val="0"/>
          <w:numId w:val="4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целью реализации «ступенчатого» метода постепенного наращивания учебной нагрузки в первом классе обеспечивается организация адаптационного периода. В 1-ом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сохранных анализаторов. Домашние задания даются обучающимся с учетом их индивидуальных возможностей. В 1-м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детей.</w:t>
      </w:r>
    </w:p>
    <w:p>
      <w:pPr>
        <w:spacing w:after="0" w:line="1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Цель таких заданий – формирование у учащихся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и т.п.).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(за исключением предмета «Технология»). Общее время на их выполнение не должно превышать 15 минут.</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ученика. Время выполнения домашнего задания не должно превышать границ, обозначенных действующим СанПиНом. Общее время выполнения заданий по всем учебным предметам (вместе с чтением) в 3-м классе – до 1,5 ч (90 минут), в 4–5 -м – до 2 ч – 120 минут.</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Расписание уроков составляется отдельно для обязательной, внеурочной деятельности (в том числе коррекционно – развивающей области). Между последним уроком и началом выше перечисленных занятий рекомендуется устраивать перерыв продолжительностью не менее 45 минут.</w:t>
      </w:r>
    </w:p>
    <w:p>
      <w:pPr>
        <w:jc w:val="center"/>
        <w:ind w:right="-259"/>
        <w:spacing w:after="0" w:line="218" w:lineRule="auto"/>
        <w:rPr>
          <w:sz w:val="20"/>
          <w:szCs w:val="20"/>
          <w:color w:val="auto"/>
        </w:rPr>
      </w:pPr>
      <w:r>
        <w:rPr>
          <w:rFonts w:ascii="Calibri" w:cs="Calibri" w:eastAsia="Calibri" w:hAnsi="Calibri"/>
          <w:sz w:val="22"/>
          <w:szCs w:val="22"/>
          <w:color w:val="auto"/>
        </w:rPr>
        <w:t>563</w:t>
      </w:r>
    </w:p>
    <w:p>
      <w:pPr>
        <w:sectPr>
          <w:pgSz w:w="11900" w:h="16838" w:orient="portrait"/>
          <w:cols w:equalWidth="0" w:num="1">
            <w:col w:w="9620"/>
          </w:cols>
          <w:pgMar w:left="1440" w:top="1138" w:right="846" w:bottom="420" w:gutter="0" w:footer="0" w:header="0"/>
        </w:sectPr>
      </w:pPr>
    </w:p>
    <w:p>
      <w:pPr>
        <w:jc w:val="both"/>
        <w:ind w:left="560" w:right="580" w:firstLine="708"/>
        <w:spacing w:after="0" w:line="358" w:lineRule="auto"/>
        <w:rPr>
          <w:sz w:val="20"/>
          <w:szCs w:val="20"/>
          <w:color w:val="auto"/>
        </w:rPr>
      </w:pPr>
      <w:r>
        <w:rPr>
          <w:rFonts w:ascii="Times New Roman" w:cs="Times New Roman" w:eastAsia="Times New Roman" w:hAnsi="Times New Roman"/>
          <w:sz w:val="28"/>
          <w:szCs w:val="28"/>
          <w:color w:val="auto"/>
        </w:rPr>
        <w:t>Время, отводимое на внеурочную деятельность (с учетом часов на коррекционно-развивающую область), составляет не более 1680 часов. Количество часов, отводимых в неделю на занятия внеурочной деятельностью, в 1 - 5 классах составляет не более 10 часов (в том числе из них не менее 5 часов в неделю на коррекционно-образовательную область в течение всего срока обучения на ступени НОО) и определяется приказом образовательной организации.</w:t>
      </w:r>
    </w:p>
    <w:p>
      <w:pPr>
        <w:spacing w:after="0" w:line="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Примерный годовой учебный план начального общего образования слепых обучающихся</w:t>
      </w:r>
    </w:p>
    <w:p>
      <w:pPr>
        <w:spacing w:after="0" w:line="126" w:lineRule="exact"/>
        <w:rPr>
          <w:sz w:val="20"/>
          <w:szCs w:val="20"/>
          <w:color w:val="auto"/>
        </w:rPr>
      </w:pPr>
    </w:p>
    <w:p>
      <w:pPr>
        <w:ind w:left="3420" w:right="860" w:hanging="1869"/>
        <w:spacing w:after="0" w:line="349" w:lineRule="auto"/>
        <w:tabs>
          <w:tab w:leader="none" w:pos="1682" w:val="left"/>
        </w:tabs>
        <w:numPr>
          <w:ilvl w:val="0"/>
          <w:numId w:val="4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умственной отсталостью (умеренной, тяжелой, глубокой и тяжелыми множественными нарушениями в развитии) (вариант 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7620</wp:posOffset>
                </wp:positionV>
                <wp:extent cx="0" cy="634492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4492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0.6pt" to="-0.1999pt,500.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6659245</wp:posOffset>
                </wp:positionH>
                <wp:positionV relativeFrom="paragraph">
                  <wp:posOffset>7620</wp:posOffset>
                </wp:positionV>
                <wp:extent cx="0" cy="634492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4492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35pt,0.6pt" to="524.35pt,500.2pt" o:allowincell="f" strokecolor="#000000" strokeweight="0.48pt"/>
            </w:pict>
          </mc:Fallback>
        </mc:AlternateContent>
      </w:r>
    </w:p>
    <w:tbl>
      <w:tblPr>
        <w:tblLayout w:type="fixed"/>
        <w:tblInd w:w="0" w:type="dxa"/>
        <w:tblCellMar>
          <w:top w:w="0" w:type="dxa"/>
          <w:left w:w="0" w:type="dxa"/>
          <w:bottom w:w="0" w:type="dxa"/>
          <w:right w:w="0" w:type="dxa"/>
        </w:tblCellMar>
      </w:tblPr>
      <w:tr>
        <w:trPr>
          <w:trHeight w:val="232"/>
        </w:trPr>
        <w:tc>
          <w:tcPr>
            <w:tcW w:w="1440" w:type="dxa"/>
            <w:vAlign w:val="bottom"/>
            <w:tcBorders>
              <w:top w:val="single" w:sz="8" w:color="auto"/>
            </w:tcBorders>
          </w:tcPr>
          <w:p>
            <w:pPr>
              <w:jc w:val="center"/>
              <w:ind w:left="160"/>
              <w:spacing w:after="0"/>
              <w:rPr>
                <w:sz w:val="20"/>
                <w:szCs w:val="20"/>
                <w:color w:val="auto"/>
              </w:rPr>
            </w:pPr>
            <w:r>
              <w:rPr>
                <w:rFonts w:ascii="Times New Roman" w:cs="Times New Roman" w:eastAsia="Times New Roman" w:hAnsi="Times New Roman"/>
                <w:sz w:val="20"/>
                <w:szCs w:val="20"/>
                <w:b w:val="1"/>
                <w:bCs w:val="1"/>
                <w:color w:val="auto"/>
                <w:w w:val="99"/>
              </w:rPr>
              <w:t>Предметные</w:t>
            </w:r>
          </w:p>
        </w:tc>
        <w:tc>
          <w:tcPr>
            <w:tcW w:w="280" w:type="dxa"/>
            <w:vAlign w:val="bottom"/>
            <w:tcBorders>
              <w:top w:val="single" w:sz="8" w:color="auto"/>
              <w:right w:val="single" w:sz="8" w:color="auto"/>
            </w:tcBorders>
          </w:tcPr>
          <w:p>
            <w:pPr>
              <w:spacing w:after="0"/>
              <w:rPr>
                <w:sz w:val="20"/>
                <w:szCs w:val="20"/>
                <w:color w:val="auto"/>
              </w:rPr>
            </w:pPr>
          </w:p>
        </w:tc>
        <w:tc>
          <w:tcPr>
            <w:tcW w:w="1680" w:type="dxa"/>
            <w:vAlign w:val="bottom"/>
            <w:tcBorders>
              <w:top w:val="single" w:sz="8" w:color="auto"/>
            </w:tcBorders>
          </w:tcPr>
          <w:p>
            <w:pPr>
              <w:jc w:val="center"/>
              <w:ind w:left="20"/>
              <w:spacing w:after="0"/>
              <w:rPr>
                <w:sz w:val="20"/>
                <w:szCs w:val="20"/>
                <w:color w:val="auto"/>
              </w:rPr>
            </w:pPr>
            <w:r>
              <w:rPr>
                <w:rFonts w:ascii="Times New Roman" w:cs="Times New Roman" w:eastAsia="Times New Roman" w:hAnsi="Times New Roman"/>
                <w:sz w:val="20"/>
                <w:szCs w:val="20"/>
                <w:b w:val="1"/>
                <w:bCs w:val="1"/>
                <w:color w:val="auto"/>
                <w:w w:val="98"/>
              </w:rPr>
              <w:t>Учебные</w:t>
            </w:r>
          </w:p>
        </w:tc>
        <w:tc>
          <w:tcPr>
            <w:tcW w:w="160" w:type="dxa"/>
            <w:vAlign w:val="bottom"/>
            <w:tcBorders>
              <w:top w:val="single" w:sz="8" w:color="auto"/>
              <w:right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Количество часов в неделю</w:t>
            </w:r>
          </w:p>
        </w:tc>
        <w:tc>
          <w:tcPr>
            <w:tcW w:w="1140" w:type="dxa"/>
            <w:vAlign w:val="bottom"/>
            <w:tcBorders>
              <w:top w:val="single" w:sz="8" w:color="auto"/>
              <w:right w:val="single" w:sz="8" w:color="auto"/>
            </w:tcBorders>
          </w:tcPr>
          <w:p>
            <w:pPr>
              <w:spacing w:after="0"/>
              <w:rPr>
                <w:sz w:val="20"/>
                <w:szCs w:val="20"/>
                <w:color w:val="auto"/>
              </w:rPr>
            </w:pPr>
          </w:p>
        </w:tc>
        <w:tc>
          <w:tcPr>
            <w:tcW w:w="8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Всего</w:t>
            </w:r>
          </w:p>
        </w:tc>
        <w:tc>
          <w:tcPr>
            <w:tcW w:w="0" w:type="dxa"/>
            <w:vAlign w:val="bottom"/>
          </w:tcPr>
          <w:p>
            <w:pPr>
              <w:spacing w:after="0"/>
              <w:rPr>
                <w:sz w:val="1"/>
                <w:szCs w:val="1"/>
                <w:color w:val="auto"/>
              </w:rPr>
            </w:pPr>
          </w:p>
        </w:tc>
      </w:tr>
      <w:tr>
        <w:trPr>
          <w:trHeight w:val="116"/>
        </w:trPr>
        <w:tc>
          <w:tcPr>
            <w:tcW w:w="1440" w:type="dxa"/>
            <w:vAlign w:val="bottom"/>
            <w:vMerge w:val="restart"/>
          </w:tcPr>
          <w:p>
            <w:pPr>
              <w:jc w:val="center"/>
              <w:ind w:left="140"/>
              <w:spacing w:after="0"/>
              <w:rPr>
                <w:sz w:val="20"/>
                <w:szCs w:val="20"/>
                <w:color w:val="auto"/>
              </w:rPr>
            </w:pPr>
            <w:r>
              <w:rPr>
                <w:rFonts w:ascii="Times New Roman" w:cs="Times New Roman" w:eastAsia="Times New Roman" w:hAnsi="Times New Roman"/>
                <w:sz w:val="20"/>
                <w:szCs w:val="20"/>
                <w:b w:val="1"/>
                <w:bCs w:val="1"/>
                <w:color w:val="auto"/>
              </w:rPr>
              <w:t>области</w:t>
            </w:r>
          </w:p>
        </w:tc>
        <w:tc>
          <w:tcPr>
            <w:tcW w:w="280" w:type="dxa"/>
            <w:vAlign w:val="bottom"/>
            <w:tcBorders>
              <w:right w:val="single" w:sz="8" w:color="auto"/>
            </w:tcBorders>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предметы</w:t>
            </w:r>
          </w:p>
        </w:tc>
        <w:tc>
          <w:tcPr>
            <w:tcW w:w="160" w:type="dxa"/>
            <w:vAlign w:val="bottom"/>
            <w:tcBorders>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40" w:type="dxa"/>
            <w:vAlign w:val="bottom"/>
            <w:vMerge w:val="continue"/>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80" w:type="dxa"/>
            <w:vAlign w:val="bottom"/>
            <w:vMerge w:val="continue"/>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00" w:type="dxa"/>
            <w:vAlign w:val="bottom"/>
          </w:tcPr>
          <w:p>
            <w:pPr>
              <w:ind w:left="80"/>
              <w:spacing w:after="0" w:line="216" w:lineRule="exact"/>
              <w:rPr>
                <w:sz w:val="20"/>
                <w:szCs w:val="20"/>
                <w:color w:val="auto"/>
              </w:rPr>
            </w:pPr>
            <w:r>
              <w:rPr>
                <w:rFonts w:ascii="Times New Roman" w:cs="Times New Roman" w:eastAsia="Times New Roman" w:hAnsi="Times New Roman"/>
                <w:sz w:val="20"/>
                <w:szCs w:val="20"/>
                <w:b w:val="1"/>
                <w:bCs w:val="1"/>
                <w:color w:val="auto"/>
              </w:rPr>
              <w:t>I класс</w:t>
            </w:r>
          </w:p>
        </w:tc>
        <w:tc>
          <w:tcPr>
            <w:tcW w:w="5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0"/>
                <w:szCs w:val="20"/>
                <w:b w:val="1"/>
                <w:bCs w:val="1"/>
                <w:color w:val="auto"/>
              </w:rPr>
              <w:t>II класс</w:t>
            </w:r>
          </w:p>
        </w:tc>
        <w:tc>
          <w:tcPr>
            <w:tcW w:w="1140" w:type="dxa"/>
            <w:vAlign w:val="bottom"/>
            <w:tcBorders>
              <w:right w:val="single" w:sz="8" w:color="auto"/>
            </w:tcBorders>
          </w:tcPr>
          <w:p>
            <w:pPr>
              <w:jc w:val="right"/>
              <w:ind w:right="200"/>
              <w:spacing w:after="0" w:line="216" w:lineRule="exact"/>
              <w:rPr>
                <w:sz w:val="20"/>
                <w:szCs w:val="20"/>
                <w:color w:val="auto"/>
              </w:rPr>
            </w:pPr>
            <w:r>
              <w:rPr>
                <w:rFonts w:ascii="Times New Roman" w:cs="Times New Roman" w:eastAsia="Times New Roman" w:hAnsi="Times New Roman"/>
                <w:sz w:val="20"/>
                <w:szCs w:val="20"/>
                <w:b w:val="1"/>
                <w:bCs w:val="1"/>
                <w:color w:val="auto"/>
              </w:rPr>
              <w:t>IIIкласс</w:t>
            </w:r>
          </w:p>
        </w:tc>
        <w:tc>
          <w:tcPr>
            <w:tcW w:w="1280" w:type="dxa"/>
            <w:vAlign w:val="bottom"/>
            <w:tcBorders>
              <w:right w:val="single" w:sz="8" w:color="auto"/>
            </w:tcBorders>
          </w:tcPr>
          <w:p>
            <w:pPr>
              <w:jc w:val="right"/>
              <w:ind w:right="300"/>
              <w:spacing w:after="0" w:line="216" w:lineRule="exact"/>
              <w:rPr>
                <w:sz w:val="20"/>
                <w:szCs w:val="20"/>
                <w:color w:val="auto"/>
              </w:rPr>
            </w:pPr>
            <w:r>
              <w:rPr>
                <w:rFonts w:ascii="Times New Roman" w:cs="Times New Roman" w:eastAsia="Times New Roman" w:hAnsi="Times New Roman"/>
                <w:sz w:val="20"/>
                <w:szCs w:val="20"/>
                <w:b w:val="1"/>
                <w:bCs w:val="1"/>
                <w:color w:val="auto"/>
              </w:rPr>
              <w:t>IV класс</w:t>
            </w:r>
          </w:p>
        </w:tc>
        <w:tc>
          <w:tcPr>
            <w:tcW w:w="1140" w:type="dxa"/>
            <w:vAlign w:val="bottom"/>
            <w:tcBorders>
              <w:right w:val="single" w:sz="8" w:color="auto"/>
            </w:tcBorders>
          </w:tcPr>
          <w:p>
            <w:pPr>
              <w:jc w:val="right"/>
              <w:ind w:right="300"/>
              <w:spacing w:after="0" w:line="216" w:lineRule="exact"/>
              <w:rPr>
                <w:sz w:val="20"/>
                <w:szCs w:val="20"/>
                <w:color w:val="auto"/>
              </w:rPr>
            </w:pPr>
            <w:r>
              <w:rPr>
                <w:rFonts w:ascii="Times New Roman" w:cs="Times New Roman" w:eastAsia="Times New Roman" w:hAnsi="Times New Roman"/>
                <w:sz w:val="20"/>
                <w:szCs w:val="20"/>
                <w:b w:val="1"/>
                <w:bCs w:val="1"/>
                <w:color w:val="auto"/>
              </w:rPr>
              <w:t>Vкласс</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44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gridSpan w:val="3"/>
          </w:tcPr>
          <w:p>
            <w:pPr>
              <w:jc w:val="right"/>
              <w:ind w:right="640"/>
              <w:spacing w:after="0" w:line="216" w:lineRule="exact"/>
              <w:rPr>
                <w:sz w:val="20"/>
                <w:szCs w:val="20"/>
                <w:color w:val="auto"/>
              </w:rPr>
            </w:pPr>
            <w:r>
              <w:rPr>
                <w:rFonts w:ascii="Times New Roman" w:cs="Times New Roman" w:eastAsia="Times New Roman" w:hAnsi="Times New Roman"/>
                <w:sz w:val="20"/>
                <w:szCs w:val="20"/>
                <w:b w:val="1"/>
                <w:bCs w:val="1"/>
                <w:color w:val="auto"/>
              </w:rPr>
              <w:t>Обязательная часть</w:t>
            </w: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720" w:type="dxa"/>
            <w:vAlign w:val="bottom"/>
            <w:tcBorders>
              <w:bottom w:val="single" w:sz="8" w:color="auto"/>
            </w:tcBorders>
            <w:gridSpan w:val="2"/>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righ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Язык  и  речевая</w:t>
            </w:r>
          </w:p>
        </w:tc>
        <w:tc>
          <w:tcPr>
            <w:tcW w:w="168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Русский язык</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100"/>
              <w:spacing w:after="0" w:line="211" w:lineRule="exact"/>
              <w:rPr>
                <w:sz w:val="20"/>
                <w:szCs w:val="20"/>
                <w:color w:val="auto"/>
              </w:rPr>
            </w:pPr>
            <w:r>
              <w:rPr>
                <w:rFonts w:ascii="Times New Roman" w:cs="Times New Roman" w:eastAsia="Times New Roman" w:hAnsi="Times New Roman"/>
                <w:sz w:val="20"/>
                <w:szCs w:val="20"/>
                <w:color w:val="auto"/>
              </w:rPr>
              <w:t>99</w:t>
            </w:r>
          </w:p>
        </w:tc>
        <w:tc>
          <w:tcPr>
            <w:tcW w:w="112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1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2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1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840" w:type="dxa"/>
            <w:vAlign w:val="bottom"/>
          </w:tcPr>
          <w:p>
            <w:pPr>
              <w:jc w:val="right"/>
              <w:ind w:right="180"/>
              <w:spacing w:after="0" w:line="211" w:lineRule="exact"/>
              <w:rPr>
                <w:sz w:val="20"/>
                <w:szCs w:val="20"/>
                <w:color w:val="auto"/>
              </w:rPr>
            </w:pPr>
            <w:r>
              <w:rPr>
                <w:rFonts w:ascii="Times New Roman" w:cs="Times New Roman" w:eastAsia="Times New Roman" w:hAnsi="Times New Roman"/>
                <w:sz w:val="20"/>
                <w:szCs w:val="20"/>
                <w:color w:val="auto"/>
              </w:rPr>
              <w:t>507</w:t>
            </w:r>
          </w:p>
        </w:tc>
        <w:tc>
          <w:tcPr>
            <w:tcW w:w="0" w:type="dxa"/>
            <w:vAlign w:val="bottom"/>
          </w:tcPr>
          <w:p>
            <w:pPr>
              <w:spacing w:after="0"/>
              <w:rPr>
                <w:sz w:val="1"/>
                <w:szCs w:val="1"/>
                <w:color w:val="auto"/>
              </w:rPr>
            </w:pPr>
          </w:p>
        </w:tc>
      </w:tr>
      <w:tr>
        <w:trPr>
          <w:trHeight w:val="230"/>
        </w:trPr>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практика</w:t>
            </w:r>
          </w:p>
        </w:tc>
        <w:tc>
          <w:tcPr>
            <w:tcW w:w="280" w:type="dxa"/>
            <w:vAlign w:val="bottom"/>
            <w:tcBorders>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44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8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Чтение</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100"/>
              <w:spacing w:after="0" w:line="211" w:lineRule="exact"/>
              <w:rPr>
                <w:sz w:val="20"/>
                <w:szCs w:val="20"/>
                <w:color w:val="auto"/>
              </w:rPr>
            </w:pPr>
            <w:r>
              <w:rPr>
                <w:rFonts w:ascii="Times New Roman" w:cs="Times New Roman" w:eastAsia="Times New Roman" w:hAnsi="Times New Roman"/>
                <w:sz w:val="20"/>
                <w:szCs w:val="20"/>
                <w:color w:val="auto"/>
              </w:rPr>
              <w:t>99</w:t>
            </w:r>
          </w:p>
        </w:tc>
        <w:tc>
          <w:tcPr>
            <w:tcW w:w="112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1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2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1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840" w:type="dxa"/>
            <w:vAlign w:val="bottom"/>
          </w:tcPr>
          <w:p>
            <w:pPr>
              <w:jc w:val="right"/>
              <w:ind w:right="180"/>
              <w:spacing w:after="0" w:line="211" w:lineRule="exact"/>
              <w:rPr>
                <w:sz w:val="20"/>
                <w:szCs w:val="20"/>
                <w:color w:val="auto"/>
              </w:rPr>
            </w:pPr>
            <w:r>
              <w:rPr>
                <w:rFonts w:ascii="Times New Roman" w:cs="Times New Roman" w:eastAsia="Times New Roman" w:hAnsi="Times New Roman"/>
                <w:sz w:val="20"/>
                <w:szCs w:val="20"/>
                <w:color w:val="auto"/>
              </w:rPr>
              <w:t>609</w:t>
            </w: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8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Устная речь</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100"/>
              <w:spacing w:after="0" w:line="211" w:lineRule="exact"/>
              <w:rPr>
                <w:sz w:val="20"/>
                <w:szCs w:val="20"/>
                <w:color w:val="auto"/>
              </w:rPr>
            </w:pPr>
            <w:r>
              <w:rPr>
                <w:rFonts w:ascii="Times New Roman" w:cs="Times New Roman" w:eastAsia="Times New Roman" w:hAnsi="Times New Roman"/>
                <w:sz w:val="20"/>
                <w:szCs w:val="20"/>
                <w:color w:val="auto"/>
              </w:rPr>
              <w:t>66</w:t>
            </w:r>
          </w:p>
        </w:tc>
        <w:tc>
          <w:tcPr>
            <w:tcW w:w="112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1140" w:type="dxa"/>
            <w:vAlign w:val="bottom"/>
          </w:tcPr>
          <w:p>
            <w:pPr>
              <w:jc w:val="right"/>
              <w:ind w:right="260"/>
              <w:spacing w:after="0" w:line="211" w:lineRule="exact"/>
              <w:rPr>
                <w:sz w:val="20"/>
                <w:szCs w:val="20"/>
                <w:color w:val="auto"/>
              </w:rPr>
            </w:pPr>
            <w:r>
              <w:rPr>
                <w:rFonts w:ascii="Times New Roman" w:cs="Times New Roman" w:eastAsia="Times New Roman" w:hAnsi="Times New Roman"/>
                <w:sz w:val="20"/>
                <w:szCs w:val="20"/>
                <w:color w:val="auto"/>
              </w:rPr>
              <w:t>34</w:t>
            </w:r>
          </w:p>
        </w:tc>
        <w:tc>
          <w:tcPr>
            <w:tcW w:w="1280" w:type="dxa"/>
            <w:vAlign w:val="bottom"/>
          </w:tcPr>
          <w:p>
            <w:pPr>
              <w:jc w:val="right"/>
              <w:ind w:right="340"/>
              <w:spacing w:after="0" w:line="211" w:lineRule="exact"/>
              <w:rPr>
                <w:sz w:val="20"/>
                <w:szCs w:val="20"/>
                <w:color w:val="auto"/>
              </w:rPr>
            </w:pPr>
            <w:r>
              <w:rPr>
                <w:rFonts w:ascii="Times New Roman" w:cs="Times New Roman" w:eastAsia="Times New Roman" w:hAnsi="Times New Roman"/>
                <w:sz w:val="20"/>
                <w:szCs w:val="20"/>
                <w:color w:val="auto"/>
              </w:rPr>
              <w:t>34</w:t>
            </w:r>
          </w:p>
        </w:tc>
        <w:tc>
          <w:tcPr>
            <w:tcW w:w="1140" w:type="dxa"/>
            <w:vAlign w:val="bottom"/>
          </w:tcPr>
          <w:p>
            <w:pPr>
              <w:jc w:val="right"/>
              <w:ind w:right="280"/>
              <w:spacing w:after="0" w:line="211" w:lineRule="exact"/>
              <w:rPr>
                <w:sz w:val="20"/>
                <w:szCs w:val="20"/>
                <w:color w:val="auto"/>
              </w:rPr>
            </w:pPr>
            <w:r>
              <w:rPr>
                <w:rFonts w:ascii="Times New Roman" w:cs="Times New Roman" w:eastAsia="Times New Roman" w:hAnsi="Times New Roman"/>
                <w:sz w:val="20"/>
                <w:szCs w:val="20"/>
                <w:color w:val="auto"/>
              </w:rPr>
              <w:t>34</w:t>
            </w:r>
          </w:p>
        </w:tc>
        <w:tc>
          <w:tcPr>
            <w:tcW w:w="840" w:type="dxa"/>
            <w:vAlign w:val="bottom"/>
          </w:tcPr>
          <w:p>
            <w:pPr>
              <w:jc w:val="right"/>
              <w:ind w:right="180"/>
              <w:spacing w:after="0" w:line="211" w:lineRule="exact"/>
              <w:rPr>
                <w:sz w:val="20"/>
                <w:szCs w:val="20"/>
                <w:color w:val="auto"/>
              </w:rPr>
            </w:pPr>
            <w:r>
              <w:rPr>
                <w:rFonts w:ascii="Times New Roman" w:cs="Times New Roman" w:eastAsia="Times New Roman" w:hAnsi="Times New Roman"/>
                <w:sz w:val="20"/>
                <w:szCs w:val="20"/>
                <w:color w:val="auto"/>
              </w:rPr>
              <w:t>236</w:t>
            </w:r>
          </w:p>
        </w:tc>
        <w:tc>
          <w:tcPr>
            <w:tcW w:w="0" w:type="dxa"/>
            <w:vAlign w:val="bottom"/>
          </w:tcPr>
          <w:p>
            <w:pPr>
              <w:spacing w:after="0"/>
              <w:rPr>
                <w:sz w:val="1"/>
                <w:szCs w:val="1"/>
                <w:color w:val="auto"/>
              </w:rPr>
            </w:pPr>
          </w:p>
        </w:tc>
      </w:tr>
      <w:tr>
        <w:trPr>
          <w:trHeight w:val="124"/>
        </w:trPr>
        <w:tc>
          <w:tcPr>
            <w:tcW w:w="144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440" w:type="dxa"/>
            <w:vAlign w:val="bottom"/>
          </w:tcPr>
          <w:p>
            <w:pPr>
              <w:ind w:left="100"/>
              <w:spacing w:after="0" w:line="211" w:lineRule="exact"/>
              <w:rPr>
                <w:sz w:val="20"/>
                <w:szCs w:val="20"/>
                <w:color w:val="auto"/>
              </w:rPr>
            </w:pPr>
            <w:r>
              <w:rPr>
                <w:rFonts w:ascii="Times New Roman" w:cs="Times New Roman" w:eastAsia="Times New Roman" w:hAnsi="Times New Roman"/>
                <w:sz w:val="20"/>
                <w:szCs w:val="20"/>
                <w:color w:val="auto"/>
              </w:rPr>
              <w:t>Математика</w:t>
            </w:r>
          </w:p>
        </w:tc>
        <w:tc>
          <w:tcPr>
            <w:tcW w:w="280" w:type="dxa"/>
            <w:vAlign w:val="bottom"/>
            <w:tcBorders>
              <w:right w:val="single" w:sz="8" w:color="auto"/>
            </w:tcBorders>
          </w:tcPr>
          <w:p>
            <w:pPr>
              <w:spacing w:after="0"/>
              <w:rPr>
                <w:sz w:val="18"/>
                <w:szCs w:val="18"/>
                <w:color w:val="auto"/>
              </w:rPr>
            </w:pPr>
          </w:p>
        </w:tc>
        <w:tc>
          <w:tcPr>
            <w:tcW w:w="168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Математические</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100"/>
              <w:spacing w:after="0" w:line="211" w:lineRule="exact"/>
              <w:rPr>
                <w:sz w:val="20"/>
                <w:szCs w:val="20"/>
                <w:color w:val="auto"/>
              </w:rPr>
            </w:pPr>
            <w:r>
              <w:rPr>
                <w:rFonts w:ascii="Times New Roman" w:cs="Times New Roman" w:eastAsia="Times New Roman" w:hAnsi="Times New Roman"/>
                <w:sz w:val="20"/>
                <w:szCs w:val="20"/>
                <w:color w:val="auto"/>
              </w:rPr>
              <w:t>99</w:t>
            </w:r>
          </w:p>
        </w:tc>
        <w:tc>
          <w:tcPr>
            <w:tcW w:w="112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1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2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1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840" w:type="dxa"/>
            <w:vAlign w:val="bottom"/>
          </w:tcPr>
          <w:p>
            <w:pPr>
              <w:jc w:val="right"/>
              <w:ind w:right="180"/>
              <w:spacing w:after="0" w:line="211" w:lineRule="exact"/>
              <w:rPr>
                <w:sz w:val="20"/>
                <w:szCs w:val="20"/>
                <w:color w:val="auto"/>
              </w:rPr>
            </w:pPr>
            <w:r>
              <w:rPr>
                <w:rFonts w:ascii="Times New Roman" w:cs="Times New Roman" w:eastAsia="Times New Roman" w:hAnsi="Times New Roman"/>
                <w:sz w:val="20"/>
                <w:szCs w:val="20"/>
                <w:color w:val="auto"/>
              </w:rPr>
              <w:t>507</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представления</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44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Окружающий</w:t>
            </w:r>
          </w:p>
        </w:tc>
        <w:tc>
          <w:tcPr>
            <w:tcW w:w="280" w:type="dxa"/>
            <w:vAlign w:val="bottom"/>
            <w:tcBorders>
              <w:right w:val="single" w:sz="8" w:color="auto"/>
            </w:tcBorders>
          </w:tcPr>
          <w:p>
            <w:pPr>
              <w:spacing w:after="0"/>
              <w:rPr>
                <w:sz w:val="18"/>
                <w:szCs w:val="18"/>
                <w:color w:val="auto"/>
              </w:rPr>
            </w:pPr>
          </w:p>
        </w:tc>
        <w:tc>
          <w:tcPr>
            <w:tcW w:w="1680" w:type="dxa"/>
            <w:vAlign w:val="bottom"/>
          </w:tcPr>
          <w:p>
            <w:pPr>
              <w:ind w:left="80"/>
              <w:spacing w:after="0" w:line="214" w:lineRule="exact"/>
              <w:rPr>
                <w:sz w:val="20"/>
                <w:szCs w:val="20"/>
                <w:color w:val="auto"/>
              </w:rPr>
            </w:pPr>
            <w:r>
              <w:rPr>
                <w:rFonts w:ascii="Times New Roman" w:cs="Times New Roman" w:eastAsia="Times New Roman" w:hAnsi="Times New Roman"/>
                <w:sz w:val="20"/>
                <w:szCs w:val="20"/>
                <w:color w:val="auto"/>
              </w:rPr>
              <w:t>Развитие   речи</w:t>
            </w:r>
          </w:p>
        </w:tc>
        <w:tc>
          <w:tcPr>
            <w:tcW w:w="1060" w:type="dxa"/>
            <w:vAlign w:val="bottom"/>
            <w:gridSpan w:val="2"/>
          </w:tcPr>
          <w:p>
            <w:pPr>
              <w:ind w:left="60"/>
              <w:spacing w:after="0" w:line="214" w:lineRule="exact"/>
              <w:rPr>
                <w:sz w:val="20"/>
                <w:szCs w:val="20"/>
                <w:color w:val="auto"/>
              </w:rPr>
            </w:pPr>
            <w:r>
              <w:rPr>
                <w:rFonts w:ascii="Times New Roman" w:cs="Times New Roman" w:eastAsia="Times New Roman" w:hAnsi="Times New Roman"/>
                <w:sz w:val="20"/>
                <w:szCs w:val="20"/>
                <w:color w:val="auto"/>
              </w:rPr>
              <w:t>и</w:t>
            </w:r>
          </w:p>
        </w:tc>
        <w:tc>
          <w:tcPr>
            <w:tcW w:w="520" w:type="dxa"/>
            <w:vAlign w:val="bottom"/>
          </w:tcPr>
          <w:p>
            <w:pPr>
              <w:jc w:val="right"/>
              <w:ind w:right="100"/>
              <w:spacing w:after="0" w:line="214" w:lineRule="exact"/>
              <w:rPr>
                <w:sz w:val="20"/>
                <w:szCs w:val="20"/>
                <w:color w:val="auto"/>
              </w:rPr>
            </w:pPr>
            <w:r>
              <w:rPr>
                <w:rFonts w:ascii="Times New Roman" w:cs="Times New Roman" w:eastAsia="Times New Roman" w:hAnsi="Times New Roman"/>
                <w:sz w:val="20"/>
                <w:szCs w:val="20"/>
                <w:color w:val="auto"/>
              </w:rPr>
              <w:t>33</w:t>
            </w:r>
          </w:p>
        </w:tc>
        <w:tc>
          <w:tcPr>
            <w:tcW w:w="112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Pr>
          <w:p>
            <w:pPr>
              <w:jc w:val="right"/>
              <w:ind w:right="180"/>
              <w:spacing w:after="0" w:line="214" w:lineRule="exact"/>
              <w:rPr>
                <w:sz w:val="20"/>
                <w:szCs w:val="20"/>
                <w:color w:val="auto"/>
              </w:rPr>
            </w:pPr>
            <w:r>
              <w:rPr>
                <w:rFonts w:ascii="Times New Roman" w:cs="Times New Roman" w:eastAsia="Times New Roman" w:hAnsi="Times New Roman"/>
                <w:sz w:val="20"/>
                <w:szCs w:val="20"/>
                <w:color w:val="auto"/>
              </w:rPr>
              <w:t>169</w:t>
            </w:r>
          </w:p>
        </w:tc>
        <w:tc>
          <w:tcPr>
            <w:tcW w:w="0" w:type="dxa"/>
            <w:vAlign w:val="bottom"/>
          </w:tcPr>
          <w:p>
            <w:pPr>
              <w:spacing w:after="0"/>
              <w:rPr>
                <w:sz w:val="1"/>
                <w:szCs w:val="1"/>
                <w:color w:val="auto"/>
              </w:rPr>
            </w:pPr>
          </w:p>
        </w:tc>
      </w:tr>
      <w:tr>
        <w:trPr>
          <w:trHeight w:val="233"/>
        </w:trPr>
        <w:tc>
          <w:tcPr>
            <w:tcW w:w="1440" w:type="dxa"/>
            <w:vAlign w:val="bottom"/>
            <w:tcBorders>
              <w:bottom w:val="single" w:sz="8" w:color="auto"/>
            </w:tcBorders>
          </w:tcPr>
          <w:p>
            <w:pPr>
              <w:ind w:left="100"/>
              <w:spacing w:after="0" w:line="229" w:lineRule="exact"/>
              <w:rPr>
                <w:sz w:val="20"/>
                <w:szCs w:val="20"/>
                <w:color w:val="auto"/>
              </w:rPr>
            </w:pPr>
            <w:r>
              <w:rPr>
                <w:rFonts w:ascii="Times New Roman" w:cs="Times New Roman" w:eastAsia="Times New Roman" w:hAnsi="Times New Roman"/>
                <w:sz w:val="20"/>
                <w:szCs w:val="20"/>
                <w:color w:val="auto"/>
              </w:rPr>
              <w:t>мир</w:t>
            </w:r>
          </w:p>
        </w:tc>
        <w:tc>
          <w:tcPr>
            <w:tcW w:w="2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ind w:left="80"/>
              <w:spacing w:after="0" w:line="229" w:lineRule="exact"/>
              <w:rPr>
                <w:sz w:val="20"/>
                <w:szCs w:val="20"/>
                <w:color w:val="auto"/>
              </w:rPr>
            </w:pPr>
            <w:r>
              <w:rPr>
                <w:rFonts w:ascii="Times New Roman" w:cs="Times New Roman" w:eastAsia="Times New Roman" w:hAnsi="Times New Roman"/>
                <w:sz w:val="20"/>
                <w:szCs w:val="20"/>
                <w:color w:val="auto"/>
              </w:rPr>
              <w:t>окружающий мир</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100"/>
              <w:spacing w:after="0" w:line="216" w:lineRule="exact"/>
              <w:rPr>
                <w:sz w:val="20"/>
                <w:szCs w:val="20"/>
                <w:color w:val="auto"/>
              </w:rPr>
            </w:pPr>
            <w:r>
              <w:rPr>
                <w:rFonts w:ascii="Times New Roman" w:cs="Times New Roman" w:eastAsia="Times New Roman" w:hAnsi="Times New Roman"/>
                <w:sz w:val="20"/>
                <w:szCs w:val="20"/>
                <w:color w:val="auto"/>
              </w:rPr>
              <w:t>Искусство</w:t>
            </w:r>
          </w:p>
        </w:tc>
        <w:tc>
          <w:tcPr>
            <w:tcW w:w="280" w:type="dxa"/>
            <w:vAlign w:val="bottom"/>
            <w:tcBorders>
              <w:right w:val="single" w:sz="8" w:color="auto"/>
            </w:tcBorders>
          </w:tcPr>
          <w:p>
            <w:pPr>
              <w:spacing w:after="0"/>
              <w:rPr>
                <w:sz w:val="18"/>
                <w:szCs w:val="18"/>
                <w:color w:val="auto"/>
              </w:rPr>
            </w:pPr>
          </w:p>
        </w:tc>
        <w:tc>
          <w:tcPr>
            <w:tcW w:w="1680" w:type="dxa"/>
            <w:vAlign w:val="bottom"/>
          </w:tcPr>
          <w:p>
            <w:pPr>
              <w:ind w:left="80"/>
              <w:spacing w:after="0" w:line="216" w:lineRule="exact"/>
              <w:rPr>
                <w:sz w:val="20"/>
                <w:szCs w:val="20"/>
                <w:color w:val="auto"/>
              </w:rPr>
            </w:pPr>
            <w:r>
              <w:rPr>
                <w:rFonts w:ascii="Times New Roman" w:cs="Times New Roman" w:eastAsia="Times New Roman" w:hAnsi="Times New Roman"/>
                <w:sz w:val="20"/>
                <w:szCs w:val="20"/>
                <w:color w:val="auto"/>
              </w:rPr>
              <w:t>Музыка</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33</w:t>
            </w:r>
          </w:p>
        </w:tc>
        <w:tc>
          <w:tcPr>
            <w:tcW w:w="11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169</w:t>
            </w: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8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Тифлографика</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100"/>
              <w:spacing w:after="0" w:line="211" w:lineRule="exact"/>
              <w:rPr>
                <w:sz w:val="20"/>
                <w:szCs w:val="20"/>
                <w:color w:val="auto"/>
              </w:rPr>
            </w:pPr>
            <w:r>
              <w:rPr>
                <w:rFonts w:ascii="Times New Roman" w:cs="Times New Roman" w:eastAsia="Times New Roman" w:hAnsi="Times New Roman"/>
                <w:sz w:val="20"/>
                <w:szCs w:val="20"/>
                <w:color w:val="auto"/>
              </w:rPr>
              <w:t>33</w:t>
            </w:r>
          </w:p>
        </w:tc>
        <w:tc>
          <w:tcPr>
            <w:tcW w:w="112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Pr>
          <w:p>
            <w:pPr>
              <w:jc w:val="right"/>
              <w:ind w:right="180"/>
              <w:spacing w:after="0" w:line="211" w:lineRule="exact"/>
              <w:rPr>
                <w:sz w:val="20"/>
                <w:szCs w:val="20"/>
                <w:color w:val="auto"/>
              </w:rPr>
            </w:pPr>
            <w:r>
              <w:rPr>
                <w:rFonts w:ascii="Times New Roman" w:cs="Times New Roman" w:eastAsia="Times New Roman" w:hAnsi="Times New Roman"/>
                <w:sz w:val="20"/>
                <w:szCs w:val="20"/>
                <w:color w:val="auto"/>
              </w:rPr>
              <w:t>169</w:t>
            </w:r>
          </w:p>
        </w:tc>
        <w:tc>
          <w:tcPr>
            <w:tcW w:w="0" w:type="dxa"/>
            <w:vAlign w:val="bottom"/>
          </w:tcPr>
          <w:p>
            <w:pPr>
              <w:spacing w:after="0"/>
              <w:rPr>
                <w:sz w:val="1"/>
                <w:szCs w:val="1"/>
                <w:color w:val="auto"/>
              </w:rPr>
            </w:pPr>
          </w:p>
        </w:tc>
      </w:tr>
      <w:tr>
        <w:trPr>
          <w:trHeight w:val="124"/>
        </w:trPr>
        <w:tc>
          <w:tcPr>
            <w:tcW w:w="144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440" w:type="dxa"/>
            <w:vAlign w:val="bottom"/>
          </w:tcPr>
          <w:p>
            <w:pPr>
              <w:ind w:left="100"/>
              <w:spacing w:after="0" w:line="211" w:lineRule="exact"/>
              <w:rPr>
                <w:sz w:val="20"/>
                <w:szCs w:val="20"/>
                <w:color w:val="auto"/>
              </w:rPr>
            </w:pPr>
            <w:r>
              <w:rPr>
                <w:rFonts w:ascii="Times New Roman" w:cs="Times New Roman" w:eastAsia="Times New Roman" w:hAnsi="Times New Roman"/>
                <w:sz w:val="20"/>
                <w:szCs w:val="20"/>
                <w:color w:val="auto"/>
              </w:rPr>
              <w:t>Технологии</w:t>
            </w:r>
          </w:p>
        </w:tc>
        <w:tc>
          <w:tcPr>
            <w:tcW w:w="280" w:type="dxa"/>
            <w:vAlign w:val="bottom"/>
            <w:tcBorders>
              <w:right w:val="single" w:sz="8" w:color="auto"/>
            </w:tcBorders>
          </w:tcPr>
          <w:p>
            <w:pPr>
              <w:ind w:left="40"/>
              <w:spacing w:after="0" w:line="211" w:lineRule="exact"/>
              <w:rPr>
                <w:sz w:val="20"/>
                <w:szCs w:val="20"/>
                <w:color w:val="auto"/>
              </w:rPr>
            </w:pPr>
            <w:r>
              <w:rPr>
                <w:rFonts w:ascii="Times New Roman" w:cs="Times New Roman" w:eastAsia="Times New Roman" w:hAnsi="Times New Roman"/>
                <w:sz w:val="20"/>
                <w:szCs w:val="20"/>
                <w:color w:val="auto"/>
              </w:rPr>
              <w:t>и</w:t>
            </w:r>
          </w:p>
        </w:tc>
        <w:tc>
          <w:tcPr>
            <w:tcW w:w="168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Ручной труд</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100"/>
              <w:spacing w:after="0" w:line="211" w:lineRule="exact"/>
              <w:rPr>
                <w:sz w:val="20"/>
                <w:szCs w:val="20"/>
                <w:color w:val="auto"/>
              </w:rPr>
            </w:pPr>
            <w:r>
              <w:rPr>
                <w:rFonts w:ascii="Times New Roman" w:cs="Times New Roman" w:eastAsia="Times New Roman" w:hAnsi="Times New Roman"/>
                <w:sz w:val="20"/>
                <w:szCs w:val="20"/>
                <w:color w:val="auto"/>
              </w:rPr>
              <w:t>66</w:t>
            </w:r>
          </w:p>
        </w:tc>
        <w:tc>
          <w:tcPr>
            <w:tcW w:w="112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11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12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11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840" w:type="dxa"/>
            <w:vAlign w:val="bottom"/>
          </w:tcPr>
          <w:p>
            <w:pPr>
              <w:jc w:val="right"/>
              <w:ind w:right="180"/>
              <w:spacing w:after="0" w:line="211" w:lineRule="exact"/>
              <w:rPr>
                <w:sz w:val="20"/>
                <w:szCs w:val="20"/>
                <w:color w:val="auto"/>
              </w:rPr>
            </w:pPr>
            <w:r>
              <w:rPr>
                <w:rFonts w:ascii="Times New Roman" w:cs="Times New Roman" w:eastAsia="Times New Roman" w:hAnsi="Times New Roman"/>
                <w:sz w:val="20"/>
                <w:szCs w:val="20"/>
                <w:color w:val="auto"/>
              </w:rPr>
              <w:t>338</w:t>
            </w:r>
          </w:p>
        </w:tc>
        <w:tc>
          <w:tcPr>
            <w:tcW w:w="0" w:type="dxa"/>
            <w:vAlign w:val="bottom"/>
          </w:tcPr>
          <w:p>
            <w:pPr>
              <w:spacing w:after="0"/>
              <w:rPr>
                <w:sz w:val="1"/>
                <w:szCs w:val="1"/>
                <w:color w:val="auto"/>
              </w:rPr>
            </w:pPr>
          </w:p>
        </w:tc>
      </w:tr>
      <w:tr>
        <w:trPr>
          <w:trHeight w:val="230"/>
        </w:trPr>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предметно-</w:t>
            </w:r>
          </w:p>
        </w:tc>
        <w:tc>
          <w:tcPr>
            <w:tcW w:w="280" w:type="dxa"/>
            <w:vAlign w:val="bottom"/>
            <w:tcBorders>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практическая</w:t>
            </w:r>
          </w:p>
        </w:tc>
        <w:tc>
          <w:tcPr>
            <w:tcW w:w="280" w:type="dxa"/>
            <w:vAlign w:val="bottom"/>
            <w:tcBorders>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деятельность</w:t>
            </w:r>
          </w:p>
        </w:tc>
        <w:tc>
          <w:tcPr>
            <w:tcW w:w="280" w:type="dxa"/>
            <w:vAlign w:val="bottom"/>
            <w:tcBorders>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144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440" w:type="dxa"/>
            <w:vAlign w:val="bottom"/>
          </w:tcPr>
          <w:p>
            <w:pPr>
              <w:ind w:left="100"/>
              <w:spacing w:after="0" w:line="211" w:lineRule="exact"/>
              <w:rPr>
                <w:sz w:val="20"/>
                <w:szCs w:val="20"/>
                <w:color w:val="auto"/>
              </w:rPr>
            </w:pPr>
            <w:r>
              <w:rPr>
                <w:rFonts w:ascii="Times New Roman" w:cs="Times New Roman" w:eastAsia="Times New Roman" w:hAnsi="Times New Roman"/>
                <w:sz w:val="20"/>
                <w:szCs w:val="20"/>
                <w:color w:val="auto"/>
              </w:rPr>
              <w:t>Физическая</w:t>
            </w:r>
          </w:p>
        </w:tc>
        <w:tc>
          <w:tcPr>
            <w:tcW w:w="280" w:type="dxa"/>
            <w:vAlign w:val="bottom"/>
            <w:tcBorders>
              <w:right w:val="single" w:sz="8" w:color="auto"/>
            </w:tcBorders>
          </w:tcPr>
          <w:p>
            <w:pPr>
              <w:spacing w:after="0"/>
              <w:rPr>
                <w:sz w:val="18"/>
                <w:szCs w:val="18"/>
                <w:color w:val="auto"/>
              </w:rPr>
            </w:pPr>
          </w:p>
        </w:tc>
        <w:tc>
          <w:tcPr>
            <w:tcW w:w="168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Адаптивная</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100"/>
              <w:spacing w:after="0" w:line="211" w:lineRule="exact"/>
              <w:rPr>
                <w:sz w:val="20"/>
                <w:szCs w:val="20"/>
                <w:color w:val="auto"/>
              </w:rPr>
            </w:pPr>
            <w:r>
              <w:rPr>
                <w:rFonts w:ascii="Times New Roman" w:cs="Times New Roman" w:eastAsia="Times New Roman" w:hAnsi="Times New Roman"/>
                <w:sz w:val="20"/>
                <w:szCs w:val="20"/>
                <w:color w:val="auto"/>
              </w:rPr>
              <w:t>99</w:t>
            </w:r>
          </w:p>
        </w:tc>
        <w:tc>
          <w:tcPr>
            <w:tcW w:w="112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1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2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1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840" w:type="dxa"/>
            <w:vAlign w:val="bottom"/>
          </w:tcPr>
          <w:p>
            <w:pPr>
              <w:jc w:val="right"/>
              <w:ind w:right="180"/>
              <w:spacing w:after="0" w:line="211" w:lineRule="exact"/>
              <w:rPr>
                <w:sz w:val="20"/>
                <w:szCs w:val="20"/>
                <w:color w:val="auto"/>
              </w:rPr>
            </w:pPr>
            <w:r>
              <w:rPr>
                <w:rFonts w:ascii="Times New Roman" w:cs="Times New Roman" w:eastAsia="Times New Roman" w:hAnsi="Times New Roman"/>
                <w:sz w:val="20"/>
                <w:szCs w:val="20"/>
                <w:color w:val="auto"/>
              </w:rPr>
              <w:t>507</w:t>
            </w:r>
          </w:p>
        </w:tc>
        <w:tc>
          <w:tcPr>
            <w:tcW w:w="0" w:type="dxa"/>
            <w:vAlign w:val="bottom"/>
          </w:tcPr>
          <w:p>
            <w:pPr>
              <w:spacing w:after="0"/>
              <w:rPr>
                <w:sz w:val="1"/>
                <w:szCs w:val="1"/>
                <w:color w:val="auto"/>
              </w:rPr>
            </w:pPr>
          </w:p>
        </w:tc>
      </w:tr>
      <w:tr>
        <w:trPr>
          <w:trHeight w:val="230"/>
        </w:trPr>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культура</w:t>
            </w:r>
          </w:p>
        </w:tc>
        <w:tc>
          <w:tcPr>
            <w:tcW w:w="280" w:type="dxa"/>
            <w:vAlign w:val="bottom"/>
            <w:tcBorders>
              <w:right w:val="single" w:sz="8" w:color="auto"/>
            </w:tcBorders>
          </w:tcPr>
          <w:p>
            <w:pPr>
              <w:spacing w:after="0"/>
              <w:rPr>
                <w:sz w:val="20"/>
                <w:szCs w:val="20"/>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физкультура</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3868420</wp:posOffset>
                </wp:positionH>
                <wp:positionV relativeFrom="paragraph">
                  <wp:posOffset>-3054350</wp:posOffset>
                </wp:positionV>
                <wp:extent cx="0" cy="566801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6801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6pt,-240.4999pt" to="304.6pt,205.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2338070</wp:posOffset>
                </wp:positionH>
                <wp:positionV relativeFrom="paragraph">
                  <wp:posOffset>-3054350</wp:posOffset>
                </wp:positionV>
                <wp:extent cx="0" cy="566801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6801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1pt,-240.4999pt" to="184.1pt,205.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3147060</wp:posOffset>
                </wp:positionH>
                <wp:positionV relativeFrom="paragraph">
                  <wp:posOffset>-3054350</wp:posOffset>
                </wp:positionV>
                <wp:extent cx="0" cy="566801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680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8pt,-240.4999pt" to="247.8pt,205.8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4587875</wp:posOffset>
                </wp:positionH>
                <wp:positionV relativeFrom="paragraph">
                  <wp:posOffset>-3054350</wp:posOffset>
                </wp:positionV>
                <wp:extent cx="0" cy="566801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6801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25pt,-240.4999pt" to="361.25pt,205.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5398770</wp:posOffset>
                </wp:positionH>
                <wp:positionV relativeFrom="paragraph">
                  <wp:posOffset>-3054350</wp:posOffset>
                </wp:positionV>
                <wp:extent cx="0" cy="566801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680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1pt,-240.4999pt" to="425.1pt,205.8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6118225</wp:posOffset>
                </wp:positionH>
                <wp:positionV relativeFrom="paragraph">
                  <wp:posOffset>-3054350</wp:posOffset>
                </wp:positionV>
                <wp:extent cx="0" cy="566801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6801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75pt,-240.4999pt" to="481.75pt,205.8pt" o:allowincell="f" strokecolor="#000000" strokeweight="0.4799pt"/>
            </w:pict>
          </mc:Fallback>
        </mc:AlternateContent>
      </w:r>
    </w:p>
    <w:tbl>
      <w:tblPr>
        <w:tblLayout w:type="fixed"/>
        <w:tblInd w:w="0" w:type="dxa"/>
        <w:tblCellMar>
          <w:top w:w="0" w:type="dxa"/>
          <w:left w:w="0" w:type="dxa"/>
          <w:bottom w:w="0" w:type="dxa"/>
          <w:right w:w="0" w:type="dxa"/>
        </w:tblCellMar>
      </w:tblPr>
      <w:tr>
        <w:trPr>
          <w:trHeight w:val="229"/>
        </w:trPr>
        <w:tc>
          <w:tcPr>
            <w:tcW w:w="132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Итого:</w:t>
            </w:r>
          </w:p>
        </w:tc>
        <w:tc>
          <w:tcPr>
            <w:tcW w:w="1180" w:type="dxa"/>
            <w:vAlign w:val="bottom"/>
          </w:tcPr>
          <w:p>
            <w:pPr>
              <w:spacing w:after="0"/>
              <w:rPr>
                <w:sz w:val="19"/>
                <w:szCs w:val="19"/>
                <w:color w:val="auto"/>
              </w:rPr>
            </w:pPr>
          </w:p>
        </w:tc>
        <w:tc>
          <w:tcPr>
            <w:tcW w:w="1180" w:type="dxa"/>
            <w:vAlign w:val="bottom"/>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693</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714</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714</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714</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714</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3549</w:t>
            </w:r>
          </w:p>
        </w:tc>
      </w:tr>
      <w:tr>
        <w:trPr>
          <w:trHeight w:val="116"/>
        </w:trPr>
        <w:tc>
          <w:tcPr>
            <w:tcW w:w="3860" w:type="dxa"/>
            <w:vAlign w:val="bottom"/>
            <w:tcBorders>
              <w:bottom w:val="single" w:sz="8" w:color="auto"/>
            </w:tcBorders>
            <w:gridSpan w:val="3"/>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12"/>
        </w:trPr>
        <w:tc>
          <w:tcPr>
            <w:tcW w:w="3860" w:type="dxa"/>
            <w:vAlign w:val="bottom"/>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Часть  учебного  плана,  формируемая</w:t>
            </w:r>
          </w:p>
        </w:tc>
        <w:tc>
          <w:tcPr>
            <w:tcW w:w="1180" w:type="dxa"/>
            <w:vAlign w:val="bottom"/>
          </w:tcPr>
          <w:p>
            <w:pPr>
              <w:jc w:val="right"/>
              <w:ind w:right="220"/>
              <w:spacing w:after="0" w:line="211" w:lineRule="exact"/>
              <w:rPr>
                <w:sz w:val="20"/>
                <w:szCs w:val="20"/>
                <w:color w:val="auto"/>
              </w:rPr>
            </w:pPr>
            <w:r>
              <w:rPr>
                <w:rFonts w:ascii="Times New Roman" w:cs="Times New Roman" w:eastAsia="Times New Roman" w:hAnsi="Times New Roman"/>
                <w:sz w:val="20"/>
                <w:szCs w:val="20"/>
                <w:color w:val="auto"/>
              </w:rPr>
              <w:t>0</w:t>
            </w:r>
          </w:p>
        </w:tc>
        <w:tc>
          <w:tcPr>
            <w:tcW w:w="10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11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1360" w:type="dxa"/>
            <w:vAlign w:val="bottom"/>
          </w:tcPr>
          <w:p>
            <w:pPr>
              <w:jc w:val="center"/>
              <w:ind w:right="60"/>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92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96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272</w:t>
            </w:r>
          </w:p>
        </w:tc>
      </w:tr>
      <w:tr>
        <w:trPr>
          <w:trHeight w:val="230"/>
        </w:trPr>
        <w:tc>
          <w:tcPr>
            <w:tcW w:w="1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участниками</w:t>
            </w:r>
          </w:p>
        </w:tc>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образовательного</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1"/>
        </w:trPr>
        <w:tc>
          <w:tcPr>
            <w:tcW w:w="38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процесса  при  5-ти  дневной  учебной</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5"/>
        </w:trPr>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неделе</w:t>
            </w:r>
          </w:p>
        </w:tc>
        <w:tc>
          <w:tcPr>
            <w:tcW w:w="1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1"/>
        </w:trPr>
        <w:tc>
          <w:tcPr>
            <w:tcW w:w="1320" w:type="dxa"/>
            <w:vAlign w:val="bottom"/>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Предельно</w:t>
            </w:r>
          </w:p>
        </w:tc>
        <w:tc>
          <w:tcPr>
            <w:tcW w:w="1360" w:type="dxa"/>
            <w:vAlign w:val="bottom"/>
          </w:tcPr>
          <w:p>
            <w:pPr>
              <w:jc w:val="right"/>
              <w:ind w:right="80"/>
              <w:spacing w:after="0" w:line="221" w:lineRule="exact"/>
              <w:rPr>
                <w:sz w:val="20"/>
                <w:szCs w:val="20"/>
                <w:color w:val="auto"/>
              </w:rPr>
            </w:pPr>
            <w:r>
              <w:rPr>
                <w:rFonts w:ascii="Times New Roman" w:cs="Times New Roman" w:eastAsia="Times New Roman" w:hAnsi="Times New Roman"/>
                <w:sz w:val="20"/>
                <w:szCs w:val="20"/>
                <w:b w:val="1"/>
                <w:bCs w:val="1"/>
                <w:color w:val="auto"/>
              </w:rPr>
              <w:t>допустимая</w:t>
            </w:r>
          </w:p>
        </w:tc>
        <w:tc>
          <w:tcPr>
            <w:tcW w:w="118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b w:val="1"/>
                <w:bCs w:val="1"/>
                <w:color w:val="auto"/>
              </w:rPr>
              <w:t>годовая</w:t>
            </w:r>
          </w:p>
        </w:tc>
        <w:tc>
          <w:tcPr>
            <w:tcW w:w="1180" w:type="dxa"/>
            <w:vAlign w:val="bottom"/>
          </w:tcPr>
          <w:p>
            <w:pPr>
              <w:jc w:val="center"/>
              <w:ind w:right="180"/>
              <w:spacing w:after="0" w:line="221" w:lineRule="exact"/>
              <w:rPr>
                <w:sz w:val="20"/>
                <w:szCs w:val="20"/>
                <w:color w:val="auto"/>
              </w:rPr>
            </w:pPr>
            <w:r>
              <w:rPr>
                <w:rFonts w:ascii="Times New Roman" w:cs="Times New Roman" w:eastAsia="Times New Roman" w:hAnsi="Times New Roman"/>
                <w:sz w:val="20"/>
                <w:szCs w:val="20"/>
                <w:b w:val="1"/>
                <w:bCs w:val="1"/>
                <w:color w:val="auto"/>
                <w:w w:val="99"/>
              </w:rPr>
              <w:t>693</w:t>
            </w:r>
          </w:p>
        </w:tc>
        <w:tc>
          <w:tcPr>
            <w:tcW w:w="104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118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1360" w:type="dxa"/>
            <w:vAlign w:val="bottom"/>
          </w:tcPr>
          <w:p>
            <w:pPr>
              <w:jc w:val="center"/>
              <w:ind w:right="40"/>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92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96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3821</w:t>
            </w:r>
          </w:p>
        </w:tc>
      </w:tr>
      <w:tr>
        <w:trPr>
          <w:trHeight w:val="230"/>
        </w:trPr>
        <w:tc>
          <w:tcPr>
            <w:tcW w:w="386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нагрузка   </w:t>
            </w:r>
            <w:r>
              <w:rPr>
                <w:rFonts w:ascii="Times New Roman" w:cs="Times New Roman" w:eastAsia="Times New Roman" w:hAnsi="Times New Roman"/>
                <w:sz w:val="20"/>
                <w:szCs w:val="20"/>
                <w:color w:val="auto"/>
              </w:rPr>
              <w:t>при</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5-дневной   учебной</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9"/>
        </w:trPr>
        <w:tc>
          <w:tcPr>
            <w:tcW w:w="1320" w:type="dxa"/>
            <w:vAlign w:val="bottom"/>
            <w:tcBorders>
              <w:bottom w:val="single" w:sz="8" w:color="auto"/>
            </w:tcBorders>
          </w:tcPr>
          <w:p>
            <w:pPr>
              <w:ind w:left="100"/>
              <w:spacing w:after="0" w:line="226" w:lineRule="exact"/>
              <w:rPr>
                <w:sz w:val="20"/>
                <w:szCs w:val="20"/>
                <w:color w:val="auto"/>
              </w:rPr>
            </w:pPr>
            <w:r>
              <w:rPr>
                <w:rFonts w:ascii="Times New Roman" w:cs="Times New Roman" w:eastAsia="Times New Roman" w:hAnsi="Times New Roman"/>
                <w:sz w:val="20"/>
                <w:szCs w:val="20"/>
                <w:color w:val="auto"/>
              </w:rPr>
              <w:t>неделе</w:t>
            </w:r>
          </w:p>
        </w:tc>
        <w:tc>
          <w:tcPr>
            <w:tcW w:w="1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2"/>
        </w:trPr>
        <w:tc>
          <w:tcPr>
            <w:tcW w:w="2680" w:type="dxa"/>
            <w:vAlign w:val="bottom"/>
            <w:gridSpan w:val="2"/>
          </w:tcPr>
          <w:p>
            <w:pPr>
              <w:ind w:left="100"/>
              <w:spacing w:after="0" w:line="222" w:lineRule="exact"/>
              <w:rPr>
                <w:sz w:val="20"/>
                <w:szCs w:val="20"/>
                <w:color w:val="auto"/>
              </w:rPr>
            </w:pPr>
            <w:r>
              <w:rPr>
                <w:rFonts w:ascii="Times New Roman" w:cs="Times New Roman" w:eastAsia="Times New Roman" w:hAnsi="Times New Roman"/>
                <w:sz w:val="20"/>
                <w:szCs w:val="20"/>
                <w:b w:val="1"/>
                <w:bCs w:val="1"/>
                <w:color w:val="auto"/>
              </w:rPr>
              <w:t>Внеурочная деятельность</w:t>
            </w:r>
          </w:p>
        </w:tc>
        <w:tc>
          <w:tcPr>
            <w:tcW w:w="1180" w:type="dxa"/>
            <w:vAlign w:val="bottom"/>
          </w:tcPr>
          <w:p>
            <w:pPr>
              <w:spacing w:after="0"/>
              <w:rPr>
                <w:sz w:val="19"/>
                <w:szCs w:val="19"/>
                <w:color w:val="auto"/>
              </w:rPr>
            </w:pPr>
          </w:p>
        </w:tc>
        <w:tc>
          <w:tcPr>
            <w:tcW w:w="1180" w:type="dxa"/>
            <w:vAlign w:val="bottom"/>
          </w:tcPr>
          <w:p>
            <w:pPr>
              <w:jc w:val="center"/>
              <w:ind w:right="1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330</w:t>
            </w:r>
          </w:p>
        </w:tc>
        <w:tc>
          <w:tcPr>
            <w:tcW w:w="104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118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1360" w:type="dxa"/>
            <w:vAlign w:val="bottom"/>
          </w:tcPr>
          <w:p>
            <w:pPr>
              <w:jc w:val="center"/>
              <w:ind w:right="40"/>
              <w:spacing w:after="0" w:line="222"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92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96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1690</w:t>
            </w:r>
          </w:p>
        </w:tc>
      </w:tr>
      <w:tr>
        <w:trPr>
          <w:trHeight w:val="116"/>
        </w:trPr>
        <w:tc>
          <w:tcPr>
            <w:tcW w:w="3860" w:type="dxa"/>
            <w:vAlign w:val="bottom"/>
            <w:tcBorders>
              <w:bottom w:val="single" w:sz="8" w:color="auto"/>
            </w:tcBorders>
            <w:gridSpan w:val="3"/>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16"/>
        </w:trPr>
        <w:tc>
          <w:tcPr>
            <w:tcW w:w="386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Коррекционно-развивающая область</w:t>
            </w:r>
          </w:p>
        </w:tc>
        <w:tc>
          <w:tcPr>
            <w:tcW w:w="1180" w:type="dxa"/>
            <w:vAlign w:val="bottom"/>
          </w:tcPr>
          <w:p>
            <w:pPr>
              <w:jc w:val="center"/>
              <w:ind w:right="180"/>
              <w:spacing w:after="0" w:line="216" w:lineRule="exact"/>
              <w:rPr>
                <w:sz w:val="20"/>
                <w:szCs w:val="20"/>
                <w:color w:val="auto"/>
              </w:rPr>
            </w:pPr>
            <w:r>
              <w:rPr>
                <w:rFonts w:ascii="Times New Roman" w:cs="Times New Roman" w:eastAsia="Times New Roman" w:hAnsi="Times New Roman"/>
                <w:sz w:val="20"/>
                <w:szCs w:val="20"/>
                <w:b w:val="1"/>
                <w:bCs w:val="1"/>
                <w:color w:val="auto"/>
                <w:w w:val="99"/>
              </w:rPr>
              <w:t>231</w:t>
            </w:r>
          </w:p>
        </w:tc>
        <w:tc>
          <w:tcPr>
            <w:tcW w:w="104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238</w:t>
            </w:r>
          </w:p>
        </w:tc>
        <w:tc>
          <w:tcPr>
            <w:tcW w:w="118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238</w:t>
            </w:r>
          </w:p>
        </w:tc>
        <w:tc>
          <w:tcPr>
            <w:tcW w:w="1360" w:type="dxa"/>
            <w:vAlign w:val="bottom"/>
          </w:tcPr>
          <w:p>
            <w:pPr>
              <w:jc w:val="center"/>
              <w:ind w:right="40"/>
              <w:spacing w:after="0" w:line="216" w:lineRule="exact"/>
              <w:rPr>
                <w:sz w:val="20"/>
                <w:szCs w:val="20"/>
                <w:color w:val="auto"/>
              </w:rPr>
            </w:pPr>
            <w:r>
              <w:rPr>
                <w:rFonts w:ascii="Times New Roman" w:cs="Times New Roman" w:eastAsia="Times New Roman" w:hAnsi="Times New Roman"/>
                <w:sz w:val="20"/>
                <w:szCs w:val="20"/>
                <w:b w:val="1"/>
                <w:bCs w:val="1"/>
                <w:color w:val="auto"/>
                <w:w w:val="99"/>
              </w:rPr>
              <w:t>238</w:t>
            </w:r>
          </w:p>
        </w:tc>
        <w:tc>
          <w:tcPr>
            <w:tcW w:w="9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238</w:t>
            </w:r>
          </w:p>
        </w:tc>
        <w:tc>
          <w:tcPr>
            <w:tcW w:w="9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1183</w:t>
            </w:r>
          </w:p>
        </w:tc>
      </w:tr>
      <w:tr>
        <w:trPr>
          <w:trHeight w:val="119"/>
        </w:trPr>
        <w:tc>
          <w:tcPr>
            <w:tcW w:w="13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12"/>
        </w:trPr>
        <w:tc>
          <w:tcPr>
            <w:tcW w:w="1320" w:type="dxa"/>
            <w:vAlign w:val="bottom"/>
          </w:tcPr>
          <w:p>
            <w:pPr>
              <w:ind w:left="100"/>
              <w:spacing w:after="0" w:line="211" w:lineRule="exact"/>
              <w:rPr>
                <w:sz w:val="20"/>
                <w:szCs w:val="20"/>
                <w:color w:val="auto"/>
              </w:rPr>
            </w:pPr>
            <w:r>
              <w:rPr>
                <w:rFonts w:ascii="Times New Roman" w:cs="Times New Roman" w:eastAsia="Times New Roman" w:hAnsi="Times New Roman"/>
                <w:sz w:val="20"/>
                <w:szCs w:val="20"/>
                <w:color w:val="auto"/>
              </w:rPr>
              <w:t>Ритмика</w:t>
            </w: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jc w:val="center"/>
              <w:ind w:right="160"/>
              <w:spacing w:after="0" w:line="211" w:lineRule="exact"/>
              <w:rPr>
                <w:sz w:val="20"/>
                <w:szCs w:val="20"/>
                <w:color w:val="auto"/>
              </w:rPr>
            </w:pPr>
            <w:r>
              <w:rPr>
                <w:rFonts w:ascii="Times New Roman" w:cs="Times New Roman" w:eastAsia="Times New Roman" w:hAnsi="Times New Roman"/>
                <w:sz w:val="20"/>
                <w:szCs w:val="20"/>
                <w:color w:val="auto"/>
              </w:rPr>
              <w:t>16,5</w:t>
            </w:r>
          </w:p>
        </w:tc>
        <w:tc>
          <w:tcPr>
            <w:tcW w:w="10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11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1360" w:type="dxa"/>
            <w:vAlign w:val="bottom"/>
          </w:tcPr>
          <w:p>
            <w:pPr>
              <w:jc w:val="right"/>
              <w:ind w:right="200"/>
              <w:spacing w:after="0" w:line="211" w:lineRule="exact"/>
              <w:rPr>
                <w:sz w:val="20"/>
                <w:szCs w:val="20"/>
                <w:color w:val="auto"/>
              </w:rPr>
            </w:pPr>
            <w:r>
              <w:rPr>
                <w:rFonts w:ascii="Times New Roman" w:cs="Times New Roman" w:eastAsia="Times New Roman" w:hAnsi="Times New Roman"/>
                <w:sz w:val="20"/>
                <w:szCs w:val="20"/>
                <w:color w:val="auto"/>
              </w:rPr>
              <w:t>17</w:t>
            </w:r>
          </w:p>
        </w:tc>
        <w:tc>
          <w:tcPr>
            <w:tcW w:w="92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96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rPr>
              <w:t>84,5</w:t>
            </w:r>
          </w:p>
        </w:tc>
      </w:tr>
      <w:tr>
        <w:trPr>
          <w:trHeight w:val="124"/>
        </w:trPr>
        <w:tc>
          <w:tcPr>
            <w:tcW w:w="2680" w:type="dxa"/>
            <w:vAlign w:val="bottom"/>
            <w:tcBorders>
              <w:bottom w:val="single" w:sz="8" w:color="auto"/>
            </w:tcBorders>
            <w:gridSpan w:val="2"/>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12"/>
        </w:trPr>
        <w:tc>
          <w:tcPr>
            <w:tcW w:w="2680" w:type="dxa"/>
            <w:vAlign w:val="bottom"/>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Сенсорное развитие</w:t>
            </w:r>
          </w:p>
        </w:tc>
        <w:tc>
          <w:tcPr>
            <w:tcW w:w="1180" w:type="dxa"/>
            <w:vAlign w:val="bottom"/>
          </w:tcPr>
          <w:p>
            <w:pPr>
              <w:spacing w:after="0"/>
              <w:rPr>
                <w:sz w:val="18"/>
                <w:szCs w:val="18"/>
                <w:color w:val="auto"/>
              </w:rPr>
            </w:pPr>
          </w:p>
        </w:tc>
        <w:tc>
          <w:tcPr>
            <w:tcW w:w="1180" w:type="dxa"/>
            <w:vAlign w:val="bottom"/>
          </w:tcPr>
          <w:p>
            <w:pPr>
              <w:jc w:val="center"/>
              <w:ind w:right="160"/>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0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360" w:type="dxa"/>
            <w:vAlign w:val="bottom"/>
          </w:tcPr>
          <w:p>
            <w:pPr>
              <w:jc w:val="right"/>
              <w:ind w:right="440"/>
              <w:spacing w:after="0" w:line="211" w:lineRule="exact"/>
              <w:rPr>
                <w:sz w:val="20"/>
                <w:szCs w:val="20"/>
                <w:color w:val="auto"/>
              </w:rPr>
            </w:pPr>
            <w:r>
              <w:rPr>
                <w:rFonts w:ascii="Times New Roman" w:cs="Times New Roman" w:eastAsia="Times New Roman" w:hAnsi="Times New Roman"/>
                <w:sz w:val="20"/>
                <w:szCs w:val="20"/>
                <w:color w:val="auto"/>
              </w:rPr>
              <w:t>34</w:t>
            </w:r>
          </w:p>
        </w:tc>
        <w:tc>
          <w:tcPr>
            <w:tcW w:w="92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96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2680" w:type="dxa"/>
            <w:vAlign w:val="bottom"/>
            <w:tcBorders>
              <w:bottom w:val="single" w:sz="8" w:color="auto"/>
            </w:tcBorders>
            <w:gridSpan w:val="2"/>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12"/>
        </w:trPr>
        <w:tc>
          <w:tcPr>
            <w:tcW w:w="2680" w:type="dxa"/>
            <w:vAlign w:val="bottom"/>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Двигательное развитие</w:t>
            </w:r>
          </w:p>
        </w:tc>
        <w:tc>
          <w:tcPr>
            <w:tcW w:w="1180" w:type="dxa"/>
            <w:vAlign w:val="bottom"/>
          </w:tcPr>
          <w:p>
            <w:pPr>
              <w:spacing w:after="0"/>
              <w:rPr>
                <w:sz w:val="18"/>
                <w:szCs w:val="18"/>
                <w:color w:val="auto"/>
              </w:rPr>
            </w:pPr>
          </w:p>
        </w:tc>
        <w:tc>
          <w:tcPr>
            <w:tcW w:w="1180" w:type="dxa"/>
            <w:vAlign w:val="bottom"/>
          </w:tcPr>
          <w:p>
            <w:pPr>
              <w:jc w:val="center"/>
              <w:ind w:right="160"/>
              <w:spacing w:after="0" w:line="211" w:lineRule="exact"/>
              <w:rPr>
                <w:sz w:val="20"/>
                <w:szCs w:val="20"/>
                <w:color w:val="auto"/>
              </w:rPr>
            </w:pPr>
            <w:r>
              <w:rPr>
                <w:rFonts w:ascii="Times New Roman" w:cs="Times New Roman" w:eastAsia="Times New Roman" w:hAnsi="Times New Roman"/>
                <w:sz w:val="20"/>
                <w:szCs w:val="20"/>
                <w:color w:val="auto"/>
              </w:rPr>
              <w:t>16,5</w:t>
            </w:r>
          </w:p>
        </w:tc>
        <w:tc>
          <w:tcPr>
            <w:tcW w:w="10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11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1360" w:type="dxa"/>
            <w:vAlign w:val="bottom"/>
          </w:tcPr>
          <w:p>
            <w:pPr>
              <w:jc w:val="center"/>
              <w:ind w:right="60"/>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92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96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rPr>
              <w:t>84,5</w:t>
            </w:r>
          </w:p>
        </w:tc>
      </w:tr>
      <w:tr>
        <w:trPr>
          <w:trHeight w:val="124"/>
        </w:trPr>
        <w:tc>
          <w:tcPr>
            <w:tcW w:w="3860" w:type="dxa"/>
            <w:vAlign w:val="bottom"/>
            <w:tcBorders>
              <w:bottom w:val="single" w:sz="8" w:color="auto"/>
            </w:tcBorders>
            <w:gridSpan w:val="3"/>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12"/>
        </w:trPr>
        <w:tc>
          <w:tcPr>
            <w:tcW w:w="3860" w:type="dxa"/>
            <w:vAlign w:val="bottom"/>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Предметно-практические действия</w:t>
            </w:r>
          </w:p>
        </w:tc>
        <w:tc>
          <w:tcPr>
            <w:tcW w:w="1180" w:type="dxa"/>
            <w:vAlign w:val="bottom"/>
          </w:tcPr>
          <w:p>
            <w:pPr>
              <w:jc w:val="center"/>
              <w:ind w:right="160"/>
              <w:spacing w:after="0" w:line="211" w:lineRule="exact"/>
              <w:rPr>
                <w:sz w:val="20"/>
                <w:szCs w:val="20"/>
                <w:color w:val="auto"/>
              </w:rPr>
            </w:pPr>
            <w:r>
              <w:rPr>
                <w:rFonts w:ascii="Times New Roman" w:cs="Times New Roman" w:eastAsia="Times New Roman" w:hAnsi="Times New Roman"/>
                <w:sz w:val="20"/>
                <w:szCs w:val="20"/>
                <w:color w:val="auto"/>
              </w:rPr>
              <w:t>16,5</w:t>
            </w:r>
          </w:p>
        </w:tc>
        <w:tc>
          <w:tcPr>
            <w:tcW w:w="104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11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1360" w:type="dxa"/>
            <w:vAlign w:val="bottom"/>
          </w:tcPr>
          <w:p>
            <w:pPr>
              <w:jc w:val="right"/>
              <w:ind w:right="440"/>
              <w:spacing w:after="0" w:line="211" w:lineRule="exact"/>
              <w:rPr>
                <w:sz w:val="20"/>
                <w:szCs w:val="20"/>
                <w:color w:val="auto"/>
              </w:rPr>
            </w:pPr>
            <w:r>
              <w:rPr>
                <w:rFonts w:ascii="Times New Roman" w:cs="Times New Roman" w:eastAsia="Times New Roman" w:hAnsi="Times New Roman"/>
                <w:sz w:val="20"/>
                <w:szCs w:val="20"/>
                <w:color w:val="auto"/>
              </w:rPr>
              <w:t>17</w:t>
            </w:r>
          </w:p>
        </w:tc>
        <w:tc>
          <w:tcPr>
            <w:tcW w:w="92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96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rPr>
              <w:t>84,5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81280</wp:posOffset>
                </wp:positionV>
                <wp:extent cx="666813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81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6.4pt" to="524.6pt,6.4pt" o:allowincell="f" strokecolor="#000000" strokeweight="0.4799pt"/>
            </w:pict>
          </mc:Fallback>
        </mc:AlternateContent>
      </w:r>
    </w:p>
    <w:p>
      <w:pPr>
        <w:spacing w:after="0" w:line="158"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color w:val="auto"/>
        </w:rPr>
        <w:t>564</w:t>
      </w:r>
    </w:p>
    <w:p>
      <w:pPr>
        <w:sectPr>
          <w:pgSz w:w="11900" w:h="16838" w:orient="portrait"/>
          <w:cols w:equalWidth="0" w:num="1">
            <w:col w:w="10500"/>
          </w:cols>
          <w:pgMar w:left="1140" w:top="1138" w:right="266" w:bottom="419" w:gutter="0" w:footer="0" w:header="0"/>
        </w:sectPr>
      </w:pPr>
    </w:p>
    <w:tbl>
      <w:tblPr>
        <w:tblLayout w:type="fixed"/>
        <w:tblInd w:w="10" w:type="dxa"/>
        <w:tblCellMar>
          <w:top w:w="0" w:type="dxa"/>
          <w:left w:w="0" w:type="dxa"/>
          <w:bottom w:w="0" w:type="dxa"/>
          <w:right w:w="0" w:type="dxa"/>
        </w:tblCellMar>
      </w:tblPr>
      <w:tr>
        <w:trPr>
          <w:trHeight w:val="234"/>
        </w:trPr>
        <w:tc>
          <w:tcPr>
            <w:tcW w:w="37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Социально-бытовая ориентировка</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33</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169</w:t>
            </w:r>
          </w:p>
        </w:tc>
      </w:tr>
      <w:tr>
        <w:trPr>
          <w:trHeight w:val="121"/>
        </w:trPr>
        <w:tc>
          <w:tcPr>
            <w:tcW w:w="1800" w:type="dxa"/>
            <w:vAlign w:val="bottom"/>
            <w:tcBorders>
              <w:left w:val="single" w:sz="8" w:color="auto"/>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r>
        <w:trPr>
          <w:trHeight w:val="214"/>
        </w:trPr>
        <w:tc>
          <w:tcPr>
            <w:tcW w:w="1800" w:type="dxa"/>
            <w:vAlign w:val="bottom"/>
            <w:tcBorders>
              <w:left w:val="single" w:sz="8" w:color="auto"/>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Основы</w:t>
            </w:r>
          </w:p>
        </w:tc>
        <w:tc>
          <w:tcPr>
            <w:tcW w:w="1900" w:type="dxa"/>
            <w:vAlign w:val="bottom"/>
            <w:tcBorders>
              <w:right w:val="single" w:sz="8" w:color="auto"/>
            </w:tcBorders>
          </w:tcPr>
          <w:p>
            <w:pPr>
              <w:jc w:val="right"/>
              <w:ind w:right="40"/>
              <w:spacing w:after="0" w:line="214" w:lineRule="exact"/>
              <w:rPr>
                <w:sz w:val="20"/>
                <w:szCs w:val="20"/>
                <w:color w:val="auto"/>
              </w:rPr>
            </w:pPr>
            <w:r>
              <w:rPr>
                <w:rFonts w:ascii="Times New Roman" w:cs="Times New Roman" w:eastAsia="Times New Roman" w:hAnsi="Times New Roman"/>
                <w:sz w:val="20"/>
                <w:szCs w:val="20"/>
                <w:color w:val="auto"/>
              </w:rPr>
              <w:t>пространственной</w:t>
            </w:r>
          </w:p>
        </w:tc>
        <w:tc>
          <w:tcPr>
            <w:tcW w:w="128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rPr>
              <w:t>16,5</w:t>
            </w:r>
          </w:p>
        </w:tc>
        <w:tc>
          <w:tcPr>
            <w:tcW w:w="11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17</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17</w:t>
            </w:r>
          </w:p>
        </w:tc>
        <w:tc>
          <w:tcPr>
            <w:tcW w:w="1280" w:type="dxa"/>
            <w:vAlign w:val="bottom"/>
            <w:tcBorders>
              <w:right w:val="single" w:sz="8" w:color="auto"/>
            </w:tcBorders>
          </w:tcPr>
          <w:p>
            <w:pPr>
              <w:jc w:val="right"/>
              <w:ind w:right="340"/>
              <w:spacing w:after="0" w:line="214" w:lineRule="exact"/>
              <w:rPr>
                <w:sz w:val="20"/>
                <w:szCs w:val="20"/>
                <w:color w:val="auto"/>
              </w:rPr>
            </w:pPr>
            <w:r>
              <w:rPr>
                <w:rFonts w:ascii="Times New Roman" w:cs="Times New Roman" w:eastAsia="Times New Roman" w:hAnsi="Times New Roman"/>
                <w:sz w:val="20"/>
                <w:szCs w:val="20"/>
                <w:color w:val="auto"/>
              </w:rPr>
              <w:t>17</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17</w:t>
            </w:r>
          </w:p>
        </w:tc>
        <w:tc>
          <w:tcPr>
            <w:tcW w:w="8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rPr>
              <w:t>84,5</w:t>
            </w:r>
          </w:p>
        </w:tc>
      </w:tr>
      <w:tr>
        <w:trPr>
          <w:trHeight w:val="233"/>
        </w:trPr>
        <w:tc>
          <w:tcPr>
            <w:tcW w:w="1800" w:type="dxa"/>
            <w:vAlign w:val="bottom"/>
            <w:tcBorders>
              <w:left w:val="single" w:sz="8" w:color="auto"/>
              <w:bottom w:val="single" w:sz="8" w:color="auto"/>
            </w:tcBorders>
          </w:tcPr>
          <w:p>
            <w:pPr>
              <w:ind w:left="100"/>
              <w:spacing w:after="0" w:line="229" w:lineRule="exact"/>
              <w:rPr>
                <w:sz w:val="20"/>
                <w:szCs w:val="20"/>
                <w:color w:val="auto"/>
              </w:rPr>
            </w:pPr>
            <w:r>
              <w:rPr>
                <w:rFonts w:ascii="Times New Roman" w:cs="Times New Roman" w:eastAsia="Times New Roman" w:hAnsi="Times New Roman"/>
                <w:sz w:val="20"/>
                <w:szCs w:val="20"/>
                <w:color w:val="auto"/>
              </w:rPr>
              <w:t>ориентировки</w:t>
            </w:r>
          </w:p>
        </w:tc>
        <w:tc>
          <w:tcPr>
            <w:tcW w:w="19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16"/>
        </w:trPr>
        <w:tc>
          <w:tcPr>
            <w:tcW w:w="3700" w:type="dxa"/>
            <w:vAlign w:val="bottom"/>
            <w:tcBorders>
              <w:left w:val="single" w:sz="8" w:color="auto"/>
              <w:right w:val="single" w:sz="8" w:color="auto"/>
            </w:tcBorders>
            <w:gridSpan w:val="2"/>
          </w:tcPr>
          <w:p>
            <w:pPr>
              <w:ind w:left="100"/>
              <w:spacing w:after="0" w:line="216" w:lineRule="exact"/>
              <w:rPr>
                <w:sz w:val="20"/>
                <w:szCs w:val="20"/>
                <w:color w:val="auto"/>
              </w:rPr>
            </w:pPr>
            <w:r>
              <w:rPr>
                <w:rFonts w:ascii="Times New Roman" w:cs="Times New Roman" w:eastAsia="Times New Roman" w:hAnsi="Times New Roman"/>
                <w:sz w:val="20"/>
                <w:szCs w:val="20"/>
                <w:color w:val="auto"/>
              </w:rPr>
              <w:t>Социально-коммуникативное развитие</w:t>
            </w:r>
          </w:p>
        </w:tc>
        <w:tc>
          <w:tcPr>
            <w:tcW w:w="1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33</w:t>
            </w:r>
          </w:p>
        </w:tc>
        <w:tc>
          <w:tcPr>
            <w:tcW w:w="1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right"/>
              <w:ind w:right="340"/>
              <w:spacing w:after="0" w:line="216" w:lineRule="exact"/>
              <w:rPr>
                <w:sz w:val="20"/>
                <w:szCs w:val="20"/>
                <w:color w:val="auto"/>
              </w:rPr>
            </w:pPr>
            <w:r>
              <w:rPr>
                <w:rFonts w:ascii="Times New Roman" w:cs="Times New Roman" w:eastAsia="Times New Roman" w:hAnsi="Times New Roman"/>
                <w:sz w:val="20"/>
                <w:szCs w:val="20"/>
                <w:color w:val="auto"/>
              </w:rPr>
              <w:t>34</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1800" w:type="dxa"/>
            <w:vAlign w:val="bottom"/>
            <w:tcBorders>
              <w:left w:val="single" w:sz="8" w:color="auto"/>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r>
        <w:trPr>
          <w:trHeight w:val="212"/>
        </w:trPr>
        <w:tc>
          <w:tcPr>
            <w:tcW w:w="1800" w:type="dxa"/>
            <w:vAlign w:val="bottom"/>
            <w:tcBorders>
              <w:lef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Индивидуальные</w:t>
            </w:r>
          </w:p>
        </w:tc>
        <w:tc>
          <w:tcPr>
            <w:tcW w:w="1900" w:type="dxa"/>
            <w:vAlign w:val="bottom"/>
            <w:tcBorders>
              <w:right w:val="single" w:sz="8" w:color="auto"/>
            </w:tcBorders>
          </w:tcPr>
          <w:p>
            <w:pPr>
              <w:jc w:val="right"/>
              <w:ind w:right="40"/>
              <w:spacing w:after="0" w:line="211" w:lineRule="exact"/>
              <w:rPr>
                <w:sz w:val="20"/>
                <w:szCs w:val="20"/>
                <w:color w:val="auto"/>
              </w:rPr>
            </w:pPr>
            <w:r>
              <w:rPr>
                <w:rFonts w:ascii="Times New Roman" w:cs="Times New Roman" w:eastAsia="Times New Roman" w:hAnsi="Times New Roman"/>
                <w:sz w:val="20"/>
                <w:szCs w:val="20"/>
                <w:color w:val="auto"/>
              </w:rPr>
              <w:t>коррекционные</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right"/>
              <w:ind w:right="340"/>
              <w:spacing w:after="0" w:line="211" w:lineRule="exact"/>
              <w:rPr>
                <w:sz w:val="20"/>
                <w:szCs w:val="20"/>
                <w:color w:val="auto"/>
              </w:rPr>
            </w:pPr>
            <w:r>
              <w:rPr>
                <w:rFonts w:ascii="Times New Roman" w:cs="Times New Roman" w:eastAsia="Times New Roman" w:hAnsi="Times New Roman"/>
                <w:sz w:val="20"/>
                <w:szCs w:val="20"/>
                <w:color w:val="auto"/>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235"/>
        </w:trPr>
        <w:tc>
          <w:tcPr>
            <w:tcW w:w="18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занятия</w:t>
            </w:r>
          </w:p>
        </w:tc>
        <w:tc>
          <w:tcPr>
            <w:tcW w:w="19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21"/>
        </w:trPr>
        <w:tc>
          <w:tcPr>
            <w:tcW w:w="3700" w:type="dxa"/>
            <w:vAlign w:val="bottom"/>
            <w:tcBorders>
              <w:left w:val="single" w:sz="8" w:color="auto"/>
              <w:right w:val="single" w:sz="8" w:color="auto"/>
            </w:tcBorders>
            <w:gridSpan w:val="2"/>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Другие    направления    внеурочной</w:t>
            </w:r>
          </w:p>
        </w:tc>
        <w:tc>
          <w:tcPr>
            <w:tcW w:w="128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132</w:t>
            </w:r>
          </w:p>
        </w:tc>
        <w:tc>
          <w:tcPr>
            <w:tcW w:w="11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136</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136</w:t>
            </w:r>
          </w:p>
        </w:tc>
        <w:tc>
          <w:tcPr>
            <w:tcW w:w="128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136</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136</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676</w:t>
            </w:r>
          </w:p>
        </w:tc>
      </w:tr>
      <w:tr>
        <w:trPr>
          <w:trHeight w:val="239"/>
        </w:trPr>
        <w:tc>
          <w:tcPr>
            <w:tcW w:w="18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деятельности</w:t>
            </w:r>
          </w:p>
        </w:tc>
        <w:tc>
          <w:tcPr>
            <w:tcW w:w="19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21"/>
        </w:trPr>
        <w:tc>
          <w:tcPr>
            <w:tcW w:w="3700" w:type="dxa"/>
            <w:vAlign w:val="bottom"/>
            <w:tcBorders>
              <w:left w:val="single" w:sz="8" w:color="auto"/>
              <w:right w:val="single" w:sz="8" w:color="auto"/>
            </w:tcBorders>
            <w:gridSpan w:val="2"/>
          </w:tcPr>
          <w:p>
            <w:pPr>
              <w:ind w:left="100"/>
              <w:spacing w:after="0" w:line="221" w:lineRule="exact"/>
              <w:rPr>
                <w:sz w:val="20"/>
                <w:szCs w:val="20"/>
                <w:color w:val="auto"/>
              </w:rPr>
            </w:pPr>
            <w:r>
              <w:rPr>
                <w:rFonts w:ascii="Times New Roman" w:cs="Times New Roman" w:eastAsia="Times New Roman" w:hAnsi="Times New Roman"/>
                <w:sz w:val="20"/>
                <w:szCs w:val="20"/>
                <w:color w:val="auto"/>
              </w:rPr>
              <w:t>Социально-эмоциональное</w:t>
            </w:r>
          </w:p>
        </w:tc>
        <w:tc>
          <w:tcPr>
            <w:tcW w:w="128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33</w:t>
            </w:r>
          </w:p>
        </w:tc>
        <w:tc>
          <w:tcPr>
            <w:tcW w:w="11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370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r>
        <w:trPr>
          <w:trHeight w:val="212"/>
        </w:trPr>
        <w:tc>
          <w:tcPr>
            <w:tcW w:w="3700" w:type="dxa"/>
            <w:vAlign w:val="bottom"/>
            <w:tcBorders>
              <w:left w:val="single" w:sz="8" w:color="auto"/>
              <w:righ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Спортивно-оздоровительное</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251"/>
        </w:trPr>
        <w:tc>
          <w:tcPr>
            <w:tcW w:w="1800" w:type="dxa"/>
            <w:vAlign w:val="bottom"/>
            <w:tcBorders>
              <w:left w:val="single" w:sz="8" w:color="auto"/>
              <w:bottom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r>
      <w:tr>
        <w:trPr>
          <w:trHeight w:val="212"/>
        </w:trPr>
        <w:tc>
          <w:tcPr>
            <w:tcW w:w="1800" w:type="dxa"/>
            <w:vAlign w:val="bottom"/>
            <w:tcBorders>
              <w:lef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Нравственное</w:t>
            </w:r>
          </w:p>
        </w:tc>
        <w:tc>
          <w:tcPr>
            <w:tcW w:w="19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253"/>
        </w:trPr>
        <w:tc>
          <w:tcPr>
            <w:tcW w:w="1800" w:type="dxa"/>
            <w:vAlign w:val="bottom"/>
            <w:tcBorders>
              <w:left w:val="single" w:sz="8" w:color="auto"/>
              <w:bottom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r>
      <w:tr>
        <w:trPr>
          <w:trHeight w:val="212"/>
        </w:trPr>
        <w:tc>
          <w:tcPr>
            <w:tcW w:w="1800" w:type="dxa"/>
            <w:vAlign w:val="bottom"/>
            <w:tcBorders>
              <w:lef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Общекультурное</w:t>
            </w:r>
          </w:p>
        </w:tc>
        <w:tc>
          <w:tcPr>
            <w:tcW w:w="19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253"/>
        </w:trPr>
        <w:tc>
          <w:tcPr>
            <w:tcW w:w="1800" w:type="dxa"/>
            <w:vAlign w:val="bottom"/>
            <w:tcBorders>
              <w:left w:val="single" w:sz="8" w:color="auto"/>
              <w:bottom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r>
      <w:tr>
        <w:trPr>
          <w:trHeight w:val="216"/>
        </w:trPr>
        <w:tc>
          <w:tcPr>
            <w:tcW w:w="1800" w:type="dxa"/>
            <w:vAlign w:val="bottom"/>
            <w:tcBorders>
              <w:left w:val="single" w:sz="8" w:color="auto"/>
            </w:tcBorders>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Всего</w:t>
            </w:r>
          </w:p>
        </w:tc>
        <w:tc>
          <w:tcPr>
            <w:tcW w:w="19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1023</w:t>
            </w:r>
          </w:p>
        </w:tc>
        <w:tc>
          <w:tcPr>
            <w:tcW w:w="1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1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5511</w:t>
            </w:r>
          </w:p>
        </w:tc>
      </w:tr>
      <w:tr>
        <w:trPr>
          <w:trHeight w:val="119"/>
        </w:trPr>
        <w:tc>
          <w:tcPr>
            <w:tcW w:w="1800" w:type="dxa"/>
            <w:vAlign w:val="bottom"/>
            <w:tcBorders>
              <w:left w:val="single" w:sz="8" w:color="auto"/>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bl>
    <w:p>
      <w:pPr>
        <w:spacing w:after="0" w:line="3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b w:val="1"/>
          <w:bCs w:val="1"/>
          <w:color w:val="auto"/>
        </w:rPr>
        <w:t>Примерный недельный учебный план начального общего образования слепых обучающихся</w:t>
      </w:r>
    </w:p>
    <w:p>
      <w:pPr>
        <w:spacing w:after="0" w:line="126" w:lineRule="exact"/>
        <w:rPr>
          <w:sz w:val="20"/>
          <w:szCs w:val="20"/>
          <w:color w:val="auto"/>
        </w:rPr>
      </w:pPr>
    </w:p>
    <w:p>
      <w:pPr>
        <w:ind w:left="3420" w:right="860" w:hanging="1869"/>
        <w:spacing w:after="0" w:line="349" w:lineRule="auto"/>
        <w:tabs>
          <w:tab w:leader="none" w:pos="1682" w:val="left"/>
        </w:tabs>
        <w:numPr>
          <w:ilvl w:val="0"/>
          <w:numId w:val="4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умственной отсталостью (умеренной, тяжелой, глубокой и тяжелыми множественными нарушениями в развитии) (вариант 3.4)</w:t>
      </w:r>
    </w:p>
    <w:tbl>
      <w:tblPr>
        <w:tblLayout w:type="fixed"/>
        <w:tblInd w:w="10" w:type="dxa"/>
        <w:tblCellMar>
          <w:top w:w="0" w:type="dxa"/>
          <w:left w:w="0" w:type="dxa"/>
          <w:bottom w:w="0" w:type="dxa"/>
          <w:right w:w="0" w:type="dxa"/>
        </w:tblCellMar>
      </w:tblPr>
      <w:tr>
        <w:trPr>
          <w:trHeight w:val="231"/>
        </w:trPr>
        <w:tc>
          <w:tcPr>
            <w:tcW w:w="1500" w:type="dxa"/>
            <w:vAlign w:val="bottom"/>
            <w:tcBorders>
              <w:top w:val="single" w:sz="8" w:color="auto"/>
              <w:left w:val="single" w:sz="8" w:color="auto"/>
            </w:tcBorders>
          </w:tcPr>
          <w:p>
            <w:pPr>
              <w:jc w:val="center"/>
              <w:ind w:left="100"/>
              <w:spacing w:after="0"/>
              <w:rPr>
                <w:sz w:val="20"/>
                <w:szCs w:val="20"/>
                <w:color w:val="auto"/>
              </w:rPr>
            </w:pPr>
            <w:r>
              <w:rPr>
                <w:rFonts w:ascii="Times New Roman" w:cs="Times New Roman" w:eastAsia="Times New Roman" w:hAnsi="Times New Roman"/>
                <w:sz w:val="20"/>
                <w:szCs w:val="20"/>
                <w:b w:val="1"/>
                <w:bCs w:val="1"/>
                <w:color w:val="auto"/>
                <w:w w:val="99"/>
              </w:rPr>
              <w:t>Предметные</w:t>
            </w:r>
          </w:p>
        </w:tc>
        <w:tc>
          <w:tcPr>
            <w:tcW w:w="220" w:type="dxa"/>
            <w:vAlign w:val="bottom"/>
            <w:tcBorders>
              <w:top w:val="single" w:sz="8" w:color="auto"/>
              <w:right w:val="single" w:sz="8" w:color="auto"/>
            </w:tcBorders>
          </w:tcPr>
          <w:p>
            <w:pPr>
              <w:spacing w:after="0"/>
              <w:rPr>
                <w:sz w:val="20"/>
                <w:szCs w:val="20"/>
                <w:color w:val="auto"/>
              </w:rPr>
            </w:pP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Учебные предметы</w:t>
            </w:r>
          </w:p>
        </w:tc>
        <w:tc>
          <w:tcPr>
            <w:tcW w:w="1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Количество часов в неделю</w:t>
            </w:r>
          </w:p>
        </w:tc>
        <w:tc>
          <w:tcPr>
            <w:tcW w:w="114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1500" w:type="dxa"/>
            <w:vAlign w:val="bottom"/>
            <w:tcBorders>
              <w:left w:val="single" w:sz="8" w:color="auto"/>
            </w:tcBorders>
            <w:vMerge w:val="restart"/>
          </w:tcPr>
          <w:p>
            <w:pPr>
              <w:jc w:val="center"/>
              <w:ind w:left="80"/>
              <w:spacing w:after="0"/>
              <w:rPr>
                <w:sz w:val="20"/>
                <w:szCs w:val="20"/>
                <w:color w:val="auto"/>
              </w:rPr>
            </w:pPr>
            <w:r>
              <w:rPr>
                <w:rFonts w:ascii="Times New Roman" w:cs="Times New Roman" w:eastAsia="Times New Roman" w:hAnsi="Times New Roman"/>
                <w:sz w:val="20"/>
                <w:szCs w:val="20"/>
                <w:b w:val="1"/>
                <w:bCs w:val="1"/>
                <w:color w:val="auto"/>
              </w:rPr>
              <w:t>области</w:t>
            </w:r>
          </w:p>
        </w:tc>
        <w:tc>
          <w:tcPr>
            <w:tcW w:w="220" w:type="dxa"/>
            <w:vAlign w:val="bottom"/>
            <w:tcBorders>
              <w:right w:val="single" w:sz="8" w:color="auto"/>
            </w:tcBorders>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Всег</w:t>
            </w:r>
          </w:p>
        </w:tc>
        <w:tc>
          <w:tcPr>
            <w:tcW w:w="0" w:type="dxa"/>
            <w:vAlign w:val="bottom"/>
          </w:tcPr>
          <w:p>
            <w:pPr>
              <w:spacing w:after="0"/>
              <w:rPr>
                <w:sz w:val="1"/>
                <w:szCs w:val="1"/>
                <w:color w:val="auto"/>
              </w:rPr>
            </w:pPr>
          </w:p>
        </w:tc>
      </w:tr>
      <w:tr>
        <w:trPr>
          <w:trHeight w:val="219"/>
        </w:trPr>
        <w:tc>
          <w:tcPr>
            <w:tcW w:w="1500" w:type="dxa"/>
            <w:vAlign w:val="bottom"/>
            <w:tcBorders>
              <w:left w:val="single" w:sz="8" w:color="auto"/>
            </w:tcBorders>
            <w:vMerge w:val="continue"/>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480"/>
              <w:spacing w:after="0" w:line="219" w:lineRule="exact"/>
              <w:rPr>
                <w:sz w:val="20"/>
                <w:szCs w:val="20"/>
                <w:color w:val="auto"/>
              </w:rPr>
            </w:pPr>
            <w:r>
              <w:rPr>
                <w:rFonts w:ascii="Times New Roman" w:cs="Times New Roman" w:eastAsia="Times New Roman" w:hAnsi="Times New Roman"/>
                <w:sz w:val="20"/>
                <w:szCs w:val="20"/>
                <w:b w:val="1"/>
                <w:bCs w:val="1"/>
                <w:color w:val="auto"/>
              </w:rPr>
              <w:t>I класс</w:t>
            </w:r>
          </w:p>
        </w:tc>
        <w:tc>
          <w:tcPr>
            <w:tcW w:w="8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II класс</w:t>
            </w:r>
          </w:p>
        </w:tc>
        <w:tc>
          <w:tcPr>
            <w:tcW w:w="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right"/>
              <w:ind w:right="160"/>
              <w:spacing w:after="0" w:line="219" w:lineRule="exact"/>
              <w:rPr>
                <w:sz w:val="20"/>
                <w:szCs w:val="20"/>
                <w:color w:val="auto"/>
              </w:rPr>
            </w:pPr>
            <w:r>
              <w:rPr>
                <w:rFonts w:ascii="Times New Roman" w:cs="Times New Roman" w:eastAsia="Times New Roman" w:hAnsi="Times New Roman"/>
                <w:sz w:val="20"/>
                <w:szCs w:val="20"/>
                <w:b w:val="1"/>
                <w:bCs w:val="1"/>
                <w:color w:val="auto"/>
              </w:rPr>
              <w:t>III класс</w:t>
            </w:r>
          </w:p>
        </w:tc>
        <w:tc>
          <w:tcPr>
            <w:tcW w:w="1420" w:type="dxa"/>
            <w:vAlign w:val="bottom"/>
            <w:tcBorders>
              <w:right w:val="single" w:sz="8" w:color="auto"/>
            </w:tcBorders>
          </w:tcPr>
          <w:p>
            <w:pPr>
              <w:ind w:left="100"/>
              <w:spacing w:after="0" w:line="219" w:lineRule="exact"/>
              <w:rPr>
                <w:sz w:val="20"/>
                <w:szCs w:val="20"/>
                <w:color w:val="auto"/>
              </w:rPr>
            </w:pPr>
            <w:r>
              <w:rPr>
                <w:rFonts w:ascii="Times New Roman" w:cs="Times New Roman" w:eastAsia="Times New Roman" w:hAnsi="Times New Roman"/>
                <w:sz w:val="20"/>
                <w:szCs w:val="20"/>
                <w:b w:val="1"/>
                <w:bCs w:val="1"/>
                <w:color w:val="auto"/>
              </w:rPr>
              <w:t>IV класс</w:t>
            </w:r>
          </w:p>
        </w:tc>
        <w:tc>
          <w:tcPr>
            <w:tcW w:w="1140" w:type="dxa"/>
            <w:vAlign w:val="bottom"/>
            <w:tcBorders>
              <w:right w:val="single" w:sz="8" w:color="auto"/>
            </w:tcBorders>
          </w:tcPr>
          <w:p>
            <w:pPr>
              <w:jc w:val="right"/>
              <w:ind w:right="260"/>
              <w:spacing w:after="0" w:line="219" w:lineRule="exact"/>
              <w:rPr>
                <w:sz w:val="20"/>
                <w:szCs w:val="20"/>
                <w:color w:val="auto"/>
              </w:rPr>
            </w:pPr>
            <w:r>
              <w:rPr>
                <w:rFonts w:ascii="Times New Roman" w:cs="Times New Roman" w:eastAsia="Times New Roman" w:hAnsi="Times New Roman"/>
                <w:sz w:val="20"/>
                <w:szCs w:val="20"/>
                <w:b w:val="1"/>
                <w:bCs w:val="1"/>
                <w:color w:val="auto"/>
              </w:rPr>
              <w:t>V класс</w:t>
            </w:r>
          </w:p>
        </w:tc>
        <w:tc>
          <w:tcPr>
            <w:tcW w:w="70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15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о</w:t>
            </w:r>
          </w:p>
        </w:tc>
        <w:tc>
          <w:tcPr>
            <w:tcW w:w="0" w:type="dxa"/>
            <w:vAlign w:val="bottom"/>
          </w:tcPr>
          <w:p>
            <w:pPr>
              <w:spacing w:after="0"/>
              <w:rPr>
                <w:sz w:val="1"/>
                <w:szCs w:val="1"/>
                <w:color w:val="auto"/>
              </w:rPr>
            </w:pPr>
          </w:p>
        </w:tc>
      </w:tr>
      <w:tr>
        <w:trPr>
          <w:trHeight w:val="128"/>
        </w:trPr>
        <w:tc>
          <w:tcPr>
            <w:tcW w:w="150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gridSpan w:val="2"/>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540" w:type="dxa"/>
            <w:vAlign w:val="bottom"/>
            <w:gridSpan w:val="4"/>
          </w:tcPr>
          <w:p>
            <w:pPr>
              <w:jc w:val="right"/>
              <w:ind w:right="640"/>
              <w:spacing w:after="0" w:line="216" w:lineRule="exact"/>
              <w:rPr>
                <w:sz w:val="20"/>
                <w:szCs w:val="20"/>
                <w:color w:val="auto"/>
              </w:rPr>
            </w:pPr>
            <w:r>
              <w:rPr>
                <w:rFonts w:ascii="Times New Roman" w:cs="Times New Roman" w:eastAsia="Times New Roman" w:hAnsi="Times New Roman"/>
                <w:sz w:val="20"/>
                <w:szCs w:val="20"/>
                <w:b w:val="1"/>
                <w:bCs w:val="1"/>
                <w:color w:val="auto"/>
              </w:rPr>
              <w:t>Обязательная часть</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500" w:type="dxa"/>
            <w:vAlign w:val="bottom"/>
            <w:tcBorders>
              <w:left w:val="single" w:sz="8" w:color="auto"/>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500" w:type="dxa"/>
            <w:vAlign w:val="bottom"/>
            <w:tcBorders>
              <w:left w:val="single" w:sz="8" w:color="auto"/>
            </w:tcBorders>
          </w:tcPr>
          <w:p>
            <w:pPr>
              <w:jc w:val="center"/>
              <w:ind w:left="100"/>
              <w:spacing w:after="0" w:line="211" w:lineRule="exact"/>
              <w:rPr>
                <w:sz w:val="20"/>
                <w:szCs w:val="20"/>
                <w:color w:val="auto"/>
              </w:rPr>
            </w:pPr>
            <w:r>
              <w:rPr>
                <w:rFonts w:ascii="Times New Roman" w:cs="Times New Roman" w:eastAsia="Times New Roman" w:hAnsi="Times New Roman"/>
                <w:sz w:val="20"/>
                <w:szCs w:val="20"/>
                <w:color w:val="auto"/>
                <w:w w:val="99"/>
              </w:rPr>
              <w:t>Язык и речевая</w:t>
            </w:r>
          </w:p>
        </w:tc>
        <w:tc>
          <w:tcPr>
            <w:tcW w:w="22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Русский язык</w:t>
            </w:r>
          </w:p>
        </w:tc>
        <w:tc>
          <w:tcPr>
            <w:tcW w:w="1300" w:type="dxa"/>
            <w:vAlign w:val="bottom"/>
            <w:tcBorders>
              <w:right w:val="single" w:sz="8" w:color="auto"/>
            </w:tcBorders>
          </w:tcPr>
          <w:p>
            <w:pPr>
              <w:jc w:val="right"/>
              <w:ind w:right="22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800" w:type="dxa"/>
            <w:vAlign w:val="bottom"/>
          </w:tcPr>
          <w:p>
            <w:pPr>
              <w:spacing w:after="0"/>
              <w:rPr>
                <w:sz w:val="18"/>
                <w:szCs w:val="18"/>
                <w:color w:val="auto"/>
              </w:rPr>
            </w:pPr>
          </w:p>
        </w:tc>
        <w:tc>
          <w:tcPr>
            <w:tcW w:w="300" w:type="dxa"/>
            <w:vAlign w:val="bottom"/>
            <w:tcBorders>
              <w:right w:val="single" w:sz="8" w:color="auto"/>
            </w:tcBorders>
          </w:tcPr>
          <w:p>
            <w:pPr>
              <w:ind w:left="2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15</w:t>
            </w: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tcBorders>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w w:val="98"/>
              </w:rPr>
              <w:t>практика</w:t>
            </w:r>
          </w:p>
        </w:tc>
        <w:tc>
          <w:tcPr>
            <w:tcW w:w="220" w:type="dxa"/>
            <w:vAlign w:val="bottom"/>
            <w:tcBorders>
              <w:right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150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980" w:type="dxa"/>
            <w:vAlign w:val="bottom"/>
            <w:tcBorders>
              <w:right w:val="single" w:sz="8" w:color="auto"/>
            </w:tcBorders>
            <w:vMerge w:val="restart"/>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Чтение</w:t>
            </w:r>
          </w:p>
        </w:tc>
        <w:tc>
          <w:tcPr>
            <w:tcW w:w="1300" w:type="dxa"/>
            <w:vAlign w:val="bottom"/>
            <w:tcBorders>
              <w:right w:val="single" w:sz="8" w:color="auto"/>
            </w:tcBorders>
            <w:vMerge w:val="restart"/>
          </w:tcPr>
          <w:p>
            <w:pPr>
              <w:jc w:val="center"/>
              <w:ind w:left="540"/>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800" w:type="dxa"/>
            <w:vAlign w:val="bottom"/>
          </w:tcPr>
          <w:p>
            <w:pPr>
              <w:spacing w:after="0"/>
              <w:rPr>
                <w:sz w:val="4"/>
                <w:szCs w:val="4"/>
                <w:color w:val="auto"/>
              </w:rPr>
            </w:pPr>
          </w:p>
        </w:tc>
        <w:tc>
          <w:tcPr>
            <w:tcW w:w="300" w:type="dxa"/>
            <w:vAlign w:val="bottom"/>
            <w:tcBorders>
              <w:right w:val="single" w:sz="8" w:color="auto"/>
            </w:tcBorders>
            <w:vMerge w:val="restart"/>
          </w:tcPr>
          <w:p>
            <w:pPr>
              <w:ind w:left="2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1140" w:type="dxa"/>
            <w:vAlign w:val="bottom"/>
            <w:tcBorders>
              <w:right w:val="single" w:sz="8" w:color="auto"/>
            </w:tcBorders>
            <w:vMerge w:val="restart"/>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4</w:t>
            </w:r>
          </w:p>
        </w:tc>
        <w:tc>
          <w:tcPr>
            <w:tcW w:w="1420" w:type="dxa"/>
            <w:vAlign w:val="bottom"/>
            <w:tcBorders>
              <w:right w:val="single" w:sz="8" w:color="auto"/>
            </w:tcBorders>
            <w:vMerge w:val="restart"/>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1140" w:type="dxa"/>
            <w:vAlign w:val="bottom"/>
            <w:tcBorders>
              <w:right w:val="single" w:sz="8" w:color="auto"/>
            </w:tcBorders>
            <w:vMerge w:val="restart"/>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4</w:t>
            </w:r>
          </w:p>
        </w:tc>
        <w:tc>
          <w:tcPr>
            <w:tcW w:w="700" w:type="dxa"/>
            <w:vAlign w:val="bottom"/>
            <w:tcBorders>
              <w:right w:val="single" w:sz="8" w:color="auto"/>
            </w:tcBorders>
            <w:vMerge w:val="restart"/>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18</w:t>
            </w:r>
          </w:p>
        </w:tc>
        <w:tc>
          <w:tcPr>
            <w:tcW w:w="0" w:type="dxa"/>
            <w:vAlign w:val="bottom"/>
          </w:tcPr>
          <w:p>
            <w:pPr>
              <w:spacing w:after="0"/>
              <w:rPr>
                <w:sz w:val="1"/>
                <w:szCs w:val="1"/>
                <w:color w:val="auto"/>
              </w:rPr>
            </w:pPr>
          </w:p>
        </w:tc>
      </w:tr>
      <w:tr>
        <w:trPr>
          <w:trHeight w:val="156"/>
        </w:trPr>
        <w:tc>
          <w:tcPr>
            <w:tcW w:w="15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vMerge w:val="continue"/>
          </w:tcPr>
          <w:p>
            <w:pPr>
              <w:spacing w:after="0"/>
              <w:rPr>
                <w:sz w:val="13"/>
                <w:szCs w:val="13"/>
                <w:color w:val="auto"/>
              </w:rPr>
            </w:pPr>
          </w:p>
        </w:tc>
        <w:tc>
          <w:tcPr>
            <w:tcW w:w="1300" w:type="dxa"/>
            <w:vAlign w:val="bottom"/>
            <w:tcBorders>
              <w:right w:val="single" w:sz="8" w:color="auto"/>
            </w:tcBorders>
            <w:vMerge w:val="continue"/>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Borders>
              <w:right w:val="single" w:sz="8" w:color="auto"/>
            </w:tcBorders>
            <w:vMerge w:val="continue"/>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500" w:type="dxa"/>
            <w:vAlign w:val="bottom"/>
            <w:tcBorders>
              <w:lef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5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Устная речь</w:t>
            </w:r>
          </w:p>
        </w:tc>
        <w:tc>
          <w:tcPr>
            <w:tcW w:w="1300" w:type="dxa"/>
            <w:vAlign w:val="bottom"/>
            <w:tcBorders>
              <w:right w:val="single" w:sz="8" w:color="auto"/>
            </w:tcBorders>
          </w:tcPr>
          <w:p>
            <w:pPr>
              <w:jc w:val="center"/>
              <w:ind w:left="540"/>
              <w:spacing w:after="0" w:line="211" w:lineRule="exact"/>
              <w:rPr>
                <w:sz w:val="20"/>
                <w:szCs w:val="20"/>
                <w:color w:val="auto"/>
              </w:rPr>
            </w:pPr>
            <w:r>
              <w:rPr>
                <w:rFonts w:ascii="Times New Roman" w:cs="Times New Roman" w:eastAsia="Times New Roman" w:hAnsi="Times New Roman"/>
                <w:sz w:val="20"/>
                <w:szCs w:val="20"/>
                <w:color w:val="auto"/>
                <w:w w:val="99"/>
              </w:rPr>
              <w:t>2</w:t>
            </w:r>
          </w:p>
        </w:tc>
        <w:tc>
          <w:tcPr>
            <w:tcW w:w="800" w:type="dxa"/>
            <w:vAlign w:val="bottom"/>
          </w:tcPr>
          <w:p>
            <w:pPr>
              <w:spacing w:after="0"/>
              <w:rPr>
                <w:sz w:val="18"/>
                <w:szCs w:val="18"/>
                <w:color w:val="auto"/>
              </w:rPr>
            </w:pPr>
          </w:p>
        </w:tc>
        <w:tc>
          <w:tcPr>
            <w:tcW w:w="300" w:type="dxa"/>
            <w:vAlign w:val="bottom"/>
            <w:tcBorders>
              <w:right w:val="single" w:sz="8" w:color="auto"/>
            </w:tcBorders>
          </w:tcPr>
          <w:p>
            <w:pPr>
              <w:ind w:left="20"/>
              <w:spacing w:after="0" w:line="211" w:lineRule="exact"/>
              <w:rPr>
                <w:sz w:val="20"/>
                <w:szCs w:val="20"/>
                <w:color w:val="auto"/>
              </w:rPr>
            </w:pPr>
            <w:r>
              <w:rPr>
                <w:rFonts w:ascii="Times New Roman" w:cs="Times New Roman" w:eastAsia="Times New Roman" w:hAnsi="Times New Roman"/>
                <w:sz w:val="20"/>
                <w:szCs w:val="20"/>
                <w:color w:val="auto"/>
              </w:rPr>
              <w:t>2</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7</w:t>
            </w:r>
          </w:p>
        </w:tc>
        <w:tc>
          <w:tcPr>
            <w:tcW w:w="0" w:type="dxa"/>
            <w:vAlign w:val="bottom"/>
          </w:tcPr>
          <w:p>
            <w:pPr>
              <w:spacing w:after="0"/>
              <w:rPr>
                <w:sz w:val="1"/>
                <w:szCs w:val="1"/>
                <w:color w:val="auto"/>
              </w:rPr>
            </w:pPr>
          </w:p>
        </w:tc>
      </w:tr>
      <w:tr>
        <w:trPr>
          <w:trHeight w:val="124"/>
        </w:trPr>
        <w:tc>
          <w:tcPr>
            <w:tcW w:w="1500" w:type="dxa"/>
            <w:vAlign w:val="bottom"/>
            <w:tcBorders>
              <w:left w:val="single" w:sz="8" w:color="auto"/>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500" w:type="dxa"/>
            <w:vAlign w:val="bottom"/>
            <w:tcBorders>
              <w:left w:val="single" w:sz="8" w:color="auto"/>
            </w:tcBorders>
          </w:tcPr>
          <w:p>
            <w:pPr>
              <w:jc w:val="center"/>
              <w:ind w:left="80"/>
              <w:spacing w:after="0" w:line="211" w:lineRule="exact"/>
              <w:rPr>
                <w:sz w:val="20"/>
                <w:szCs w:val="20"/>
                <w:color w:val="auto"/>
              </w:rPr>
            </w:pPr>
            <w:r>
              <w:rPr>
                <w:rFonts w:ascii="Times New Roman" w:cs="Times New Roman" w:eastAsia="Times New Roman" w:hAnsi="Times New Roman"/>
                <w:sz w:val="20"/>
                <w:szCs w:val="20"/>
                <w:color w:val="auto"/>
              </w:rPr>
              <w:t>Математика</w:t>
            </w:r>
          </w:p>
        </w:tc>
        <w:tc>
          <w:tcPr>
            <w:tcW w:w="22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Математические</w:t>
            </w:r>
          </w:p>
        </w:tc>
        <w:tc>
          <w:tcPr>
            <w:tcW w:w="1300" w:type="dxa"/>
            <w:vAlign w:val="bottom"/>
            <w:tcBorders>
              <w:right w:val="single" w:sz="8" w:color="auto"/>
            </w:tcBorders>
          </w:tcPr>
          <w:p>
            <w:pPr>
              <w:jc w:val="center"/>
              <w:ind w:left="540"/>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800" w:type="dxa"/>
            <w:vAlign w:val="bottom"/>
          </w:tcPr>
          <w:p>
            <w:pPr>
              <w:spacing w:after="0"/>
              <w:rPr>
                <w:sz w:val="18"/>
                <w:szCs w:val="18"/>
                <w:color w:val="auto"/>
              </w:rPr>
            </w:pPr>
          </w:p>
        </w:tc>
        <w:tc>
          <w:tcPr>
            <w:tcW w:w="300" w:type="dxa"/>
            <w:vAlign w:val="bottom"/>
            <w:tcBorders>
              <w:right w:val="single" w:sz="8" w:color="auto"/>
            </w:tcBorders>
          </w:tcPr>
          <w:p>
            <w:pPr>
              <w:ind w:left="2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15</w:t>
            </w: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представления</w:t>
            </w:r>
          </w:p>
        </w:tc>
        <w:tc>
          <w:tcPr>
            <w:tcW w:w="13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tcBorders>
          </w:tcPr>
          <w:p>
            <w:pPr>
              <w:jc w:val="center"/>
              <w:ind w:left="100"/>
              <w:spacing w:after="0" w:line="216" w:lineRule="exact"/>
              <w:rPr>
                <w:sz w:val="20"/>
                <w:szCs w:val="20"/>
                <w:color w:val="auto"/>
              </w:rPr>
            </w:pPr>
            <w:r>
              <w:rPr>
                <w:rFonts w:ascii="Times New Roman" w:cs="Times New Roman" w:eastAsia="Times New Roman" w:hAnsi="Times New Roman"/>
                <w:sz w:val="20"/>
                <w:szCs w:val="20"/>
                <w:color w:val="auto"/>
                <w:w w:val="99"/>
              </w:rPr>
              <w:t>Окружающий</w:t>
            </w:r>
          </w:p>
        </w:tc>
        <w:tc>
          <w:tcPr>
            <w:tcW w:w="22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Развитие речи и</w:t>
            </w:r>
          </w:p>
        </w:tc>
        <w:tc>
          <w:tcPr>
            <w:tcW w:w="1300" w:type="dxa"/>
            <w:vAlign w:val="bottom"/>
            <w:tcBorders>
              <w:right w:val="single" w:sz="8" w:color="auto"/>
            </w:tcBorders>
          </w:tcPr>
          <w:p>
            <w:pPr>
              <w:jc w:val="center"/>
              <w:ind w:left="540"/>
              <w:spacing w:after="0" w:line="216" w:lineRule="exact"/>
              <w:rPr>
                <w:sz w:val="20"/>
                <w:szCs w:val="20"/>
                <w:color w:val="auto"/>
              </w:rPr>
            </w:pPr>
            <w:r>
              <w:rPr>
                <w:rFonts w:ascii="Times New Roman" w:cs="Times New Roman" w:eastAsia="Times New Roman" w:hAnsi="Times New Roman"/>
                <w:sz w:val="20"/>
                <w:szCs w:val="20"/>
                <w:color w:val="auto"/>
                <w:w w:val="99"/>
              </w:rPr>
              <w:t>3</w:t>
            </w:r>
          </w:p>
        </w:tc>
        <w:tc>
          <w:tcPr>
            <w:tcW w:w="800" w:type="dxa"/>
            <w:vAlign w:val="bottom"/>
          </w:tcPr>
          <w:p>
            <w:pPr>
              <w:spacing w:after="0"/>
              <w:rPr>
                <w:sz w:val="18"/>
                <w:szCs w:val="18"/>
                <w:color w:val="auto"/>
              </w:rPr>
            </w:pPr>
          </w:p>
        </w:tc>
        <w:tc>
          <w:tcPr>
            <w:tcW w:w="300" w:type="dxa"/>
            <w:vAlign w:val="bottom"/>
            <w:tcBorders>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20"/>
                <w:szCs w:val="20"/>
                <w:color w:val="auto"/>
              </w:rPr>
              <w:t>3</w:t>
            </w:r>
          </w:p>
        </w:tc>
        <w:tc>
          <w:tcPr>
            <w:tcW w:w="1140" w:type="dxa"/>
            <w:vAlign w:val="bottom"/>
            <w:tcBorders>
              <w:right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3</w:t>
            </w:r>
          </w:p>
        </w:tc>
        <w:tc>
          <w:tcPr>
            <w:tcW w:w="1420" w:type="dxa"/>
            <w:vAlign w:val="bottom"/>
            <w:tcBorders>
              <w:right w:val="single" w:sz="8" w:color="auto"/>
            </w:tcBorders>
          </w:tcPr>
          <w:p>
            <w:pPr>
              <w:jc w:val="center"/>
              <w:ind w:left="580"/>
              <w:spacing w:after="0" w:line="216" w:lineRule="exact"/>
              <w:rPr>
                <w:sz w:val="20"/>
                <w:szCs w:val="20"/>
                <w:color w:val="auto"/>
              </w:rPr>
            </w:pPr>
            <w:r>
              <w:rPr>
                <w:rFonts w:ascii="Times New Roman" w:cs="Times New Roman" w:eastAsia="Times New Roman" w:hAnsi="Times New Roman"/>
                <w:sz w:val="20"/>
                <w:szCs w:val="20"/>
                <w:color w:val="auto"/>
                <w:w w:val="99"/>
              </w:rPr>
              <w:t>3</w:t>
            </w:r>
          </w:p>
        </w:tc>
        <w:tc>
          <w:tcPr>
            <w:tcW w:w="1140" w:type="dxa"/>
            <w:vAlign w:val="bottom"/>
            <w:tcBorders>
              <w:right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3</w:t>
            </w:r>
          </w:p>
        </w:tc>
        <w:tc>
          <w:tcPr>
            <w:tcW w:w="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15</w:t>
            </w: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bottom w:val="single" w:sz="8" w:color="auto"/>
            </w:tcBorders>
          </w:tcPr>
          <w:p>
            <w:pPr>
              <w:jc w:val="center"/>
              <w:ind w:left="80"/>
              <w:spacing w:after="0"/>
              <w:rPr>
                <w:sz w:val="20"/>
                <w:szCs w:val="20"/>
                <w:color w:val="auto"/>
              </w:rPr>
            </w:pPr>
            <w:r>
              <w:rPr>
                <w:rFonts w:ascii="Times New Roman" w:cs="Times New Roman" w:eastAsia="Times New Roman" w:hAnsi="Times New Roman"/>
                <w:sz w:val="20"/>
                <w:szCs w:val="20"/>
                <w:color w:val="auto"/>
                <w:w w:val="95"/>
              </w:rPr>
              <w:t>мир</w:t>
            </w:r>
          </w:p>
        </w:tc>
        <w:tc>
          <w:tcPr>
            <w:tcW w:w="22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окружающий мир</w:t>
            </w:r>
          </w:p>
        </w:tc>
        <w:tc>
          <w:tcPr>
            <w:tcW w:w="13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tcBorders>
          </w:tcPr>
          <w:p>
            <w:pPr>
              <w:jc w:val="center"/>
              <w:ind w:left="80"/>
              <w:spacing w:after="0" w:line="216" w:lineRule="exact"/>
              <w:rPr>
                <w:sz w:val="20"/>
                <w:szCs w:val="20"/>
                <w:color w:val="auto"/>
              </w:rPr>
            </w:pPr>
            <w:r>
              <w:rPr>
                <w:rFonts w:ascii="Times New Roman" w:cs="Times New Roman" w:eastAsia="Times New Roman" w:hAnsi="Times New Roman"/>
                <w:sz w:val="20"/>
                <w:szCs w:val="20"/>
                <w:color w:val="auto"/>
                <w:w w:val="98"/>
              </w:rPr>
              <w:t>Искусство</w:t>
            </w:r>
          </w:p>
        </w:tc>
        <w:tc>
          <w:tcPr>
            <w:tcW w:w="22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rPr>
              <w:t>Музыка</w:t>
            </w:r>
          </w:p>
        </w:tc>
        <w:tc>
          <w:tcPr>
            <w:tcW w:w="1300" w:type="dxa"/>
            <w:vAlign w:val="bottom"/>
            <w:tcBorders>
              <w:right w:val="single" w:sz="8" w:color="auto"/>
            </w:tcBorders>
          </w:tcPr>
          <w:p>
            <w:pPr>
              <w:jc w:val="center"/>
              <w:ind w:left="540"/>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800" w:type="dxa"/>
            <w:vAlign w:val="bottom"/>
          </w:tcPr>
          <w:p>
            <w:pPr>
              <w:spacing w:after="0"/>
              <w:rPr>
                <w:sz w:val="18"/>
                <w:szCs w:val="18"/>
                <w:color w:val="auto"/>
              </w:rPr>
            </w:pPr>
          </w:p>
        </w:tc>
        <w:tc>
          <w:tcPr>
            <w:tcW w:w="300" w:type="dxa"/>
            <w:vAlign w:val="bottom"/>
            <w:tcBorders>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20"/>
                <w:szCs w:val="20"/>
                <w:color w:val="auto"/>
              </w:rPr>
              <w:t>1</w:t>
            </w:r>
          </w:p>
        </w:tc>
        <w:tc>
          <w:tcPr>
            <w:tcW w:w="1140" w:type="dxa"/>
            <w:vAlign w:val="bottom"/>
            <w:tcBorders>
              <w:right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1</w:t>
            </w:r>
          </w:p>
        </w:tc>
        <w:tc>
          <w:tcPr>
            <w:tcW w:w="1420" w:type="dxa"/>
            <w:vAlign w:val="bottom"/>
            <w:tcBorders>
              <w:right w:val="single" w:sz="8" w:color="auto"/>
            </w:tcBorders>
          </w:tcPr>
          <w:p>
            <w:pPr>
              <w:jc w:val="center"/>
              <w:ind w:left="580"/>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1</w:t>
            </w:r>
          </w:p>
        </w:tc>
        <w:tc>
          <w:tcPr>
            <w:tcW w:w="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5</w:t>
            </w:r>
          </w:p>
        </w:tc>
        <w:tc>
          <w:tcPr>
            <w:tcW w:w="0" w:type="dxa"/>
            <w:vAlign w:val="bottom"/>
          </w:tcPr>
          <w:p>
            <w:pPr>
              <w:spacing w:after="0"/>
              <w:rPr>
                <w:sz w:val="1"/>
                <w:szCs w:val="1"/>
                <w:color w:val="auto"/>
              </w:rPr>
            </w:pPr>
          </w:p>
        </w:tc>
      </w:tr>
      <w:tr>
        <w:trPr>
          <w:trHeight w:val="124"/>
        </w:trPr>
        <w:tc>
          <w:tcPr>
            <w:tcW w:w="1500" w:type="dxa"/>
            <w:vAlign w:val="bottom"/>
            <w:tcBorders>
              <w:lef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5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Тифлографика</w:t>
            </w:r>
          </w:p>
        </w:tc>
        <w:tc>
          <w:tcPr>
            <w:tcW w:w="1300" w:type="dxa"/>
            <w:vAlign w:val="bottom"/>
            <w:tcBorders>
              <w:right w:val="single" w:sz="8" w:color="auto"/>
            </w:tcBorders>
          </w:tcPr>
          <w:p>
            <w:pPr>
              <w:jc w:val="center"/>
              <w:ind w:left="54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00" w:type="dxa"/>
            <w:vAlign w:val="bottom"/>
          </w:tcPr>
          <w:p>
            <w:pPr>
              <w:spacing w:after="0"/>
              <w:rPr>
                <w:sz w:val="18"/>
                <w:szCs w:val="18"/>
                <w:color w:val="auto"/>
              </w:rPr>
            </w:pPr>
          </w:p>
        </w:tc>
        <w:tc>
          <w:tcPr>
            <w:tcW w:w="300" w:type="dxa"/>
            <w:vAlign w:val="bottom"/>
            <w:tcBorders>
              <w:right w:val="single" w:sz="8" w:color="auto"/>
            </w:tcBorders>
          </w:tcPr>
          <w:p>
            <w:pPr>
              <w:ind w:left="2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c>
          <w:tcPr>
            <w:tcW w:w="0" w:type="dxa"/>
            <w:vAlign w:val="bottom"/>
          </w:tcPr>
          <w:p>
            <w:pPr>
              <w:spacing w:after="0"/>
              <w:rPr>
                <w:sz w:val="1"/>
                <w:szCs w:val="1"/>
                <w:color w:val="auto"/>
              </w:rPr>
            </w:pPr>
          </w:p>
        </w:tc>
      </w:tr>
      <w:tr>
        <w:trPr>
          <w:trHeight w:val="121"/>
        </w:trPr>
        <w:tc>
          <w:tcPr>
            <w:tcW w:w="1500" w:type="dxa"/>
            <w:vAlign w:val="bottom"/>
            <w:tcBorders>
              <w:left w:val="single" w:sz="8" w:color="auto"/>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500" w:type="dxa"/>
            <w:vAlign w:val="bottom"/>
            <w:tcBorders>
              <w:left w:val="single" w:sz="8" w:color="auto"/>
            </w:tcBorders>
          </w:tcPr>
          <w:p>
            <w:pPr>
              <w:jc w:val="center"/>
              <w:ind w:left="80"/>
              <w:spacing w:after="0" w:line="214" w:lineRule="exact"/>
              <w:rPr>
                <w:sz w:val="20"/>
                <w:szCs w:val="20"/>
                <w:color w:val="auto"/>
              </w:rPr>
            </w:pPr>
            <w:r>
              <w:rPr>
                <w:rFonts w:ascii="Times New Roman" w:cs="Times New Roman" w:eastAsia="Times New Roman" w:hAnsi="Times New Roman"/>
                <w:sz w:val="20"/>
                <w:szCs w:val="20"/>
                <w:color w:val="auto"/>
                <w:w w:val="99"/>
              </w:rPr>
              <w:t>Технологии и</w:t>
            </w:r>
          </w:p>
        </w:tc>
        <w:tc>
          <w:tcPr>
            <w:tcW w:w="22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Ручной труд</w:t>
            </w:r>
          </w:p>
        </w:tc>
        <w:tc>
          <w:tcPr>
            <w:tcW w:w="1300" w:type="dxa"/>
            <w:vAlign w:val="bottom"/>
            <w:tcBorders>
              <w:right w:val="single" w:sz="8" w:color="auto"/>
            </w:tcBorders>
          </w:tcPr>
          <w:p>
            <w:pPr>
              <w:jc w:val="center"/>
              <w:ind w:left="540"/>
              <w:spacing w:after="0" w:line="214" w:lineRule="exact"/>
              <w:rPr>
                <w:sz w:val="20"/>
                <w:szCs w:val="20"/>
                <w:color w:val="auto"/>
              </w:rPr>
            </w:pPr>
            <w:r>
              <w:rPr>
                <w:rFonts w:ascii="Times New Roman" w:cs="Times New Roman" w:eastAsia="Times New Roman" w:hAnsi="Times New Roman"/>
                <w:sz w:val="20"/>
                <w:szCs w:val="20"/>
                <w:color w:val="auto"/>
                <w:w w:val="99"/>
              </w:rPr>
              <w:t>2</w:t>
            </w:r>
          </w:p>
        </w:tc>
        <w:tc>
          <w:tcPr>
            <w:tcW w:w="800" w:type="dxa"/>
            <w:vAlign w:val="bottom"/>
          </w:tcPr>
          <w:p>
            <w:pPr>
              <w:spacing w:after="0"/>
              <w:rPr>
                <w:sz w:val="18"/>
                <w:szCs w:val="18"/>
                <w:color w:val="auto"/>
              </w:rPr>
            </w:pPr>
          </w:p>
        </w:tc>
        <w:tc>
          <w:tcPr>
            <w:tcW w:w="300" w:type="dxa"/>
            <w:vAlign w:val="bottom"/>
            <w:tcBorders>
              <w:right w:val="single" w:sz="8" w:color="auto"/>
            </w:tcBorders>
          </w:tcPr>
          <w:p>
            <w:pPr>
              <w:ind w:left="20"/>
              <w:spacing w:after="0" w:line="214" w:lineRule="exact"/>
              <w:rPr>
                <w:sz w:val="20"/>
                <w:szCs w:val="20"/>
                <w:color w:val="auto"/>
              </w:rPr>
            </w:pPr>
            <w:r>
              <w:rPr>
                <w:rFonts w:ascii="Times New Roman" w:cs="Times New Roman" w:eastAsia="Times New Roman" w:hAnsi="Times New Roman"/>
                <w:sz w:val="20"/>
                <w:szCs w:val="20"/>
                <w:color w:val="auto"/>
              </w:rPr>
              <w:t>2</w:t>
            </w:r>
          </w:p>
        </w:tc>
        <w:tc>
          <w:tcPr>
            <w:tcW w:w="1140" w:type="dxa"/>
            <w:vAlign w:val="bottom"/>
            <w:tcBorders>
              <w:right w:val="single" w:sz="8" w:color="auto"/>
            </w:tcBorders>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2</w:t>
            </w:r>
          </w:p>
        </w:tc>
        <w:tc>
          <w:tcPr>
            <w:tcW w:w="1420" w:type="dxa"/>
            <w:vAlign w:val="bottom"/>
            <w:tcBorders>
              <w:right w:val="single" w:sz="8" w:color="auto"/>
            </w:tcBorders>
          </w:tcPr>
          <w:p>
            <w:pPr>
              <w:jc w:val="center"/>
              <w:ind w:left="580"/>
              <w:spacing w:after="0" w:line="214" w:lineRule="exact"/>
              <w:rPr>
                <w:sz w:val="20"/>
                <w:szCs w:val="20"/>
                <w:color w:val="auto"/>
              </w:rPr>
            </w:pPr>
            <w:r>
              <w:rPr>
                <w:rFonts w:ascii="Times New Roman" w:cs="Times New Roman" w:eastAsia="Times New Roman" w:hAnsi="Times New Roman"/>
                <w:sz w:val="20"/>
                <w:szCs w:val="20"/>
                <w:color w:val="auto"/>
                <w:w w:val="99"/>
              </w:rPr>
              <w:t>2</w:t>
            </w:r>
          </w:p>
        </w:tc>
        <w:tc>
          <w:tcPr>
            <w:tcW w:w="1140" w:type="dxa"/>
            <w:vAlign w:val="bottom"/>
            <w:tcBorders>
              <w:right w:val="single" w:sz="8" w:color="auto"/>
            </w:tcBorders>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2</w:t>
            </w:r>
          </w:p>
        </w:tc>
        <w:tc>
          <w:tcPr>
            <w:tcW w:w="7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10</w:t>
            </w:r>
          </w:p>
        </w:tc>
        <w:tc>
          <w:tcPr>
            <w:tcW w:w="0" w:type="dxa"/>
            <w:vAlign w:val="bottom"/>
          </w:tcPr>
          <w:p>
            <w:pPr>
              <w:spacing w:after="0"/>
              <w:rPr>
                <w:sz w:val="1"/>
                <w:szCs w:val="1"/>
                <w:color w:val="auto"/>
              </w:rPr>
            </w:pPr>
          </w:p>
        </w:tc>
      </w:tr>
      <w:tr>
        <w:trPr>
          <w:trHeight w:val="228"/>
        </w:trPr>
        <w:tc>
          <w:tcPr>
            <w:tcW w:w="1500" w:type="dxa"/>
            <w:vAlign w:val="bottom"/>
            <w:tcBorders>
              <w:left w:val="single" w:sz="8" w:color="auto"/>
            </w:tcBorders>
          </w:tcPr>
          <w:p>
            <w:pPr>
              <w:jc w:val="center"/>
              <w:ind w:left="80"/>
              <w:spacing w:after="0" w:line="228" w:lineRule="exact"/>
              <w:rPr>
                <w:sz w:val="20"/>
                <w:szCs w:val="20"/>
                <w:color w:val="auto"/>
              </w:rPr>
            </w:pPr>
            <w:r>
              <w:rPr>
                <w:rFonts w:ascii="Times New Roman" w:cs="Times New Roman" w:eastAsia="Times New Roman" w:hAnsi="Times New Roman"/>
                <w:sz w:val="20"/>
                <w:szCs w:val="20"/>
                <w:color w:val="auto"/>
                <w:w w:val="98"/>
              </w:rPr>
              <w:t>предметно-</w:t>
            </w:r>
          </w:p>
        </w:tc>
        <w:tc>
          <w:tcPr>
            <w:tcW w:w="2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tcBorders>
          </w:tcPr>
          <w:p>
            <w:pPr>
              <w:jc w:val="center"/>
              <w:ind w:left="100"/>
              <w:spacing w:after="0"/>
              <w:rPr>
                <w:sz w:val="20"/>
                <w:szCs w:val="20"/>
                <w:color w:val="auto"/>
              </w:rPr>
            </w:pPr>
            <w:r>
              <w:rPr>
                <w:rFonts w:ascii="Times New Roman" w:cs="Times New Roman" w:eastAsia="Times New Roman" w:hAnsi="Times New Roman"/>
                <w:sz w:val="20"/>
                <w:szCs w:val="20"/>
                <w:color w:val="auto"/>
                <w:w w:val="99"/>
              </w:rPr>
              <w:t>практическая</w:t>
            </w:r>
          </w:p>
        </w:tc>
        <w:tc>
          <w:tcPr>
            <w:tcW w:w="22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tcBorders>
          </w:tcPr>
          <w:p>
            <w:pPr>
              <w:jc w:val="center"/>
              <w:ind w:left="80"/>
              <w:spacing w:after="0"/>
              <w:rPr>
                <w:sz w:val="20"/>
                <w:szCs w:val="20"/>
                <w:color w:val="auto"/>
              </w:rPr>
            </w:pPr>
            <w:r>
              <w:rPr>
                <w:rFonts w:ascii="Times New Roman" w:cs="Times New Roman" w:eastAsia="Times New Roman" w:hAnsi="Times New Roman"/>
                <w:sz w:val="20"/>
                <w:szCs w:val="20"/>
                <w:color w:val="auto"/>
                <w:w w:val="99"/>
              </w:rPr>
              <w:t>деятельность</w:t>
            </w:r>
          </w:p>
        </w:tc>
        <w:tc>
          <w:tcPr>
            <w:tcW w:w="22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150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500" w:type="dxa"/>
            <w:vAlign w:val="bottom"/>
            <w:tcBorders>
              <w:left w:val="single" w:sz="8" w:color="auto"/>
            </w:tcBorders>
          </w:tcPr>
          <w:p>
            <w:pPr>
              <w:jc w:val="center"/>
              <w:ind w:left="80"/>
              <w:spacing w:after="0" w:line="211" w:lineRule="exact"/>
              <w:rPr>
                <w:sz w:val="20"/>
                <w:szCs w:val="20"/>
                <w:color w:val="auto"/>
              </w:rPr>
            </w:pPr>
            <w:r>
              <w:rPr>
                <w:rFonts w:ascii="Times New Roman" w:cs="Times New Roman" w:eastAsia="Times New Roman" w:hAnsi="Times New Roman"/>
                <w:sz w:val="20"/>
                <w:szCs w:val="20"/>
                <w:color w:val="auto"/>
                <w:w w:val="99"/>
              </w:rPr>
              <w:t>Физическая</w:t>
            </w:r>
          </w:p>
        </w:tc>
        <w:tc>
          <w:tcPr>
            <w:tcW w:w="22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Адаптивная</w:t>
            </w:r>
          </w:p>
        </w:tc>
        <w:tc>
          <w:tcPr>
            <w:tcW w:w="1300" w:type="dxa"/>
            <w:vAlign w:val="bottom"/>
            <w:tcBorders>
              <w:right w:val="single" w:sz="8" w:color="auto"/>
            </w:tcBorders>
          </w:tcPr>
          <w:p>
            <w:pPr>
              <w:jc w:val="center"/>
              <w:ind w:left="540"/>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800" w:type="dxa"/>
            <w:vAlign w:val="bottom"/>
          </w:tcPr>
          <w:p>
            <w:pPr>
              <w:spacing w:after="0"/>
              <w:rPr>
                <w:sz w:val="18"/>
                <w:szCs w:val="18"/>
                <w:color w:val="auto"/>
              </w:rPr>
            </w:pPr>
          </w:p>
        </w:tc>
        <w:tc>
          <w:tcPr>
            <w:tcW w:w="300" w:type="dxa"/>
            <w:vAlign w:val="bottom"/>
            <w:tcBorders>
              <w:right w:val="single" w:sz="8" w:color="auto"/>
            </w:tcBorders>
          </w:tcPr>
          <w:p>
            <w:pPr>
              <w:ind w:left="2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3</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15</w:t>
            </w:r>
          </w:p>
        </w:tc>
        <w:tc>
          <w:tcPr>
            <w:tcW w:w="0" w:type="dxa"/>
            <w:vAlign w:val="bottom"/>
          </w:tcPr>
          <w:p>
            <w:pPr>
              <w:spacing w:after="0"/>
              <w:rPr>
                <w:sz w:val="1"/>
                <w:szCs w:val="1"/>
                <w:color w:val="auto"/>
              </w:rPr>
            </w:pPr>
          </w:p>
        </w:tc>
      </w:tr>
      <w:tr>
        <w:trPr>
          <w:trHeight w:val="231"/>
        </w:trPr>
        <w:tc>
          <w:tcPr>
            <w:tcW w:w="1500" w:type="dxa"/>
            <w:vAlign w:val="bottom"/>
            <w:tcBorders>
              <w:left w:val="single" w:sz="8" w:color="auto"/>
            </w:tcBorders>
          </w:tcPr>
          <w:p>
            <w:pPr>
              <w:jc w:val="center"/>
              <w:ind w:left="80"/>
              <w:spacing w:after="0"/>
              <w:rPr>
                <w:sz w:val="20"/>
                <w:szCs w:val="20"/>
                <w:color w:val="auto"/>
              </w:rPr>
            </w:pPr>
            <w:r>
              <w:rPr>
                <w:rFonts w:ascii="Times New Roman" w:cs="Times New Roman" w:eastAsia="Times New Roman" w:hAnsi="Times New Roman"/>
                <w:sz w:val="20"/>
                <w:szCs w:val="20"/>
                <w:color w:val="auto"/>
                <w:w w:val="99"/>
              </w:rPr>
              <w:t>культура</w:t>
            </w:r>
          </w:p>
        </w:tc>
        <w:tc>
          <w:tcPr>
            <w:tcW w:w="22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физкультура</w:t>
            </w:r>
          </w:p>
        </w:tc>
        <w:tc>
          <w:tcPr>
            <w:tcW w:w="13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50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20"/>
                <w:szCs w:val="20"/>
                <w:b w:val="1"/>
                <w:bCs w:val="1"/>
                <w:color w:val="auto"/>
              </w:rPr>
              <w:t>Итого:</w:t>
            </w:r>
          </w:p>
        </w:tc>
        <w:tc>
          <w:tcPr>
            <w:tcW w:w="1300" w:type="dxa"/>
            <w:vAlign w:val="bottom"/>
            <w:tcBorders>
              <w:right w:val="single" w:sz="8" w:color="auto"/>
            </w:tcBorders>
          </w:tcPr>
          <w:p>
            <w:pPr>
              <w:jc w:val="center"/>
              <w:ind w:left="560"/>
              <w:spacing w:after="0" w:line="216"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800" w:type="dxa"/>
            <w:vAlign w:val="bottom"/>
          </w:tcPr>
          <w:p>
            <w:pPr>
              <w:jc w:val="right"/>
              <w:ind w:right="80"/>
              <w:spacing w:after="0" w:line="216" w:lineRule="exact"/>
              <w:rPr>
                <w:sz w:val="20"/>
                <w:szCs w:val="20"/>
                <w:color w:val="auto"/>
              </w:rPr>
            </w:pPr>
            <w:r>
              <w:rPr>
                <w:rFonts w:ascii="Times New Roman" w:cs="Times New Roman" w:eastAsia="Times New Roman" w:hAnsi="Times New Roman"/>
                <w:sz w:val="20"/>
                <w:szCs w:val="20"/>
                <w:b w:val="1"/>
                <w:bCs w:val="1"/>
                <w:color w:val="auto"/>
              </w:rPr>
              <w:t>21</w:t>
            </w:r>
          </w:p>
        </w:tc>
        <w:tc>
          <w:tcPr>
            <w:tcW w:w="3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right"/>
              <w:ind w:right="380"/>
              <w:spacing w:after="0" w:line="216" w:lineRule="exact"/>
              <w:rPr>
                <w:sz w:val="20"/>
                <w:szCs w:val="20"/>
                <w:color w:val="auto"/>
              </w:rPr>
            </w:pPr>
            <w:r>
              <w:rPr>
                <w:rFonts w:ascii="Times New Roman" w:cs="Times New Roman" w:eastAsia="Times New Roman" w:hAnsi="Times New Roman"/>
                <w:sz w:val="20"/>
                <w:szCs w:val="20"/>
                <w:b w:val="1"/>
                <w:bCs w:val="1"/>
                <w:color w:val="auto"/>
              </w:rPr>
              <w:t>21</w:t>
            </w:r>
          </w:p>
        </w:tc>
        <w:tc>
          <w:tcPr>
            <w:tcW w:w="1420" w:type="dxa"/>
            <w:vAlign w:val="bottom"/>
            <w:tcBorders>
              <w:right w:val="single" w:sz="8" w:color="auto"/>
            </w:tcBorders>
          </w:tcPr>
          <w:p>
            <w:pPr>
              <w:jc w:val="center"/>
              <w:ind w:left="560"/>
              <w:spacing w:after="0" w:line="216"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140" w:type="dxa"/>
            <w:vAlign w:val="bottom"/>
            <w:tcBorders>
              <w:right w:val="single" w:sz="8" w:color="auto"/>
            </w:tcBorders>
          </w:tcPr>
          <w:p>
            <w:pPr>
              <w:jc w:val="right"/>
              <w:ind w:right="400"/>
              <w:spacing w:after="0" w:line="216" w:lineRule="exact"/>
              <w:rPr>
                <w:sz w:val="20"/>
                <w:szCs w:val="20"/>
                <w:color w:val="auto"/>
              </w:rPr>
            </w:pPr>
            <w:r>
              <w:rPr>
                <w:rFonts w:ascii="Times New Roman" w:cs="Times New Roman" w:eastAsia="Times New Roman" w:hAnsi="Times New Roman"/>
                <w:sz w:val="20"/>
                <w:szCs w:val="20"/>
                <w:b w:val="1"/>
                <w:bCs w:val="1"/>
                <w:color w:val="auto"/>
              </w:rPr>
              <w:t>21</w:t>
            </w:r>
          </w:p>
        </w:tc>
        <w:tc>
          <w:tcPr>
            <w:tcW w:w="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105</w:t>
            </w:r>
          </w:p>
        </w:tc>
        <w:tc>
          <w:tcPr>
            <w:tcW w:w="0" w:type="dxa"/>
            <w:vAlign w:val="bottom"/>
          </w:tcPr>
          <w:p>
            <w:pPr>
              <w:spacing w:after="0"/>
              <w:rPr>
                <w:sz w:val="1"/>
                <w:szCs w:val="1"/>
                <w:color w:val="auto"/>
              </w:rPr>
            </w:pPr>
          </w:p>
        </w:tc>
      </w:tr>
      <w:tr>
        <w:trPr>
          <w:trHeight w:val="119"/>
        </w:trPr>
        <w:tc>
          <w:tcPr>
            <w:tcW w:w="370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70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Часть  учебного  плана,  формируемая</w:t>
            </w:r>
          </w:p>
        </w:tc>
        <w:tc>
          <w:tcPr>
            <w:tcW w:w="1300" w:type="dxa"/>
            <w:vAlign w:val="bottom"/>
            <w:tcBorders>
              <w:right w:val="single" w:sz="8" w:color="auto"/>
            </w:tcBorders>
          </w:tcPr>
          <w:p>
            <w:pPr>
              <w:jc w:val="center"/>
              <w:ind w:left="540"/>
              <w:spacing w:after="0" w:line="211" w:lineRule="exact"/>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tcPr>
          <w:p>
            <w:pPr>
              <w:spacing w:after="0"/>
              <w:rPr>
                <w:sz w:val="18"/>
                <w:szCs w:val="18"/>
                <w:color w:val="auto"/>
              </w:rPr>
            </w:pPr>
          </w:p>
        </w:tc>
        <w:tc>
          <w:tcPr>
            <w:tcW w:w="300" w:type="dxa"/>
            <w:vAlign w:val="bottom"/>
            <w:tcBorders>
              <w:right w:val="single" w:sz="8" w:color="auto"/>
            </w:tcBorders>
          </w:tcPr>
          <w:p>
            <w:pPr>
              <w:ind w:left="20"/>
              <w:spacing w:after="0" w:line="211" w:lineRule="exact"/>
              <w:rPr>
                <w:sz w:val="20"/>
                <w:szCs w:val="20"/>
                <w:color w:val="auto"/>
              </w:rPr>
            </w:pPr>
            <w:r>
              <w:rPr>
                <w:rFonts w:ascii="Times New Roman" w:cs="Times New Roman" w:eastAsia="Times New Roman" w:hAnsi="Times New Roman"/>
                <w:sz w:val="20"/>
                <w:szCs w:val="20"/>
                <w:color w:val="auto"/>
              </w:rPr>
              <w:t>2</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2</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w w:val="99"/>
              </w:rPr>
              <w:t>2</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2</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8</w:t>
            </w: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участниками</w:t>
            </w:r>
          </w:p>
        </w:tc>
        <w:tc>
          <w:tcPr>
            <w:tcW w:w="220" w:type="dxa"/>
            <w:vAlign w:val="bottom"/>
          </w:tcPr>
          <w:p>
            <w:pPr>
              <w:spacing w:after="0"/>
              <w:rPr>
                <w:sz w:val="20"/>
                <w:szCs w:val="20"/>
                <w:color w:val="auto"/>
              </w:rPr>
            </w:pPr>
          </w:p>
        </w:tc>
        <w:tc>
          <w:tcPr>
            <w:tcW w:w="19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образовательного</w:t>
            </w:r>
          </w:p>
        </w:tc>
        <w:tc>
          <w:tcPr>
            <w:tcW w:w="13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процесса  при  5-ти  дневной  учебной</w:t>
            </w:r>
          </w:p>
        </w:tc>
        <w:tc>
          <w:tcPr>
            <w:tcW w:w="13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500" w:type="dxa"/>
            <w:vAlign w:val="bottom"/>
            <w:tcBorders>
              <w:left w:val="single" w:sz="8" w:color="auto"/>
              <w:bottom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неделе*</w:t>
            </w: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700" w:type="dxa"/>
            <w:vAlign w:val="bottom"/>
            <w:tcBorders>
              <w:left w:val="single" w:sz="8" w:color="auto"/>
              <w:right w:val="single" w:sz="8" w:color="auto"/>
            </w:tcBorders>
            <w:gridSpan w:val="3"/>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Предельно   допустимая   недельная</w:t>
            </w:r>
          </w:p>
        </w:tc>
        <w:tc>
          <w:tcPr>
            <w:tcW w:w="1300" w:type="dxa"/>
            <w:vAlign w:val="bottom"/>
            <w:tcBorders>
              <w:right w:val="single" w:sz="8" w:color="auto"/>
            </w:tcBorders>
          </w:tcPr>
          <w:p>
            <w:pPr>
              <w:jc w:val="center"/>
              <w:ind w:left="560"/>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800" w:type="dxa"/>
            <w:vAlign w:val="bottom"/>
          </w:tcPr>
          <w:p>
            <w:pPr>
              <w:jc w:val="right"/>
              <w:ind w:right="80"/>
              <w:spacing w:after="0" w:line="221" w:lineRule="exact"/>
              <w:rPr>
                <w:sz w:val="20"/>
                <w:szCs w:val="20"/>
                <w:color w:val="auto"/>
              </w:rPr>
            </w:pPr>
            <w:r>
              <w:rPr>
                <w:rFonts w:ascii="Times New Roman" w:cs="Times New Roman" w:eastAsia="Times New Roman" w:hAnsi="Times New Roman"/>
                <w:sz w:val="20"/>
                <w:szCs w:val="20"/>
                <w:b w:val="1"/>
                <w:bCs w:val="1"/>
                <w:color w:val="auto"/>
              </w:rPr>
              <w:t>23</w:t>
            </w:r>
          </w:p>
        </w:tc>
        <w:tc>
          <w:tcPr>
            <w:tcW w:w="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right"/>
              <w:ind w:right="380"/>
              <w:spacing w:after="0" w:line="221" w:lineRule="exact"/>
              <w:rPr>
                <w:sz w:val="20"/>
                <w:szCs w:val="20"/>
                <w:color w:val="auto"/>
              </w:rPr>
            </w:pPr>
            <w:r>
              <w:rPr>
                <w:rFonts w:ascii="Times New Roman" w:cs="Times New Roman" w:eastAsia="Times New Roman" w:hAnsi="Times New Roman"/>
                <w:sz w:val="20"/>
                <w:szCs w:val="20"/>
                <w:b w:val="1"/>
                <w:bCs w:val="1"/>
                <w:color w:val="auto"/>
              </w:rPr>
              <w:t>23</w:t>
            </w:r>
          </w:p>
        </w:tc>
        <w:tc>
          <w:tcPr>
            <w:tcW w:w="1420" w:type="dxa"/>
            <w:vAlign w:val="bottom"/>
            <w:tcBorders>
              <w:right w:val="single" w:sz="8" w:color="auto"/>
            </w:tcBorders>
          </w:tcPr>
          <w:p>
            <w:pPr>
              <w:jc w:val="center"/>
              <w:ind w:left="560"/>
              <w:spacing w:after="0" w:line="221"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1140" w:type="dxa"/>
            <w:vAlign w:val="bottom"/>
            <w:tcBorders>
              <w:right w:val="single" w:sz="8" w:color="auto"/>
            </w:tcBorders>
          </w:tcPr>
          <w:p>
            <w:pPr>
              <w:jc w:val="right"/>
              <w:ind w:right="400"/>
              <w:spacing w:after="0" w:line="221" w:lineRule="exact"/>
              <w:rPr>
                <w:sz w:val="20"/>
                <w:szCs w:val="20"/>
                <w:color w:val="auto"/>
              </w:rPr>
            </w:pPr>
            <w:r>
              <w:rPr>
                <w:rFonts w:ascii="Times New Roman" w:cs="Times New Roman" w:eastAsia="Times New Roman" w:hAnsi="Times New Roman"/>
                <w:sz w:val="20"/>
                <w:szCs w:val="20"/>
                <w:b w:val="1"/>
                <w:bCs w:val="1"/>
                <w:color w:val="auto"/>
              </w:rPr>
              <w:t>23</w:t>
            </w:r>
          </w:p>
        </w:tc>
        <w:tc>
          <w:tcPr>
            <w:tcW w:w="7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113</w:t>
            </w:r>
          </w:p>
        </w:tc>
        <w:tc>
          <w:tcPr>
            <w:tcW w:w="0" w:type="dxa"/>
            <w:vAlign w:val="bottom"/>
          </w:tcPr>
          <w:p>
            <w:pPr>
              <w:spacing w:after="0"/>
              <w:rPr>
                <w:sz w:val="1"/>
                <w:szCs w:val="1"/>
                <w:color w:val="auto"/>
              </w:rPr>
            </w:pPr>
          </w:p>
        </w:tc>
      </w:tr>
      <w:tr>
        <w:trPr>
          <w:trHeight w:val="230"/>
        </w:trPr>
        <w:tc>
          <w:tcPr>
            <w:tcW w:w="37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нагрузка   </w:t>
            </w:r>
            <w:r>
              <w:rPr>
                <w:rFonts w:ascii="Times New Roman" w:cs="Times New Roman" w:eastAsia="Times New Roman" w:hAnsi="Times New Roman"/>
                <w:sz w:val="20"/>
                <w:szCs w:val="20"/>
                <w:color w:val="auto"/>
              </w:rPr>
              <w:t>при</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5-дневной   учебной</w:t>
            </w:r>
          </w:p>
        </w:tc>
        <w:tc>
          <w:tcPr>
            <w:tcW w:w="13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bottom w:val="single" w:sz="8" w:color="auto"/>
            </w:tcBorders>
          </w:tcPr>
          <w:p>
            <w:pPr>
              <w:ind w:left="100"/>
              <w:spacing w:after="0" w:line="226" w:lineRule="exact"/>
              <w:rPr>
                <w:sz w:val="20"/>
                <w:szCs w:val="20"/>
                <w:color w:val="auto"/>
              </w:rPr>
            </w:pPr>
            <w:r>
              <w:rPr>
                <w:rFonts w:ascii="Times New Roman" w:cs="Times New Roman" w:eastAsia="Times New Roman" w:hAnsi="Times New Roman"/>
                <w:sz w:val="20"/>
                <w:szCs w:val="20"/>
                <w:color w:val="auto"/>
              </w:rPr>
              <w:t>неделе</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00" w:type="dxa"/>
            <w:vAlign w:val="bottom"/>
            <w:tcBorders>
              <w:left w:val="single" w:sz="8" w:color="auto"/>
              <w:right w:val="single" w:sz="8" w:color="auto"/>
            </w:tcBorders>
            <w:gridSpan w:val="3"/>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Внеурочная деятельность</w:t>
            </w:r>
          </w:p>
        </w:tc>
        <w:tc>
          <w:tcPr>
            <w:tcW w:w="1300" w:type="dxa"/>
            <w:vAlign w:val="bottom"/>
            <w:tcBorders>
              <w:right w:val="single" w:sz="8" w:color="auto"/>
            </w:tcBorders>
          </w:tcPr>
          <w:p>
            <w:pPr>
              <w:jc w:val="center"/>
              <w:ind w:left="560"/>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800" w:type="dxa"/>
            <w:vAlign w:val="bottom"/>
          </w:tcPr>
          <w:p>
            <w:pPr>
              <w:jc w:val="right"/>
              <w:ind w:right="80"/>
              <w:spacing w:after="0" w:line="221" w:lineRule="exact"/>
              <w:rPr>
                <w:sz w:val="20"/>
                <w:szCs w:val="20"/>
                <w:color w:val="auto"/>
              </w:rPr>
            </w:pPr>
            <w:r>
              <w:rPr>
                <w:rFonts w:ascii="Times New Roman" w:cs="Times New Roman" w:eastAsia="Times New Roman" w:hAnsi="Times New Roman"/>
                <w:sz w:val="20"/>
                <w:szCs w:val="20"/>
                <w:b w:val="1"/>
                <w:bCs w:val="1"/>
                <w:color w:val="auto"/>
              </w:rPr>
              <w:t>10</w:t>
            </w:r>
          </w:p>
        </w:tc>
        <w:tc>
          <w:tcPr>
            <w:tcW w:w="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right"/>
              <w:ind w:right="380"/>
              <w:spacing w:after="0" w:line="221" w:lineRule="exact"/>
              <w:rPr>
                <w:sz w:val="20"/>
                <w:szCs w:val="20"/>
                <w:color w:val="auto"/>
              </w:rPr>
            </w:pPr>
            <w:r>
              <w:rPr>
                <w:rFonts w:ascii="Times New Roman" w:cs="Times New Roman" w:eastAsia="Times New Roman" w:hAnsi="Times New Roman"/>
                <w:sz w:val="20"/>
                <w:szCs w:val="20"/>
                <w:b w:val="1"/>
                <w:bCs w:val="1"/>
                <w:color w:val="auto"/>
              </w:rPr>
              <w:t>10</w:t>
            </w:r>
          </w:p>
        </w:tc>
        <w:tc>
          <w:tcPr>
            <w:tcW w:w="1420" w:type="dxa"/>
            <w:vAlign w:val="bottom"/>
            <w:tcBorders>
              <w:right w:val="single" w:sz="8" w:color="auto"/>
            </w:tcBorders>
          </w:tcPr>
          <w:p>
            <w:pPr>
              <w:jc w:val="center"/>
              <w:ind w:left="560"/>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140" w:type="dxa"/>
            <w:vAlign w:val="bottom"/>
            <w:tcBorders>
              <w:right w:val="single" w:sz="8" w:color="auto"/>
            </w:tcBorders>
          </w:tcPr>
          <w:p>
            <w:pPr>
              <w:jc w:val="right"/>
              <w:ind w:right="400"/>
              <w:spacing w:after="0" w:line="221" w:lineRule="exact"/>
              <w:rPr>
                <w:sz w:val="20"/>
                <w:szCs w:val="20"/>
                <w:color w:val="auto"/>
              </w:rPr>
            </w:pPr>
            <w:r>
              <w:rPr>
                <w:rFonts w:ascii="Times New Roman" w:cs="Times New Roman" w:eastAsia="Times New Roman" w:hAnsi="Times New Roman"/>
                <w:sz w:val="20"/>
                <w:szCs w:val="20"/>
                <w:b w:val="1"/>
                <w:bCs w:val="1"/>
                <w:color w:val="auto"/>
              </w:rPr>
              <w:t>10</w:t>
            </w:r>
          </w:p>
        </w:tc>
        <w:tc>
          <w:tcPr>
            <w:tcW w:w="7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50</w:t>
            </w:r>
          </w:p>
        </w:tc>
        <w:tc>
          <w:tcPr>
            <w:tcW w:w="0" w:type="dxa"/>
            <w:vAlign w:val="bottom"/>
          </w:tcPr>
          <w:p>
            <w:pPr>
              <w:spacing w:after="0"/>
              <w:rPr>
                <w:sz w:val="1"/>
                <w:szCs w:val="1"/>
                <w:color w:val="auto"/>
              </w:rPr>
            </w:pPr>
          </w:p>
        </w:tc>
      </w:tr>
      <w:tr>
        <w:trPr>
          <w:trHeight w:val="119"/>
        </w:trPr>
        <w:tc>
          <w:tcPr>
            <w:tcW w:w="370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Коррекционно-развивающая область</w:t>
            </w:r>
          </w:p>
        </w:tc>
        <w:tc>
          <w:tcPr>
            <w:tcW w:w="1300" w:type="dxa"/>
            <w:vAlign w:val="bottom"/>
            <w:tcBorders>
              <w:right w:val="single" w:sz="8" w:color="auto"/>
            </w:tcBorders>
          </w:tcPr>
          <w:p>
            <w:pPr>
              <w:jc w:val="center"/>
              <w:ind w:left="540"/>
              <w:spacing w:after="0" w:line="216" w:lineRule="exact"/>
              <w:rPr>
                <w:sz w:val="20"/>
                <w:szCs w:val="20"/>
                <w:color w:val="auto"/>
              </w:rPr>
            </w:pPr>
            <w:r>
              <w:rPr>
                <w:rFonts w:ascii="Times New Roman" w:cs="Times New Roman" w:eastAsia="Times New Roman" w:hAnsi="Times New Roman"/>
                <w:sz w:val="20"/>
                <w:szCs w:val="20"/>
                <w:b w:val="1"/>
                <w:bCs w:val="1"/>
                <w:color w:val="auto"/>
                <w:w w:val="99"/>
              </w:rPr>
              <w:t>7</w:t>
            </w:r>
          </w:p>
        </w:tc>
        <w:tc>
          <w:tcPr>
            <w:tcW w:w="800" w:type="dxa"/>
            <w:vAlign w:val="bottom"/>
          </w:tcPr>
          <w:p>
            <w:pPr>
              <w:spacing w:after="0"/>
              <w:rPr>
                <w:sz w:val="18"/>
                <w:szCs w:val="18"/>
                <w:color w:val="auto"/>
              </w:rPr>
            </w:pPr>
          </w:p>
        </w:tc>
        <w:tc>
          <w:tcPr>
            <w:tcW w:w="300" w:type="dxa"/>
            <w:vAlign w:val="bottom"/>
            <w:tcBorders>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20"/>
                <w:szCs w:val="20"/>
                <w:b w:val="1"/>
                <w:bCs w:val="1"/>
                <w:color w:val="auto"/>
              </w:rPr>
              <w:t>7</w:t>
            </w:r>
          </w:p>
        </w:tc>
        <w:tc>
          <w:tcPr>
            <w:tcW w:w="1140" w:type="dxa"/>
            <w:vAlign w:val="bottom"/>
            <w:tcBorders>
              <w:right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b w:val="1"/>
                <w:bCs w:val="1"/>
                <w:color w:val="auto"/>
              </w:rPr>
              <w:t>7</w:t>
            </w:r>
          </w:p>
        </w:tc>
        <w:tc>
          <w:tcPr>
            <w:tcW w:w="1420" w:type="dxa"/>
            <w:vAlign w:val="bottom"/>
            <w:tcBorders>
              <w:right w:val="single" w:sz="8" w:color="auto"/>
            </w:tcBorders>
          </w:tcPr>
          <w:p>
            <w:pPr>
              <w:jc w:val="center"/>
              <w:ind w:left="580"/>
              <w:spacing w:after="0" w:line="216" w:lineRule="exact"/>
              <w:rPr>
                <w:sz w:val="20"/>
                <w:szCs w:val="20"/>
                <w:color w:val="auto"/>
              </w:rPr>
            </w:pPr>
            <w:r>
              <w:rPr>
                <w:rFonts w:ascii="Times New Roman" w:cs="Times New Roman" w:eastAsia="Times New Roman" w:hAnsi="Times New Roman"/>
                <w:sz w:val="20"/>
                <w:szCs w:val="20"/>
                <w:b w:val="1"/>
                <w:bCs w:val="1"/>
                <w:color w:val="auto"/>
                <w:w w:val="99"/>
              </w:rPr>
              <w:t>7</w:t>
            </w:r>
          </w:p>
        </w:tc>
        <w:tc>
          <w:tcPr>
            <w:tcW w:w="1140" w:type="dxa"/>
            <w:vAlign w:val="bottom"/>
            <w:tcBorders>
              <w:right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b w:val="1"/>
                <w:bCs w:val="1"/>
                <w:color w:val="auto"/>
              </w:rPr>
              <w:t>7</w:t>
            </w:r>
          </w:p>
        </w:tc>
        <w:tc>
          <w:tcPr>
            <w:tcW w:w="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35</w:t>
            </w:r>
          </w:p>
        </w:tc>
        <w:tc>
          <w:tcPr>
            <w:tcW w:w="0" w:type="dxa"/>
            <w:vAlign w:val="bottom"/>
          </w:tcPr>
          <w:p>
            <w:pPr>
              <w:spacing w:after="0"/>
              <w:rPr>
                <w:sz w:val="1"/>
                <w:szCs w:val="1"/>
                <w:color w:val="auto"/>
              </w:rPr>
            </w:pPr>
          </w:p>
        </w:tc>
      </w:tr>
      <w:tr>
        <w:trPr>
          <w:trHeight w:val="119"/>
        </w:trPr>
        <w:tc>
          <w:tcPr>
            <w:tcW w:w="1500" w:type="dxa"/>
            <w:vAlign w:val="bottom"/>
            <w:tcBorders>
              <w:left w:val="single" w:sz="8" w:color="auto"/>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color w:val="auto"/>
        </w:rPr>
        <w:t>565</w:t>
      </w:r>
    </w:p>
    <w:p>
      <w:pPr>
        <w:sectPr>
          <w:pgSz w:w="11900" w:h="16838" w:orient="portrait"/>
          <w:cols w:equalWidth="0" w:num="1">
            <w:col w:w="10500"/>
          </w:cols>
          <w:pgMar w:left="1140" w:top="1112" w:right="266" w:bottom="419" w:gutter="0" w:footer="0" w:header="0"/>
        </w:sectPr>
      </w:pPr>
    </w:p>
    <w:tbl>
      <w:tblPr>
        <w:tblLayout w:type="fixed"/>
        <w:tblInd w:w="10" w:type="dxa"/>
        <w:tblCellMar>
          <w:top w:w="0" w:type="dxa"/>
          <w:left w:w="0" w:type="dxa"/>
          <w:bottom w:w="0" w:type="dxa"/>
          <w:right w:w="0" w:type="dxa"/>
        </w:tblCellMar>
      </w:tblPr>
      <w:tr>
        <w:trPr>
          <w:trHeight w:val="234"/>
        </w:trPr>
        <w:tc>
          <w:tcPr>
            <w:tcW w:w="92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Ритмика</w:t>
            </w:r>
          </w:p>
        </w:tc>
        <w:tc>
          <w:tcPr>
            <w:tcW w:w="1300" w:type="dxa"/>
            <w:vAlign w:val="bottom"/>
            <w:tcBorders>
              <w:top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280" w:type="dxa"/>
            <w:vAlign w:val="bottom"/>
            <w:tcBorders>
              <w:top w:val="single" w:sz="8" w:color="auto"/>
              <w:right w:val="single" w:sz="8" w:color="auto"/>
            </w:tcBorders>
          </w:tcPr>
          <w:p>
            <w:pPr>
              <w:jc w:val="center"/>
              <w:ind w:left="560"/>
              <w:spacing w:after="0"/>
              <w:rPr>
                <w:sz w:val="20"/>
                <w:szCs w:val="20"/>
                <w:color w:val="auto"/>
              </w:rPr>
            </w:pPr>
            <w:r>
              <w:rPr>
                <w:rFonts w:ascii="Times New Roman" w:cs="Times New Roman" w:eastAsia="Times New Roman" w:hAnsi="Times New Roman"/>
                <w:sz w:val="20"/>
                <w:szCs w:val="20"/>
                <w:color w:val="auto"/>
              </w:rPr>
              <w:t>0,5</w:t>
            </w:r>
          </w:p>
        </w:tc>
        <w:tc>
          <w:tcPr>
            <w:tcW w:w="760" w:type="dxa"/>
            <w:vAlign w:val="bottom"/>
            <w:tcBorders>
              <w:top w:val="single" w:sz="8" w:color="auto"/>
            </w:tcBorders>
          </w:tcPr>
          <w:p>
            <w:pPr>
              <w:jc w:val="center"/>
              <w:ind w:left="220"/>
              <w:spacing w:after="0"/>
              <w:rPr>
                <w:sz w:val="20"/>
                <w:szCs w:val="20"/>
                <w:color w:val="auto"/>
              </w:rPr>
            </w:pPr>
            <w:r>
              <w:rPr>
                <w:rFonts w:ascii="Times New Roman" w:cs="Times New Roman" w:eastAsia="Times New Roman" w:hAnsi="Times New Roman"/>
                <w:sz w:val="20"/>
                <w:szCs w:val="20"/>
                <w:color w:val="auto"/>
                <w:w w:val="95"/>
              </w:rPr>
              <w:t>0,5</w:t>
            </w:r>
          </w:p>
        </w:tc>
        <w:tc>
          <w:tcPr>
            <w:tcW w:w="36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0,5</w:t>
            </w:r>
          </w:p>
        </w:tc>
        <w:tc>
          <w:tcPr>
            <w:tcW w:w="1420" w:type="dxa"/>
            <w:vAlign w:val="bottom"/>
            <w:tcBorders>
              <w:top w:val="single" w:sz="8" w:color="auto"/>
              <w:right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0,5</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0,5</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2,5</w:t>
            </w:r>
          </w:p>
        </w:tc>
      </w:tr>
      <w:tr>
        <w:trPr>
          <w:trHeight w:val="121"/>
        </w:trPr>
        <w:tc>
          <w:tcPr>
            <w:tcW w:w="2220" w:type="dxa"/>
            <w:vAlign w:val="bottom"/>
            <w:tcBorders>
              <w:left w:val="single" w:sz="8" w:color="auto"/>
              <w:bottom w:val="single" w:sz="8" w:color="auto"/>
            </w:tcBorders>
            <w:gridSpan w:val="2"/>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4"/>
        </w:trPr>
        <w:tc>
          <w:tcPr>
            <w:tcW w:w="2220" w:type="dxa"/>
            <w:vAlign w:val="bottom"/>
            <w:tcBorders>
              <w:left w:val="single" w:sz="8" w:color="auto"/>
            </w:tcBorders>
            <w:gridSpan w:val="2"/>
          </w:tcPr>
          <w:p>
            <w:pPr>
              <w:ind w:left="100"/>
              <w:spacing w:after="0" w:line="214" w:lineRule="exact"/>
              <w:rPr>
                <w:sz w:val="20"/>
                <w:szCs w:val="20"/>
                <w:color w:val="auto"/>
              </w:rPr>
            </w:pPr>
            <w:r>
              <w:rPr>
                <w:rFonts w:ascii="Times New Roman" w:cs="Times New Roman" w:eastAsia="Times New Roman" w:hAnsi="Times New Roman"/>
                <w:sz w:val="20"/>
                <w:szCs w:val="20"/>
                <w:color w:val="auto"/>
              </w:rPr>
              <w:t>Сенсорное развитие</w:t>
            </w:r>
          </w:p>
        </w:tc>
        <w:tc>
          <w:tcPr>
            <w:tcW w:w="14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ind w:left="560"/>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760" w:type="dxa"/>
            <w:vAlign w:val="bottom"/>
          </w:tcPr>
          <w:p>
            <w:pPr>
              <w:spacing w:after="0"/>
              <w:rPr>
                <w:sz w:val="18"/>
                <w:szCs w:val="18"/>
                <w:color w:val="auto"/>
              </w:rPr>
            </w:pPr>
          </w:p>
        </w:tc>
        <w:tc>
          <w:tcPr>
            <w:tcW w:w="360" w:type="dxa"/>
            <w:vAlign w:val="bottom"/>
            <w:tcBorders>
              <w:right w:val="single" w:sz="8" w:color="auto"/>
            </w:tcBorders>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1</w:t>
            </w:r>
          </w:p>
        </w:tc>
        <w:tc>
          <w:tcPr>
            <w:tcW w:w="1140" w:type="dxa"/>
            <w:vAlign w:val="bottom"/>
            <w:tcBorders>
              <w:right w:val="single" w:sz="8" w:color="auto"/>
            </w:tcBorders>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1</w:t>
            </w:r>
          </w:p>
        </w:tc>
        <w:tc>
          <w:tcPr>
            <w:tcW w:w="1420" w:type="dxa"/>
            <w:vAlign w:val="bottom"/>
            <w:tcBorders>
              <w:right w:val="single" w:sz="8" w:color="auto"/>
            </w:tcBorders>
          </w:tcPr>
          <w:p>
            <w:pPr>
              <w:jc w:val="center"/>
              <w:ind w:left="580"/>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1</w:t>
            </w:r>
          </w:p>
        </w:tc>
        <w:tc>
          <w:tcPr>
            <w:tcW w:w="700" w:type="dxa"/>
            <w:vAlign w:val="bottom"/>
            <w:tcBorders>
              <w:right w:val="single" w:sz="8" w:color="auto"/>
            </w:tcBorders>
          </w:tcPr>
          <w:p>
            <w:pPr>
              <w:jc w:val="right"/>
              <w:ind w:right="100"/>
              <w:spacing w:after="0" w:line="214" w:lineRule="exact"/>
              <w:rPr>
                <w:sz w:val="20"/>
                <w:szCs w:val="20"/>
                <w:color w:val="auto"/>
              </w:rPr>
            </w:pPr>
            <w:r>
              <w:rPr>
                <w:rFonts w:ascii="Times New Roman" w:cs="Times New Roman" w:eastAsia="Times New Roman" w:hAnsi="Times New Roman"/>
                <w:sz w:val="20"/>
                <w:szCs w:val="20"/>
                <w:color w:val="auto"/>
              </w:rPr>
              <w:t>5</w:t>
            </w:r>
          </w:p>
        </w:tc>
      </w:tr>
      <w:tr>
        <w:trPr>
          <w:trHeight w:val="122"/>
        </w:trPr>
        <w:tc>
          <w:tcPr>
            <w:tcW w:w="2220" w:type="dxa"/>
            <w:vAlign w:val="bottom"/>
            <w:tcBorders>
              <w:left w:val="single" w:sz="8" w:color="auto"/>
              <w:bottom w:val="single" w:sz="8" w:color="auto"/>
            </w:tcBorders>
            <w:gridSpan w:val="2"/>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222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Двигательное развитие</w:t>
            </w:r>
          </w:p>
        </w:tc>
        <w:tc>
          <w:tcPr>
            <w:tcW w:w="14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ind w:left="560"/>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760" w:type="dxa"/>
            <w:vAlign w:val="bottom"/>
          </w:tcPr>
          <w:p>
            <w:pPr>
              <w:jc w:val="center"/>
              <w:ind w:left="220"/>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2,5</w:t>
            </w:r>
          </w:p>
        </w:tc>
      </w:tr>
      <w:tr>
        <w:trPr>
          <w:trHeight w:val="124"/>
        </w:trPr>
        <w:tc>
          <w:tcPr>
            <w:tcW w:w="370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370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Предметно-практические действия</w:t>
            </w:r>
          </w:p>
        </w:tc>
        <w:tc>
          <w:tcPr>
            <w:tcW w:w="1280" w:type="dxa"/>
            <w:vAlign w:val="bottom"/>
            <w:tcBorders>
              <w:right w:val="single" w:sz="8" w:color="auto"/>
            </w:tcBorders>
          </w:tcPr>
          <w:p>
            <w:pPr>
              <w:jc w:val="center"/>
              <w:ind w:left="560"/>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760" w:type="dxa"/>
            <w:vAlign w:val="bottom"/>
          </w:tcPr>
          <w:p>
            <w:pPr>
              <w:jc w:val="center"/>
              <w:ind w:left="220"/>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2,5</w:t>
            </w:r>
          </w:p>
        </w:tc>
      </w:tr>
      <w:tr>
        <w:trPr>
          <w:trHeight w:val="124"/>
        </w:trPr>
        <w:tc>
          <w:tcPr>
            <w:tcW w:w="370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370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Социально-бытовая ориентировка</w:t>
            </w:r>
          </w:p>
        </w:tc>
        <w:tc>
          <w:tcPr>
            <w:tcW w:w="1280" w:type="dxa"/>
            <w:vAlign w:val="bottom"/>
            <w:tcBorders>
              <w:right w:val="single" w:sz="8" w:color="auto"/>
            </w:tcBorders>
          </w:tcPr>
          <w:p>
            <w:pPr>
              <w:jc w:val="center"/>
              <w:ind w:left="56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60" w:type="dxa"/>
            <w:vAlign w:val="bottom"/>
          </w:tcPr>
          <w:p>
            <w:pPr>
              <w:spacing w:after="0"/>
              <w:rPr>
                <w:sz w:val="18"/>
                <w:szCs w:val="18"/>
                <w:color w:val="auto"/>
              </w:rPr>
            </w:pPr>
          </w:p>
        </w:tc>
        <w:tc>
          <w:tcPr>
            <w:tcW w:w="36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700" w:type="dxa"/>
            <w:vAlign w:val="bottom"/>
            <w:tcBorders>
              <w:right w:val="single" w:sz="8" w:color="auto"/>
            </w:tcBorders>
          </w:tcPr>
          <w:p>
            <w:pPr>
              <w:jc w:val="right"/>
              <w:ind w:right="100"/>
              <w:spacing w:after="0" w:line="211" w:lineRule="exact"/>
              <w:rPr>
                <w:sz w:val="20"/>
                <w:szCs w:val="20"/>
                <w:color w:val="auto"/>
              </w:rPr>
            </w:pPr>
            <w:r>
              <w:rPr>
                <w:rFonts w:ascii="Times New Roman" w:cs="Times New Roman" w:eastAsia="Times New Roman" w:hAnsi="Times New Roman"/>
                <w:sz w:val="20"/>
                <w:szCs w:val="20"/>
                <w:color w:val="auto"/>
              </w:rPr>
              <w:t>5</w:t>
            </w:r>
          </w:p>
        </w:tc>
      </w:tr>
      <w:tr>
        <w:trPr>
          <w:trHeight w:val="124"/>
        </w:trPr>
        <w:tc>
          <w:tcPr>
            <w:tcW w:w="920" w:type="dxa"/>
            <w:vAlign w:val="bottom"/>
            <w:tcBorders>
              <w:left w:val="single" w:sz="8" w:color="auto"/>
              <w:bottom w:val="single" w:sz="8" w:color="auto"/>
            </w:tcBorders>
          </w:tcPr>
          <w:p>
            <w:pPr>
              <w:spacing w:after="0"/>
              <w:rPr>
                <w:sz w:val="10"/>
                <w:szCs w:val="10"/>
                <w:color w:val="auto"/>
              </w:rPr>
            </w:pPr>
          </w:p>
        </w:tc>
        <w:tc>
          <w:tcPr>
            <w:tcW w:w="2780" w:type="dxa"/>
            <w:vAlign w:val="bottom"/>
            <w:tcBorders>
              <w:bottom w:val="single" w:sz="8" w:color="auto"/>
              <w:right w:val="single" w:sz="8" w:color="auto"/>
            </w:tcBorders>
            <w:gridSpan w:val="2"/>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920" w:type="dxa"/>
            <w:vAlign w:val="bottom"/>
            <w:tcBorders>
              <w:lef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Основы</w:t>
            </w:r>
          </w:p>
        </w:tc>
        <w:tc>
          <w:tcPr>
            <w:tcW w:w="2780" w:type="dxa"/>
            <w:vAlign w:val="bottom"/>
            <w:tcBorders>
              <w:right w:val="single" w:sz="8" w:color="auto"/>
            </w:tcBorders>
            <w:gridSpan w:val="2"/>
          </w:tcPr>
          <w:p>
            <w:pPr>
              <w:jc w:val="right"/>
              <w:ind w:right="40"/>
              <w:spacing w:after="0" w:line="211" w:lineRule="exact"/>
              <w:rPr>
                <w:sz w:val="20"/>
                <w:szCs w:val="20"/>
                <w:color w:val="auto"/>
              </w:rPr>
            </w:pPr>
            <w:r>
              <w:rPr>
                <w:rFonts w:ascii="Times New Roman" w:cs="Times New Roman" w:eastAsia="Times New Roman" w:hAnsi="Times New Roman"/>
                <w:sz w:val="20"/>
                <w:szCs w:val="20"/>
                <w:color w:val="auto"/>
              </w:rPr>
              <w:t>пространственной</w:t>
            </w:r>
          </w:p>
        </w:tc>
        <w:tc>
          <w:tcPr>
            <w:tcW w:w="1280" w:type="dxa"/>
            <w:vAlign w:val="bottom"/>
            <w:tcBorders>
              <w:right w:val="single" w:sz="8" w:color="auto"/>
            </w:tcBorders>
          </w:tcPr>
          <w:p>
            <w:pPr>
              <w:jc w:val="center"/>
              <w:ind w:left="560"/>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760" w:type="dxa"/>
            <w:vAlign w:val="bottom"/>
          </w:tcPr>
          <w:p>
            <w:pPr>
              <w:jc w:val="center"/>
              <w:ind w:left="220"/>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2,5</w:t>
            </w:r>
          </w:p>
        </w:tc>
      </w:tr>
      <w:tr>
        <w:trPr>
          <w:trHeight w:val="235"/>
        </w:trPr>
        <w:tc>
          <w:tcPr>
            <w:tcW w:w="222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ориентировки</w:t>
            </w:r>
          </w:p>
        </w:tc>
        <w:tc>
          <w:tcPr>
            <w:tcW w:w="14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6"/>
        </w:trPr>
        <w:tc>
          <w:tcPr>
            <w:tcW w:w="3700" w:type="dxa"/>
            <w:vAlign w:val="bottom"/>
            <w:tcBorders>
              <w:left w:val="single" w:sz="8" w:color="auto"/>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0"/>
                <w:szCs w:val="20"/>
                <w:color w:val="auto"/>
              </w:rPr>
              <w:t>Социально-коммуникативное развитие</w:t>
            </w:r>
          </w:p>
        </w:tc>
        <w:tc>
          <w:tcPr>
            <w:tcW w:w="1280" w:type="dxa"/>
            <w:vAlign w:val="bottom"/>
            <w:tcBorders>
              <w:right w:val="single" w:sz="8" w:color="auto"/>
            </w:tcBorders>
          </w:tcPr>
          <w:p>
            <w:pPr>
              <w:jc w:val="center"/>
              <w:ind w:left="560"/>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760" w:type="dxa"/>
            <w:vAlign w:val="bottom"/>
          </w:tcPr>
          <w:p>
            <w:pPr>
              <w:jc w:val="center"/>
              <w:ind w:left="240"/>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1</w:t>
            </w:r>
          </w:p>
        </w:tc>
        <w:tc>
          <w:tcPr>
            <w:tcW w:w="1420" w:type="dxa"/>
            <w:vAlign w:val="bottom"/>
            <w:tcBorders>
              <w:right w:val="single" w:sz="8" w:color="auto"/>
            </w:tcBorders>
          </w:tcPr>
          <w:p>
            <w:pPr>
              <w:jc w:val="center"/>
              <w:ind w:left="580"/>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1</w:t>
            </w:r>
          </w:p>
        </w:tc>
        <w:tc>
          <w:tcPr>
            <w:tcW w:w="700" w:type="dxa"/>
            <w:vAlign w:val="bottom"/>
            <w:tcBorders>
              <w:right w:val="single" w:sz="8" w:color="auto"/>
            </w:tcBorders>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5</w:t>
            </w:r>
          </w:p>
        </w:tc>
      </w:tr>
      <w:tr>
        <w:trPr>
          <w:trHeight w:val="124"/>
        </w:trPr>
        <w:tc>
          <w:tcPr>
            <w:tcW w:w="2220" w:type="dxa"/>
            <w:vAlign w:val="bottom"/>
            <w:tcBorders>
              <w:left w:val="single" w:sz="8" w:color="auto"/>
              <w:bottom w:val="single" w:sz="8" w:color="auto"/>
            </w:tcBorders>
            <w:gridSpan w:val="2"/>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222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Индивидуальные</w:t>
            </w:r>
          </w:p>
        </w:tc>
        <w:tc>
          <w:tcPr>
            <w:tcW w:w="1480" w:type="dxa"/>
            <w:vAlign w:val="bottom"/>
            <w:tcBorders>
              <w:right w:val="single" w:sz="8" w:color="auto"/>
            </w:tcBorders>
          </w:tcPr>
          <w:p>
            <w:pPr>
              <w:jc w:val="right"/>
              <w:ind w:right="40"/>
              <w:spacing w:after="0" w:line="211" w:lineRule="exact"/>
              <w:rPr>
                <w:sz w:val="20"/>
                <w:szCs w:val="20"/>
                <w:color w:val="auto"/>
              </w:rPr>
            </w:pPr>
            <w:r>
              <w:rPr>
                <w:rFonts w:ascii="Times New Roman" w:cs="Times New Roman" w:eastAsia="Times New Roman" w:hAnsi="Times New Roman"/>
                <w:sz w:val="20"/>
                <w:szCs w:val="20"/>
                <w:color w:val="auto"/>
                <w:w w:val="98"/>
              </w:rPr>
              <w:t>коррекционные</w:t>
            </w:r>
          </w:p>
        </w:tc>
        <w:tc>
          <w:tcPr>
            <w:tcW w:w="1280" w:type="dxa"/>
            <w:vAlign w:val="bottom"/>
            <w:tcBorders>
              <w:right w:val="single" w:sz="8" w:color="auto"/>
            </w:tcBorders>
          </w:tcPr>
          <w:p>
            <w:pPr>
              <w:jc w:val="center"/>
              <w:ind w:left="56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60" w:type="dxa"/>
            <w:vAlign w:val="bottom"/>
          </w:tcPr>
          <w:p>
            <w:pPr>
              <w:spacing w:after="0"/>
              <w:rPr>
                <w:sz w:val="18"/>
                <w:szCs w:val="18"/>
                <w:color w:val="auto"/>
              </w:rPr>
            </w:pPr>
          </w:p>
        </w:tc>
        <w:tc>
          <w:tcPr>
            <w:tcW w:w="36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230"/>
        </w:trPr>
        <w:tc>
          <w:tcPr>
            <w:tcW w:w="9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занятия</w:t>
            </w:r>
          </w:p>
        </w:tc>
        <w:tc>
          <w:tcPr>
            <w:tcW w:w="130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r>
      <w:tr>
        <w:trPr>
          <w:trHeight w:val="30"/>
        </w:trPr>
        <w:tc>
          <w:tcPr>
            <w:tcW w:w="92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r>
        <w:trPr>
          <w:trHeight w:val="216"/>
        </w:trPr>
        <w:tc>
          <w:tcPr>
            <w:tcW w:w="920" w:type="dxa"/>
            <w:vAlign w:val="bottom"/>
            <w:tcBorders>
              <w:left w:val="single" w:sz="8" w:color="auto"/>
            </w:tcBorders>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Другие</w:t>
            </w:r>
          </w:p>
        </w:tc>
        <w:tc>
          <w:tcPr>
            <w:tcW w:w="1300" w:type="dxa"/>
            <w:vAlign w:val="bottom"/>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w w:val="99"/>
              </w:rPr>
              <w:t>направления</w:t>
            </w:r>
          </w:p>
        </w:tc>
        <w:tc>
          <w:tcPr>
            <w:tcW w:w="1480" w:type="dxa"/>
            <w:vAlign w:val="bottom"/>
            <w:tcBorders>
              <w:right w:val="single" w:sz="8" w:color="auto"/>
            </w:tcBorders>
          </w:tcPr>
          <w:p>
            <w:pPr>
              <w:jc w:val="right"/>
              <w:ind w:right="20"/>
              <w:spacing w:after="0" w:line="216" w:lineRule="exact"/>
              <w:rPr>
                <w:sz w:val="20"/>
                <w:szCs w:val="20"/>
                <w:color w:val="auto"/>
              </w:rPr>
            </w:pPr>
            <w:r>
              <w:rPr>
                <w:rFonts w:ascii="Times New Roman" w:cs="Times New Roman" w:eastAsia="Times New Roman" w:hAnsi="Times New Roman"/>
                <w:sz w:val="20"/>
                <w:szCs w:val="20"/>
                <w:b w:val="1"/>
                <w:bCs w:val="1"/>
                <w:color w:val="auto"/>
              </w:rPr>
              <w:t>внеурочной</w:t>
            </w:r>
          </w:p>
        </w:tc>
        <w:tc>
          <w:tcPr>
            <w:tcW w:w="1280" w:type="dxa"/>
            <w:vAlign w:val="bottom"/>
            <w:tcBorders>
              <w:right w:val="single" w:sz="8" w:color="auto"/>
            </w:tcBorders>
          </w:tcPr>
          <w:p>
            <w:pPr>
              <w:jc w:val="center"/>
              <w:ind w:left="560"/>
              <w:spacing w:after="0" w:line="216" w:lineRule="exact"/>
              <w:rPr>
                <w:sz w:val="20"/>
                <w:szCs w:val="20"/>
                <w:color w:val="auto"/>
              </w:rPr>
            </w:pPr>
            <w:r>
              <w:rPr>
                <w:rFonts w:ascii="Times New Roman" w:cs="Times New Roman" w:eastAsia="Times New Roman" w:hAnsi="Times New Roman"/>
                <w:sz w:val="20"/>
                <w:szCs w:val="20"/>
                <w:b w:val="1"/>
                <w:bCs w:val="1"/>
                <w:color w:val="auto"/>
                <w:w w:val="99"/>
              </w:rPr>
              <w:t>4</w:t>
            </w:r>
          </w:p>
        </w:tc>
        <w:tc>
          <w:tcPr>
            <w:tcW w:w="760" w:type="dxa"/>
            <w:vAlign w:val="bottom"/>
          </w:tcPr>
          <w:p>
            <w:pPr>
              <w:spacing w:after="0"/>
              <w:rPr>
                <w:sz w:val="18"/>
                <w:szCs w:val="18"/>
                <w:color w:val="auto"/>
              </w:rPr>
            </w:pPr>
          </w:p>
        </w:tc>
        <w:tc>
          <w:tcPr>
            <w:tcW w:w="360" w:type="dxa"/>
            <w:vAlign w:val="bottom"/>
            <w:tcBorders>
              <w:right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b w:val="1"/>
                <w:bCs w:val="1"/>
                <w:color w:val="auto"/>
              </w:rPr>
              <w:t>4</w:t>
            </w:r>
          </w:p>
        </w:tc>
        <w:tc>
          <w:tcPr>
            <w:tcW w:w="1140" w:type="dxa"/>
            <w:vAlign w:val="bottom"/>
            <w:tcBorders>
              <w:right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b w:val="1"/>
                <w:bCs w:val="1"/>
                <w:color w:val="auto"/>
              </w:rPr>
              <w:t>4</w:t>
            </w:r>
          </w:p>
        </w:tc>
        <w:tc>
          <w:tcPr>
            <w:tcW w:w="1420" w:type="dxa"/>
            <w:vAlign w:val="bottom"/>
            <w:tcBorders>
              <w:right w:val="single" w:sz="8" w:color="auto"/>
            </w:tcBorders>
          </w:tcPr>
          <w:p>
            <w:pPr>
              <w:jc w:val="center"/>
              <w:ind w:left="580"/>
              <w:spacing w:after="0" w:line="216" w:lineRule="exact"/>
              <w:rPr>
                <w:sz w:val="20"/>
                <w:szCs w:val="20"/>
                <w:color w:val="auto"/>
              </w:rPr>
            </w:pPr>
            <w:r>
              <w:rPr>
                <w:rFonts w:ascii="Times New Roman" w:cs="Times New Roman" w:eastAsia="Times New Roman" w:hAnsi="Times New Roman"/>
                <w:sz w:val="20"/>
                <w:szCs w:val="20"/>
                <w:b w:val="1"/>
                <w:bCs w:val="1"/>
                <w:color w:val="auto"/>
                <w:w w:val="99"/>
              </w:rPr>
              <w:t>4</w:t>
            </w:r>
          </w:p>
        </w:tc>
        <w:tc>
          <w:tcPr>
            <w:tcW w:w="1140" w:type="dxa"/>
            <w:vAlign w:val="bottom"/>
            <w:tcBorders>
              <w:right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b w:val="1"/>
                <w:bCs w:val="1"/>
                <w:color w:val="auto"/>
              </w:rPr>
              <w:t>4</w:t>
            </w:r>
          </w:p>
        </w:tc>
        <w:tc>
          <w:tcPr>
            <w:tcW w:w="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20</w:t>
            </w:r>
          </w:p>
        </w:tc>
      </w:tr>
      <w:tr>
        <w:trPr>
          <w:trHeight w:val="232"/>
        </w:trPr>
        <w:tc>
          <w:tcPr>
            <w:tcW w:w="222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деятельности</w:t>
            </w:r>
          </w:p>
        </w:tc>
        <w:tc>
          <w:tcPr>
            <w:tcW w:w="14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3"/>
        </w:trPr>
        <w:tc>
          <w:tcPr>
            <w:tcW w:w="3700" w:type="dxa"/>
            <w:vAlign w:val="bottom"/>
            <w:tcBorders>
              <w:left w:val="single" w:sz="8" w:color="auto"/>
              <w:right w:val="single" w:sz="8" w:color="auto"/>
            </w:tcBorders>
            <w:gridSpan w:val="3"/>
          </w:tcPr>
          <w:p>
            <w:pPr>
              <w:ind w:left="100"/>
              <w:spacing w:after="0" w:line="213" w:lineRule="exact"/>
              <w:rPr>
                <w:sz w:val="20"/>
                <w:szCs w:val="20"/>
                <w:color w:val="auto"/>
              </w:rPr>
            </w:pPr>
            <w:r>
              <w:rPr>
                <w:rFonts w:ascii="Times New Roman" w:cs="Times New Roman" w:eastAsia="Times New Roman" w:hAnsi="Times New Roman"/>
                <w:sz w:val="20"/>
                <w:szCs w:val="20"/>
                <w:color w:val="auto"/>
              </w:rPr>
              <w:t>Социально-эмоциональное</w:t>
            </w:r>
          </w:p>
        </w:tc>
        <w:tc>
          <w:tcPr>
            <w:tcW w:w="1280" w:type="dxa"/>
            <w:vAlign w:val="bottom"/>
            <w:tcBorders>
              <w:right w:val="single" w:sz="8" w:color="auto"/>
            </w:tcBorders>
          </w:tcPr>
          <w:p>
            <w:pPr>
              <w:jc w:val="center"/>
              <w:ind w:left="560"/>
              <w:spacing w:after="0" w:line="213" w:lineRule="exact"/>
              <w:rPr>
                <w:sz w:val="20"/>
                <w:szCs w:val="20"/>
                <w:color w:val="auto"/>
              </w:rPr>
            </w:pPr>
            <w:r>
              <w:rPr>
                <w:rFonts w:ascii="Times New Roman" w:cs="Times New Roman" w:eastAsia="Times New Roman" w:hAnsi="Times New Roman"/>
                <w:sz w:val="20"/>
                <w:szCs w:val="20"/>
                <w:color w:val="auto"/>
                <w:w w:val="99"/>
              </w:rPr>
              <w:t>1</w:t>
            </w:r>
          </w:p>
        </w:tc>
        <w:tc>
          <w:tcPr>
            <w:tcW w:w="760" w:type="dxa"/>
            <w:vAlign w:val="bottom"/>
          </w:tcPr>
          <w:p>
            <w:pPr>
              <w:spacing w:after="0"/>
              <w:rPr>
                <w:sz w:val="18"/>
                <w:szCs w:val="18"/>
                <w:color w:val="auto"/>
              </w:rPr>
            </w:pPr>
          </w:p>
        </w:tc>
        <w:tc>
          <w:tcPr>
            <w:tcW w:w="360" w:type="dxa"/>
            <w:vAlign w:val="bottom"/>
            <w:tcBorders>
              <w:right w:val="single" w:sz="8" w:color="auto"/>
            </w:tcBorders>
          </w:tcPr>
          <w:p>
            <w:pPr>
              <w:jc w:val="right"/>
              <w:ind w:right="80"/>
              <w:spacing w:after="0" w:line="213" w:lineRule="exact"/>
              <w:rPr>
                <w:sz w:val="20"/>
                <w:szCs w:val="20"/>
                <w:color w:val="auto"/>
              </w:rPr>
            </w:pPr>
            <w:r>
              <w:rPr>
                <w:rFonts w:ascii="Times New Roman" w:cs="Times New Roman" w:eastAsia="Times New Roman" w:hAnsi="Times New Roman"/>
                <w:sz w:val="20"/>
                <w:szCs w:val="20"/>
                <w:color w:val="auto"/>
              </w:rPr>
              <w:t>1</w:t>
            </w:r>
          </w:p>
        </w:tc>
        <w:tc>
          <w:tcPr>
            <w:tcW w:w="1140" w:type="dxa"/>
            <w:vAlign w:val="bottom"/>
            <w:tcBorders>
              <w:right w:val="single" w:sz="8" w:color="auto"/>
            </w:tcBorders>
          </w:tcPr>
          <w:p>
            <w:pPr>
              <w:jc w:val="right"/>
              <w:ind w:right="80"/>
              <w:spacing w:after="0" w:line="213" w:lineRule="exact"/>
              <w:rPr>
                <w:sz w:val="20"/>
                <w:szCs w:val="20"/>
                <w:color w:val="auto"/>
              </w:rPr>
            </w:pPr>
            <w:r>
              <w:rPr>
                <w:rFonts w:ascii="Times New Roman" w:cs="Times New Roman" w:eastAsia="Times New Roman" w:hAnsi="Times New Roman"/>
                <w:sz w:val="20"/>
                <w:szCs w:val="20"/>
                <w:color w:val="auto"/>
              </w:rPr>
              <w:t>1</w:t>
            </w:r>
          </w:p>
        </w:tc>
        <w:tc>
          <w:tcPr>
            <w:tcW w:w="1420" w:type="dxa"/>
            <w:vAlign w:val="bottom"/>
            <w:tcBorders>
              <w:right w:val="single" w:sz="8" w:color="auto"/>
            </w:tcBorders>
          </w:tcPr>
          <w:p>
            <w:pPr>
              <w:jc w:val="center"/>
              <w:ind w:left="580"/>
              <w:spacing w:after="0" w:line="213"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right"/>
              <w:ind w:right="80"/>
              <w:spacing w:after="0" w:line="213" w:lineRule="exact"/>
              <w:rPr>
                <w:sz w:val="20"/>
                <w:szCs w:val="20"/>
                <w:color w:val="auto"/>
              </w:rPr>
            </w:pPr>
            <w:r>
              <w:rPr>
                <w:rFonts w:ascii="Times New Roman" w:cs="Times New Roman" w:eastAsia="Times New Roman" w:hAnsi="Times New Roman"/>
                <w:sz w:val="20"/>
                <w:szCs w:val="20"/>
                <w:color w:val="auto"/>
              </w:rPr>
              <w:t>1</w:t>
            </w:r>
          </w:p>
        </w:tc>
        <w:tc>
          <w:tcPr>
            <w:tcW w:w="70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370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370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Спортивно-оздоровительное</w:t>
            </w:r>
          </w:p>
        </w:tc>
        <w:tc>
          <w:tcPr>
            <w:tcW w:w="1280" w:type="dxa"/>
            <w:vAlign w:val="bottom"/>
            <w:tcBorders>
              <w:right w:val="single" w:sz="8" w:color="auto"/>
            </w:tcBorders>
          </w:tcPr>
          <w:p>
            <w:pPr>
              <w:jc w:val="center"/>
              <w:ind w:left="56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60" w:type="dxa"/>
            <w:vAlign w:val="bottom"/>
          </w:tcPr>
          <w:p>
            <w:pPr>
              <w:spacing w:after="0"/>
              <w:rPr>
                <w:sz w:val="18"/>
                <w:szCs w:val="18"/>
                <w:color w:val="auto"/>
              </w:rPr>
            </w:pPr>
          </w:p>
        </w:tc>
        <w:tc>
          <w:tcPr>
            <w:tcW w:w="36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2220" w:type="dxa"/>
            <w:vAlign w:val="bottom"/>
            <w:tcBorders>
              <w:left w:val="single" w:sz="8" w:color="auto"/>
              <w:bottom w:val="single" w:sz="8" w:color="auto"/>
            </w:tcBorders>
            <w:gridSpan w:val="2"/>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222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Нравственное</w:t>
            </w:r>
          </w:p>
        </w:tc>
        <w:tc>
          <w:tcPr>
            <w:tcW w:w="14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ind w:left="56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60" w:type="dxa"/>
            <w:vAlign w:val="bottom"/>
          </w:tcPr>
          <w:p>
            <w:pPr>
              <w:spacing w:after="0"/>
              <w:rPr>
                <w:sz w:val="18"/>
                <w:szCs w:val="18"/>
                <w:color w:val="auto"/>
              </w:rPr>
            </w:pPr>
          </w:p>
        </w:tc>
        <w:tc>
          <w:tcPr>
            <w:tcW w:w="36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2220" w:type="dxa"/>
            <w:vAlign w:val="bottom"/>
            <w:tcBorders>
              <w:left w:val="single" w:sz="8" w:color="auto"/>
              <w:bottom w:val="single" w:sz="8" w:color="auto"/>
            </w:tcBorders>
            <w:gridSpan w:val="2"/>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2"/>
        </w:trPr>
        <w:tc>
          <w:tcPr>
            <w:tcW w:w="222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Общекультурное</w:t>
            </w:r>
          </w:p>
        </w:tc>
        <w:tc>
          <w:tcPr>
            <w:tcW w:w="14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ind w:left="56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760" w:type="dxa"/>
            <w:vAlign w:val="bottom"/>
          </w:tcPr>
          <w:p>
            <w:pPr>
              <w:spacing w:after="0"/>
              <w:rPr>
                <w:sz w:val="18"/>
                <w:szCs w:val="18"/>
                <w:color w:val="auto"/>
              </w:rPr>
            </w:pPr>
          </w:p>
        </w:tc>
        <w:tc>
          <w:tcPr>
            <w:tcW w:w="36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1420" w:type="dxa"/>
            <w:vAlign w:val="bottom"/>
            <w:tcBorders>
              <w:right w:val="single" w:sz="8" w:color="auto"/>
            </w:tcBorders>
          </w:tcPr>
          <w:p>
            <w:pPr>
              <w:jc w:val="center"/>
              <w:ind w:left="58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1</w:t>
            </w:r>
          </w:p>
        </w:tc>
        <w:tc>
          <w:tcPr>
            <w:tcW w:w="7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920" w:type="dxa"/>
            <w:vAlign w:val="bottom"/>
            <w:tcBorders>
              <w:left w:val="single" w:sz="8" w:color="auto"/>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r>
        <w:trPr>
          <w:trHeight w:val="216"/>
        </w:trPr>
        <w:tc>
          <w:tcPr>
            <w:tcW w:w="920" w:type="dxa"/>
            <w:vAlign w:val="bottom"/>
            <w:tcBorders>
              <w:left w:val="single" w:sz="8" w:color="auto"/>
            </w:tcBorders>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Всего</w:t>
            </w:r>
          </w:p>
        </w:tc>
        <w:tc>
          <w:tcPr>
            <w:tcW w:w="13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ind w:left="580"/>
              <w:spacing w:after="0" w:line="216" w:lineRule="exact"/>
              <w:rPr>
                <w:sz w:val="20"/>
                <w:szCs w:val="20"/>
                <w:color w:val="auto"/>
              </w:rPr>
            </w:pPr>
            <w:r>
              <w:rPr>
                <w:rFonts w:ascii="Times New Roman" w:cs="Times New Roman" w:eastAsia="Times New Roman" w:hAnsi="Times New Roman"/>
                <w:sz w:val="20"/>
                <w:szCs w:val="20"/>
                <w:b w:val="1"/>
                <w:bCs w:val="1"/>
                <w:color w:val="auto"/>
                <w:w w:val="99"/>
              </w:rPr>
              <w:t>31</w:t>
            </w:r>
          </w:p>
        </w:tc>
        <w:tc>
          <w:tcPr>
            <w:tcW w:w="760" w:type="dxa"/>
            <w:vAlign w:val="bottom"/>
          </w:tcPr>
          <w:p>
            <w:pPr>
              <w:jc w:val="center"/>
              <w:ind w:left="220"/>
              <w:spacing w:after="0" w:line="216"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1420" w:type="dxa"/>
            <w:vAlign w:val="bottom"/>
            <w:tcBorders>
              <w:right w:val="single" w:sz="8" w:color="auto"/>
            </w:tcBorders>
          </w:tcPr>
          <w:p>
            <w:pPr>
              <w:jc w:val="center"/>
              <w:ind w:left="560"/>
              <w:spacing w:after="0" w:line="216"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163</w:t>
            </w:r>
          </w:p>
        </w:tc>
      </w:tr>
      <w:tr>
        <w:trPr>
          <w:trHeight w:val="119"/>
        </w:trPr>
        <w:tc>
          <w:tcPr>
            <w:tcW w:w="920" w:type="dxa"/>
            <w:vAlign w:val="bottom"/>
            <w:tcBorders>
              <w:left w:val="single" w:sz="8" w:color="auto"/>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r>
    </w:tbl>
    <w:p>
      <w:pPr>
        <w:spacing w:after="0" w:line="3" w:lineRule="exact"/>
        <w:rPr>
          <w:sz w:val="20"/>
          <w:szCs w:val="20"/>
          <w:color w:val="auto"/>
        </w:rPr>
      </w:pPr>
    </w:p>
    <w:p>
      <w:pPr>
        <w:ind w:left="560" w:right="600" w:firstLine="2"/>
        <w:spacing w:after="0" w:line="233" w:lineRule="auto"/>
        <w:tabs>
          <w:tab w:leader="none" w:pos="783" w:val="left"/>
        </w:tabs>
        <w:numPr>
          <w:ilvl w:val="0"/>
          <w:numId w:val="4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Часы, выделенные на часть, формируемую участниками образовательного процесса, рекомендуется использовать на курсы коррекционно-развивающей области</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5.3.2. Система условий реализации адаптированной основной</w:t>
      </w:r>
    </w:p>
    <w:p>
      <w:pPr>
        <w:spacing w:after="0" w:line="13" w:lineRule="exact"/>
        <w:rPr>
          <w:sz w:val="20"/>
          <w:szCs w:val="20"/>
          <w:color w:val="auto"/>
        </w:rPr>
      </w:pPr>
    </w:p>
    <w:p>
      <w:pPr>
        <w:jc w:val="center"/>
        <w:ind w:right="20"/>
        <w:spacing w:after="0" w:line="247" w:lineRule="auto"/>
        <w:rPr>
          <w:sz w:val="20"/>
          <w:szCs w:val="20"/>
          <w:color w:val="auto"/>
        </w:rPr>
      </w:pPr>
      <w:r>
        <w:rPr>
          <w:rFonts w:ascii="Times New Roman" w:cs="Times New Roman" w:eastAsia="Times New Roman" w:hAnsi="Times New Roman"/>
          <w:sz w:val="27"/>
          <w:szCs w:val="27"/>
          <w:b w:val="1"/>
          <w:bCs w:val="1"/>
          <w:color w:val="auto"/>
        </w:rPr>
        <w:t>общеобразовательной программы начального общего образования слепых обучающихся с умственной отсталостью (умеренной, тяжелой, глубокой и тяжелыми множественными нарушениями в развитии)</w:t>
      </w:r>
    </w:p>
    <w:p>
      <w:pPr>
        <w:spacing w:after="0" w:line="108" w:lineRule="exact"/>
        <w:rPr>
          <w:sz w:val="20"/>
          <w:szCs w:val="20"/>
          <w:color w:val="auto"/>
        </w:rPr>
      </w:pPr>
    </w:p>
    <w:p>
      <w:pPr>
        <w:ind w:left="1280"/>
        <w:spacing w:after="0"/>
        <w:tabs>
          <w:tab w:leader="none" w:pos="2620" w:val="left"/>
          <w:tab w:leader="none" w:pos="3960" w:val="left"/>
          <w:tab w:leader="none" w:pos="5680" w:val="left"/>
          <w:tab w:leader="none" w:pos="6840" w:val="left"/>
          <w:tab w:leader="none" w:pos="7820" w:val="left"/>
          <w:tab w:leader="none" w:pos="8300" w:val="left"/>
        </w:tabs>
        <w:rPr>
          <w:sz w:val="20"/>
          <w:szCs w:val="20"/>
          <w:color w:val="auto"/>
        </w:rPr>
      </w:pPr>
      <w:r>
        <w:rPr>
          <w:rFonts w:ascii="Times New Roman" w:cs="Times New Roman" w:eastAsia="Times New Roman" w:hAnsi="Times New Roman"/>
          <w:sz w:val="28"/>
          <w:szCs w:val="28"/>
          <w:color w:val="auto"/>
        </w:rPr>
        <w:t>Система</w:t>
      </w:r>
      <w:r>
        <w:rPr>
          <w:sz w:val="20"/>
          <w:szCs w:val="20"/>
          <w:color w:val="auto"/>
        </w:rPr>
        <w:tab/>
      </w:r>
      <w:r>
        <w:rPr>
          <w:rFonts w:ascii="Times New Roman" w:cs="Times New Roman" w:eastAsia="Times New Roman" w:hAnsi="Times New Roman"/>
          <w:sz w:val="28"/>
          <w:szCs w:val="28"/>
          <w:color w:val="auto"/>
        </w:rPr>
        <w:t>условий</w:t>
      </w:r>
      <w:r>
        <w:rPr>
          <w:sz w:val="20"/>
          <w:szCs w:val="20"/>
          <w:color w:val="auto"/>
        </w:rPr>
        <w:tab/>
      </w:r>
      <w:r>
        <w:rPr>
          <w:rFonts w:ascii="Times New Roman" w:cs="Times New Roman" w:eastAsia="Times New Roman" w:hAnsi="Times New Roman"/>
          <w:sz w:val="28"/>
          <w:szCs w:val="28"/>
          <w:color w:val="auto"/>
        </w:rPr>
        <w:t>реализации</w:t>
      </w:r>
      <w:r>
        <w:rPr>
          <w:sz w:val="20"/>
          <w:szCs w:val="20"/>
          <w:color w:val="auto"/>
        </w:rPr>
        <w:tab/>
      </w:r>
      <w:r>
        <w:rPr>
          <w:rFonts w:ascii="Times New Roman" w:cs="Times New Roman" w:eastAsia="Times New Roman" w:hAnsi="Times New Roman"/>
          <w:sz w:val="28"/>
          <w:szCs w:val="28"/>
          <w:color w:val="auto"/>
        </w:rPr>
        <w:t>АООП</w:t>
      </w:r>
      <w:r>
        <w:rPr>
          <w:sz w:val="20"/>
          <w:szCs w:val="20"/>
          <w:color w:val="auto"/>
        </w:rPr>
        <w:tab/>
      </w:r>
      <w:r>
        <w:rPr>
          <w:rFonts w:ascii="Times New Roman" w:cs="Times New Roman" w:eastAsia="Times New Roman" w:hAnsi="Times New Roman"/>
          <w:sz w:val="28"/>
          <w:szCs w:val="28"/>
          <w:color w:val="auto"/>
        </w:rPr>
        <w:t>НОО</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соответствии</w:t>
      </w:r>
    </w:p>
    <w:p>
      <w:pPr>
        <w:spacing w:after="0" w:line="174" w:lineRule="exact"/>
        <w:rPr>
          <w:sz w:val="20"/>
          <w:szCs w:val="20"/>
          <w:color w:val="auto"/>
        </w:rPr>
      </w:pPr>
    </w:p>
    <w:p>
      <w:pPr>
        <w:jc w:val="both"/>
        <w:ind w:left="560" w:right="580" w:firstLine="2"/>
        <w:spacing w:after="0" w:line="355" w:lineRule="auto"/>
        <w:tabs>
          <w:tab w:leader="none" w:pos="829" w:val="left"/>
        </w:tabs>
        <w:numPr>
          <w:ilvl w:val="0"/>
          <w:numId w:val="4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требованиями Стандарта (далее – система условий) разрабатывается на основе соответствующих требований Стандарта и обеспечивает достижение планируемых результатов освоения АООП НОО.</w:t>
      </w:r>
    </w:p>
    <w:p>
      <w:pPr>
        <w:spacing w:after="0" w:line="20" w:lineRule="exact"/>
        <w:rPr>
          <w:rFonts w:ascii="Times New Roman" w:cs="Times New Roman" w:eastAsia="Times New Roman" w:hAnsi="Times New Roman"/>
          <w:sz w:val="28"/>
          <w:szCs w:val="28"/>
          <w:color w:val="auto"/>
        </w:rPr>
      </w:pPr>
    </w:p>
    <w:p>
      <w:pPr>
        <w:ind w:left="560" w:right="58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 условий должна учитывать особенности организации, а также её взаимодействие с социальными партнерами.</w:t>
      </w:r>
    </w:p>
    <w:p>
      <w:pPr>
        <w:spacing w:after="0" w:line="17" w:lineRule="exact"/>
        <w:rPr>
          <w:rFonts w:ascii="Times New Roman" w:cs="Times New Roman" w:eastAsia="Times New Roman" w:hAnsi="Times New Roman"/>
          <w:sz w:val="28"/>
          <w:szCs w:val="28"/>
          <w:color w:val="auto"/>
        </w:rPr>
      </w:pPr>
    </w:p>
    <w:p>
      <w:pPr>
        <w:ind w:left="12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 условий должна содержать:</w:t>
      </w:r>
    </w:p>
    <w:p>
      <w:pPr>
        <w:spacing w:after="0" w:line="16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8"/>
          <w:szCs w:val="28"/>
          <w:color w:val="auto"/>
        </w:rPr>
        <w:t>описание имеющихся условий: кадровых, финансовых, материально-</w:t>
      </w:r>
    </w:p>
    <w:p>
      <w:pPr>
        <w:spacing w:after="0" w:line="174" w:lineRule="exact"/>
        <w:rPr>
          <w:sz w:val="20"/>
          <w:szCs w:val="20"/>
          <w:color w:val="auto"/>
        </w:rPr>
      </w:pPr>
    </w:p>
    <w:p>
      <w:pPr>
        <w:jc w:val="both"/>
        <w:ind w:left="560" w:right="580"/>
        <w:spacing w:after="0" w:line="349" w:lineRule="auto"/>
        <w:rPr>
          <w:sz w:val="20"/>
          <w:szCs w:val="20"/>
          <w:color w:val="auto"/>
        </w:rPr>
      </w:pPr>
      <w:r>
        <w:rPr>
          <w:rFonts w:ascii="Times New Roman" w:cs="Times New Roman" w:eastAsia="Times New Roman" w:hAnsi="Times New Roman"/>
          <w:sz w:val="28"/>
          <w:szCs w:val="28"/>
          <w:color w:val="auto"/>
        </w:rPr>
        <w:t>технических (включая учебно-методическое и информационное обеспечение);</w:t>
      </w:r>
    </w:p>
    <w:p>
      <w:pPr>
        <w:spacing w:after="0" w:line="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8"/>
          <w:szCs w:val="28"/>
          <w:color w:val="auto"/>
        </w:rPr>
        <w:t>контроль за состоянием системы условий.</w:t>
      </w:r>
    </w:p>
    <w:p>
      <w:pPr>
        <w:spacing w:after="0" w:line="176" w:lineRule="exact"/>
        <w:rPr>
          <w:sz w:val="20"/>
          <w:szCs w:val="20"/>
          <w:color w:val="auto"/>
        </w:rPr>
      </w:pPr>
    </w:p>
    <w:p>
      <w:pPr>
        <w:jc w:val="both"/>
        <w:ind w:left="560" w:right="580" w:firstLine="708"/>
        <w:spacing w:after="0" w:line="338" w:lineRule="auto"/>
        <w:rPr>
          <w:sz w:val="20"/>
          <w:szCs w:val="20"/>
          <w:color w:val="auto"/>
        </w:rPr>
      </w:pPr>
      <w:r>
        <w:rPr>
          <w:rFonts w:ascii="Times New Roman" w:cs="Times New Roman" w:eastAsia="Times New Roman" w:hAnsi="Times New Roman"/>
          <w:sz w:val="28"/>
          <w:szCs w:val="28"/>
          <w:color w:val="auto"/>
        </w:rPr>
        <w:t>Требования к условиям получения образования обучающимися с ОВЗ представляют собой интегративное описание совокупности условий, необходимых для реализации АООП НОО, и структурируются по сферам</w:t>
      </w:r>
    </w:p>
    <w:p>
      <w:pPr>
        <w:jc w:val="center"/>
        <w:ind w:right="20"/>
        <w:spacing w:after="0" w:line="197" w:lineRule="auto"/>
        <w:rPr>
          <w:sz w:val="20"/>
          <w:szCs w:val="20"/>
          <w:color w:val="auto"/>
        </w:rPr>
      </w:pPr>
      <w:r>
        <w:rPr>
          <w:rFonts w:ascii="Calibri" w:cs="Calibri" w:eastAsia="Calibri" w:hAnsi="Calibri"/>
          <w:sz w:val="22"/>
          <w:szCs w:val="22"/>
          <w:color w:val="auto"/>
        </w:rPr>
        <w:t>566</w:t>
      </w:r>
    </w:p>
    <w:p>
      <w:pPr>
        <w:sectPr>
          <w:pgSz w:w="11900" w:h="16838" w:orient="portrait"/>
          <w:cols w:equalWidth="0" w:num="1">
            <w:col w:w="10500"/>
          </w:cols>
          <w:pgMar w:left="1140" w:top="1112" w:right="266" w:bottom="420"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ресурсного обеспечения. Интегративным результатом реализации указанных требований является создание комфортной коррекционно-развивающей образовательной среды для обучающихся с ОВЗ, построенной с учетом их особых образовательных потребностей, которая обеспечивает высокое качество образования, его доступность, открытость и привлекательность для</w:t>
      </w:r>
    </w:p>
    <w:p>
      <w:pPr>
        <w:spacing w:after="0" w:line="23"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обучающихся, их родителей (законных представителей), духовно-нравственное (нравственное) развитие обучающихся, гарантирует охрану и укрепление физического, психического и социального здоровья обучающихся.</w:t>
      </w:r>
    </w:p>
    <w:p>
      <w:pPr>
        <w:spacing w:after="0" w:line="22" w:lineRule="exact"/>
        <w:rPr>
          <w:sz w:val="20"/>
          <w:szCs w:val="20"/>
          <w:color w:val="auto"/>
        </w:rPr>
      </w:pPr>
    </w:p>
    <w:p>
      <w:pPr>
        <w:jc w:val="both"/>
        <w:ind w:left="260" w:firstLine="708"/>
        <w:spacing w:after="0" w:line="314" w:lineRule="auto"/>
        <w:rPr>
          <w:sz w:val="20"/>
          <w:szCs w:val="20"/>
          <w:color w:val="auto"/>
        </w:rPr>
      </w:pPr>
      <w:r>
        <w:rPr>
          <w:rFonts w:ascii="Times New Roman" w:cs="Times New Roman" w:eastAsia="Times New Roman" w:hAnsi="Times New Roman"/>
          <w:sz w:val="28"/>
          <w:szCs w:val="28"/>
          <w:color w:val="auto"/>
        </w:rPr>
        <w:t>Организация создает условия для реализации АООП НОО, обеспечивающие возможность</w:t>
      </w:r>
      <w:r>
        <w:rPr>
          <w:rFonts w:ascii="Times New Roman" w:cs="Times New Roman" w:eastAsia="Times New Roman" w:hAnsi="Times New Roman"/>
          <w:sz w:val="36"/>
          <w:szCs w:val="36"/>
          <w:color w:val="auto"/>
          <w:vertAlign w:val="superscript"/>
        </w:rPr>
        <w:t>35</w:t>
      </w:r>
      <w:r>
        <w:rPr>
          <w:rFonts w:ascii="Times New Roman" w:cs="Times New Roman" w:eastAsia="Times New Roman" w:hAnsi="Times New Roman"/>
          <w:sz w:val="28"/>
          <w:szCs w:val="28"/>
          <w:color w:val="auto"/>
        </w:rPr>
        <w:t>:</w:t>
      </w:r>
    </w:p>
    <w:p>
      <w:pPr>
        <w:spacing w:after="0" w:line="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достижения планируемых результатов освоения обучающимися с ОВЗ АООП НОО;</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выявления и развития способностей обучающихся через систему клубов, секций, студий и кружков, организацию общественно-полезной деятельности, в том числе с использованием возможностей организаций дополнительного образования;</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учета особых образовательных потребностей – общих для всех обучающихся с ОВЗ и специфических для отдельных групп;</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расширения социального опыта и социальных контактов обучающихся, в том числе со сверстниками, не имеющими ограничений здоровья;</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участия педагогических работников, родителей (законных представителей) обучающихся и общественности в разработке АООП НОО, проектировании и развитии социальной среды внутри организации, а также в формировании и реализации индивидуальных образовательных маршрутов обучающихся;</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поддержки родителей (законных представителей) в воспитании обучающихся, охране и укреплении их здоровья, в вовлечении семей непосредственно в образовательную деятельность;</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52705</wp:posOffset>
                </wp:positionV>
                <wp:extent cx="18288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15pt" to="157.1pt,4.15pt" o:allowincell="f" strokecolor="#000000" strokeweight="0.7199pt"/>
            </w:pict>
          </mc:Fallback>
        </mc:AlternateContent>
      </w:r>
    </w:p>
    <w:p>
      <w:pPr>
        <w:spacing w:after="0" w:line="72" w:lineRule="exact"/>
        <w:rPr>
          <w:sz w:val="20"/>
          <w:szCs w:val="20"/>
          <w:color w:val="auto"/>
        </w:rPr>
      </w:pPr>
    </w:p>
    <w:p>
      <w:pPr>
        <w:ind w:left="980" w:hanging="718"/>
        <w:spacing w:after="0"/>
        <w:tabs>
          <w:tab w:leader="none" w:pos="980" w:val="left"/>
        </w:tabs>
        <w:numPr>
          <w:ilvl w:val="0"/>
          <w:numId w:val="43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Пункт 22 раздела IV ФГОС НОО.</w:t>
      </w:r>
    </w:p>
    <w:p>
      <w:pPr>
        <w:spacing w:after="0" w:line="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567</w:t>
      </w:r>
    </w:p>
    <w:p>
      <w:pPr>
        <w:sectPr>
          <w:pgSz w:w="11900" w:h="16838" w:orient="portrait"/>
          <w:cols w:equalWidth="0" w:num="1">
            <w:col w:w="9620"/>
          </w:cols>
          <w:pgMar w:left="1440" w:top="1138" w:right="846" w:bottom="419"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эффективного использования времени, отведенного на реализацию обязательной части АООП НОО и части, формируемой участниками образовательных отношений, в соответствии с запросами обучающихся и их</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родителей (законных представителей), спецификой деятельности организации и с учетом особенностей субъекта Российской Федерации;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использования в образовательной деятельности современных образовательных технологий, в том числе информационно-коммуникативных технологий;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обновления содержания АООП НОО, а также методик и технологий ее реализации в соответствии с динамикой развития системы образования с учетом запросов и потребностей обучающихся и их родителей (законных представителей), а также особенностей субъекта Российской Федерации;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эффективного управления организацией с использованием информационно-коммуникационных технологий, а также современных механизмов финансирования.</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Требования к кадровым условиям реализации адаптированной основной общеобразовательной программы начального общего образования для слепых обучающихся с умственной отсталостью (умеренной, тяжелой, глубокой и тяжелыми множественными нарушениями в развитии)</w:t>
      </w:r>
    </w:p>
    <w:p>
      <w:pPr>
        <w:spacing w:after="0" w:line="1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Уровень квалификации педагогических работников, реализующих АООП НОО для слепых с умственной отсталостью (умеренной, тяжелой, глу-бокой и тяжелыми множественными нарушениями в развитии), для каждой занимаемой должности должен соответствовать квалификационным характеристикам по соответствующей должности.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Требования к кадровым условиям реализации АООП НОО для слепых обучающихся с умственной отсталостью (умеренной, тяжелой, глубокой и тяжелыми множественными нарушениями в развитии), осуществляющейся в условиях отдельных образовательных организаций и отдельных классах.</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568</w:t>
      </w:r>
    </w:p>
    <w:p>
      <w:pPr>
        <w:sectPr>
          <w:pgSz w:w="11900" w:h="16838" w:orient="portrait"/>
          <w:cols w:equalWidth="0" w:num="1">
            <w:col w:w="9620"/>
          </w:cols>
          <w:pgMar w:left="1440" w:top="1138" w:right="846" w:bottom="419" w:gutter="0" w:footer="0" w:header="0"/>
        </w:sect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Педагогические работники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 начальных классов,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музыки, учитель рисования, учитель физической культуры, учитель адаптивной физической культуры, педагог-психолог, социальный педагог, педагог-организатор, педагог дополнительного образования, учитель-логопед</w:t>
      </w:r>
    </w:p>
    <w:p>
      <w:pPr>
        <w:spacing w:after="0" w:line="22" w:lineRule="exact"/>
        <w:rPr>
          <w:sz w:val="20"/>
          <w:szCs w:val="20"/>
          <w:color w:val="auto"/>
        </w:rPr>
      </w:pPr>
    </w:p>
    <w:p>
      <w:pPr>
        <w:jc w:val="both"/>
        <w:ind w:left="260" w:firstLine="2"/>
        <w:spacing w:after="0" w:line="351" w:lineRule="auto"/>
        <w:tabs>
          <w:tab w:leader="none" w:pos="567" w:val="left"/>
        </w:tabs>
        <w:numPr>
          <w:ilvl w:val="0"/>
          <w:numId w:val="4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наряду со средним или высшим профессиональным педагогическим образованием, по соответствующему занимаемой должности направлению</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(профилю, квалификации) подготовки, должны иметь документ о повышении квалификации, установленного образца в области тифлопедагогики и олигофренопедагогики.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(тифлопедагог) </w:t>
      </w:r>
      <w:r>
        <w:rPr>
          <w:rFonts w:ascii="Times New Roman" w:cs="Times New Roman" w:eastAsia="Times New Roman" w:hAnsi="Times New Roman"/>
          <w:sz w:val="28"/>
          <w:szCs w:val="28"/>
          <w:color w:val="auto"/>
        </w:rPr>
        <w:t>должен иметь высшее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профессиональное образование в области тифлопедагогики: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профилю «Коррекционная педагогика и специальная психология» по направлению «Педагогика»;</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spacing w:after="0" w:line="25" w:lineRule="exact"/>
        <w:rPr>
          <w:sz w:val="20"/>
          <w:szCs w:val="20"/>
          <w:color w:val="auto"/>
        </w:rPr>
      </w:pPr>
    </w:p>
    <w:p>
      <w:pPr>
        <w:ind w:left="980" w:right="1720"/>
        <w:spacing w:after="0" w:line="349" w:lineRule="auto"/>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 по специальности "Тифлопедагогика".</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Лица, имеющие профессиональное педагогическое образование по другим специальностям и профилям подготовки, для реализации программы коррекционной работы для слепых обучающихся с умственной отсталостью (умеренной, тяжелой, глубокой и тяжелыми множественными нарушениями в развитии) учитель-дефектолог должен дополнительно иметь документ о</w:t>
      </w:r>
    </w:p>
    <w:p>
      <w:pPr>
        <w:spacing w:after="0" w:line="20"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повышении квалификации в области тифлопедагогики и олигофренопедагогики.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Воспитатель </w:t>
      </w:r>
      <w:r>
        <w:rPr>
          <w:rFonts w:ascii="Times New Roman" w:cs="Times New Roman" w:eastAsia="Times New Roman" w:hAnsi="Times New Roman"/>
          <w:sz w:val="28"/>
          <w:szCs w:val="28"/>
          <w:color w:val="auto"/>
        </w:rPr>
        <w:t>должен иметь:</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•высшее профессиональное образование в области тифлопедагогики:</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569</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 профилю «Коррекционная педагогика и специальная психология» по направлению «Педагогика»;</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spacing w:after="0" w:line="21" w:lineRule="exact"/>
        <w:rPr>
          <w:sz w:val="20"/>
          <w:szCs w:val="20"/>
          <w:color w:val="auto"/>
        </w:rPr>
      </w:pPr>
    </w:p>
    <w:p>
      <w:pPr>
        <w:ind w:left="980" w:right="1720"/>
        <w:spacing w:after="0" w:line="349" w:lineRule="auto"/>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 по специальности "Тифлопедагогика";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•среднее или высшее профессиональное педагогическое образование и документ о повышении квалификации в области тифлопедагогики и олигофренопедагогики.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Руководящие работники (административный персонал) наряду со средним или высшим профессиональным педагогическим образованием должны иметь документ о повышения квалификации в области тифлопедагогики.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Требования к кадровым условиям реализации АООП НОО для слепых обучающихся с умственной отсталостью (умеренной, тяжелой, глубокой и тяжелыми множественными нарушениями в развитии), осуществляющейся в условиях совместного обучения с другими обучающимися.</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Педагогические работники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 начальных классов,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музыки, учитель рисования, учитель физической культуры, учитель адаптивной физической культуры, воспитатель, педагог-психолог, социальный педагог, педагог-организатор, педагог дополнительного образования, учитель-логопед - наряду со средним или 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 в области инклюзивного образования.</w:t>
      </w: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570</w:t>
      </w:r>
    </w:p>
    <w:p>
      <w:pPr>
        <w:sectPr>
          <w:pgSz w:w="11900" w:h="16838" w:orient="portrait"/>
          <w:cols w:equalWidth="0" w:num="1">
            <w:col w:w="9620"/>
          </w:cols>
          <w:pgMar w:left="1440" w:top="1138" w:right="846" w:bottom="41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w:t>
      </w:r>
      <w:r>
        <w:rPr>
          <w:rFonts w:ascii="Times New Roman" w:cs="Times New Roman" w:eastAsia="Times New Roman" w:hAnsi="Times New Roman"/>
          <w:sz w:val="28"/>
          <w:szCs w:val="28"/>
          <w:color w:val="auto"/>
        </w:rPr>
        <w:t>должен иметь наряду с высшим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профессиональным педагогическим образованием в области специального образования (тифлопедагогики, олигофренопедагогики, сурдопедагогики, логопедии) диплом установленного образца о профессиональной переподготовке в области инклюзивного образования.</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Руководящие работники (административный персонал) наряду со средним или высшим профессиональным педагогическим образованием должны иметь документ о повышении квалификации в области инклюзивного образования установленного образца.</w:t>
      </w:r>
    </w:p>
    <w:p>
      <w:pPr>
        <w:spacing w:after="0" w:line="22" w:lineRule="exact"/>
        <w:rPr>
          <w:sz w:val="20"/>
          <w:szCs w:val="20"/>
          <w:color w:val="auto"/>
        </w:rPr>
      </w:pPr>
    </w:p>
    <w:p>
      <w:pPr>
        <w:jc w:val="both"/>
        <w:ind w:left="260" w:firstLine="710"/>
        <w:spacing w:after="0" w:line="356" w:lineRule="auto"/>
        <w:tabs>
          <w:tab w:leader="none" w:pos="1364" w:val="left"/>
        </w:tabs>
        <w:numPr>
          <w:ilvl w:val="0"/>
          <w:numId w:val="4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 реализации АООП НОО для слепых обучающихся с умеренной и тяжелой умственной отсталостью образовательная организация может обеспечить (по рекомендации психолого-медико-педагогической комиссии) участие </w:t>
      </w:r>
      <w:r>
        <w:rPr>
          <w:rFonts w:ascii="Times New Roman" w:cs="Times New Roman" w:eastAsia="Times New Roman" w:hAnsi="Times New Roman"/>
          <w:sz w:val="28"/>
          <w:szCs w:val="28"/>
          <w:i w:val="1"/>
          <w:iCs w:val="1"/>
          <w:color w:val="auto"/>
        </w:rPr>
        <w:t>тьютора</w:t>
      </w:r>
      <w:r>
        <w:rPr>
          <w:rFonts w:ascii="Times New Roman" w:cs="Times New Roman" w:eastAsia="Times New Roman" w:hAnsi="Times New Roman"/>
          <w:sz w:val="28"/>
          <w:szCs w:val="28"/>
          <w:color w:val="auto"/>
        </w:rPr>
        <w:t>, который должен иметь высшее</w:t>
      </w:r>
    </w:p>
    <w:p>
      <w:pPr>
        <w:spacing w:after="0" w:line="21" w:lineRule="exact"/>
        <w:rPr>
          <w:rFonts w:ascii="Times New Roman" w:cs="Times New Roman" w:eastAsia="Times New Roman" w:hAnsi="Times New Roman"/>
          <w:sz w:val="28"/>
          <w:szCs w:val="28"/>
          <w:color w:val="auto"/>
        </w:rPr>
      </w:pPr>
    </w:p>
    <w:p>
      <w:pPr>
        <w:jc w:val="both"/>
        <w:ind w:left="260"/>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профессиональное педагогическое образование и диплом о профессиональной переподготовке по соответствующей программе установленного образца.</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347" w:val="left"/>
        </w:tabs>
        <w:numPr>
          <w:ilvl w:val="0"/>
          <w:numId w:val="4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процессе реализации АООП НОО для слепых обучающихся с умственной отсталостью (умеренной, тяжелой, глубокой и тяжелыми множественными нарушениями в развитии) образовательная организация может временно или постоянно обеспечить участие </w:t>
      </w:r>
      <w:r>
        <w:rPr>
          <w:rFonts w:ascii="Times New Roman" w:cs="Times New Roman" w:eastAsia="Times New Roman" w:hAnsi="Times New Roman"/>
          <w:sz w:val="28"/>
          <w:szCs w:val="28"/>
          <w:i w:val="1"/>
          <w:iCs w:val="1"/>
          <w:color w:val="auto"/>
        </w:rPr>
        <w:t>ассистента</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(помощника)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который должен иметь образование не ниже общего среднего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пройти соответствующую программу подготовки.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28" w:lineRule="exact"/>
        <w:rPr>
          <w:sz w:val="20"/>
          <w:szCs w:val="20"/>
          <w:color w:val="auto"/>
        </w:rPr>
      </w:pPr>
    </w:p>
    <w:p>
      <w:pPr>
        <w:jc w:val="both"/>
        <w:ind w:left="260" w:right="14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Требования к финансовым условиям реализации адаптированной основной общеобразовательной программы начального общего образования для слепых обучающихся с умственной отсталостью (умеренной, тяжелой, глубокой и тяжелыми множественными нарушениями в развитии)</w:t>
      </w:r>
    </w:p>
    <w:p>
      <w:pPr>
        <w:jc w:val="center"/>
        <w:ind w:right="-259"/>
        <w:spacing w:after="0" w:line="214" w:lineRule="auto"/>
        <w:rPr>
          <w:sz w:val="20"/>
          <w:szCs w:val="20"/>
          <w:color w:val="auto"/>
        </w:rPr>
      </w:pPr>
      <w:r>
        <w:rPr>
          <w:rFonts w:ascii="Calibri" w:cs="Calibri" w:eastAsia="Calibri" w:hAnsi="Calibri"/>
          <w:sz w:val="22"/>
          <w:szCs w:val="22"/>
          <w:color w:val="auto"/>
        </w:rPr>
        <w:t>571</w:t>
      </w:r>
    </w:p>
    <w:p>
      <w:pPr>
        <w:sectPr>
          <w:pgSz w:w="11900" w:h="16838" w:orient="portrait"/>
          <w:cols w:equalWidth="0" w:num="1">
            <w:col w:w="9620"/>
          </w:cols>
          <w:pgMar w:left="1440" w:top="1138" w:right="846" w:bottom="420"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Финансовое обеспечение государственных гарантий на получение обучающимися с ОВЗ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НОО в соответствии со Стандартом.</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Финансовые условия реализации АООП НОО должны</w:t>
      </w:r>
      <w:r>
        <w:rPr>
          <w:rFonts w:ascii="Times New Roman" w:cs="Times New Roman" w:eastAsia="Times New Roman" w:hAnsi="Times New Roman"/>
          <w:sz w:val="36"/>
          <w:szCs w:val="36"/>
          <w:color w:val="auto"/>
          <w:vertAlign w:val="superscript"/>
        </w:rPr>
        <w:t>36</w:t>
      </w:r>
      <w:r>
        <w:rPr>
          <w:rFonts w:ascii="Times New Roman" w:cs="Times New Roman" w:eastAsia="Times New Roman" w:hAnsi="Times New Roman"/>
          <w:sz w:val="28"/>
          <w:szCs w:val="28"/>
          <w:color w:val="auto"/>
        </w:rPr>
        <w:t>:</w:t>
      </w:r>
    </w:p>
    <w:p>
      <w:pPr>
        <w:spacing w:after="0" w:line="95" w:lineRule="exact"/>
        <w:rPr>
          <w:sz w:val="20"/>
          <w:szCs w:val="20"/>
          <w:color w:val="auto"/>
        </w:rPr>
      </w:pPr>
    </w:p>
    <w:p>
      <w:pPr>
        <w:ind w:left="980"/>
        <w:spacing w:after="0"/>
        <w:tabs>
          <w:tab w:leader="none" w:pos="1420" w:val="left"/>
          <w:tab w:leader="none" w:pos="3260" w:val="left"/>
          <w:tab w:leader="none" w:pos="5060" w:val="left"/>
          <w:tab w:leader="none" w:pos="6740" w:val="left"/>
          <w:tab w:leader="none" w:pos="8360" w:val="left"/>
        </w:tabs>
        <w:rPr>
          <w:sz w:val="20"/>
          <w:szCs w:val="20"/>
          <w:color w:val="auto"/>
        </w:rPr>
      </w:pPr>
      <w:r>
        <w:rPr>
          <w:rFonts w:ascii="Times New Roman" w:cs="Times New Roman" w:eastAsia="Times New Roman" w:hAnsi="Times New Roman"/>
          <w:sz w:val="28"/>
          <w:szCs w:val="28"/>
          <w:color w:val="auto"/>
        </w:rPr>
        <w:t>1)</w:t>
      </w:r>
      <w:r>
        <w:rPr>
          <w:sz w:val="20"/>
          <w:szCs w:val="20"/>
          <w:color w:val="auto"/>
        </w:rPr>
        <w:tab/>
      </w:r>
      <w:r>
        <w:rPr>
          <w:rFonts w:ascii="Times New Roman" w:cs="Times New Roman" w:eastAsia="Times New Roman" w:hAnsi="Times New Roman"/>
          <w:sz w:val="28"/>
          <w:szCs w:val="28"/>
          <w:color w:val="auto"/>
        </w:rPr>
        <w:t>обеспечивать</w:t>
        <w:tab/>
        <w:t>возможность</w:t>
        <w:tab/>
        <w:t>выполнения</w:t>
        <w:tab/>
        <w:t>требований</w:t>
        <w:tab/>
        <w:t>Стандарта</w:t>
      </w:r>
    </w:p>
    <w:p>
      <w:pPr>
        <w:spacing w:after="0" w:line="163" w:lineRule="exact"/>
        <w:rPr>
          <w:sz w:val="20"/>
          <w:szCs w:val="20"/>
          <w:color w:val="auto"/>
        </w:rPr>
      </w:pPr>
    </w:p>
    <w:p>
      <w:pPr>
        <w:ind w:left="460" w:hanging="198"/>
        <w:spacing w:after="0"/>
        <w:tabs>
          <w:tab w:leader="none" w:pos="460" w:val="left"/>
        </w:tabs>
        <w:numPr>
          <w:ilvl w:val="0"/>
          <w:numId w:val="4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условиям реализации и структуре АООП НОО;</w:t>
      </w:r>
    </w:p>
    <w:p>
      <w:pPr>
        <w:spacing w:after="0" w:line="160" w:lineRule="exact"/>
        <w:rPr>
          <w:rFonts w:ascii="Times New Roman" w:cs="Times New Roman" w:eastAsia="Times New Roman" w:hAnsi="Times New Roman"/>
          <w:sz w:val="28"/>
          <w:szCs w:val="28"/>
          <w:color w:val="auto"/>
        </w:rPr>
      </w:pPr>
    </w:p>
    <w:p>
      <w:pPr>
        <w:ind w:left="1300" w:hanging="330"/>
        <w:spacing w:after="0"/>
        <w:tabs>
          <w:tab w:leader="none" w:pos="1300" w:val="left"/>
        </w:tabs>
        <w:numPr>
          <w:ilvl w:val="1"/>
          <w:numId w:val="4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обеспечивать реализацию обязательной части АООП НОО и части,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формируемой участниками образовательной деятельности, учитывая вариативность особых образовательных потребностей и индивидуальных особенностей развития обучающихся;</w:t>
      </w:r>
    </w:p>
    <w:p>
      <w:pPr>
        <w:spacing w:after="0" w:line="21" w:lineRule="exact"/>
        <w:rPr>
          <w:sz w:val="20"/>
          <w:szCs w:val="20"/>
          <w:color w:val="auto"/>
        </w:rPr>
      </w:pPr>
    </w:p>
    <w:p>
      <w:pPr>
        <w:ind w:left="260" w:firstLine="710"/>
        <w:spacing w:after="0" w:line="349" w:lineRule="auto"/>
        <w:tabs>
          <w:tab w:leader="none" w:pos="1286" w:val="left"/>
        </w:tabs>
        <w:numPr>
          <w:ilvl w:val="0"/>
          <w:numId w:val="4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отражать структуру и объем расходов, необходимых для реализации АООП НОО, а также механизм их формирования.</w:t>
      </w:r>
    </w:p>
    <w:p>
      <w:pPr>
        <w:spacing w:after="0" w:line="15" w:lineRule="exact"/>
        <w:rPr>
          <w:sz w:val="20"/>
          <w:szCs w:val="20"/>
          <w:color w:val="auto"/>
        </w:rPr>
      </w:pPr>
    </w:p>
    <w:p>
      <w:pPr>
        <w:ind w:left="980"/>
        <w:spacing w:after="0"/>
        <w:tabs>
          <w:tab w:leader="none" w:pos="3180" w:val="left"/>
          <w:tab w:leader="none" w:pos="4760" w:val="left"/>
          <w:tab w:leader="none" w:pos="5780" w:val="left"/>
          <w:tab w:leader="none" w:pos="6580" w:val="left"/>
          <w:tab w:leader="none" w:pos="7700" w:val="left"/>
        </w:tabs>
        <w:rPr>
          <w:sz w:val="20"/>
          <w:szCs w:val="20"/>
          <w:color w:val="auto"/>
        </w:rPr>
      </w:pPr>
      <w:r>
        <w:rPr>
          <w:rFonts w:ascii="Times New Roman" w:cs="Times New Roman" w:eastAsia="Times New Roman" w:hAnsi="Times New Roman"/>
          <w:sz w:val="28"/>
          <w:szCs w:val="28"/>
          <w:color w:val="auto"/>
        </w:rPr>
        <w:t>Финансирование</w:t>
        <w:tab/>
        <w:t>реализации</w:t>
        <w:tab/>
        <w:t>АООП</w:t>
        <w:tab/>
        <w:t>НОО</w:t>
        <w:tab/>
        <w:t>должно</w:t>
        <w:tab/>
        <w:t>осуществляться</w:t>
      </w:r>
    </w:p>
    <w:p>
      <w:pPr>
        <w:spacing w:after="0" w:line="174" w:lineRule="exact"/>
        <w:rPr>
          <w:sz w:val="20"/>
          <w:szCs w:val="20"/>
          <w:color w:val="auto"/>
        </w:rPr>
      </w:pPr>
    </w:p>
    <w:p>
      <w:pPr>
        <w:jc w:val="both"/>
        <w:ind w:left="260" w:firstLine="2"/>
        <w:spacing w:after="0" w:line="357" w:lineRule="auto"/>
        <w:tabs>
          <w:tab w:leader="none" w:pos="644" w:val="left"/>
        </w:tabs>
        <w:numPr>
          <w:ilvl w:val="0"/>
          <w:numId w:val="4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начального общего образования. Указанные нормативы определяются в соответствии со Стандартом:</w:t>
      </w:r>
    </w:p>
    <w:p>
      <w:pPr>
        <w:spacing w:after="0" w:line="2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специальными условиями получения образования (кадровыми, материально-техническими);</w:t>
      </w:r>
    </w:p>
    <w:p>
      <w:pPr>
        <w:spacing w:after="0" w:line="29"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расходами на оплату труда работников, реализующих АООП НОО; расходами на средства обучения и воспитания, коррекцию</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(компенсацию) нарушений развития, включающими расходные и дидактические материалы, оборудование, инвентарь, электронные ресурсы,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362585</wp:posOffset>
                </wp:positionV>
                <wp:extent cx="18288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8.55pt" to="157.1pt,28.55pt" o:allowincell="f" strokecolor="#000000" strokeweight="0.7199pt"/>
            </w:pict>
          </mc:Fallback>
        </mc:AlternateContent>
      </w:r>
    </w:p>
    <w:p>
      <w:pPr>
        <w:spacing w:after="0" w:line="200" w:lineRule="exact"/>
        <w:rPr>
          <w:sz w:val="20"/>
          <w:szCs w:val="20"/>
          <w:color w:val="auto"/>
        </w:rPr>
      </w:pPr>
    </w:p>
    <w:p>
      <w:pPr>
        <w:spacing w:after="0" w:line="360" w:lineRule="exact"/>
        <w:rPr>
          <w:sz w:val="20"/>
          <w:szCs w:val="20"/>
          <w:color w:val="auto"/>
        </w:rPr>
      </w:pPr>
    </w:p>
    <w:p>
      <w:pPr>
        <w:ind w:left="980" w:hanging="718"/>
        <w:spacing w:after="0"/>
        <w:tabs>
          <w:tab w:leader="none" w:pos="980" w:val="left"/>
        </w:tabs>
        <w:numPr>
          <w:ilvl w:val="0"/>
          <w:numId w:val="443"/>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Пункт 24 раздела IV ФГОС НОО.</w:t>
      </w:r>
    </w:p>
    <w:p>
      <w:pPr>
        <w:spacing w:after="0" w:line="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572</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оплату услуг связи, в том числе расходами, связанными с подключением к информационно-телекоммуникационной сети «Интернет»;</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расходами, связанными с дополнительным профессиональным образованием руководящих и педагогических работников по профилю их деятельности;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иными расходами, связанными с реализацией и обеспечением реализации АООП НОО, в том числе с круглосуточным пребыванием обучающихся с ОВЗ в организации.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Финансовое обеспечение должно соответствовать специфике кадровых</w:t>
      </w:r>
    </w:p>
    <w:p>
      <w:pPr>
        <w:spacing w:after="0" w:line="177" w:lineRule="exact"/>
        <w:rPr>
          <w:sz w:val="20"/>
          <w:szCs w:val="20"/>
          <w:color w:val="auto"/>
        </w:rPr>
      </w:pPr>
    </w:p>
    <w:p>
      <w:pPr>
        <w:ind w:left="260" w:firstLine="2"/>
        <w:spacing w:after="0" w:line="349" w:lineRule="auto"/>
        <w:tabs>
          <w:tab w:leader="none" w:pos="555" w:val="left"/>
        </w:tabs>
        <w:numPr>
          <w:ilvl w:val="0"/>
          <w:numId w:val="4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материально-технических условий, определенных для каждого варианта АООП НОО для разных групп обучающихся с ОВЗ.</w:t>
      </w:r>
    </w:p>
    <w:p>
      <w:pPr>
        <w:spacing w:after="0" w:line="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Определение нормативных затрат на оказание</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государственной услуги</w:t>
      </w:r>
    </w:p>
    <w:p>
      <w:pPr>
        <w:spacing w:after="0" w:line="172" w:lineRule="exact"/>
        <w:rPr>
          <w:sz w:val="20"/>
          <w:szCs w:val="20"/>
          <w:color w:val="auto"/>
        </w:rPr>
      </w:pPr>
    </w:p>
    <w:p>
      <w:pPr>
        <w:jc w:val="both"/>
        <w:ind w:left="260" w:right="20" w:firstLine="677"/>
        <w:spacing w:after="0" w:line="358" w:lineRule="auto"/>
        <w:rPr>
          <w:sz w:val="20"/>
          <w:szCs w:val="20"/>
          <w:color w:val="auto"/>
        </w:rPr>
      </w:pPr>
      <w:r>
        <w:rPr>
          <w:rFonts w:ascii="Times New Roman" w:cs="Times New Roman" w:eastAsia="Times New Roman" w:hAnsi="Times New Roman"/>
          <w:sz w:val="28"/>
          <w:szCs w:val="28"/>
          <w:color w:val="auto"/>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 условиями реализации АООП НОО слепых обучающихся, требованиями к 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24" w:lineRule="exact"/>
        <w:rPr>
          <w:sz w:val="20"/>
          <w:szCs w:val="20"/>
          <w:color w:val="auto"/>
        </w:rPr>
      </w:pPr>
    </w:p>
    <w:p>
      <w:pPr>
        <w:jc w:val="both"/>
        <w:ind w:left="260" w:right="20" w:firstLine="677"/>
        <w:spacing w:after="0" w:line="294"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i-той государственной услуги на соответствующий финансовый год определяются по формуле:</w:t>
      </w:r>
    </w:p>
    <w:p>
      <w:pPr>
        <w:spacing w:after="0" w:line="2" w:lineRule="exact"/>
        <w:rPr>
          <w:sz w:val="20"/>
          <w:szCs w:val="20"/>
          <w:color w:val="auto"/>
        </w:rPr>
      </w:pPr>
    </w:p>
    <w:p>
      <w:pPr>
        <w:ind w:left="2980"/>
        <w:spacing w:after="0"/>
        <w:tabs>
          <w:tab w:leader="none" w:pos="578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З </w:t>
      </w: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очр</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72"/>
          <w:szCs w:val="72"/>
          <w:b w:val="1"/>
          <w:bCs w:val="1"/>
          <w:i w:val="1"/>
          <w:iCs w:val="1"/>
          <w:color w:val="auto"/>
          <w:vertAlign w:val="subscript"/>
        </w:rPr>
        <w:t>*k</w:t>
      </w:r>
      <w:r>
        <w:rPr>
          <w:rFonts w:ascii="Times New Roman" w:cs="Times New Roman" w:eastAsia="Times New Roman" w:hAnsi="Times New Roman"/>
          <w:sz w:val="51"/>
          <w:szCs w:val="51"/>
          <w:i w:val="1"/>
          <w:iCs w:val="1"/>
          <w:color w:val="auto"/>
          <w:vertAlign w:val="subscript"/>
        </w:rPr>
        <w:t>i</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174" w:lineRule="exact"/>
        <w:rPr>
          <w:sz w:val="20"/>
          <w:szCs w:val="20"/>
          <w:color w:val="auto"/>
        </w:rPr>
      </w:pPr>
    </w:p>
    <w:p>
      <w:pPr>
        <w:ind w:left="260" w:right="20" w:firstLine="679"/>
        <w:spacing w:after="0" w:line="409" w:lineRule="auto"/>
        <w:tabs>
          <w:tab w:leader="none" w:pos="1177" w:val="left"/>
        </w:tabs>
        <w:numPr>
          <w:ilvl w:val="0"/>
          <w:numId w:val="445"/>
        </w:numPr>
        <w:rPr>
          <w:rFonts w:ascii="Times New Roman" w:cs="Times New Roman" w:eastAsia="Times New Roman" w:hAnsi="Times New Roman"/>
          <w:sz w:val="28"/>
          <w:szCs w:val="28"/>
          <w:color w:val="auto"/>
        </w:rPr>
      </w:pP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гу</w:t>
      </w:r>
      <w:r>
        <w:rPr>
          <w:rFonts w:ascii="Times New Roman" w:cs="Times New Roman" w:eastAsia="Times New Roman" w:hAnsi="Times New Roman"/>
          <w:sz w:val="28"/>
          <w:szCs w:val="28"/>
          <w:b w:val="1"/>
          <w:bCs w:val="1"/>
          <w:color w:val="auto"/>
        </w:rPr>
        <w:t xml:space="preserve"> - </w:t>
      </w:r>
      <w:r>
        <w:rPr>
          <w:rFonts w:ascii="Times New Roman" w:cs="Times New Roman" w:eastAsia="Times New Roman" w:hAnsi="Times New Roman"/>
          <w:sz w:val="28"/>
          <w:szCs w:val="28"/>
          <w:color w:val="auto"/>
        </w:rPr>
        <w:t>нормативные затраты на оказание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i-той государственной услуги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 соответствующий финансовый год;</w:t>
      </w: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573</w:t>
      </w:r>
    </w:p>
    <w:p>
      <w:pPr>
        <w:sectPr>
          <w:pgSz w:w="11900" w:h="16838" w:orient="portrait"/>
          <w:cols w:equalWidth="0" w:num="1">
            <w:col w:w="9620"/>
          </w:cols>
          <w:pgMar w:left="1440" w:top="1138" w:right="846" w:bottom="419" w:gutter="0" w:footer="0" w:header="0"/>
        </w:sectPr>
      </w:pPr>
    </w:p>
    <w:p>
      <w:pPr>
        <w:jc w:val="both"/>
        <w:ind w:left="260" w:right="20" w:firstLine="677"/>
        <w:spacing w:after="0" w:line="328"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i</w:t>
      </w:r>
      <w:r>
        <w:rPr>
          <w:rFonts w:ascii="Times New Roman" w:cs="Times New Roman" w:eastAsia="Times New Roman" w:hAnsi="Times New Roman"/>
          <w:sz w:val="36"/>
          <w:szCs w:val="36"/>
          <w:color w:val="auto"/>
          <w:vertAlign w:val="subscript"/>
        </w:rPr>
        <w:t>очр</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36"/>
          <w:szCs w:val="36"/>
          <w:color w:val="auto"/>
          <w:vertAlign w:val="superscript"/>
        </w:rPr>
        <w:t>_</w:t>
      </w:r>
      <w:r>
        <w:rPr>
          <w:rFonts w:ascii="Times New Roman" w:cs="Times New Roman" w:eastAsia="Times New Roman" w:hAnsi="Times New Roman"/>
          <w:sz w:val="28"/>
          <w:szCs w:val="28"/>
          <w:color w:val="auto"/>
        </w:rPr>
        <w:t xml:space="preserve">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4" w:lineRule="exact"/>
        <w:rPr>
          <w:sz w:val="20"/>
          <w:szCs w:val="20"/>
          <w:color w:val="auto"/>
        </w:rPr>
      </w:pPr>
    </w:p>
    <w:p>
      <w:pPr>
        <w:jc w:val="both"/>
        <w:ind w:left="260" w:right="20" w:firstLine="677"/>
        <w:spacing w:after="0" w:line="347"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bscript"/>
        </w:rPr>
        <w:t>i</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объем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i-той государственной услуги в соответствии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государственным (муниципальным) заданием.</w:t>
      </w:r>
    </w:p>
    <w:p>
      <w:pPr>
        <w:spacing w:after="0" w:line="2" w:lineRule="exact"/>
        <w:rPr>
          <w:sz w:val="20"/>
          <w:szCs w:val="20"/>
          <w:color w:val="auto"/>
        </w:rPr>
      </w:pPr>
    </w:p>
    <w:p>
      <w:pPr>
        <w:jc w:val="both"/>
        <w:ind w:left="260" w:right="20" w:firstLine="698"/>
        <w:spacing w:after="0" w:line="325"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704"/>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80" w:type="dxa"/>
            <w:vAlign w:val="bottom"/>
          </w:tcPr>
          <w:p>
            <w:pPr>
              <w:ind w:left="680"/>
              <w:spacing w:after="0"/>
              <w:rPr>
                <w:sz w:val="20"/>
                <w:szCs w:val="20"/>
                <w:color w:val="auto"/>
              </w:rPr>
            </w:pPr>
            <w:r>
              <w:rPr>
                <w:rFonts w:ascii="Times New Roman" w:cs="Times New Roman" w:eastAsia="Times New Roman" w:hAnsi="Times New Roman"/>
                <w:sz w:val="40"/>
                <w:szCs w:val="40"/>
                <w:b w:val="1"/>
                <w:bCs w:val="1"/>
                <w:i w:val="1"/>
                <w:iCs w:val="1"/>
                <w:color w:val="auto"/>
                <w:w w:val="85"/>
              </w:rPr>
              <w:t xml:space="preserve">НЗ </w:t>
            </w:r>
            <w:r>
              <w:rPr>
                <w:rFonts w:ascii="Times New Roman" w:cs="Times New Roman" w:eastAsia="Times New Roman" w:hAnsi="Times New Roman"/>
                <w:sz w:val="51"/>
                <w:szCs w:val="51"/>
                <w:i w:val="1"/>
                <w:iCs w:val="1"/>
                <w:color w:val="auto"/>
                <w:w w:val="85"/>
                <w:vertAlign w:val="superscript"/>
              </w:rPr>
              <w:t>i</w:t>
            </w:r>
            <w:r>
              <w:rPr>
                <w:rFonts w:ascii="Times New Roman" w:cs="Times New Roman" w:eastAsia="Times New Roman" w:hAnsi="Times New Roman"/>
                <w:sz w:val="51"/>
                <w:szCs w:val="51"/>
                <w:i w:val="1"/>
                <w:iCs w:val="1"/>
                <w:color w:val="auto"/>
                <w:w w:val="85"/>
                <w:vertAlign w:val="subscript"/>
              </w:rPr>
              <w:t>очр=</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гу+</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он</w:t>
            </w:r>
          </w:p>
        </w:tc>
        <w:tc>
          <w:tcPr>
            <w:tcW w:w="3300" w:type="dxa"/>
            <w:vAlign w:val="bottom"/>
          </w:tcPr>
          <w:p>
            <w:pPr>
              <w:ind w:left="24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p>
        </w:tc>
        <w:tc>
          <w:tcPr>
            <w:tcW w:w="0" w:type="dxa"/>
            <w:vAlign w:val="bottom"/>
          </w:tcPr>
          <w:p>
            <w:pPr>
              <w:spacing w:after="0"/>
              <w:rPr>
                <w:sz w:val="1"/>
                <w:szCs w:val="1"/>
                <w:color w:val="auto"/>
              </w:rPr>
            </w:pPr>
          </w:p>
        </w:tc>
      </w:tr>
      <w:tr>
        <w:trPr>
          <w:trHeight w:val="370"/>
        </w:trPr>
        <w:tc>
          <w:tcPr>
            <w:tcW w:w="46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НЗ</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26"/>
                <w:szCs w:val="26"/>
                <w:i w:val="1"/>
                <w:iCs w:val="1"/>
                <w:color w:val="auto"/>
              </w:rPr>
              <w:t>-</w:t>
            </w:r>
          </w:p>
        </w:tc>
        <w:tc>
          <w:tcPr>
            <w:tcW w:w="3880" w:type="dxa"/>
            <w:vAlign w:val="bottom"/>
            <w:vMerge w:val="restart"/>
          </w:tcPr>
          <w:p>
            <w:pPr>
              <w:ind w:left="160"/>
              <w:spacing w:after="0"/>
              <w:rPr>
                <w:sz w:val="20"/>
                <w:szCs w:val="20"/>
                <w:color w:val="auto"/>
              </w:rPr>
            </w:pPr>
            <w:r>
              <w:rPr>
                <w:rFonts w:ascii="Times New Roman" w:cs="Times New Roman" w:eastAsia="Times New Roman" w:hAnsi="Times New Roman"/>
                <w:sz w:val="28"/>
                <w:szCs w:val="28"/>
                <w:color w:val="auto"/>
              </w:rPr>
              <w:t>нормативные   затраты   на</w:t>
            </w:r>
          </w:p>
        </w:tc>
        <w:tc>
          <w:tcPr>
            <w:tcW w:w="330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оказание   единицы   i-той</w:t>
            </w:r>
          </w:p>
        </w:tc>
        <w:tc>
          <w:tcPr>
            <w:tcW w:w="0" w:type="dxa"/>
            <w:vAlign w:val="bottom"/>
          </w:tcPr>
          <w:p>
            <w:pPr>
              <w:spacing w:after="0"/>
              <w:rPr>
                <w:sz w:val="1"/>
                <w:szCs w:val="1"/>
                <w:color w:val="auto"/>
              </w:rPr>
            </w:pPr>
          </w:p>
        </w:tc>
      </w:tr>
      <w:tr>
        <w:trPr>
          <w:trHeight w:val="232"/>
        </w:trPr>
        <w:tc>
          <w:tcPr>
            <w:tcW w:w="460" w:type="dxa"/>
            <w:vAlign w:val="bottom"/>
            <w:vMerge w:val="continue"/>
          </w:tcPr>
          <w:p>
            <w:pPr>
              <w:spacing w:after="0"/>
              <w:rPr>
                <w:sz w:val="20"/>
                <w:szCs w:val="20"/>
                <w:color w:val="auto"/>
              </w:rPr>
            </w:pPr>
          </w:p>
        </w:tc>
        <w:tc>
          <w:tcPr>
            <w:tcW w:w="62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i w:val="1"/>
                <w:iCs w:val="1"/>
                <w:color w:val="auto"/>
              </w:rPr>
              <w:t>очр</w:t>
            </w:r>
          </w:p>
        </w:tc>
        <w:tc>
          <w:tcPr>
            <w:tcW w:w="400" w:type="dxa"/>
            <w:vAlign w:val="bottom"/>
            <w:vMerge w:val="continue"/>
          </w:tcPr>
          <w:p>
            <w:pPr>
              <w:spacing w:after="0"/>
              <w:rPr>
                <w:sz w:val="20"/>
                <w:szCs w:val="20"/>
                <w:color w:val="auto"/>
              </w:rPr>
            </w:pPr>
          </w:p>
        </w:tc>
        <w:tc>
          <w:tcPr>
            <w:tcW w:w="3880" w:type="dxa"/>
            <w:vAlign w:val="bottom"/>
            <w:vMerge w:val="continue"/>
          </w:tcPr>
          <w:p>
            <w:pPr>
              <w:spacing w:after="0"/>
              <w:rPr>
                <w:sz w:val="20"/>
                <w:szCs w:val="20"/>
                <w:color w:val="auto"/>
              </w:rPr>
            </w:pPr>
          </w:p>
        </w:tc>
        <w:tc>
          <w:tcPr>
            <w:tcW w:w="3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260" w:right="20"/>
        <w:spacing w:after="0" w:line="323" w:lineRule="auto"/>
        <w:rPr>
          <w:sz w:val="20"/>
          <w:szCs w:val="20"/>
          <w:color w:val="auto"/>
        </w:rPr>
      </w:pPr>
      <w:r>
        <w:rPr>
          <w:rFonts w:ascii="Times New Roman" w:cs="Times New Roman" w:eastAsia="Times New Roman" w:hAnsi="Times New Roman"/>
          <w:sz w:val="28"/>
          <w:szCs w:val="28"/>
          <w:color w:val="auto"/>
        </w:rPr>
        <w:t>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right="20" w:firstLine="670"/>
        <w:spacing w:after="0" w:line="314"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w:t>
      </w:r>
    </w:p>
    <w:p>
      <w:pPr>
        <w:spacing w:after="0" w:line="2" w:lineRule="exact"/>
        <w:rPr>
          <w:sz w:val="20"/>
          <w:szCs w:val="20"/>
          <w:color w:val="auto"/>
        </w:rPr>
      </w:pPr>
    </w:p>
    <w:p>
      <w:pPr>
        <w:ind w:left="940" w:right="20" w:hanging="13"/>
        <w:spacing w:after="0" w:line="347"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он</w:t>
      </w:r>
      <w:r>
        <w:rPr>
          <w:rFonts w:ascii="Times New Roman" w:cs="Times New Roman" w:eastAsia="Times New Roman" w:hAnsi="Times New Roman"/>
          <w:sz w:val="28"/>
          <w:szCs w:val="28"/>
          <w:color w:val="auto"/>
        </w:rPr>
        <w:t xml:space="preserve"> - нормативные затраты на общехозяйственные нужды. Нормативные затраты, непосредственно связанные с оказанием</w:t>
      </w:r>
    </w:p>
    <w:p>
      <w:pPr>
        <w:spacing w:after="0" w:line="2" w:lineRule="exact"/>
        <w:rPr>
          <w:sz w:val="20"/>
          <w:szCs w:val="20"/>
          <w:color w:val="auto"/>
        </w:rPr>
      </w:pPr>
    </w:p>
    <w:p>
      <w:pPr>
        <w:jc w:val="both"/>
        <w:ind w:left="260"/>
        <w:spacing w:after="0" w:line="309" w:lineRule="auto"/>
        <w:rPr>
          <w:sz w:val="20"/>
          <w:szCs w:val="20"/>
          <w:color w:val="auto"/>
        </w:rPr>
      </w:pPr>
      <w:r>
        <w:rPr>
          <w:rFonts w:ascii="Times New Roman" w:cs="Times New Roman" w:eastAsia="Times New Roman" w:hAnsi="Times New Roman"/>
          <w:sz w:val="28"/>
          <w:szCs w:val="28"/>
          <w:color w:val="auto"/>
        </w:rPr>
        <w:t>государственной услуги на соответствующий финансовый год, определяются по формуле:</w:t>
      </w:r>
    </w:p>
    <w:p>
      <w:pPr>
        <w:spacing w:after="0" w:line="1" w:lineRule="exact"/>
        <w:rPr>
          <w:sz w:val="20"/>
          <w:szCs w:val="20"/>
          <w:color w:val="auto"/>
        </w:rPr>
      </w:pPr>
    </w:p>
    <w:p>
      <w:pPr>
        <w:jc w:val="center"/>
        <w:ind w:right="-779"/>
        <w:spacing w:after="0"/>
        <w:tabs>
          <w:tab w:leader="none" w:pos="30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НЗ </w:t>
      </w:r>
      <w:r>
        <w:rPr>
          <w:rFonts w:ascii="Times New Roman" w:cs="Times New Roman" w:eastAsia="Times New Roman" w:hAnsi="Times New Roman"/>
          <w:sz w:val="51"/>
          <w:szCs w:val="51"/>
          <w:b w:val="1"/>
          <w:bCs w:val="1"/>
          <w:color w:val="auto"/>
          <w:vertAlign w:val="subscript"/>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40"/>
          <w:szCs w:val="40"/>
          <w:b w:val="1"/>
          <w:bCs w:val="1"/>
          <w:i w:val="1"/>
          <w:iCs w:val="1"/>
          <w:color w:val="auto"/>
        </w:rPr>
        <w:t xml:space="preserve"> НЗ</w:t>
      </w:r>
      <w:r>
        <w:rPr>
          <w:rFonts w:ascii="Times New Roman" w:cs="Times New Roman" w:eastAsia="Times New Roman" w:hAnsi="Times New Roman"/>
          <w:sz w:val="51"/>
          <w:szCs w:val="51"/>
          <w:b w:val="1"/>
          <w:bCs w:val="1"/>
          <w:i w:val="1"/>
          <w:iCs w:val="1"/>
          <w:color w:val="auto"/>
          <w:vertAlign w:val="subscript"/>
        </w:rPr>
        <w:t>oтгу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51"/>
          <w:szCs w:val="51"/>
          <w:b w:val="1"/>
          <w:bCs w:val="1"/>
          <w:i w:val="1"/>
          <w:iCs w:val="1"/>
          <w:color w:val="auto"/>
          <w:vertAlign w:val="subscript"/>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мp +</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пп</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140" w:lineRule="exact"/>
        <w:rPr>
          <w:sz w:val="20"/>
          <w:szCs w:val="20"/>
          <w:color w:val="auto"/>
        </w:rPr>
      </w:pPr>
    </w:p>
    <w:p>
      <w:pPr>
        <w:jc w:val="both"/>
        <w:ind w:left="260" w:firstLine="629"/>
        <w:spacing w:after="0" w:line="314"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omгy</w:t>
      </w:r>
      <w:r>
        <w:rPr>
          <w:rFonts w:ascii="Times New Roman" w:cs="Times New Roman" w:eastAsia="Times New Roman" w:hAnsi="Times New Roman"/>
          <w:sz w:val="28"/>
          <w:szCs w:val="28"/>
          <w:color w:val="auto"/>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4"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мp</w:t>
      </w:r>
      <w:r>
        <w:rPr>
          <w:rFonts w:ascii="Times New Roman" w:cs="Times New Roman" w:eastAsia="Times New Roman" w:hAnsi="Times New Roman"/>
          <w:sz w:val="28"/>
          <w:szCs w:val="28"/>
          <w:color w:val="auto"/>
        </w:rPr>
        <w:t xml:space="preserve"> - нормативные затраты на приобретение материальных ресурсов, непосредственно потребляемых в процессе оказания государственной услуги,</w:t>
      </w:r>
    </w:p>
    <w:p>
      <w:pPr>
        <w:spacing w:after="0" w:line="3" w:lineRule="exact"/>
        <w:rPr>
          <w:sz w:val="20"/>
          <w:szCs w:val="20"/>
          <w:color w:val="auto"/>
        </w:rPr>
      </w:pPr>
    </w:p>
    <w:p>
      <w:pPr>
        <w:jc w:val="both"/>
        <w:ind w:left="260" w:firstLine="2"/>
        <w:spacing w:after="0" w:line="351" w:lineRule="auto"/>
        <w:tabs>
          <w:tab w:leader="none" w:pos="531" w:val="left"/>
        </w:tabs>
        <w:numPr>
          <w:ilvl w:val="0"/>
          <w:numId w:val="4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затраты на учебники, учебные пособия, учебно-методические материалы, специальное оборудование, специальные технические средства,</w:t>
      </w:r>
    </w:p>
    <w:p>
      <w:pPr>
        <w:spacing w:after="0" w:line="32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574</w:t>
      </w:r>
    </w:p>
    <w:p>
      <w:pPr>
        <w:sectPr>
          <w:pgSz w:w="11900" w:h="16838" w:orient="portrait"/>
          <w:cols w:equalWidth="0" w:num="1">
            <w:col w:w="9620"/>
          </w:cols>
          <w:pgMar w:left="1440" w:top="1039" w:right="846" w:bottom="419" w:gutter="0" w:footer="0" w:header="0"/>
        </w:sect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auto"/>
        </w:rPr>
        <w:t>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spacing w:after="0" w:line="3" w:lineRule="exact"/>
        <w:rPr>
          <w:sz w:val="20"/>
          <w:szCs w:val="20"/>
          <w:color w:val="auto"/>
        </w:rPr>
      </w:pPr>
    </w:p>
    <w:p>
      <w:pPr>
        <w:jc w:val="both"/>
        <w:ind w:left="260" w:firstLine="708"/>
        <w:spacing w:after="0" w:line="343"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пп</w:t>
      </w:r>
      <w:r>
        <w:rPr>
          <w:rFonts w:ascii="Times New Roman" w:cs="Times New Roman" w:eastAsia="Times New Roman" w:hAnsi="Times New Roman"/>
          <w:sz w:val="28"/>
          <w:szCs w:val="28"/>
          <w:color w:val="auto"/>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w:t>
      </w:r>
    </w:p>
    <w:p>
      <w:pPr>
        <w:spacing w:after="0" w:line="3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перевязочных средств (в соответствии с материально-техническими условиями с учетом специфики обучающихся по АООП типа j).</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7"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auto"/>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jc w:val="center"/>
        <w:ind w:right="-259"/>
        <w:spacing w:after="0" w:line="216" w:lineRule="auto"/>
        <w:rPr>
          <w:sz w:val="20"/>
          <w:szCs w:val="20"/>
          <w:color w:val="auto"/>
        </w:rPr>
      </w:pPr>
      <w:r>
        <w:rPr>
          <w:rFonts w:ascii="Calibri" w:cs="Calibri" w:eastAsia="Calibri" w:hAnsi="Calibri"/>
          <w:sz w:val="22"/>
          <w:szCs w:val="22"/>
          <w:color w:val="auto"/>
        </w:rPr>
        <w:t>575</w:t>
      </w:r>
    </w:p>
    <w:p>
      <w:pPr>
        <w:sectPr>
          <w:pgSz w:w="11900" w:h="16838" w:orient="portrait"/>
          <w:cols w:equalWidth="0" w:num="1">
            <w:col w:w="9620"/>
          </w:cols>
          <w:pgMar w:left="1440" w:top="1138" w:right="846" w:bottom="420" w:gutter="0" w:footer="0" w:header="0"/>
        </w:sectPr>
      </w:pPr>
    </w:p>
    <w:p>
      <w:pPr>
        <w:jc w:val="both"/>
        <w:ind w:left="260" w:firstLine="540"/>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слепых обучающихся:</w:t>
      </w:r>
    </w:p>
    <w:p>
      <w:pPr>
        <w:spacing w:after="0" w:line="22" w:lineRule="exact"/>
        <w:rPr>
          <w:sz w:val="20"/>
          <w:szCs w:val="20"/>
          <w:color w:val="auto"/>
        </w:rPr>
      </w:pPr>
    </w:p>
    <w:p>
      <w:pPr>
        <w:jc w:val="both"/>
        <w:ind w:left="260" w:firstLine="540"/>
        <w:spacing w:after="0" w:line="326" w:lineRule="auto"/>
        <w:rPr>
          <w:sz w:val="20"/>
          <w:szCs w:val="20"/>
          <w:color w:val="auto"/>
        </w:rPr>
      </w:pPr>
      <w:r>
        <w:rPr>
          <w:rFonts w:ascii="Times New Roman" w:cs="Times New Roman" w:eastAsia="Times New Roman" w:hAnsi="Times New Roman"/>
          <w:sz w:val="28"/>
          <w:szCs w:val="28"/>
          <w:color w:val="auto"/>
        </w:rPr>
        <w:t>реализация АООП начального общего образования слепых обучающихся может определяться по формуле:</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 12 * К</w:t>
      </w:r>
      <w:r>
        <w:rPr>
          <w:rFonts w:ascii="Times New Roman" w:cs="Times New Roman" w:eastAsia="Times New Roman" w:hAnsi="Times New Roman"/>
          <w:sz w:val="36"/>
          <w:szCs w:val="36"/>
          <w:b w:val="1"/>
          <w:bCs w:val="1"/>
          <w:i w:val="1"/>
          <w:iCs w:val="1"/>
          <w:color w:val="auto"/>
          <w:vertAlign w:val="superscript"/>
        </w:rPr>
        <w:t>овз</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1</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2</w:t>
      </w:r>
      <w:r>
        <w:rPr>
          <w:rFonts w:ascii="Times New Roman" w:cs="Times New Roman" w:eastAsia="Times New Roman" w:hAnsi="Times New Roman"/>
          <w:sz w:val="28"/>
          <w:szCs w:val="28"/>
          <w:b w:val="1"/>
          <w:bCs w:val="1"/>
          <w:i w:val="1"/>
          <w:iCs w:val="1"/>
          <w:color w:val="auto"/>
        </w:rPr>
        <w:t xml:space="preserve"> , где:</w:t>
      </w:r>
    </w:p>
    <w:p>
      <w:pPr>
        <w:spacing w:after="0" w:line="71" w:lineRule="exact"/>
        <w:rPr>
          <w:sz w:val="20"/>
          <w:szCs w:val="20"/>
          <w:color w:val="auto"/>
        </w:rPr>
      </w:pPr>
    </w:p>
    <w:p>
      <w:pPr>
        <w:jc w:val="both"/>
        <w:ind w:left="260" w:firstLine="540"/>
        <w:spacing w:after="0" w:line="334"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w:t>
      </w:r>
      <w:r>
        <w:rPr>
          <w:rFonts w:ascii="Times New Roman" w:cs="Times New Roman" w:eastAsia="Times New Roman" w:hAnsi="Times New Roman"/>
          <w:sz w:val="28"/>
          <w:szCs w:val="28"/>
          <w:color w:val="auto"/>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 оплате труда персонала, принимающего непосредственное участие в оказании государственной услуги по предоставлению начального общего образования слепым обучающимся;</w:t>
      </w:r>
    </w:p>
    <w:p>
      <w:pPr>
        <w:spacing w:after="0" w:line="3"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среднемесячная заработная плата в экономике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соответствующего региона в предшествующем году, руб./мес.;</w:t>
      </w:r>
    </w:p>
    <w:p>
      <w:pPr>
        <w:ind w:left="980"/>
        <w:spacing w:after="0" w:line="231" w:lineRule="auto"/>
        <w:rPr>
          <w:sz w:val="20"/>
          <w:szCs w:val="20"/>
          <w:color w:val="auto"/>
        </w:rPr>
      </w:pPr>
      <w:r>
        <w:rPr>
          <w:rFonts w:ascii="Times New Roman" w:cs="Times New Roman" w:eastAsia="Times New Roman" w:hAnsi="Times New Roman"/>
          <w:sz w:val="28"/>
          <w:szCs w:val="28"/>
          <w:i w:val="1"/>
          <w:iCs w:val="1"/>
          <w:color w:val="auto"/>
        </w:rPr>
        <w:t xml:space="preserve">12 – </w:t>
      </w:r>
      <w:r>
        <w:rPr>
          <w:rFonts w:ascii="Times New Roman" w:cs="Times New Roman" w:eastAsia="Times New Roman" w:hAnsi="Times New Roman"/>
          <w:sz w:val="28"/>
          <w:szCs w:val="28"/>
          <w:color w:val="auto"/>
        </w:rPr>
        <w:t>количество месяцев в году;</w:t>
      </w:r>
    </w:p>
    <w:p>
      <w:pPr>
        <w:spacing w:after="0" w:line="135" w:lineRule="exact"/>
        <w:rPr>
          <w:sz w:val="20"/>
          <w:szCs w:val="20"/>
          <w:color w:val="auto"/>
        </w:rPr>
      </w:pPr>
    </w:p>
    <w:p>
      <w:pPr>
        <w:jc w:val="both"/>
        <w:ind w:left="260" w:firstLine="708"/>
        <w:spacing w:after="0" w:line="310"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ОВЗ</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специфику образовательной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программы или категорию обучающихся (при их наличии);</w:t>
      </w:r>
    </w:p>
    <w:p>
      <w:pPr>
        <w:spacing w:after="0" w:line="15" w:lineRule="exact"/>
        <w:rPr>
          <w:sz w:val="20"/>
          <w:szCs w:val="20"/>
          <w:color w:val="auto"/>
        </w:rPr>
      </w:pPr>
    </w:p>
    <w:p>
      <w:pPr>
        <w:jc w:val="both"/>
        <w:ind w:left="260" w:firstLine="708"/>
        <w:spacing w:after="0" w:line="310"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1</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 страховых взносов на выплаты по оплате труда.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Значение коэффициента – 1,302;</w:t>
      </w:r>
    </w:p>
    <w:p>
      <w:pPr>
        <w:spacing w:after="0" w:line="17" w:lineRule="exact"/>
        <w:rPr>
          <w:sz w:val="20"/>
          <w:szCs w:val="20"/>
          <w:color w:val="auto"/>
        </w:rPr>
      </w:pPr>
    </w:p>
    <w:p>
      <w:pPr>
        <w:jc w:val="both"/>
        <w:ind w:left="260" w:firstLine="708"/>
        <w:spacing w:after="0" w:line="334"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2</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применение районных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52" w:lineRule="exact"/>
        <w:rPr>
          <w:sz w:val="20"/>
          <w:szCs w:val="20"/>
          <w:color w:val="auto"/>
        </w:rPr>
      </w:pPr>
    </w:p>
    <w:p>
      <w:pPr>
        <w:jc w:val="both"/>
        <w:ind w:left="260" w:firstLine="710"/>
        <w:spacing w:after="0" w:line="349" w:lineRule="auto"/>
        <w:tabs>
          <w:tab w:leader="none" w:pos="1335" w:val="left"/>
        </w:tabs>
        <w:numPr>
          <w:ilvl w:val="0"/>
          <w:numId w:val="4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29" w:lineRule="exact"/>
        <w:rPr>
          <w:sz w:val="20"/>
          <w:szCs w:val="20"/>
          <w:color w:val="auto"/>
        </w:r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auto"/>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5"/>
          <w:szCs w:val="25"/>
          <w:b w:val="1"/>
          <w:bCs w:val="1"/>
          <w:i w:val="1"/>
          <w:iCs w:val="1"/>
          <w:color w:val="auto"/>
        </w:rPr>
        <w:t>НЗ</w:t>
      </w:r>
      <w:r>
        <w:rPr>
          <w:rFonts w:ascii="Times New Roman" w:cs="Times New Roman" w:eastAsia="Times New Roman" w:hAnsi="Times New Roman"/>
          <w:sz w:val="32"/>
          <w:szCs w:val="32"/>
          <w:b w:val="1"/>
          <w:bCs w:val="1"/>
          <w:i w:val="1"/>
          <w:iCs w:val="1"/>
          <w:color w:val="auto"/>
          <w:vertAlign w:val="subscript"/>
        </w:rPr>
        <w:t>он=</w:t>
      </w:r>
      <w:r>
        <w:rPr>
          <w:rFonts w:ascii="Times New Roman" w:cs="Times New Roman" w:eastAsia="Times New Roman" w:hAnsi="Times New Roman"/>
          <w:sz w:val="25"/>
          <w:szCs w:val="25"/>
          <w:b w:val="1"/>
          <w:bCs w:val="1"/>
          <w:i w:val="1"/>
          <w:iCs w:val="1"/>
          <w:color w:val="auto"/>
        </w:rPr>
        <w:t xml:space="preserve">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отпп</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ком</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32"/>
          <w:szCs w:val="32"/>
          <w:b w:val="1"/>
          <w:bCs w:val="1"/>
          <w:i w:val="1"/>
          <w:iCs w:val="1"/>
          <w:color w:val="auto"/>
          <w:vertAlign w:val="subscript"/>
        </w:rPr>
        <w:t>пк</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ни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ди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вс</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тр</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пр</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25"/>
          <w:szCs w:val="25"/>
          <w:color w:val="auto"/>
        </w:rPr>
        <w:t>,</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где</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576</w:t>
      </w:r>
    </w:p>
    <w:p>
      <w:pPr>
        <w:sectPr>
          <w:pgSz w:w="11900" w:h="16838" w:orient="portrait"/>
          <w:cols w:equalWidth="0" w:num="1">
            <w:col w:w="9620"/>
          </w:cols>
          <w:pgMar w:left="1440" w:top="1138" w:right="846" w:bottom="419" w:gutter="0" w:footer="0" w:header="0"/>
        </w:sect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отпп</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оплату труда и начисления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jc w:val="both"/>
        <w:ind w:left="260" w:firstLine="708"/>
        <w:spacing w:after="0" w:line="34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36"/>
          <w:szCs w:val="36"/>
          <w:b w:val="1"/>
          <w:bCs w:val="1"/>
          <w:i w:val="1"/>
          <w:iCs w:val="1"/>
          <w:color w:val="auto"/>
          <w:vertAlign w:val="subscript"/>
        </w:rPr>
        <w:t>пк</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(или)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профессиональную переподготовку работников учреждения (в соответствии</w:t>
      </w:r>
    </w:p>
    <w:p>
      <w:pPr>
        <w:spacing w:after="0" w:line="3" w:lineRule="exact"/>
        <w:rPr>
          <w:sz w:val="20"/>
          <w:szCs w:val="20"/>
          <w:color w:val="auto"/>
        </w:rPr>
      </w:pPr>
    </w:p>
    <w:p>
      <w:pPr>
        <w:jc w:val="right"/>
        <w:ind w:left="980" w:hanging="718"/>
        <w:spacing w:after="0" w:line="282" w:lineRule="auto"/>
        <w:tabs>
          <w:tab w:leader="none" w:pos="467" w:val="left"/>
        </w:tabs>
        <w:numPr>
          <w:ilvl w:val="0"/>
          <w:numId w:val="4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кадровыми условиями с учетом специфики обучающихся по АООП типа j); </w:t>
      </w: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ком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коммунальные  услуги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  учетом</w:t>
      </w:r>
    </w:p>
    <w:p>
      <w:pPr>
        <w:spacing w:after="0" w:line="100" w:lineRule="exact"/>
        <w:rPr>
          <w:sz w:val="20"/>
          <w:szCs w:val="20"/>
          <w:color w:val="auto"/>
        </w:rPr>
      </w:pPr>
    </w:p>
    <w:p>
      <w:pPr>
        <w:jc w:val="both"/>
        <w:ind w:left="260"/>
        <w:spacing w:after="0" w:line="341" w:lineRule="auto"/>
        <w:rPr>
          <w:sz w:val="20"/>
          <w:szCs w:val="20"/>
          <w:color w:val="auto"/>
        </w:rPr>
      </w:pPr>
      <w:r>
        <w:rPr>
          <w:rFonts w:ascii="Times New Roman" w:cs="Times New Roman" w:eastAsia="Times New Roman" w:hAnsi="Times New Roman"/>
          <w:sz w:val="28"/>
          <w:szCs w:val="28"/>
          <w:color w:val="auto"/>
        </w:rPr>
        <w:t>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 нормативным затратам на содержание имущества);</w:t>
      </w:r>
    </w:p>
    <w:p>
      <w:pPr>
        <w:spacing w:after="0" w:line="3"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12" w:lineRule="exact"/>
        <w:rPr>
          <w:sz w:val="20"/>
          <w:szCs w:val="20"/>
          <w:color w:val="auto"/>
        </w:rPr>
      </w:pPr>
    </w:p>
    <w:p>
      <w:pPr>
        <w:jc w:val="both"/>
        <w:ind w:left="260" w:firstLine="708"/>
        <w:spacing w:after="0" w:line="336"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ди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вс</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услуг связи;</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577</w:t>
      </w:r>
    </w:p>
    <w:p>
      <w:pPr>
        <w:sectPr>
          <w:pgSz w:w="11900" w:h="16838" w:orient="portrait"/>
          <w:cols w:equalWidth="0" w:num="1">
            <w:col w:w="9620"/>
          </w:cols>
          <w:pgMar w:left="1440" w:top="1039" w:right="846" w:bottom="419" w:gutter="0" w:footer="0" w:header="0"/>
        </w:sect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тр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4" w:lineRule="exact"/>
        <w:rPr>
          <w:sz w:val="20"/>
          <w:szCs w:val="20"/>
          <w:color w:val="auto"/>
        </w:rPr>
      </w:pPr>
    </w:p>
    <w:p>
      <w:pPr>
        <w:jc w:val="both"/>
        <w:ind w:left="260" w:firstLine="708"/>
        <w:spacing w:after="0" w:line="343"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пр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3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9" w:lineRule="exact"/>
        <w:rPr>
          <w:sz w:val="20"/>
          <w:szCs w:val="20"/>
          <w:color w:val="auto"/>
        </w:rPr>
      </w:pPr>
    </w:p>
    <w:p>
      <w:pPr>
        <w:ind w:left="1300" w:hanging="330"/>
        <w:spacing w:after="0"/>
        <w:tabs>
          <w:tab w:leader="none" w:pos="1300" w:val="left"/>
        </w:tabs>
        <w:numPr>
          <w:ilvl w:val="0"/>
          <w:numId w:val="4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холодное водоснабжение и водоотведение,</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ассенизацию, канализацию, вывоз жидких бытовых отходов при отсутствии централизованной системы канализации;</w:t>
      </w:r>
    </w:p>
    <w:p>
      <w:pPr>
        <w:spacing w:after="0" w:line="15" w:lineRule="exact"/>
        <w:rPr>
          <w:sz w:val="20"/>
          <w:szCs w:val="20"/>
          <w:color w:val="auto"/>
        </w:rPr>
      </w:pPr>
    </w:p>
    <w:p>
      <w:pPr>
        <w:ind w:left="1280" w:hanging="310"/>
        <w:spacing w:after="0"/>
        <w:tabs>
          <w:tab w:leader="none" w:pos="1280" w:val="left"/>
        </w:tabs>
        <w:numPr>
          <w:ilvl w:val="0"/>
          <w:numId w:val="4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горячее водоснабжение;</w:t>
      </w:r>
    </w:p>
    <w:p>
      <w:pPr>
        <w:spacing w:after="0" w:line="160" w:lineRule="exact"/>
        <w:rPr>
          <w:rFonts w:ascii="Times New Roman" w:cs="Times New Roman" w:eastAsia="Times New Roman" w:hAnsi="Times New Roman"/>
          <w:sz w:val="28"/>
          <w:szCs w:val="28"/>
          <w:color w:val="auto"/>
        </w:rPr>
      </w:pPr>
    </w:p>
    <w:p>
      <w:pPr>
        <w:ind w:left="1440" w:hanging="470"/>
        <w:spacing w:after="0"/>
        <w:tabs>
          <w:tab w:leader="none" w:pos="1440" w:val="left"/>
        </w:tabs>
        <w:numPr>
          <w:ilvl w:val="0"/>
          <w:numId w:val="4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электрической  энергии</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(учитываются в размере 90 процентов от общего объема затрат потребления электрической энергии);</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4) нормативные затраты на потребление тепловой энергии (учитываются в размере 50 процентов от общего объема затрат на оплату</w:t>
      </w:r>
    </w:p>
    <w:p>
      <w:pPr>
        <w:jc w:val="center"/>
        <w:ind w:right="-259"/>
        <w:spacing w:after="0" w:line="226" w:lineRule="auto"/>
        <w:rPr>
          <w:sz w:val="20"/>
          <w:szCs w:val="20"/>
          <w:color w:val="auto"/>
        </w:rPr>
      </w:pPr>
      <w:r>
        <w:rPr>
          <w:rFonts w:ascii="Calibri" w:cs="Calibri" w:eastAsia="Calibri" w:hAnsi="Calibri"/>
          <w:sz w:val="22"/>
          <w:szCs w:val="22"/>
          <w:color w:val="auto"/>
        </w:rPr>
        <w:t>578</w:t>
      </w:r>
    </w:p>
    <w:p>
      <w:pPr>
        <w:sectPr>
          <w:pgSz w:w="11900" w:h="16838" w:orient="portrait"/>
          <w:cols w:equalWidth="0" w:num="1">
            <w:col w:w="9620"/>
          </w:cols>
          <w:pgMar w:left="1440" w:top="1039" w:right="846" w:bottom="420"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Нормативные затраты на содержание недвижимого имущества включают в себя:</w:t>
      </w:r>
    </w:p>
    <w:p>
      <w:pPr>
        <w:spacing w:after="0" w:line="31" w:lineRule="exact"/>
        <w:rPr>
          <w:sz w:val="20"/>
          <w:szCs w:val="20"/>
          <w:color w:val="auto"/>
        </w:rPr>
      </w:pPr>
    </w:p>
    <w:p>
      <w:pPr>
        <w:ind w:left="260" w:firstLine="710"/>
        <w:spacing w:after="0" w:line="349" w:lineRule="auto"/>
        <w:tabs>
          <w:tab w:leader="none" w:pos="1381" w:val="left"/>
        </w:tabs>
        <w:numPr>
          <w:ilvl w:val="0"/>
          <w:numId w:val="4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эксплуатацию системы охранной сигнализации и противопожарной безопасности;</w:t>
      </w:r>
    </w:p>
    <w:p>
      <w:pPr>
        <w:spacing w:after="0" w:line="14"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4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аренду недвижимого имущества;</w:t>
      </w:r>
    </w:p>
    <w:p>
      <w:pPr>
        <w:spacing w:after="0" w:line="173" w:lineRule="exact"/>
        <w:rPr>
          <w:rFonts w:ascii="Times New Roman" w:cs="Times New Roman" w:eastAsia="Times New Roman" w:hAnsi="Times New Roman"/>
          <w:sz w:val="28"/>
          <w:szCs w:val="28"/>
          <w:color w:val="auto"/>
        </w:rPr>
      </w:pPr>
    </w:p>
    <w:p>
      <w:pPr>
        <w:ind w:left="260" w:firstLine="710"/>
        <w:spacing w:after="0" w:line="351" w:lineRule="auto"/>
        <w:tabs>
          <w:tab w:leader="none" w:pos="1232" w:val="left"/>
        </w:tabs>
        <w:numPr>
          <w:ilvl w:val="0"/>
          <w:numId w:val="4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проведение текущего ремонта объектов недвижимого имущества;</w:t>
      </w:r>
    </w:p>
    <w:p>
      <w:pPr>
        <w:spacing w:after="0" w:line="25" w:lineRule="exact"/>
        <w:rPr>
          <w:rFonts w:ascii="Times New Roman" w:cs="Times New Roman" w:eastAsia="Times New Roman" w:hAnsi="Times New Roman"/>
          <w:sz w:val="28"/>
          <w:szCs w:val="28"/>
          <w:color w:val="auto"/>
        </w:rPr>
      </w:pPr>
    </w:p>
    <w:p>
      <w:pPr>
        <w:ind w:left="260" w:firstLine="710"/>
        <w:spacing w:after="0" w:line="349" w:lineRule="auto"/>
        <w:tabs>
          <w:tab w:leader="none" w:pos="1227" w:val="left"/>
        </w:tabs>
        <w:numPr>
          <w:ilvl w:val="0"/>
          <w:numId w:val="4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 соответствии с утвержденными санитарными правилами и нормами;</w:t>
      </w:r>
    </w:p>
    <w:p>
      <w:pPr>
        <w:spacing w:after="0" w:line="15"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4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прочие нормативные затраты на содержание недвижимого имущества.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Нормативные затраты на эксплуатацию систем охранной сигнализации</w:t>
      </w:r>
    </w:p>
    <w:p>
      <w:pPr>
        <w:spacing w:after="0" w:line="176" w:lineRule="exact"/>
        <w:rPr>
          <w:sz w:val="20"/>
          <w:szCs w:val="20"/>
          <w:color w:val="auto"/>
        </w:rPr>
      </w:pPr>
    </w:p>
    <w:p>
      <w:pPr>
        <w:jc w:val="both"/>
        <w:ind w:left="260" w:firstLine="2"/>
        <w:spacing w:after="0" w:line="357" w:lineRule="auto"/>
        <w:tabs>
          <w:tab w:leader="none" w:pos="562" w:val="left"/>
        </w:tabs>
        <w:numPr>
          <w:ilvl w:val="0"/>
          <w:numId w:val="4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579</w:t>
      </w:r>
    </w:p>
    <w:p>
      <w:pPr>
        <w:sectPr>
          <w:pgSz w:w="11900" w:h="16838" w:orient="portrait"/>
          <w:cols w:equalWidth="0" w:num="1">
            <w:col w:w="9620"/>
          </w:cols>
          <w:pgMar w:left="1440" w:top="1138" w:right="846" w:bottom="419" w:gutter="0" w:footer="0" w:header="0"/>
        </w:sectPr>
      </w:pPr>
    </w:p>
    <w:p>
      <w:pPr>
        <w:ind w:left="980"/>
        <w:spacing w:after="0"/>
        <w:tabs>
          <w:tab w:leader="none" w:pos="2680" w:val="left"/>
          <w:tab w:leader="none" w:pos="3060" w:val="left"/>
          <w:tab w:leader="none" w:pos="6680" w:val="left"/>
          <w:tab w:leader="none" w:pos="8120" w:val="left"/>
        </w:tabs>
        <w:rPr>
          <w:sz w:val="20"/>
          <w:szCs w:val="20"/>
          <w:color w:val="auto"/>
        </w:rPr>
      </w:pPr>
      <w:r>
        <w:rPr>
          <w:rFonts w:ascii="Times New Roman" w:cs="Times New Roman" w:eastAsia="Times New Roman" w:hAnsi="Times New Roman"/>
          <w:sz w:val="28"/>
          <w:szCs w:val="28"/>
          <w:b w:val="1"/>
          <w:bCs w:val="1"/>
          <w:color w:val="auto"/>
        </w:rPr>
        <w:t>Требования</w:t>
        <w:tab/>
        <w:t>к</w:t>
        <w:tab/>
        <w:t>материально-техническим</w:t>
        <w:tab/>
        <w:t>условиям</w:t>
        <w:tab/>
        <w:t>реализации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 начального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общего образования</w:t>
      </w:r>
    </w:p>
    <w:p>
      <w:pPr>
        <w:spacing w:after="0" w:line="169" w:lineRule="exact"/>
        <w:rPr>
          <w:sz w:val="20"/>
          <w:szCs w:val="20"/>
          <w:color w:val="auto"/>
        </w:rPr>
      </w:pPr>
    </w:p>
    <w:p>
      <w:pPr>
        <w:jc w:val="both"/>
        <w:ind w:left="260" w:firstLine="710"/>
        <w:spacing w:after="0" w:line="356" w:lineRule="auto"/>
        <w:tabs>
          <w:tab w:leader="none" w:pos="1340" w:val="left"/>
        </w:tabs>
        <w:numPr>
          <w:ilvl w:val="0"/>
          <w:numId w:val="4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со Стандартом для обеспечения всех предметных областей, включая коррекционно-развивающую область, и внеурочную деятельность образовательная организация должна соответствовать строительным нормам и правилам, санитарным и гигиеническим нормам,</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нормам пожарной безопасности и быть оборудована:</w:t>
      </w:r>
    </w:p>
    <w:p>
      <w:pPr>
        <w:spacing w:after="0" w:line="160" w:lineRule="exact"/>
        <w:rPr>
          <w:sz w:val="20"/>
          <w:szCs w:val="20"/>
          <w:color w:val="auto"/>
        </w:rPr>
      </w:pPr>
    </w:p>
    <w:p>
      <w:pPr>
        <w:ind w:left="1140" w:hanging="170"/>
        <w:spacing w:after="0"/>
        <w:tabs>
          <w:tab w:leader="none" w:pos="1140" w:val="left"/>
        </w:tabs>
        <w:numPr>
          <w:ilvl w:val="0"/>
          <w:numId w:val="4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учебными  помещениями  (классами,  специальными  кабинетами),</w:t>
      </w:r>
    </w:p>
    <w:p>
      <w:pPr>
        <w:spacing w:after="0" w:line="177"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площадь, освещенность, расположение, размеры рабочих, игровых зон и зон для индивидуальных занятий, активной деятельности, сна (в случае интернатного проживания обучающихся) и отдыха которых, должны обеспечивать возможность успешной реализации слепыми обучающимися с умственной отсталостью (умеренной, тяжелой, глубокой и тяжелыми множественными нарушениями в развитии) урочной и внеурочной деятельности;</w:t>
      </w:r>
    </w:p>
    <w:p>
      <w:pPr>
        <w:spacing w:after="0" w:line="18" w:lineRule="exact"/>
        <w:rPr>
          <w:sz w:val="20"/>
          <w:szCs w:val="20"/>
          <w:color w:val="auto"/>
        </w:rPr>
      </w:pPr>
    </w:p>
    <w:p>
      <w:pPr>
        <w:ind w:left="260" w:firstLine="710"/>
        <w:spacing w:after="0" w:line="349" w:lineRule="auto"/>
        <w:tabs>
          <w:tab w:leader="none" w:pos="1328" w:val="left"/>
        </w:tabs>
        <w:numPr>
          <w:ilvl w:val="0"/>
          <w:numId w:val="4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учебными помещениями для осуществления образовательного процесса (классами, специальными кабинетами):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сенсорного развития, пространственной и социально-бытовой ориентировки, коррекции речевых нарушений, ритмики и/или адаптивной физической культуры, психологической коррекции;</w:t>
      </w:r>
    </w:p>
    <w:p>
      <w:pPr>
        <w:spacing w:after="0" w:line="22" w:lineRule="exact"/>
        <w:rPr>
          <w:sz w:val="20"/>
          <w:szCs w:val="20"/>
          <w:color w:val="auto"/>
        </w:rPr>
      </w:pPr>
    </w:p>
    <w:p>
      <w:pPr>
        <w:ind w:left="260" w:firstLine="710"/>
        <w:spacing w:after="0" w:line="351" w:lineRule="auto"/>
        <w:tabs>
          <w:tab w:leader="none" w:pos="1249" w:val="left"/>
        </w:tabs>
        <w:numPr>
          <w:ilvl w:val="0"/>
          <w:numId w:val="4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(кабинетами, мастерскими, студиями) для занятий изобразительным искусством и др.;</w:t>
      </w:r>
    </w:p>
    <w:p>
      <w:pPr>
        <w:spacing w:after="0" w:line="26"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290" w:val="left"/>
        </w:tabs>
        <w:numPr>
          <w:ilvl w:val="0"/>
          <w:numId w:val="4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библиотек с рабочими зонами, оборудованными читальными залами и книгохранилищами, обеспечивающими сохранность книжного фонда, медиатекой, фонотекой;</w:t>
      </w:r>
    </w:p>
    <w:p>
      <w:pPr>
        <w:spacing w:after="0" w:line="11"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4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актовым залом;</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49" w:lineRule="auto"/>
        <w:tabs>
          <w:tab w:leader="none" w:pos="1246" w:val="left"/>
        </w:tabs>
        <w:numPr>
          <w:ilvl w:val="0"/>
          <w:numId w:val="4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спортивными сооружениями (залами, стадионами, спортивными площадками), оснащёнными игровым, спортивным оборудованием и</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580</w:t>
      </w:r>
    </w:p>
    <w:p>
      <w:pPr>
        <w:sectPr>
          <w:pgSz w:w="11900" w:h="16838" w:orient="portrait"/>
          <w:cols w:equalWidth="0" w:num="1">
            <w:col w:w="9620"/>
          </w:cols>
          <w:pgMar w:left="1440" w:top="1130"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инвентарём, соответствующим особым образовательным потребностям слепых обучающихся с умеренной и тяжелой умственной отсталостью;</w:t>
      </w:r>
    </w:p>
    <w:p>
      <w:pPr>
        <w:spacing w:after="0" w:line="26" w:lineRule="exact"/>
        <w:rPr>
          <w:sz w:val="20"/>
          <w:szCs w:val="20"/>
          <w:color w:val="auto"/>
        </w:rPr>
      </w:pPr>
    </w:p>
    <w:p>
      <w:pPr>
        <w:jc w:val="both"/>
        <w:ind w:left="260" w:firstLine="710"/>
        <w:spacing w:after="0" w:line="354" w:lineRule="auto"/>
        <w:tabs>
          <w:tab w:leader="none" w:pos="1205" w:val="left"/>
        </w:tabs>
        <w:numPr>
          <w:ilvl w:val="0"/>
          <w:numId w:val="4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для питания обучающихся, а также для хранения и приготовления пищи, обеспечивающими возможность организации качественного горячего питания, в том числе горячих завтраков;</w:t>
      </w:r>
    </w:p>
    <w:p>
      <w:pPr>
        <w:spacing w:after="0" w:line="24" w:lineRule="exact"/>
        <w:rPr>
          <w:rFonts w:ascii="Times New Roman" w:cs="Times New Roman" w:eastAsia="Times New Roman" w:hAnsi="Times New Roman"/>
          <w:sz w:val="28"/>
          <w:szCs w:val="28"/>
          <w:color w:val="auto"/>
        </w:rPr>
      </w:pPr>
    </w:p>
    <w:p>
      <w:pPr>
        <w:ind w:left="260" w:firstLine="710"/>
        <w:spacing w:after="0" w:line="349" w:lineRule="auto"/>
        <w:tabs>
          <w:tab w:leader="none" w:pos="1282" w:val="left"/>
        </w:tabs>
        <w:numPr>
          <w:ilvl w:val="0"/>
          <w:numId w:val="4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медицинского назначения (в том числе кабинет офтальмолога, ортоптический кабинет);</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397" w:val="left"/>
        </w:tabs>
        <w:numPr>
          <w:ilvl w:val="0"/>
          <w:numId w:val="4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административными и иными помещениями, оснащёнными необходимым оборудованием для организации учебного процесса;</w:t>
      </w:r>
    </w:p>
    <w:p>
      <w:pPr>
        <w:spacing w:after="0" w:line="17"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4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гардеробами, санузлами, местами личной гигиены;</w:t>
      </w:r>
    </w:p>
    <w:p>
      <w:pPr>
        <w:spacing w:after="0" w:line="160"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4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участком (территорией) с необходимым набором оснащённых зон.</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реализующей АООП НОО для слепых обучающихся, должна включать в себя совокупность технологических средств (компьютеры, базы данных, коммуникационные каналы, программные продукты и др.), культурные и организационные формы информационного взаимодействия, компетентность участников образовательного процесса в решении учебно-познавательных и</w:t>
      </w:r>
    </w:p>
    <w:p>
      <w:pPr>
        <w:spacing w:after="0" w:line="2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профессиональных задач с применением информационно-коммуникационных технологий (ИКТ), а также наличие служб поддержки применения ИКТ.</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должна обеспечивать возможность осуществлять в электронной (цифровой) форме следующие виды деятельности: планирование образовательного процесса; размещение и сохранение материалов образовательного процесса,</w:t>
      </w:r>
    </w:p>
    <w:p>
      <w:pPr>
        <w:spacing w:after="0" w:line="22" w:lineRule="exact"/>
        <w:rPr>
          <w:sz w:val="20"/>
          <w:szCs w:val="20"/>
          <w:color w:val="auto"/>
        </w:rPr>
      </w:pPr>
    </w:p>
    <w:p>
      <w:pPr>
        <w:jc w:val="both"/>
        <w:ind w:left="260" w:firstLine="2"/>
        <w:spacing w:after="0" w:line="357" w:lineRule="auto"/>
        <w:tabs>
          <w:tab w:leader="none" w:pos="545" w:val="left"/>
        </w:tabs>
        <w:numPr>
          <w:ilvl w:val="0"/>
          <w:numId w:val="4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работ слепых обучающихся и педагогов, информационных ресурсов; фиксацию хода образовательного процесса и результатов освоения слепыми обучающимися АООП НОО; взаимодействие между участниками образовательного процесса, в том числе дистанционное посредством сети Интернет; возможность использования данных, формируемых в ходе образовательного процесса для решения задач управления образовательной</w:t>
      </w:r>
    </w:p>
    <w:p>
      <w:pPr>
        <w:jc w:val="center"/>
        <w:ind w:right="-259"/>
        <w:spacing w:after="0" w:line="222" w:lineRule="auto"/>
        <w:rPr>
          <w:sz w:val="20"/>
          <w:szCs w:val="20"/>
          <w:color w:val="auto"/>
        </w:rPr>
      </w:pPr>
      <w:r>
        <w:rPr>
          <w:rFonts w:ascii="Calibri" w:cs="Calibri" w:eastAsia="Calibri" w:hAnsi="Calibri"/>
          <w:sz w:val="22"/>
          <w:szCs w:val="22"/>
          <w:color w:val="auto"/>
        </w:rPr>
        <w:t>581</w:t>
      </w:r>
    </w:p>
    <w:p>
      <w:pPr>
        <w:sectPr>
          <w:pgSz w:w="11900" w:h="16838" w:orient="portrait"/>
          <w:cols w:equalWidth="0" w:num="1">
            <w:col w:w="9620"/>
          </w:cols>
          <w:pgMar w:left="1440" w:top="1138" w:right="846" w:bottom="41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деятельностью; 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нравственного развития, воспитания обучающихся); взаимодействие образовательной организации с органами, осуществляющими управление в сфере образования и с другими образовательными организациями.</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Функционирование информационной образовательной среды обеспечивается средствами ИКТ и квалификацией работников ее использующих и поддерживающих. Функционирование информационной образовательной среды должно соответствовать законодательству Российской Федерации.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Образовательная организация вправе применять электронное обучение,</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 реализации образовательной организацией образовательных программ с применением исключительно электронного обучения, дистанционных образовательных технологий, в ней должны быть созданы</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условия для функционирования электронной информационно-образовательной среды, включающей в себя электронные информационные</w:t>
      </w:r>
    </w:p>
    <w:p>
      <w:pPr>
        <w:spacing w:after="0" w:line="17" w:lineRule="exact"/>
        <w:rPr>
          <w:sz w:val="20"/>
          <w:szCs w:val="20"/>
          <w:color w:val="auto"/>
        </w:rPr>
      </w:pPr>
    </w:p>
    <w:p>
      <w:pPr>
        <w:ind w:left="260"/>
        <w:spacing w:after="0"/>
        <w:tabs>
          <w:tab w:leader="none" w:pos="1820" w:val="left"/>
          <w:tab w:leader="none" w:pos="3860" w:val="left"/>
          <w:tab w:leader="none" w:pos="6400" w:val="left"/>
          <w:tab w:leader="none" w:pos="7960" w:val="left"/>
        </w:tabs>
        <w:rPr>
          <w:sz w:val="20"/>
          <w:szCs w:val="20"/>
          <w:color w:val="auto"/>
        </w:rPr>
      </w:pP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электронные</w:t>
      </w:r>
      <w:r>
        <w:rPr>
          <w:sz w:val="20"/>
          <w:szCs w:val="20"/>
          <w:color w:val="auto"/>
        </w:rPr>
        <w:tab/>
      </w:r>
      <w:r>
        <w:rPr>
          <w:rFonts w:ascii="Times New Roman" w:cs="Times New Roman" w:eastAsia="Times New Roman" w:hAnsi="Times New Roman"/>
          <w:sz w:val="28"/>
          <w:szCs w:val="28"/>
          <w:color w:val="auto"/>
        </w:rPr>
        <w:t>образовательные</w:t>
      </w:r>
      <w:r>
        <w:rPr>
          <w:sz w:val="20"/>
          <w:szCs w:val="20"/>
          <w:color w:val="auto"/>
        </w:rPr>
        <w:tab/>
      </w: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совокупность</w:t>
      </w:r>
    </w:p>
    <w:p>
      <w:pPr>
        <w:spacing w:after="0" w:line="17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информационных технологий, телекоммуникационных технологий, соответствующих технологических средств, обеспечивающих освоение обучающимися образовательных программ в полном объеме независимо от места нахождения.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Материально-технические условия реализации АООП НОО для слепых обучающихся с умеренной и тяжелой умственной отсталостью должны отвечать особым образовательным потребностям данной категории</w:t>
      </w:r>
    </w:p>
    <w:p>
      <w:pPr>
        <w:jc w:val="center"/>
        <w:ind w:right="-259"/>
        <w:spacing w:after="0" w:line="221" w:lineRule="auto"/>
        <w:rPr>
          <w:sz w:val="20"/>
          <w:szCs w:val="20"/>
          <w:color w:val="auto"/>
        </w:rPr>
      </w:pPr>
      <w:r>
        <w:rPr>
          <w:rFonts w:ascii="Calibri" w:cs="Calibri" w:eastAsia="Calibri" w:hAnsi="Calibri"/>
          <w:sz w:val="22"/>
          <w:szCs w:val="22"/>
          <w:color w:val="auto"/>
        </w:rPr>
        <w:t>582</w:t>
      </w:r>
    </w:p>
    <w:p>
      <w:pPr>
        <w:sectPr>
          <w:pgSz w:w="11900" w:h="16838" w:orient="portrait"/>
          <w:cols w:equalWidth="0" w:num="1">
            <w:col w:w="9620"/>
          </w:cols>
          <w:pgMar w:left="1440" w:top="1138" w:right="846" w:bottom="41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обучающихся, что обусловливает необходимость предъявления специфических требований к: организации процесса обучения; организации пространства; организации временного режима обучения; организации рабочего места обучающегося; техническим средствам обучения; учебникам, учебным принадлежностям, дидактическим материалам и средствам наглядности.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процесса обучения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1.Требования к наполняемости классов. Наполняемость классов определяется СанПиНом.</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2.Требования к организации работы по реализации АООП НОО:</w:t>
      </w:r>
    </w:p>
    <w:p>
      <w:pPr>
        <w:spacing w:after="0" w:line="160" w:lineRule="exact"/>
        <w:rPr>
          <w:sz w:val="20"/>
          <w:szCs w:val="20"/>
          <w:color w:val="auto"/>
        </w:rPr>
      </w:pPr>
    </w:p>
    <w:p>
      <w:pPr>
        <w:ind w:left="980"/>
        <w:spacing w:after="0"/>
        <w:tabs>
          <w:tab w:leader="none" w:pos="3160" w:val="left"/>
          <w:tab w:leader="none" w:pos="3520" w:val="left"/>
          <w:tab w:leader="none" w:pos="5900" w:val="left"/>
          <w:tab w:leader="none" w:pos="7160" w:val="left"/>
          <w:tab w:leader="none" w:pos="8660" w:val="left"/>
        </w:tabs>
        <w:rPr>
          <w:sz w:val="20"/>
          <w:szCs w:val="20"/>
          <w:color w:val="auto"/>
        </w:rPr>
      </w:pPr>
      <w:r>
        <w:rPr>
          <w:rFonts w:ascii="Times New Roman" w:cs="Times New Roman" w:eastAsia="Times New Roman" w:hAnsi="Times New Roman"/>
          <w:sz w:val="28"/>
          <w:szCs w:val="28"/>
          <w:color w:val="auto"/>
        </w:rPr>
        <w:t>систематическое</w:t>
        <w:tab/>
        <w:t>и</w:t>
        <w:tab/>
        <w:t>целенаправленное</w:t>
        <w:tab/>
        <w:t>развитие</w:t>
        <w:tab/>
        <w:t>сохранных</w:t>
      </w:r>
      <w:r>
        <w:rPr>
          <w:sz w:val="20"/>
          <w:szCs w:val="20"/>
          <w:color w:val="auto"/>
        </w:rPr>
        <w:tab/>
      </w:r>
      <w:r>
        <w:rPr>
          <w:rFonts w:ascii="Times New Roman" w:cs="Times New Roman" w:eastAsia="Times New Roman" w:hAnsi="Times New Roman"/>
          <w:sz w:val="27"/>
          <w:szCs w:val="27"/>
          <w:color w:val="auto"/>
        </w:rPr>
        <w:t>органов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чувств;</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обеспечение доступности учебной информации для непосредственного восприятия (с помощью остаточного зрения и/или осязания) слепыми обучающимися с умственной отсталостью (умеренной, тяжелой, глубокой и тяжелыми множественными нарушениями в развитии);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необходимость использования специальных приемов организации учебно-познавательной деятельности слепых обучающихся с умственной отсталостью (умеренной, тяжелой, глубокой и тяжелыми множественными нарушениями в развитии);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широкое использование прямого педагогического руководства деятельностью обучающихся;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введение в первом и втором классах дополнительной физкультминутки;</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введение в содержание физкультминуток упражнений, обеспечивающих снятие тактильного и зрительного (у слепых обучающихся с остаточным зрением) напряжения и профилактику зрительного утомления (у слепых обучающихся с остаточным зрением);</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соблюдение регламента тактильных и зрительных (у слепых обучающихся с остаточным зрением) нагрузок;</w:t>
      </w:r>
    </w:p>
    <w:p>
      <w:pPr>
        <w:jc w:val="center"/>
        <w:ind w:right="-259"/>
        <w:spacing w:after="0" w:line="226" w:lineRule="auto"/>
        <w:rPr>
          <w:sz w:val="20"/>
          <w:szCs w:val="20"/>
          <w:color w:val="auto"/>
        </w:rPr>
      </w:pPr>
      <w:r>
        <w:rPr>
          <w:rFonts w:ascii="Calibri" w:cs="Calibri" w:eastAsia="Calibri" w:hAnsi="Calibri"/>
          <w:sz w:val="22"/>
          <w:szCs w:val="22"/>
          <w:color w:val="auto"/>
        </w:rPr>
        <w:t>583</w:t>
      </w:r>
    </w:p>
    <w:p>
      <w:pPr>
        <w:sectPr>
          <w:pgSz w:w="11900" w:h="16838" w:orient="portrait"/>
          <w:cols w:equalWidth="0" w:num="1">
            <w:col w:w="9620"/>
          </w:cols>
          <w:pgMar w:left="1440" w:top="1138" w:right="846" w:bottom="420"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соблюдение режима физических нагрузок (с учетом противопоказаний);</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рациональное чередование тактильной и зрительной (у слепых обучающихся с остаточным зрением) нагрузки со слуховым восприятием учебного материала;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учет темпа учебной работы слепых обучающихся в зависимости от уровня сформированности компенсаторных способов деятельности и уровня развития обучающихся; глубины нарушения интеллекта;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постановка и реализация коррекционных целей на общеобразовательных уроках и внеклассных мероприятиях.</w:t>
      </w:r>
    </w:p>
    <w:p>
      <w:pPr>
        <w:spacing w:after="0" w:line="33" w:lineRule="exact"/>
        <w:rPr>
          <w:sz w:val="20"/>
          <w:szCs w:val="20"/>
          <w:color w:val="auto"/>
        </w:rPr>
      </w:pPr>
    </w:p>
    <w:p>
      <w:pPr>
        <w:ind w:left="980" w:right="3480"/>
        <w:spacing w:after="0" w:line="344" w:lineRule="auto"/>
        <w:rPr>
          <w:sz w:val="20"/>
          <w:szCs w:val="20"/>
          <w:color w:val="auto"/>
        </w:rPr>
      </w:pPr>
      <w:r>
        <w:rPr>
          <w:rFonts w:ascii="Times New Roman" w:cs="Times New Roman" w:eastAsia="Times New Roman" w:hAnsi="Times New Roman"/>
          <w:sz w:val="28"/>
          <w:szCs w:val="28"/>
          <w:b w:val="1"/>
          <w:bCs w:val="1"/>
          <w:i w:val="1"/>
          <w:iCs w:val="1"/>
          <w:color w:val="auto"/>
        </w:rPr>
        <w:t xml:space="preserve">Требования к организации пространства </w:t>
      </w:r>
      <w:r>
        <w:rPr>
          <w:rFonts w:ascii="Times New Roman" w:cs="Times New Roman" w:eastAsia="Times New Roman" w:hAnsi="Times New Roman"/>
          <w:sz w:val="28"/>
          <w:szCs w:val="28"/>
          <w:color w:val="auto"/>
        </w:rPr>
        <w:t>Необходимость обеспечения:</w:t>
      </w:r>
    </w:p>
    <w:p>
      <w:pPr>
        <w:spacing w:after="0" w:line="35"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1)безопасности и постоянства предметно-пространственной среды, что предполагает:</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определенное предметное наполнение школьных помещений (свободные проходы к партам, входным дверям, отсутствие выступающих углов и др.);</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оснащение в соответствии с особыми образовательными потребностями слепых с остаточным зрением школьных помещений специальными </w:t>
      </w:r>
      <w:r>
        <w:rPr>
          <w:rFonts w:ascii="Times New Roman" w:cs="Times New Roman" w:eastAsia="Times New Roman" w:hAnsi="Times New Roman"/>
          <w:sz w:val="28"/>
          <w:szCs w:val="28"/>
          <w:i w:val="1"/>
          <w:iCs w:val="1"/>
          <w:color w:val="auto"/>
        </w:rPr>
        <w:t>зрительными ориентирами</w:t>
      </w:r>
      <w:r>
        <w:rPr>
          <w:rFonts w:ascii="Times New Roman" w:cs="Times New Roman" w:eastAsia="Times New Roman" w:hAnsi="Times New Roman"/>
          <w:sz w:val="28"/>
          <w:szCs w:val="28"/>
          <w:color w:val="auto"/>
        </w:rPr>
        <w:t>:</w:t>
      </w:r>
    </w:p>
    <w:p>
      <w:pPr>
        <w:spacing w:after="0" w:line="21" w:lineRule="exact"/>
        <w:rPr>
          <w:sz w:val="20"/>
          <w:szCs w:val="20"/>
          <w:color w:val="auto"/>
        </w:rPr>
      </w:pPr>
    </w:p>
    <w:p>
      <w:pPr>
        <w:jc w:val="both"/>
        <w:ind w:left="260" w:firstLine="710"/>
        <w:spacing w:after="0" w:line="357" w:lineRule="auto"/>
        <w:tabs>
          <w:tab w:leader="none" w:pos="1369" w:val="left"/>
        </w:tabs>
        <w:numPr>
          <w:ilvl w:val="0"/>
          <w:numId w:val="4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уличными ориентирами: стрелочными указателями, которые показывают направление, в котором следует идти до указанного в них номера корпуса; номерными указателями, на которых номер наносится черной краской (толщина линии – 30 мм) на прямоугольную рамку с белым фоном, имеющими следующие габаритные размеры: высота 700 мм, ширина</w:t>
      </w:r>
    </w:p>
    <w:p>
      <w:pPr>
        <w:spacing w:after="0" w:line="2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500 мм; цветовыми указателями: двумя горизонтальными полосами шириной 400 мм верхняя полоса – красного цвета, нижняя – желтого (нижняя кромка должна находиться на высоте 500 мм от уровня пола), которые наносятся в случае, когда входные двери в здании стеклянные;</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584</w:t>
      </w:r>
    </w:p>
    <w:p>
      <w:pPr>
        <w:sectPr>
          <w:pgSz w:w="11900" w:h="16838" w:orient="portrait"/>
          <w:cols w:equalWidth="0" w:num="1">
            <w:col w:w="9620"/>
          </w:cols>
          <w:pgMar w:left="1440" w:top="1138" w:right="846" w:bottom="419" w:gutter="0" w:footer="0" w:header="0"/>
        </w:sectPr>
      </w:pPr>
    </w:p>
    <w:p>
      <w:pPr>
        <w:jc w:val="both"/>
        <w:ind w:left="260" w:firstLine="710"/>
        <w:spacing w:after="0" w:line="358" w:lineRule="auto"/>
        <w:tabs>
          <w:tab w:leader="none" w:pos="1366" w:val="left"/>
        </w:tabs>
        <w:numPr>
          <w:ilvl w:val="0"/>
          <w:numId w:val="4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ориентирами для помещений: табличками и надписями с обозначением номеров аудиторий, названий учебных кабинетов, кабинетов должностных лиц (укрепляются на стене со стороны дверной ручки на высоте 1,3 – 1,5 м, размер таблички составляет 500Х150 мм, текст выполняется на белой бумаге черным цветом, толщина линии 10 мм, текст вставляется в прозрачную пластину из оргстекла толщиной 4 мм);</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слуховыми уличными ориентирами: на переходах через проезжую часть улиц, вблизи образовательной организации должны быть установлены звуковые кнопочные и автоматические светофоры и звуковые маяки, звуковые маяки в сочетании со световым сигналом;</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осязательными ориентирами</w:t>
      </w:r>
      <w:r>
        <w:rPr>
          <w:rFonts w:ascii="Times New Roman" w:cs="Times New Roman" w:eastAsia="Times New Roman" w:hAnsi="Times New Roman"/>
          <w:sz w:val="28"/>
          <w:szCs w:val="28"/>
          <w:color w:val="auto"/>
        </w:rPr>
        <w:t>:</w:t>
      </w:r>
    </w:p>
    <w:p>
      <w:pPr>
        <w:spacing w:after="0" w:line="160" w:lineRule="exact"/>
        <w:rPr>
          <w:sz w:val="20"/>
          <w:szCs w:val="20"/>
          <w:color w:val="auto"/>
        </w:rPr>
      </w:pPr>
    </w:p>
    <w:p>
      <w:pPr>
        <w:ind w:left="1260" w:hanging="290"/>
        <w:spacing w:after="0"/>
        <w:tabs>
          <w:tab w:leader="none" w:pos="1260" w:val="left"/>
        </w:tabs>
        <w:numPr>
          <w:ilvl w:val="0"/>
          <w:numId w:val="4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уличными  ориентирами:  направляющими  перилами,  бордюрами,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декоративным кустарником, пандусами на пешеходных дорожках, дорожками с гравийным покрытием; бетонными бордюрами с высотой не менее 150 мм и окрашенными в яркие цвета: 500 — 600 мм - в белый, 500—</w:t>
      </w:r>
    </w:p>
    <w:p>
      <w:pPr>
        <w:spacing w:after="0" w:line="7" w:lineRule="exact"/>
        <w:rPr>
          <w:sz w:val="20"/>
          <w:szCs w:val="20"/>
          <w:color w:val="auto"/>
        </w:rPr>
      </w:pPr>
    </w:p>
    <w:p>
      <w:pPr>
        <w:ind w:left="760" w:hanging="498"/>
        <w:spacing w:after="0"/>
        <w:tabs>
          <w:tab w:leader="none" w:pos="760" w:val="left"/>
        </w:tabs>
        <w:numPr>
          <w:ilvl w:val="0"/>
          <w:numId w:val="4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мм — в черный;</w:t>
      </w:r>
    </w:p>
    <w:p>
      <w:pPr>
        <w:spacing w:after="0" w:line="161" w:lineRule="exact"/>
        <w:rPr>
          <w:sz w:val="20"/>
          <w:szCs w:val="20"/>
          <w:color w:val="auto"/>
        </w:rPr>
      </w:pPr>
    </w:p>
    <w:p>
      <w:pPr>
        <w:ind w:left="1440" w:hanging="470"/>
        <w:spacing w:after="0"/>
        <w:tabs>
          <w:tab w:leader="none" w:pos="1440" w:val="left"/>
        </w:tabs>
        <w:numPr>
          <w:ilvl w:val="0"/>
          <w:numId w:val="4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ориентирами    для    помещений:    надписями    на    табличках,</w:t>
      </w:r>
    </w:p>
    <w:p>
      <w:pPr>
        <w:spacing w:after="0" w:line="174"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выполненными рельефно-точечным шрифтом Л. Брайля на специальной пластинке из жести (размер пластинки 180Х40 мм); пластмассовыми пластинами круглой формы на лестничных поручнях для обозначения этажей; направляющей (полосой или поручнем), которая крепится вдоль стены: расстояние от стены 30—50 мм, высота от пола 80 см, и которая имеет разрыв в поручнях на расстоянии 30—40 см от дверей и после них; в местах разрыва на поручнях укрепляются таблички с названием кабинета по Л. Брайлю; обозначениями на лестничных маршах первой и последней ступени (они должны отличаться от остальных фактурой поверхности и контрастным цветом); поручнями на лестничной площадке (должны быть устроены по обеим сторонам лестницы и проходить по всему периметру этажной площадки, не доходя 30—40 см до дверной коробки; разрывы в поручнях на маршах не допускаются); рельефными планами этажей;</w:t>
      </w:r>
    </w:p>
    <w:p>
      <w:pPr>
        <w:jc w:val="center"/>
        <w:ind w:right="-259"/>
        <w:spacing w:after="0" w:line="217" w:lineRule="auto"/>
        <w:rPr>
          <w:sz w:val="20"/>
          <w:szCs w:val="20"/>
          <w:color w:val="auto"/>
        </w:rPr>
      </w:pPr>
      <w:r>
        <w:rPr>
          <w:rFonts w:ascii="Calibri" w:cs="Calibri" w:eastAsia="Calibri" w:hAnsi="Calibri"/>
          <w:sz w:val="22"/>
          <w:szCs w:val="22"/>
          <w:color w:val="auto"/>
        </w:rPr>
        <w:t>585</w:t>
      </w:r>
    </w:p>
    <w:p>
      <w:pPr>
        <w:sectPr>
          <w:pgSz w:w="11900" w:h="16838" w:orient="portrait"/>
          <w:cols w:equalWidth="0" w:num="1">
            <w:col w:w="9620"/>
          </w:cols>
          <w:pgMar w:left="1440" w:top="1138" w:right="846" w:bottom="41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соблюдение необходимого для слепого обучающегося со светоощущением или остаточным зрением светового режима (обеспечение беспрепятственного прохождения в школьные помещения естественного света; одновременное использование естественного и искусственного освещения; возможность использования дополнительного индивидуального источника света и др.);</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оперативное устранение факторов, негативно влияющих на состояние зрительных функций слепых с остаточным зрением и светоощущением (недостаточность уровня освещенности рабочей зоны, наличие бликов и др.), осязания, слуха;</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2)определенного уровня освещенности школьных помещений:</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требования к уровню освещенности школьных помещений (классов, кабинетов, спортивного зала, рекреаций, комнат отдыха и др.) при реализации АООП НОО в отдельных образовательных организациях должны соответствовать нормам освещения, предусмотренным для слепых обучающихся с остаточным зрением;</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требования к уровню освещенности школьных помещений при реализации АООП НОО в отдельном классе, в отдельных классах должны соответствовать нормам к уровню освещенности, утвержденным действующим СанПиНом для обучающихся, не имеющих ограничений по возможностям здоровья. Уровень освещенности рабочего места слепого обучающегося с остаточным зрением должен быть увеличен (по рекомендации врача-офтальмолога) за счет оборудования рабочего места индивидуальным источником света;</w:t>
      </w:r>
    </w:p>
    <w:p>
      <w:pPr>
        <w:spacing w:after="0" w:line="22" w:lineRule="exact"/>
        <w:rPr>
          <w:sz w:val="20"/>
          <w:szCs w:val="20"/>
          <w:color w:val="auto"/>
        </w:rPr>
      </w:pPr>
    </w:p>
    <w:p>
      <w:pPr>
        <w:jc w:val="both"/>
        <w:ind w:left="260" w:firstLine="710"/>
        <w:spacing w:after="0" w:line="355" w:lineRule="auto"/>
        <w:tabs>
          <w:tab w:leader="none" w:pos="1361" w:val="left"/>
        </w:tabs>
        <w:numPr>
          <w:ilvl w:val="0"/>
          <w:numId w:val="4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доступности образовательной среды для слепых обучающихся с умственной отсталостью (умеренной, тяжелой, глубокой и тяжелыми множественными нарушениями в развитии), что обеспечивается:</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использованием учебников, дидактического материала и средств наглядности, отвечающих особым образовательным потребностям слепых обучающихся с умеренной и тяжелой умственной отсталостью;</w:t>
      </w:r>
    </w:p>
    <w:p>
      <w:pPr>
        <w:jc w:val="center"/>
        <w:ind w:right="-259"/>
        <w:spacing w:after="0" w:line="221" w:lineRule="auto"/>
        <w:rPr>
          <w:sz w:val="20"/>
          <w:szCs w:val="20"/>
          <w:color w:val="auto"/>
        </w:rPr>
      </w:pPr>
      <w:r>
        <w:rPr>
          <w:rFonts w:ascii="Calibri" w:cs="Calibri" w:eastAsia="Calibri" w:hAnsi="Calibri"/>
          <w:sz w:val="22"/>
          <w:szCs w:val="22"/>
          <w:color w:val="auto"/>
        </w:rPr>
        <w:t>586</w:t>
      </w:r>
    </w:p>
    <w:p>
      <w:pPr>
        <w:sectPr>
          <w:pgSz w:w="11900" w:h="16838" w:orient="portrait"/>
          <w:cols w:equalWidth="0" w:num="1">
            <w:col w:w="9620"/>
          </w:cols>
          <w:pgMar w:left="1440" w:top="1138" w:right="846" w:bottom="419"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использованием оптических, тифлотехнических, технических средств, в том числе и средств комфортного доступа к образованию;</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наличием в классе (специальном кабинете) места для хранения брайлевских книг, тетрадей, индивидуальных тифлотехнических и оптических средств, дидактических материалов, выполненных рельефно-точечным шрифтом;</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обеспечением доступности справочной и наглядной информации, размещенной в образовательной организации, для непосредственного и беспрепятственного восприятия слепыми обучающимися с умственной отсталостью (умеренной, тяжелой, глубокой и тяжелыми множественными нарушениями в развитии), что достигается за счет использования наряду с традиционными (изданными рельефно-точечным шрифтом Л. Брайля) альтернативных форм предоставления учебных материалов (цифровая аудиозапись mp3, daisy, электронные форматы хранения текстов TXT, RTF, DOC, DOCX, HTML).</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Временной режим обучения</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Временной режим образования слепых обучающихся (учебный год, учебная неделя, день) устанавливается в соответствии с законодательно закрепленными нормативами (Федеральный закон «Об образовании в Российской Федерации», СанПиН, приказы Министерства образования и науки РФ и др.), локальными актами образовательной организации. Сроки освоения слепыми обучающимися с умственной отсталостью (умеренной, тяжелой, глубокой и тяжелыми множественными нарушениями в развитии) АООП НОО устанавливаются ФГОС НОО.</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Учебный день включает в себя уроки, курсы коррекционно-развивающей области, паузу, время прогулки, выполнение домашних заданий. Обучение и воспитание происходит в урочной и внеурочной деятельности обучающихся в течение учебного дня. Обучение слепых обучающихся с умеренной и тяжелой умственной отсталостью</w:t>
      </w:r>
    </w:p>
    <w:p>
      <w:pPr>
        <w:spacing w:after="0" w:line="6" w:lineRule="exact"/>
        <w:rPr>
          <w:sz w:val="20"/>
          <w:szCs w:val="20"/>
          <w:color w:val="auto"/>
        </w:rPr>
      </w:pPr>
    </w:p>
    <w:p>
      <w:pPr>
        <w:ind w:left="260"/>
        <w:spacing w:after="0"/>
        <w:tabs>
          <w:tab w:leader="none" w:pos="2620" w:val="left"/>
          <w:tab w:leader="none" w:pos="3900" w:val="left"/>
          <w:tab w:leader="none" w:pos="4520" w:val="left"/>
          <w:tab w:leader="none" w:pos="5900" w:val="left"/>
          <w:tab w:leader="none" w:pos="7160" w:val="left"/>
        </w:tabs>
        <w:rPr>
          <w:sz w:val="20"/>
          <w:szCs w:val="20"/>
          <w:color w:val="auto"/>
        </w:rPr>
      </w:pPr>
      <w:r>
        <w:rPr>
          <w:rFonts w:ascii="Times New Roman" w:cs="Times New Roman" w:eastAsia="Times New Roman" w:hAnsi="Times New Roman"/>
          <w:sz w:val="28"/>
          <w:szCs w:val="28"/>
          <w:color w:val="auto"/>
        </w:rPr>
        <w:t>осуществляется</w:t>
      </w:r>
      <w:r>
        <w:rPr>
          <w:sz w:val="20"/>
          <w:szCs w:val="20"/>
          <w:color w:val="auto"/>
        </w:rPr>
        <w:tab/>
      </w:r>
      <w:r>
        <w:rPr>
          <w:rFonts w:ascii="Times New Roman" w:cs="Times New Roman" w:eastAsia="Times New Roman" w:hAnsi="Times New Roman"/>
          <w:sz w:val="28"/>
          <w:szCs w:val="28"/>
          <w:color w:val="auto"/>
        </w:rPr>
        <w:t>только</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первую</w:t>
      </w:r>
      <w:r>
        <w:rPr>
          <w:sz w:val="20"/>
          <w:szCs w:val="20"/>
          <w:color w:val="auto"/>
        </w:rPr>
        <w:tab/>
      </w:r>
      <w:r>
        <w:rPr>
          <w:rFonts w:ascii="Times New Roman" w:cs="Times New Roman" w:eastAsia="Times New Roman" w:hAnsi="Times New Roman"/>
          <w:sz w:val="28"/>
          <w:szCs w:val="28"/>
          <w:color w:val="auto"/>
        </w:rPr>
        <w:t>смену.</w:t>
      </w:r>
      <w:r>
        <w:rPr>
          <w:sz w:val="20"/>
          <w:szCs w:val="20"/>
          <w:color w:val="auto"/>
        </w:rPr>
        <w:tab/>
      </w:r>
      <w:r>
        <w:rPr>
          <w:rFonts w:ascii="Times New Roman" w:cs="Times New Roman" w:eastAsia="Times New Roman" w:hAnsi="Times New Roman"/>
          <w:sz w:val="28"/>
          <w:szCs w:val="28"/>
          <w:color w:val="auto"/>
        </w:rPr>
        <w:t>Продолжительность</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587</w:t>
      </w:r>
    </w:p>
    <w:p>
      <w:pPr>
        <w:sectPr>
          <w:pgSz w:w="11900" w:h="16838" w:orient="portrait"/>
          <w:cols w:equalWidth="0" w:num="1">
            <w:col w:w="9620"/>
          </w:cols>
          <w:pgMar w:left="1440" w:top="1138" w:right="846" w:bottom="41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общеобразовательного урока определяется СанПиНом. Продолжительность групповых занятий коррекционно-развивающей области определяется приказами Минобрнауки РФ; индивидуальных занятий - возрастом и психофизическим состоянием обучающегося.</w:t>
      </w:r>
    </w:p>
    <w:p>
      <w:pPr>
        <w:spacing w:after="0" w:line="22" w:lineRule="exact"/>
        <w:rPr>
          <w:sz w:val="20"/>
          <w:szCs w:val="20"/>
          <w:color w:val="auto"/>
        </w:rPr>
      </w:pPr>
    </w:p>
    <w:p>
      <w:pPr>
        <w:jc w:val="both"/>
        <w:ind w:left="260" w:firstLine="710"/>
        <w:spacing w:after="0" w:line="355" w:lineRule="auto"/>
        <w:tabs>
          <w:tab w:leader="none" w:pos="1234" w:val="left"/>
        </w:tabs>
        <w:numPr>
          <w:ilvl w:val="0"/>
          <w:numId w:val="4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середине урока проводится физкультурная минутка, направленная на снятие общего мышечного напряжения (в соответствии с действующим СанПиНом) и физкультминутка, в которую включаются упражнения,</w:t>
      </w:r>
    </w:p>
    <w:p>
      <w:pPr>
        <w:spacing w:after="0" w:line="2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способствующие снятию зрительного напряжения (у слепых обучающихся с остаточным зрением) и предупреждению зрительного (у слепых обучающихся с остаточным зрением) и/или тактильного утомления. Упражнения проводятся с учетом состояния зрения обучающихся (клинических форм зрительного заболевания, имеющихся противопоказаний, этапа лечения).</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Психолого-медико-педагогическое сопровождение слепых обучающихся с умственной отсталостью (умеренной, тяжелой, глубокой и тяжелыми множественными нарушениями в развитии) в процессе освоения АООП НОО осуществляется в урочной и внеурочной деятельности и реализуется командой специалистов: педагогами, психологами, медицинским персоналом (в том числе врачом-офтальмологом, сестрой-ортоптисткой).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рабочего места</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 быть снабжена ограничительными бортиками, обеспечивающими предметную стабильность рабочей зоны (по рекомендации учителя-дефектолога-тифлопедагога).</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Номер парты должен соответствовать росту ученика. Определение местоположения парты в классе для слепого с остаточным зрением и для слепого со светоощущением осуществляется в соответствии с рекомендациями врача-офтальмолога.</w:t>
      </w:r>
    </w:p>
    <w:p>
      <w:pPr>
        <w:jc w:val="center"/>
        <w:ind w:right="-259"/>
        <w:spacing w:after="0" w:line="218" w:lineRule="auto"/>
        <w:rPr>
          <w:sz w:val="20"/>
          <w:szCs w:val="20"/>
          <w:color w:val="auto"/>
        </w:rPr>
      </w:pPr>
      <w:r>
        <w:rPr>
          <w:rFonts w:ascii="Calibri" w:cs="Calibri" w:eastAsia="Calibri" w:hAnsi="Calibri"/>
          <w:sz w:val="22"/>
          <w:szCs w:val="22"/>
          <w:color w:val="auto"/>
        </w:rPr>
        <w:t>588</w:t>
      </w:r>
    </w:p>
    <w:p>
      <w:pPr>
        <w:sectPr>
          <w:pgSz w:w="11900" w:h="16838" w:orient="portrait"/>
          <w:cols w:equalWidth="0" w:num="1">
            <w:col w:w="9620"/>
          </w:cols>
          <w:pgMar w:left="1440" w:top="1138" w:right="846" w:bottom="420"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Требования к техническим средствам комфортного доступа слепого обучающегося с умственной отсталостью (умеренной, тяжелой, глубокой и тяжелыми множественными нарушениями в развитии) к образованию</w:t>
      </w:r>
    </w:p>
    <w:p>
      <w:pPr>
        <w:spacing w:after="0" w:line="15" w:lineRule="exact"/>
        <w:rPr>
          <w:sz w:val="20"/>
          <w:szCs w:val="20"/>
          <w:color w:val="auto"/>
        </w:rPr>
      </w:pPr>
    </w:p>
    <w:p>
      <w:pPr>
        <w:jc w:val="both"/>
        <w:ind w:left="260" w:firstLine="710"/>
        <w:spacing w:after="0" w:line="355" w:lineRule="auto"/>
        <w:tabs>
          <w:tab w:leader="none" w:pos="1304" w:val="left"/>
        </w:tabs>
        <w:numPr>
          <w:ilvl w:val="0"/>
          <w:numId w:val="4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комфортного доступа слепого обучающегося с умственной отсталостью (умеренной, тяжелой, глубокой и тяжелыми множественными нарушениями в развитии) к образованию необходимо использовать:</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адаптированные (с учетом особых образовательных потребностей обучающихся) официальные сайты образовательной организации.</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техническим средствам обучения</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Наряду с общими техническими средствами, использующимися в обучении слепых, должны применяться специальные тифлотехнические (колодка шеститочия, прибор «Ориентир» и др.) и оптические (очковые средства коррекции зрения, электронные лупы, дистанционные лупы, карманные увеличители различной кратности и др.) средства, облегчающие учебно-познавательную деятельность обучающимся. Оптические и тифлотехнические средства должны быть доступны для систематического использования слепыми обучающимися.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Образовательная организация должна иметь тифлотехнические устройства позволяющие преобразовывать визуальную информацию:</w:t>
      </w:r>
    </w:p>
    <w:p>
      <w:pPr>
        <w:spacing w:after="0" w:line="28" w:lineRule="exact"/>
        <w:rPr>
          <w:sz w:val="20"/>
          <w:szCs w:val="20"/>
          <w:color w:val="auto"/>
        </w:rPr>
      </w:pPr>
    </w:p>
    <w:p>
      <w:pPr>
        <w:ind w:left="260" w:firstLine="710"/>
        <w:spacing w:after="0" w:line="349" w:lineRule="auto"/>
        <w:tabs>
          <w:tab w:leader="none" w:pos="1188" w:val="left"/>
        </w:tabs>
        <w:numPr>
          <w:ilvl w:val="0"/>
          <w:numId w:val="4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речь (посредством использования программ невизуального доступа к информации, синтезаторов речи и читающих устройств);</w:t>
      </w:r>
    </w:p>
    <w:p>
      <w:pPr>
        <w:spacing w:after="0" w:line="30"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309" w:val="left"/>
        </w:tabs>
        <w:numPr>
          <w:ilvl w:val="0"/>
          <w:numId w:val="4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рельефно-точечный шрифт по системе Л. Брайля посредством использования брайлевских дисплеев и брайлевских принтеров в сочетании со специальным программным обеспечением, тифлокомпьютеров;</w:t>
      </w:r>
    </w:p>
    <w:p>
      <w:pPr>
        <w:spacing w:after="0" w:line="23"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282" w:val="left"/>
        </w:tabs>
        <w:numPr>
          <w:ilvl w:val="0"/>
          <w:numId w:val="4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визуальную информацию, которая представлена плоскопечатным брусковым рубленным шрифтом, выполненную в необходимом контрасте и цветовом оформлении посредством использования программ увеличения изображения на экране компьютера, автономных видео увеличителей.</w:t>
      </w: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589</w:t>
      </w:r>
    </w:p>
    <w:p>
      <w:pPr>
        <w:sectPr>
          <w:pgSz w:w="11900" w:h="16838" w:orient="portrait"/>
          <w:cols w:equalWidth="0" w:num="1">
            <w:col w:w="9620"/>
          </w:cols>
          <w:pgMar w:left="1440" w:top="1146" w:right="846" w:bottom="419" w:gutter="0" w:footer="0" w:header="0"/>
        </w:sectPr>
      </w:pPr>
    </w:p>
    <w:p>
      <w:pPr>
        <w:ind w:left="980"/>
        <w:spacing w:after="0"/>
        <w:tabs>
          <w:tab w:leader="none" w:pos="2920" w:val="left"/>
          <w:tab w:leader="none" w:pos="3600" w:val="left"/>
          <w:tab w:leader="none" w:pos="5520" w:val="left"/>
          <w:tab w:leader="none" w:pos="7140" w:val="left"/>
        </w:tabs>
        <w:rPr>
          <w:sz w:val="20"/>
          <w:szCs w:val="20"/>
          <w:color w:val="auto"/>
        </w:rPr>
      </w:pPr>
      <w:r>
        <w:rPr>
          <w:rFonts w:ascii="Times New Roman" w:cs="Times New Roman" w:eastAsia="Times New Roman" w:hAnsi="Times New Roman"/>
          <w:sz w:val="28"/>
          <w:szCs w:val="28"/>
          <w:b w:val="1"/>
          <w:bCs w:val="1"/>
          <w:i w:val="1"/>
          <w:iCs w:val="1"/>
          <w:color w:val="auto"/>
        </w:rPr>
        <w:t>Требования</w:t>
      </w:r>
      <w:r>
        <w:rPr>
          <w:sz w:val="20"/>
          <w:szCs w:val="20"/>
          <w:color w:val="auto"/>
        </w:rPr>
        <w:tab/>
      </w:r>
      <w:r>
        <w:rPr>
          <w:rFonts w:ascii="Times New Roman" w:cs="Times New Roman" w:eastAsia="Times New Roman" w:hAnsi="Times New Roman"/>
          <w:sz w:val="28"/>
          <w:szCs w:val="28"/>
          <w:b w:val="1"/>
          <w:bCs w:val="1"/>
          <w:i w:val="1"/>
          <w:iCs w:val="1"/>
          <w:color w:val="auto"/>
        </w:rPr>
        <w:t>к</w:t>
      </w:r>
      <w:r>
        <w:rPr>
          <w:sz w:val="20"/>
          <w:szCs w:val="20"/>
          <w:color w:val="auto"/>
        </w:rPr>
        <w:tab/>
      </w:r>
      <w:r>
        <w:rPr>
          <w:rFonts w:ascii="Times New Roman" w:cs="Times New Roman" w:eastAsia="Times New Roman" w:hAnsi="Times New Roman"/>
          <w:sz w:val="28"/>
          <w:szCs w:val="28"/>
          <w:b w:val="1"/>
          <w:bCs w:val="1"/>
          <w:i w:val="1"/>
          <w:iCs w:val="1"/>
          <w:color w:val="auto"/>
        </w:rPr>
        <w:t>учебникам,</w:t>
      </w:r>
      <w:r>
        <w:rPr>
          <w:sz w:val="20"/>
          <w:szCs w:val="20"/>
          <w:color w:val="auto"/>
        </w:rPr>
        <w:tab/>
      </w:r>
      <w:r>
        <w:rPr>
          <w:rFonts w:ascii="Times New Roman" w:cs="Times New Roman" w:eastAsia="Times New Roman" w:hAnsi="Times New Roman"/>
          <w:sz w:val="28"/>
          <w:szCs w:val="28"/>
          <w:b w:val="1"/>
          <w:bCs w:val="1"/>
          <w:i w:val="1"/>
          <w:iCs w:val="1"/>
          <w:color w:val="auto"/>
        </w:rPr>
        <w:t>учебным</w:t>
      </w:r>
      <w:r>
        <w:rPr>
          <w:sz w:val="20"/>
          <w:szCs w:val="20"/>
          <w:color w:val="auto"/>
        </w:rPr>
        <w:tab/>
      </w:r>
      <w:r>
        <w:rPr>
          <w:rFonts w:ascii="Times New Roman" w:cs="Times New Roman" w:eastAsia="Times New Roman" w:hAnsi="Times New Roman"/>
          <w:sz w:val="27"/>
          <w:szCs w:val="27"/>
          <w:b w:val="1"/>
          <w:bCs w:val="1"/>
          <w:i w:val="1"/>
          <w:iCs w:val="1"/>
          <w:color w:val="auto"/>
        </w:rPr>
        <w:t>принадлежностям,</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дидактическим материалам и наглядным пособиям</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 процессе обучения слепых обучающихся с умственной отсталостью (умеренной, тяжелой, глубокой и тяжелыми множественными нарушениями в развитии) необходимо использовать:</w:t>
      </w:r>
    </w:p>
    <w:p>
      <w:pPr>
        <w:spacing w:after="0" w:line="11" w:lineRule="exact"/>
        <w:rPr>
          <w:sz w:val="20"/>
          <w:szCs w:val="20"/>
          <w:color w:val="auto"/>
        </w:rPr>
      </w:pPr>
    </w:p>
    <w:p>
      <w:pPr>
        <w:ind w:left="1280" w:hanging="310"/>
        <w:spacing w:after="0"/>
        <w:tabs>
          <w:tab w:leader="none" w:pos="1280" w:val="left"/>
        </w:tabs>
        <w:numPr>
          <w:ilvl w:val="0"/>
          <w:numId w:val="4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специальные учебники:</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созданные на основе учебников для обучающихся, не имеющих ограничений по возможностям здоровья, но отвечающие особым образовательным потребностям слепых обучающихся с умеренной и тяжелой умственной отсталостью (изданные рельефно-точечным шрифтом; содержащие иллюстративно-графический материал, выполненный рельефом или рельефом и цветом) и имеющие учебно-методический аппарат, адаптированный к особенностям познавательной деятельности слепых обучающихся с умеренной и тяжелой умственной отсталостью;</w:t>
      </w:r>
    </w:p>
    <w:p>
      <w:pPr>
        <w:spacing w:after="0" w:line="9" w:lineRule="exact"/>
        <w:rPr>
          <w:sz w:val="20"/>
          <w:szCs w:val="20"/>
          <w:color w:val="auto"/>
        </w:rPr>
      </w:pPr>
    </w:p>
    <w:p>
      <w:pPr>
        <w:ind w:left="1280" w:hanging="310"/>
        <w:spacing w:after="0"/>
        <w:tabs>
          <w:tab w:leader="none" w:pos="1280" w:val="left"/>
        </w:tabs>
        <w:numPr>
          <w:ilvl w:val="0"/>
          <w:numId w:val="4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«озвученные»  учебники,  фонические  материалы,  аудио  учебники,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записанные на цифровые носители в формате аудиозаписи DAISY;</w:t>
      </w:r>
    </w:p>
    <w:p>
      <w:pPr>
        <w:spacing w:after="0" w:line="174" w:lineRule="exact"/>
        <w:rPr>
          <w:sz w:val="20"/>
          <w:szCs w:val="20"/>
          <w:color w:val="auto"/>
        </w:rPr>
      </w:pPr>
    </w:p>
    <w:p>
      <w:pPr>
        <w:ind w:left="260" w:firstLine="710"/>
        <w:spacing w:after="0" w:line="349" w:lineRule="auto"/>
        <w:tabs>
          <w:tab w:leader="none" w:pos="1270" w:val="left"/>
        </w:tabs>
        <w:numPr>
          <w:ilvl w:val="0"/>
          <w:numId w:val="4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тифлоплеер с функцией диктофона для воспроизведения аудиокниг в формате DAISY;</w:t>
      </w:r>
    </w:p>
    <w:p>
      <w:pPr>
        <w:spacing w:after="0" w:line="17"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0"/>
          <w:numId w:val="4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портативное устройство для чтения;</w:t>
      </w:r>
    </w:p>
    <w:p>
      <w:pPr>
        <w:spacing w:after="0" w:line="160"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0"/>
          <w:numId w:val="4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тематические рельефно-графические пособия издательства «Логос»;</w:t>
      </w:r>
    </w:p>
    <w:p>
      <w:pPr>
        <w:spacing w:after="0" w:line="160"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0"/>
          <w:numId w:val="4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рельефные координатные плоскости;</w:t>
      </w:r>
    </w:p>
    <w:p>
      <w:pPr>
        <w:spacing w:after="0" w:line="160"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0"/>
          <w:numId w:val="4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рельефные географические и исторические карты;</w:t>
      </w:r>
    </w:p>
    <w:p>
      <w:pPr>
        <w:spacing w:after="0" w:line="162"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0"/>
          <w:numId w:val="4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принадлежности  для  рельефного  черчения  (линейка,  циркуль,</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транспортер с тактильной индикацией);</w:t>
      </w:r>
    </w:p>
    <w:p>
      <w:pPr>
        <w:spacing w:after="0" w:line="172" w:lineRule="exact"/>
        <w:rPr>
          <w:sz w:val="20"/>
          <w:szCs w:val="20"/>
          <w:color w:val="auto"/>
        </w:rPr>
      </w:pPr>
    </w:p>
    <w:p>
      <w:pPr>
        <w:ind w:left="1280" w:hanging="310"/>
        <w:spacing w:after="0"/>
        <w:tabs>
          <w:tab w:leader="none" w:pos="1280" w:val="left"/>
        </w:tabs>
        <w:numPr>
          <w:ilvl w:val="0"/>
          <w:numId w:val="471"/>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приспособление для рельефного черчения «Draftsman», «Школьник»;</w:t>
      </w:r>
    </w:p>
    <w:p>
      <w:pPr>
        <w:spacing w:after="0" w:line="160" w:lineRule="exact"/>
        <w:rPr>
          <w:rFonts w:ascii="Times New Roman" w:cs="Times New Roman" w:eastAsia="Times New Roman" w:hAnsi="Times New Roman"/>
          <w:sz w:val="27"/>
          <w:szCs w:val="27"/>
          <w:color w:val="auto"/>
        </w:rPr>
      </w:pPr>
    </w:p>
    <w:p>
      <w:pPr>
        <w:ind w:left="1540" w:hanging="570"/>
        <w:spacing w:after="0"/>
        <w:tabs>
          <w:tab w:leader="none" w:pos="1540" w:val="left"/>
        </w:tabs>
        <w:numPr>
          <w:ilvl w:val="0"/>
          <w:numId w:val="4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специальные  учебные  принадлежности:  брайлевские  приборы,</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приборы для плоского письма, грифели, тетради, сделанные из плотной (брайлевской) бумаги;</w:t>
      </w:r>
    </w:p>
    <w:p>
      <w:pPr>
        <w:spacing w:after="0" w:line="28" w:lineRule="exact"/>
        <w:rPr>
          <w:sz w:val="20"/>
          <w:szCs w:val="20"/>
          <w:color w:val="auto"/>
        </w:rPr>
      </w:pPr>
    </w:p>
    <w:p>
      <w:pPr>
        <w:ind w:left="260" w:firstLine="710"/>
        <w:spacing w:after="0" w:line="349" w:lineRule="auto"/>
        <w:tabs>
          <w:tab w:leader="none" w:pos="1425" w:val="left"/>
        </w:tabs>
        <w:numPr>
          <w:ilvl w:val="0"/>
          <w:numId w:val="4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брайлевские печатные машинки (Tatrapoint, Perkins и т.п.), бумагой для печати по Брайлю;</w:t>
      </w:r>
    </w:p>
    <w:p>
      <w:pPr>
        <w:jc w:val="center"/>
        <w:ind w:right="-259"/>
        <w:spacing w:after="0" w:line="226" w:lineRule="auto"/>
        <w:rPr>
          <w:sz w:val="20"/>
          <w:szCs w:val="20"/>
          <w:color w:val="auto"/>
        </w:rPr>
      </w:pPr>
      <w:r>
        <w:rPr>
          <w:rFonts w:ascii="Calibri" w:cs="Calibri" w:eastAsia="Calibri" w:hAnsi="Calibri"/>
          <w:sz w:val="22"/>
          <w:szCs w:val="22"/>
          <w:color w:val="auto"/>
        </w:rPr>
        <w:t>590</w:t>
      </w:r>
    </w:p>
    <w:p>
      <w:pPr>
        <w:sectPr>
          <w:pgSz w:w="11900" w:h="16838" w:orient="portrait"/>
          <w:cols w:equalWidth="0" w:num="1">
            <w:col w:w="9620"/>
          </w:cols>
          <w:pgMar w:left="1440" w:top="1132" w:right="846" w:bottom="420" w:gutter="0" w:footer="0" w:header="0"/>
        </w:sectPr>
      </w:pPr>
    </w:p>
    <w:p>
      <w:pPr>
        <w:ind w:left="1420" w:hanging="450"/>
        <w:spacing w:after="0"/>
        <w:tabs>
          <w:tab w:leader="none" w:pos="1420" w:val="left"/>
        </w:tabs>
        <w:numPr>
          <w:ilvl w:val="0"/>
          <w:numId w:val="4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брайлевский дисплей;</w:t>
      </w:r>
    </w:p>
    <w:p>
      <w:pPr>
        <w:spacing w:after="0" w:line="163" w:lineRule="exact"/>
        <w:rPr>
          <w:rFonts w:ascii="Times New Roman" w:cs="Times New Roman" w:eastAsia="Times New Roman" w:hAnsi="Times New Roman"/>
          <w:sz w:val="28"/>
          <w:szCs w:val="28"/>
          <w:color w:val="auto"/>
        </w:rPr>
      </w:pPr>
    </w:p>
    <w:p>
      <w:pPr>
        <w:ind w:left="1420" w:hanging="450"/>
        <w:spacing w:after="0"/>
        <w:tabs>
          <w:tab w:leader="none" w:pos="1420" w:val="left"/>
        </w:tabs>
        <w:numPr>
          <w:ilvl w:val="0"/>
          <w:numId w:val="4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трость для ориентировки слепых;</w:t>
      </w:r>
    </w:p>
    <w:p>
      <w:pPr>
        <w:spacing w:after="0" w:line="160" w:lineRule="exact"/>
        <w:rPr>
          <w:rFonts w:ascii="Times New Roman" w:cs="Times New Roman" w:eastAsia="Times New Roman" w:hAnsi="Times New Roman"/>
          <w:sz w:val="28"/>
          <w:szCs w:val="28"/>
          <w:color w:val="auto"/>
        </w:rPr>
      </w:pPr>
    </w:p>
    <w:p>
      <w:pPr>
        <w:ind w:left="1420" w:hanging="450"/>
        <w:spacing w:after="0"/>
        <w:tabs>
          <w:tab w:leader="none" w:pos="1420" w:val="left"/>
        </w:tabs>
        <w:numPr>
          <w:ilvl w:val="0"/>
          <w:numId w:val="4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приборы: «Графика», «Ориентир»;</w:t>
      </w:r>
    </w:p>
    <w:p>
      <w:pPr>
        <w:spacing w:after="0" w:line="160" w:lineRule="exact"/>
        <w:rPr>
          <w:rFonts w:ascii="Times New Roman" w:cs="Times New Roman" w:eastAsia="Times New Roman" w:hAnsi="Times New Roman"/>
          <w:sz w:val="28"/>
          <w:szCs w:val="28"/>
          <w:color w:val="auto"/>
        </w:rPr>
      </w:pPr>
    </w:p>
    <w:p>
      <w:pPr>
        <w:ind w:left="1420" w:hanging="450"/>
        <w:spacing w:after="0"/>
        <w:tabs>
          <w:tab w:leader="none" w:pos="1420" w:val="left"/>
        </w:tabs>
        <w:numPr>
          <w:ilvl w:val="0"/>
          <w:numId w:val="4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тренажеры и спортивный инвентарь для слепых;</w:t>
      </w:r>
    </w:p>
    <w:p>
      <w:pPr>
        <w:spacing w:after="0" w:line="160" w:lineRule="exact"/>
        <w:rPr>
          <w:rFonts w:ascii="Times New Roman" w:cs="Times New Roman" w:eastAsia="Times New Roman" w:hAnsi="Times New Roman"/>
          <w:sz w:val="28"/>
          <w:szCs w:val="28"/>
          <w:color w:val="auto"/>
        </w:rPr>
      </w:pPr>
    </w:p>
    <w:p>
      <w:pPr>
        <w:ind w:left="1420" w:hanging="450"/>
        <w:spacing w:after="0"/>
        <w:tabs>
          <w:tab w:leader="none" w:pos="1420" w:val="left"/>
        </w:tabs>
        <w:numPr>
          <w:ilvl w:val="0"/>
          <w:numId w:val="4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текстовые   дидактические   пособия,   выполненные   рельефно-</w:t>
      </w:r>
    </w:p>
    <w:p>
      <w:pPr>
        <w:spacing w:after="0" w:line="17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точечным шрифтом; иллюстративно-графические пособия, выполненные рельефом на плоскости и рассчитанные на осязательное восприятие (для тотально слепых); иллюстративно-графические пособия, выполненные рельефом на плоскости, но имеющие цветовое оформление, рассчитанные на осязательное и зрительное восприятие (для слепых обучающихся со светоощущением и с остаточным зрением); индивидуальные дидактические материалы и наглядные пособия, отвечающие индивидуальным особым образовательным потребностям слепых обучающихся с умственной отсталостью (умеренной, тяжелой, глубокой и тяжелыми множественными нарушениями в развитии).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591</w:t>
      </w:r>
    </w:p>
    <w:p>
      <w:pPr>
        <w:sectPr>
          <w:pgSz w:w="11900" w:h="16838" w:orient="portrait"/>
          <w:cols w:equalWidth="0" w:num="1">
            <w:col w:w="9620"/>
          </w:cols>
          <w:pgMar w:left="1440" w:top="1125" w:right="846" w:bottom="419" w:gutter="0" w:footer="0" w:header="0"/>
        </w:sectPr>
      </w:pPr>
    </w:p>
    <w:p>
      <w:pPr>
        <w:ind w:left="8020"/>
        <w:spacing w:after="0"/>
        <w:rPr>
          <w:sz w:val="20"/>
          <w:szCs w:val="20"/>
          <w:color w:val="auto"/>
        </w:rPr>
      </w:pPr>
      <w:r>
        <w:rPr>
          <w:rFonts w:ascii="Times New Roman" w:cs="Times New Roman" w:eastAsia="Times New Roman" w:hAnsi="Times New Roman"/>
          <w:sz w:val="27"/>
          <w:szCs w:val="27"/>
          <w:b w:val="1"/>
          <w:bCs w:val="1"/>
          <w:color w:val="auto"/>
        </w:rPr>
        <w:t>Приложение</w:t>
      </w:r>
    </w:p>
    <w:p>
      <w:pPr>
        <w:spacing w:after="0" w:line="177" w:lineRule="exact"/>
        <w:rPr>
          <w:sz w:val="20"/>
          <w:szCs w:val="20"/>
          <w:color w:val="auto"/>
        </w:rPr>
      </w:pPr>
    </w:p>
    <w:p>
      <w:pPr>
        <w:jc w:val="center"/>
        <w:ind w:right="-259"/>
        <w:spacing w:after="0" w:line="349" w:lineRule="auto"/>
        <w:rPr>
          <w:sz w:val="20"/>
          <w:szCs w:val="20"/>
          <w:color w:val="auto"/>
        </w:rPr>
      </w:pPr>
      <w:r>
        <w:rPr>
          <w:rFonts w:ascii="Times New Roman" w:cs="Times New Roman" w:eastAsia="Times New Roman" w:hAnsi="Times New Roman"/>
          <w:sz w:val="28"/>
          <w:szCs w:val="28"/>
          <w:b w:val="1"/>
          <w:bCs w:val="1"/>
          <w:color w:val="auto"/>
        </w:rPr>
        <w:t>Положение о едином орфографическом режиме в начальной школе на уроках русского языка и математики для слепых обучающихся</w:t>
      </w:r>
    </w:p>
    <w:p>
      <w:pPr>
        <w:spacing w:after="0" w:line="216" w:lineRule="exact"/>
        <w:rPr>
          <w:sz w:val="20"/>
          <w:szCs w:val="20"/>
          <w:color w:val="auto"/>
        </w:rPr>
      </w:pPr>
    </w:p>
    <w:p>
      <w:pPr>
        <w:ind w:left="980" w:hanging="358"/>
        <w:spacing w:after="0"/>
        <w:tabs>
          <w:tab w:leader="none" w:pos="980" w:val="left"/>
        </w:tabs>
        <w:numPr>
          <w:ilvl w:val="0"/>
          <w:numId w:val="474"/>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Общие положения.</w:t>
      </w:r>
    </w:p>
    <w:p>
      <w:pPr>
        <w:spacing w:after="0" w:line="155" w:lineRule="exact"/>
        <w:rPr>
          <w:rFonts w:ascii="Times New Roman" w:cs="Times New Roman" w:eastAsia="Times New Roman" w:hAnsi="Times New Roman"/>
          <w:sz w:val="28"/>
          <w:szCs w:val="28"/>
          <w:b w:val="1"/>
          <w:bCs w:val="1"/>
          <w:color w:val="auto"/>
        </w:rPr>
      </w:pPr>
    </w:p>
    <w:p>
      <w:pPr>
        <w:ind w:left="98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Ведение тетрадей по русскому языку и математике с 1-го по 5-й класс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обязательно.</w:t>
      </w:r>
    </w:p>
    <w:p>
      <w:pPr>
        <w:spacing w:after="0" w:line="3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Для выполнения обучающимися всех видов работ надлежит иметь следующее количество тетрадей из расчета на каждого учащегося:</w:t>
      </w:r>
    </w:p>
    <w:p>
      <w:pPr>
        <w:spacing w:after="0" w:line="1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8"/>
          <w:szCs w:val="28"/>
          <w:i w:val="1"/>
          <w:iCs w:val="1"/>
          <w:color w:val="auto"/>
        </w:rPr>
        <w:t>Математика и русский язык:</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Тетради для текущих работ (2 шт.).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Тетрадь для контрольных работ.</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Тетрадь для творческих работ, так как изложение и сочинение относятся к работам творческого характера.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Допускается наличие тетрадей по литературному чтению, в которых выполняются творческие виды работ (сочинения, рисунки, планы к произведениям, определения литературных понятий и пр.).</w:t>
      </w:r>
    </w:p>
    <w:p>
      <w:pPr>
        <w:spacing w:after="0" w:line="220" w:lineRule="exact"/>
        <w:rPr>
          <w:sz w:val="20"/>
          <w:szCs w:val="20"/>
          <w:color w:val="auto"/>
        </w:rPr>
      </w:pPr>
    </w:p>
    <w:p>
      <w:pPr>
        <w:ind w:left="260" w:right="180" w:firstLine="708"/>
        <w:spacing w:after="0" w:line="356" w:lineRule="auto"/>
        <w:rPr>
          <w:sz w:val="20"/>
          <w:szCs w:val="20"/>
          <w:color w:val="auto"/>
        </w:rPr>
      </w:pPr>
      <w:r>
        <w:rPr>
          <w:rFonts w:ascii="Times New Roman" w:cs="Times New Roman" w:eastAsia="Times New Roman" w:hAnsi="Times New Roman"/>
          <w:sz w:val="28"/>
          <w:szCs w:val="28"/>
          <w:color w:val="auto"/>
        </w:rPr>
        <w:t>В тетрадях для контрольных работ, помимо самих контрольных работ, надлежит в обязательном порядке выполнять работу над ошибками. Ежедневная работа над ошибками должна представлять собой целостную систему, результативность которой должна прослеживаться изо дня в день.</w:t>
      </w:r>
    </w:p>
    <w:p>
      <w:pPr>
        <w:spacing w:after="0" w:line="22" w:lineRule="exact"/>
        <w:rPr>
          <w:sz w:val="20"/>
          <w:szCs w:val="20"/>
          <w:color w:val="auto"/>
        </w:rPr>
      </w:pPr>
    </w:p>
    <w:p>
      <w:pPr>
        <w:ind w:left="260" w:right="680" w:firstLine="778"/>
        <w:spacing w:after="0" w:line="349" w:lineRule="auto"/>
        <w:rPr>
          <w:sz w:val="20"/>
          <w:szCs w:val="20"/>
          <w:color w:val="auto"/>
        </w:rPr>
      </w:pPr>
      <w:r>
        <w:rPr>
          <w:rFonts w:ascii="Times New Roman" w:cs="Times New Roman" w:eastAsia="Times New Roman" w:hAnsi="Times New Roman"/>
          <w:sz w:val="28"/>
          <w:szCs w:val="28"/>
          <w:color w:val="auto"/>
        </w:rPr>
        <w:t>Слепые обучающиеся используют готовые тетради для письма по Брайлю или сшитые из брайлевской бумаги (10-12 листов).</w:t>
      </w:r>
    </w:p>
    <w:p>
      <w:pPr>
        <w:spacing w:after="0" w:line="23" w:lineRule="exact"/>
        <w:rPr>
          <w:sz w:val="20"/>
          <w:szCs w:val="20"/>
          <w:color w:val="auto"/>
        </w:rPr>
      </w:pPr>
    </w:p>
    <w:p>
      <w:pPr>
        <w:ind w:left="980" w:hanging="358"/>
        <w:spacing w:after="0"/>
        <w:tabs>
          <w:tab w:leader="none" w:pos="980" w:val="left"/>
        </w:tabs>
        <w:numPr>
          <w:ilvl w:val="0"/>
          <w:numId w:val="475"/>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Оформление надписей на обложке тетрадей.</w:t>
      </w:r>
    </w:p>
    <w:p>
      <w:pPr>
        <w:spacing w:after="0" w:line="155" w:lineRule="exact"/>
        <w:rPr>
          <w:rFonts w:ascii="Times New Roman" w:cs="Times New Roman" w:eastAsia="Times New Roman" w:hAnsi="Times New Roman"/>
          <w:sz w:val="28"/>
          <w:szCs w:val="28"/>
          <w:b w:val="1"/>
          <w:bCs w:val="1"/>
          <w:color w:val="auto"/>
        </w:rPr>
      </w:pPr>
    </w:p>
    <w:p>
      <w:pPr>
        <w:ind w:left="98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Тетради учащихся для 1-го класса подписывает учитель. Тетради</w:t>
      </w:r>
    </w:p>
    <w:p>
      <w:pPr>
        <w:spacing w:after="0" w:line="174" w:lineRule="exact"/>
        <w:rPr>
          <w:sz w:val="20"/>
          <w:szCs w:val="20"/>
          <w:color w:val="auto"/>
        </w:rPr>
      </w:pPr>
    </w:p>
    <w:p>
      <w:pPr>
        <w:ind w:left="260" w:right="420"/>
        <w:spacing w:after="0" w:line="373" w:lineRule="auto"/>
        <w:rPr>
          <w:sz w:val="20"/>
          <w:szCs w:val="20"/>
          <w:color w:val="auto"/>
        </w:rPr>
      </w:pPr>
      <w:r>
        <w:rPr>
          <w:rFonts w:ascii="Times New Roman" w:cs="Times New Roman" w:eastAsia="Times New Roman" w:hAnsi="Times New Roman"/>
          <w:sz w:val="27"/>
          <w:szCs w:val="27"/>
          <w:color w:val="auto"/>
        </w:rPr>
        <w:t>учащихся для 2 – 4-х классов подписывают сами учащиеся. Надписи на обложках необходимо оформлять по образцу в единой форме, которая традиционно включает в себя минимальный объем основной информации.</w:t>
      </w:r>
    </w:p>
    <w:p>
      <w:pPr>
        <w:spacing w:after="0" w:line="11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8"/>
          <w:szCs w:val="28"/>
          <w:b w:val="1"/>
          <w:bCs w:val="1"/>
          <w:i w:val="1"/>
          <w:iCs w:val="1"/>
          <w:color w:val="auto"/>
        </w:rPr>
        <w:t>Тетрадь №1 ( №2)</w:t>
      </w:r>
    </w:p>
    <w:p>
      <w:pPr>
        <w:spacing w:after="0" w:line="36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592</w:t>
      </w:r>
    </w:p>
    <w:p>
      <w:pPr>
        <w:sectPr>
          <w:pgSz w:w="11900" w:h="16838" w:orient="portrait"/>
          <w:cols w:equalWidth="0" w:num="1">
            <w:col w:w="9620"/>
          </w:cols>
          <w:pgMar w:left="1440" w:top="1141" w:right="846" w:bottom="419" w:gutter="0" w:footer="0" w:header="0"/>
        </w:sectPr>
      </w:pPr>
    </w:p>
    <w:p>
      <w:pPr>
        <w:ind w:left="2360"/>
        <w:spacing w:after="0"/>
        <w:rPr>
          <w:sz w:val="20"/>
          <w:szCs w:val="20"/>
          <w:color w:val="auto"/>
        </w:rPr>
      </w:pPr>
      <w:r>
        <w:rPr>
          <w:rFonts w:ascii="Times New Roman" w:cs="Times New Roman" w:eastAsia="Times New Roman" w:hAnsi="Times New Roman"/>
          <w:sz w:val="28"/>
          <w:szCs w:val="28"/>
          <w:b w:val="1"/>
          <w:bCs w:val="1"/>
          <w:i w:val="1"/>
          <w:iCs w:val="1"/>
          <w:color w:val="auto"/>
        </w:rPr>
        <w:t>для работ по математике (русскому языку)</w:t>
      </w:r>
    </w:p>
    <w:p>
      <w:pPr>
        <w:spacing w:after="0" w:line="1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8"/>
          <w:szCs w:val="28"/>
          <w:b w:val="1"/>
          <w:bCs w:val="1"/>
          <w:i w:val="1"/>
          <w:iCs w:val="1"/>
          <w:color w:val="auto"/>
        </w:rPr>
        <w:t>ученика (цы) 1 класса «А»</w:t>
      </w:r>
    </w:p>
    <w:p>
      <w:pPr>
        <w:spacing w:after="0" w:line="16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8"/>
          <w:szCs w:val="28"/>
          <w:b w:val="1"/>
          <w:bCs w:val="1"/>
          <w:i w:val="1"/>
          <w:iCs w:val="1"/>
          <w:color w:val="auto"/>
        </w:rPr>
        <w:t>Иванова Олега.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Предлог «по» пишется на одной строке с названием предмета.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Нумерация класса пишется </w:t>
      </w:r>
      <w:r>
        <w:rPr>
          <w:rFonts w:ascii="Times New Roman" w:cs="Times New Roman" w:eastAsia="Times New Roman" w:hAnsi="Times New Roman"/>
          <w:sz w:val="28"/>
          <w:szCs w:val="28"/>
          <w:u w:val="single" w:color="auto"/>
          <w:color w:val="auto"/>
        </w:rPr>
        <w:t>арабскими</w:t>
      </w:r>
      <w:r>
        <w:rPr>
          <w:rFonts w:ascii="Times New Roman" w:cs="Times New Roman" w:eastAsia="Times New Roman" w:hAnsi="Times New Roman"/>
          <w:sz w:val="28"/>
          <w:szCs w:val="28"/>
          <w:color w:val="auto"/>
        </w:rPr>
        <w:t xml:space="preserve"> цифрами.</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Фамилию и  имя следует  писать в форме родительного  падежа.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Сначала пишут фамилию, а затем полное имя.</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Запись на обложке в тетрадях для письма по Брайлю начинается с 1 строки.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тетрадях для письма по Брайлю прочеркивается черта после подписи.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 титульном листе в тетрадях по Брайлю продолжать работу запрещается.</w:t>
      </w:r>
    </w:p>
    <w:p>
      <w:pPr>
        <w:spacing w:after="0" w:line="364" w:lineRule="exact"/>
        <w:rPr>
          <w:sz w:val="20"/>
          <w:szCs w:val="20"/>
          <w:color w:val="auto"/>
        </w:rPr>
      </w:pPr>
    </w:p>
    <w:p>
      <w:pPr>
        <w:ind w:left="980" w:hanging="358"/>
        <w:spacing w:after="0"/>
        <w:tabs>
          <w:tab w:leader="none" w:pos="980" w:val="left"/>
        </w:tabs>
        <w:numPr>
          <w:ilvl w:val="0"/>
          <w:numId w:val="476"/>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Оформление письменных работ по русскому языку.</w:t>
      </w:r>
    </w:p>
    <w:p>
      <w:pPr>
        <w:spacing w:after="0" w:line="158" w:lineRule="exact"/>
        <w:rPr>
          <w:rFonts w:ascii="Times New Roman" w:cs="Times New Roman" w:eastAsia="Times New Roman" w:hAnsi="Times New Roman"/>
          <w:sz w:val="28"/>
          <w:szCs w:val="28"/>
          <w:b w:val="1"/>
          <w:bCs w:val="1"/>
          <w:color w:val="auto"/>
        </w:rPr>
      </w:pPr>
    </w:p>
    <w:p>
      <w:pPr>
        <w:ind w:left="98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 xml:space="preserve">Новая страница начинается </w:t>
      </w:r>
      <w:r>
        <w:rPr>
          <w:rFonts w:ascii="Times New Roman" w:cs="Times New Roman" w:eastAsia="Times New Roman" w:hAnsi="Times New Roman"/>
          <w:sz w:val="28"/>
          <w:szCs w:val="28"/>
          <w:b w:val="1"/>
          <w:bCs w:val="1"/>
          <w:color w:val="auto"/>
        </w:rPr>
        <w:t>с самой верхней</w:t>
      </w:r>
      <w:r>
        <w:rPr>
          <w:rFonts w:ascii="Times New Roman" w:cs="Times New Roman" w:eastAsia="Times New Roman" w:hAnsi="Times New Roman"/>
          <w:sz w:val="28"/>
          <w:szCs w:val="28"/>
          <w:color w:val="auto"/>
        </w:rPr>
        <w:t xml:space="preserve"> строки, дописывается до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конца страницы, включая последнюю строку.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После классной и домашней работы следует отступать </w:t>
      </w:r>
      <w:r>
        <w:rPr>
          <w:rFonts w:ascii="Times New Roman" w:cs="Times New Roman" w:eastAsia="Times New Roman" w:hAnsi="Times New Roman"/>
          <w:sz w:val="28"/>
          <w:szCs w:val="28"/>
          <w:b w:val="1"/>
          <w:bCs w:val="1"/>
          <w:color w:val="auto"/>
        </w:rPr>
        <w:t>две строчки</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(пишем на третьей).</w:t>
      </w:r>
    </w:p>
    <w:p>
      <w:pPr>
        <w:spacing w:after="0" w:line="17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Каждый вид работы выполняется с </w:t>
      </w:r>
      <w:r>
        <w:rPr>
          <w:rFonts w:ascii="Times New Roman" w:cs="Times New Roman" w:eastAsia="Times New Roman" w:hAnsi="Times New Roman"/>
          <w:sz w:val="28"/>
          <w:szCs w:val="28"/>
          <w:b w:val="1"/>
          <w:bCs w:val="1"/>
          <w:color w:val="auto"/>
        </w:rPr>
        <w:t>красной строки.</w:t>
      </w:r>
      <w:r>
        <w:rPr>
          <w:rFonts w:ascii="Times New Roman" w:cs="Times New Roman" w:eastAsia="Times New Roman" w:hAnsi="Times New Roman"/>
          <w:sz w:val="28"/>
          <w:szCs w:val="28"/>
          <w:color w:val="auto"/>
        </w:rPr>
        <w:t xml:space="preserve"> Соблюдения красной строки требуется с первого класса.</w:t>
      </w:r>
    </w:p>
    <w:p>
      <w:pPr>
        <w:spacing w:after="0" w:line="15" w:lineRule="exact"/>
        <w:rPr>
          <w:sz w:val="20"/>
          <w:szCs w:val="20"/>
          <w:color w:val="auto"/>
        </w:rPr>
      </w:pPr>
    </w:p>
    <w:p>
      <w:pPr>
        <w:ind w:left="1220" w:hanging="250"/>
        <w:spacing w:after="0"/>
        <w:tabs>
          <w:tab w:leader="none" w:pos="1220" w:val="left"/>
        </w:tabs>
        <w:numPr>
          <w:ilvl w:val="0"/>
          <w:numId w:val="4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ходе работы </w:t>
      </w:r>
      <w:r>
        <w:rPr>
          <w:rFonts w:ascii="Times New Roman" w:cs="Times New Roman" w:eastAsia="Times New Roman" w:hAnsi="Times New Roman"/>
          <w:sz w:val="28"/>
          <w:szCs w:val="28"/>
          <w:b w:val="1"/>
          <w:bCs w:val="1"/>
          <w:color w:val="auto"/>
        </w:rPr>
        <w:t>строчки не пропускаются</w:t>
      </w:r>
      <w:r>
        <w:rPr>
          <w:rFonts w:ascii="Times New Roman" w:cs="Times New Roman" w:eastAsia="Times New Roman" w:hAnsi="Times New Roman"/>
          <w:sz w:val="28"/>
          <w:szCs w:val="28"/>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Не допускается необоснованное наличие пустых мест на строке.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Запись даты написания работы по русскому языку обязательна.</w:t>
      </w:r>
    </w:p>
    <w:p>
      <w:pPr>
        <w:spacing w:after="0" w:line="176" w:lineRule="exact"/>
        <w:rPr>
          <w:sz w:val="20"/>
          <w:szCs w:val="20"/>
          <w:color w:val="auto"/>
        </w:rPr>
      </w:pPr>
    </w:p>
    <w:p>
      <w:pPr>
        <w:jc w:val="both"/>
        <w:ind w:left="260" w:firstLine="710"/>
        <w:spacing w:after="0" w:line="349" w:lineRule="auto"/>
        <w:tabs>
          <w:tab w:leader="none" w:pos="1323" w:val="left"/>
        </w:tabs>
        <w:numPr>
          <w:ilvl w:val="0"/>
          <w:numId w:val="4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первом классе в период обучения грамоте запись даты ведется учителем. По окончании этого периода дата записывается учениками,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например, 1 мая.</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 xml:space="preserve">С 4 класса допускается в записи даты писать числительные прописью, </w:t>
      </w:r>
      <w:r>
        <w:rPr>
          <w:rFonts w:ascii="Times New Roman" w:cs="Times New Roman" w:eastAsia="Times New Roman" w:hAnsi="Times New Roman"/>
          <w:sz w:val="28"/>
          <w:szCs w:val="28"/>
          <w:i w:val="1"/>
          <w:iCs w:val="1"/>
          <w:color w:val="auto"/>
        </w:rPr>
        <w:t>например, первое мая.</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Запись названия работы проводится на следующей рабочей строке (без пропуска) и оформляется как предложение, например:</w:t>
      </w:r>
    </w:p>
    <w:p>
      <w:pPr>
        <w:spacing w:after="0" w:line="1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8"/>
          <w:szCs w:val="28"/>
          <w:i w:val="1"/>
          <w:iCs w:val="1"/>
          <w:color w:val="auto"/>
        </w:rPr>
        <w:t>Классная работа.</w:t>
      </w:r>
    </w:p>
    <w:p>
      <w:pPr>
        <w:spacing w:after="0" w:line="200" w:lineRule="exact"/>
        <w:rPr>
          <w:sz w:val="20"/>
          <w:szCs w:val="20"/>
          <w:color w:val="auto"/>
        </w:rPr>
      </w:pPr>
    </w:p>
    <w:p>
      <w:pPr>
        <w:spacing w:after="0" w:line="21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593</w:t>
      </w:r>
    </w:p>
    <w:p>
      <w:pPr>
        <w:sectPr>
          <w:pgSz w:w="11900" w:h="16838" w:orient="portrait"/>
          <w:cols w:equalWidth="0" w:num="1">
            <w:col w:w="9620"/>
          </w:cols>
          <w:pgMar w:left="1440" w:top="1132" w:right="846" w:bottom="419" w:gutter="0" w:footer="0" w:header="0"/>
        </w:sectPr>
      </w:pPr>
    </w:p>
    <w:p>
      <w:pPr>
        <w:ind w:left="1040"/>
        <w:spacing w:after="0"/>
        <w:rPr>
          <w:sz w:val="20"/>
          <w:szCs w:val="20"/>
          <w:color w:val="auto"/>
        </w:rPr>
      </w:pPr>
      <w:r>
        <w:rPr>
          <w:rFonts w:ascii="Times New Roman" w:cs="Times New Roman" w:eastAsia="Times New Roman" w:hAnsi="Times New Roman"/>
          <w:sz w:val="28"/>
          <w:szCs w:val="28"/>
          <w:i w:val="1"/>
          <w:iCs w:val="1"/>
          <w:color w:val="auto"/>
        </w:rPr>
        <w:t>Домашняя работа.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Работа над ошибками.</w:t>
      </w:r>
    </w:p>
    <w:p>
      <w:pPr>
        <w:spacing w:after="0" w:line="160" w:lineRule="exact"/>
        <w:rPr>
          <w:sz w:val="20"/>
          <w:szCs w:val="20"/>
          <w:color w:val="auto"/>
        </w:rPr>
      </w:pPr>
    </w:p>
    <w:p>
      <w:pPr>
        <w:ind w:left="980"/>
        <w:spacing w:after="0"/>
        <w:tabs>
          <w:tab w:leader="none" w:pos="1740" w:val="left"/>
          <w:tab w:leader="none" w:pos="3560" w:val="left"/>
          <w:tab w:leader="none" w:pos="4980" w:val="left"/>
          <w:tab w:leader="none" w:pos="6160" w:val="left"/>
          <w:tab w:leader="none" w:pos="7820" w:val="left"/>
          <w:tab w:leader="none" w:pos="8840" w:val="left"/>
        </w:tabs>
        <w:rPr>
          <w:sz w:val="20"/>
          <w:szCs w:val="20"/>
          <w:color w:val="auto"/>
        </w:rPr>
      </w:pPr>
      <w:r>
        <w:rPr>
          <w:rFonts w:ascii="Times New Roman" w:cs="Times New Roman" w:eastAsia="Times New Roman" w:hAnsi="Times New Roman"/>
          <w:sz w:val="28"/>
          <w:szCs w:val="28"/>
          <w:b w:val="1"/>
          <w:bCs w:val="1"/>
          <w:color w:val="auto"/>
        </w:rPr>
        <w:t>При</w:t>
        <w:tab/>
        <w:t>оформлении</w:t>
        <w:tab/>
        <w:t>классной</w:t>
        <w:tab/>
        <w:t>работы</w:t>
      </w:r>
      <w:r>
        <w:rPr>
          <w:sz w:val="20"/>
          <w:szCs w:val="20"/>
          <w:color w:val="auto"/>
        </w:rPr>
        <w:tab/>
      </w:r>
      <w:r>
        <w:rPr>
          <w:rFonts w:ascii="Times New Roman" w:cs="Times New Roman" w:eastAsia="Times New Roman" w:hAnsi="Times New Roman"/>
          <w:sz w:val="28"/>
          <w:szCs w:val="28"/>
          <w:color w:val="auto"/>
        </w:rPr>
        <w:t>необходима</w:t>
        <w:tab/>
        <w:t>запись</w:t>
        <w:tab/>
        <w:t>числа,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названия работы и темы.</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При оформлении домашней работы </w:t>
      </w:r>
      <w:r>
        <w:rPr>
          <w:rFonts w:ascii="Times New Roman" w:cs="Times New Roman" w:eastAsia="Times New Roman" w:hAnsi="Times New Roman"/>
          <w:sz w:val="28"/>
          <w:szCs w:val="28"/>
          <w:color w:val="auto"/>
        </w:rPr>
        <w:t>необходима запись названия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вида работы:</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Упражнение №…</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Не допускается сокращение слова </w:t>
      </w:r>
      <w:r>
        <w:rPr>
          <w:rFonts w:ascii="Times New Roman" w:cs="Times New Roman" w:eastAsia="Times New Roman" w:hAnsi="Times New Roman"/>
          <w:sz w:val="28"/>
          <w:szCs w:val="28"/>
          <w:i w:val="1"/>
          <w:iCs w:val="1"/>
          <w:color w:val="auto"/>
        </w:rPr>
        <w:t>«упражнение»</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 xml:space="preserve">В классной работе слово </w:t>
      </w:r>
      <w:r>
        <w:rPr>
          <w:rFonts w:ascii="Times New Roman" w:cs="Times New Roman" w:eastAsia="Times New Roman" w:hAnsi="Times New Roman"/>
          <w:sz w:val="28"/>
          <w:szCs w:val="28"/>
          <w:i w:val="1"/>
          <w:iCs w:val="1"/>
          <w:color w:val="auto"/>
        </w:rPr>
        <w:t>«упражнение»</w:t>
      </w:r>
      <w:r>
        <w:rPr>
          <w:rFonts w:ascii="Times New Roman" w:cs="Times New Roman" w:eastAsia="Times New Roman" w:hAnsi="Times New Roman"/>
          <w:sz w:val="28"/>
          <w:szCs w:val="28"/>
          <w:color w:val="auto"/>
        </w:rPr>
        <w:t xml:space="preserve"> можно не писать. Вариативность работы фиксируется на следующей строке по центру</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или на полях (краткая форма записи), </w:t>
      </w:r>
      <w:r>
        <w:rPr>
          <w:rFonts w:ascii="Times New Roman" w:cs="Times New Roman" w:eastAsia="Times New Roman" w:hAnsi="Times New Roman"/>
          <w:sz w:val="28"/>
          <w:szCs w:val="28"/>
          <w:i w:val="1"/>
          <w:iCs w:val="1"/>
          <w:color w:val="auto"/>
        </w:rPr>
        <w:t>например, 1вариант.</w:t>
      </w:r>
    </w:p>
    <w:p>
      <w:pPr>
        <w:spacing w:after="0" w:line="174" w:lineRule="exact"/>
        <w:rPr>
          <w:sz w:val="20"/>
          <w:szCs w:val="20"/>
          <w:color w:val="auto"/>
        </w:rPr>
      </w:pPr>
    </w:p>
    <w:p>
      <w:pPr>
        <w:ind w:left="620" w:firstLine="348"/>
        <w:spacing w:after="0" w:line="349" w:lineRule="auto"/>
        <w:rPr>
          <w:sz w:val="20"/>
          <w:szCs w:val="20"/>
          <w:color w:val="auto"/>
        </w:rPr>
      </w:pPr>
      <w:r>
        <w:rPr>
          <w:rFonts w:ascii="Times New Roman" w:cs="Times New Roman" w:eastAsia="Times New Roman" w:hAnsi="Times New Roman"/>
          <w:sz w:val="28"/>
          <w:szCs w:val="28"/>
          <w:color w:val="auto"/>
        </w:rPr>
        <w:t xml:space="preserve">При оформлении сочинения необходима запись </w:t>
      </w:r>
      <w:r>
        <w:rPr>
          <w:rFonts w:ascii="Times New Roman" w:cs="Times New Roman" w:eastAsia="Times New Roman" w:hAnsi="Times New Roman"/>
          <w:sz w:val="28"/>
          <w:szCs w:val="28"/>
          <w:i w:val="1"/>
          <w:iCs w:val="1"/>
          <w:color w:val="auto"/>
        </w:rPr>
        <w:t>«Классное сочинение»</w:t>
      </w:r>
      <w:r>
        <w:rPr>
          <w:rFonts w:ascii="Times New Roman" w:cs="Times New Roman" w:eastAsia="Times New Roman" w:hAnsi="Times New Roman"/>
          <w:sz w:val="28"/>
          <w:szCs w:val="28"/>
          <w:color w:val="auto"/>
        </w:rPr>
        <w:t xml:space="preserve"> или </w:t>
      </w:r>
      <w:r>
        <w:rPr>
          <w:rFonts w:ascii="Times New Roman" w:cs="Times New Roman" w:eastAsia="Times New Roman" w:hAnsi="Times New Roman"/>
          <w:sz w:val="28"/>
          <w:szCs w:val="28"/>
          <w:i w:val="1"/>
          <w:iCs w:val="1"/>
          <w:color w:val="auto"/>
        </w:rPr>
        <w:t>«Домашнее сочинение»</w:t>
      </w:r>
      <w:r>
        <w:rPr>
          <w:rFonts w:ascii="Times New Roman" w:cs="Times New Roman" w:eastAsia="Times New Roman" w:hAnsi="Times New Roman"/>
          <w:sz w:val="28"/>
          <w:szCs w:val="28"/>
          <w:color w:val="auto"/>
        </w:rPr>
        <w:t>.</w:t>
      </w:r>
    </w:p>
    <w:p>
      <w:pPr>
        <w:spacing w:after="0" w:line="31" w:lineRule="exact"/>
        <w:rPr>
          <w:sz w:val="20"/>
          <w:szCs w:val="20"/>
          <w:color w:val="auto"/>
        </w:rPr>
      </w:pPr>
    </w:p>
    <w:p>
      <w:pPr>
        <w:ind w:left="620" w:firstLine="348"/>
        <w:spacing w:after="0" w:line="349" w:lineRule="auto"/>
        <w:rPr>
          <w:sz w:val="20"/>
          <w:szCs w:val="20"/>
          <w:color w:val="auto"/>
        </w:rPr>
      </w:pPr>
      <w:r>
        <w:rPr>
          <w:rFonts w:ascii="Times New Roman" w:cs="Times New Roman" w:eastAsia="Times New Roman" w:hAnsi="Times New Roman"/>
          <w:sz w:val="28"/>
          <w:szCs w:val="28"/>
          <w:color w:val="auto"/>
        </w:rPr>
        <w:t xml:space="preserve">При оформлении изложений необходима запись </w:t>
      </w:r>
      <w:r>
        <w:rPr>
          <w:rFonts w:ascii="Times New Roman" w:cs="Times New Roman" w:eastAsia="Times New Roman" w:hAnsi="Times New Roman"/>
          <w:sz w:val="28"/>
          <w:szCs w:val="28"/>
          <w:i w:val="1"/>
          <w:iCs w:val="1"/>
          <w:color w:val="auto"/>
        </w:rPr>
        <w:t>«Сжатое изложение»</w:t>
      </w:r>
      <w:r>
        <w:rPr>
          <w:rFonts w:ascii="Times New Roman" w:cs="Times New Roman" w:eastAsia="Times New Roman" w:hAnsi="Times New Roman"/>
          <w:sz w:val="28"/>
          <w:szCs w:val="28"/>
          <w:color w:val="auto"/>
        </w:rPr>
        <w:t xml:space="preserve"> или </w:t>
      </w:r>
      <w:r>
        <w:rPr>
          <w:rFonts w:ascii="Times New Roman" w:cs="Times New Roman" w:eastAsia="Times New Roman" w:hAnsi="Times New Roman"/>
          <w:sz w:val="28"/>
          <w:szCs w:val="28"/>
          <w:i w:val="1"/>
          <w:iCs w:val="1"/>
          <w:color w:val="auto"/>
        </w:rPr>
        <w:t>«Изложение»</w:t>
      </w:r>
      <w:r>
        <w:rPr>
          <w:rFonts w:ascii="Times New Roman" w:cs="Times New Roman" w:eastAsia="Times New Roman" w:hAnsi="Times New Roman"/>
          <w:sz w:val="28"/>
          <w:szCs w:val="28"/>
          <w:color w:val="auto"/>
        </w:rPr>
        <w:t>.</w:t>
      </w:r>
    </w:p>
    <w:p>
      <w:pPr>
        <w:spacing w:after="0" w:line="28" w:lineRule="exact"/>
        <w:rPr>
          <w:sz w:val="20"/>
          <w:szCs w:val="20"/>
          <w:color w:val="auto"/>
        </w:rPr>
      </w:pPr>
    </w:p>
    <w:p>
      <w:pPr>
        <w:jc w:val="both"/>
        <w:ind w:left="260" w:firstLine="710"/>
        <w:spacing w:after="0" w:line="349" w:lineRule="auto"/>
        <w:tabs>
          <w:tab w:leader="none" w:pos="1316" w:val="left"/>
        </w:tabs>
        <w:numPr>
          <w:ilvl w:val="0"/>
          <w:numId w:val="4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работе, требующей записи в столбик, </w:t>
      </w:r>
      <w:r>
        <w:rPr>
          <w:rFonts w:ascii="Times New Roman" w:cs="Times New Roman" w:eastAsia="Times New Roman" w:hAnsi="Times New Roman"/>
          <w:sz w:val="28"/>
          <w:szCs w:val="28"/>
          <w:b w:val="1"/>
          <w:bCs w:val="1"/>
          <w:color w:val="auto"/>
        </w:rPr>
        <w:t>первое слово пишется 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большой буквы. Знаки препинания (запятые) не ставятся, </w:t>
      </w:r>
      <w:r>
        <w:rPr>
          <w:rFonts w:ascii="Times New Roman" w:cs="Times New Roman" w:eastAsia="Times New Roman" w:hAnsi="Times New Roman"/>
          <w:sz w:val="28"/>
          <w:szCs w:val="28"/>
          <w:color w:val="auto"/>
        </w:rPr>
        <w:t>например:</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Ветер</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i w:val="1"/>
          <w:iCs w:val="1"/>
          <w:color w:val="auto"/>
        </w:rPr>
        <w:t>восток</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i w:val="1"/>
          <w:iCs w:val="1"/>
          <w:color w:val="auto"/>
        </w:rPr>
        <w:t>песок</w:t>
      </w:r>
    </w:p>
    <w:p>
      <w:pPr>
        <w:spacing w:after="0" w:line="174" w:lineRule="exact"/>
        <w:rPr>
          <w:sz w:val="20"/>
          <w:szCs w:val="20"/>
          <w:color w:val="auto"/>
        </w:rPr>
      </w:pPr>
    </w:p>
    <w:p>
      <w:pPr>
        <w:ind w:left="260" w:right="20" w:firstLine="559"/>
        <w:spacing w:after="0" w:line="349" w:lineRule="auto"/>
        <w:rPr>
          <w:sz w:val="20"/>
          <w:szCs w:val="20"/>
          <w:color w:val="auto"/>
        </w:rPr>
      </w:pPr>
      <w:r>
        <w:rPr>
          <w:rFonts w:ascii="Times New Roman" w:cs="Times New Roman" w:eastAsia="Times New Roman" w:hAnsi="Times New Roman"/>
          <w:sz w:val="28"/>
          <w:szCs w:val="28"/>
          <w:color w:val="auto"/>
        </w:rPr>
        <w:t>При выполнении подобного вида работы в строчку первое слово пишется с красной строки, с большой буквы, через запятую, например:</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Ветер, восток, песок.</w:t>
      </w:r>
    </w:p>
    <w:p>
      <w:pPr>
        <w:spacing w:after="0" w:line="374" w:lineRule="exact"/>
        <w:rPr>
          <w:sz w:val="20"/>
          <w:szCs w:val="20"/>
          <w:color w:val="auto"/>
        </w:rPr>
      </w:pPr>
    </w:p>
    <w:p>
      <w:pPr>
        <w:ind w:left="260" w:right="560" w:firstLine="710"/>
        <w:spacing w:after="0" w:line="349" w:lineRule="auto"/>
        <w:tabs>
          <w:tab w:leader="none" w:pos="1225" w:val="left"/>
        </w:tabs>
        <w:numPr>
          <w:ilvl w:val="0"/>
          <w:numId w:val="4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тетрадях для письма по Брайлю разрешено записывать домашнее задание прямо в тетрадь.</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Исправление ошибок слепыми обучающимися.</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Ошибки помечаются точкой на полях, переписываются в конце диктанта или работы.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Не допускается: </w:t>
      </w:r>
      <w:r>
        <w:rPr>
          <w:rFonts w:ascii="Times New Roman" w:cs="Times New Roman" w:eastAsia="Times New Roman" w:hAnsi="Times New Roman"/>
          <w:sz w:val="28"/>
          <w:szCs w:val="28"/>
          <w:color w:val="auto"/>
        </w:rPr>
        <w:t>закалывать шеститочием целые слова и предложения.</w:t>
      </w:r>
    </w:p>
    <w:p>
      <w:pPr>
        <w:spacing w:after="0" w:line="29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594</w:t>
      </w:r>
    </w:p>
    <w:p>
      <w:pPr>
        <w:sectPr>
          <w:pgSz w:w="11900" w:h="16838" w:orient="portrait"/>
          <w:cols w:equalWidth="0" w:num="1">
            <w:col w:w="9620"/>
          </w:cols>
          <w:pgMar w:left="1440" w:top="1125" w:right="846" w:bottom="41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Исправление ошибок учителем.</w:t>
      </w:r>
    </w:p>
    <w:p>
      <w:pPr>
        <w:spacing w:after="0" w:line="371" w:lineRule="exact"/>
        <w:rPr>
          <w:sz w:val="20"/>
          <w:szCs w:val="20"/>
          <w:color w:val="auto"/>
        </w:rPr>
      </w:pPr>
    </w:p>
    <w:p>
      <w:pPr>
        <w:jc w:val="both"/>
        <w:ind w:left="260" w:firstLine="710"/>
        <w:spacing w:after="0" w:line="284" w:lineRule="auto"/>
        <w:tabs>
          <w:tab w:leader="none" w:pos="1254" w:val="left"/>
        </w:tabs>
        <w:numPr>
          <w:ilvl w:val="0"/>
          <w:numId w:val="481"/>
        </w:numPr>
        <w:rPr>
          <w:rFonts w:ascii="Wingdings" w:cs="Wingdings" w:eastAsia="Wingdings" w:hAnsi="Wingdings"/>
          <w:sz w:val="54"/>
          <w:szCs w:val="54"/>
          <w:color w:val="auto"/>
          <w:vertAlign w:val="superscript"/>
        </w:rPr>
      </w:pPr>
      <w:r>
        <w:rPr>
          <w:rFonts w:ascii="Times New Roman" w:cs="Times New Roman" w:eastAsia="Times New Roman" w:hAnsi="Times New Roman"/>
          <w:sz w:val="27"/>
          <w:szCs w:val="27"/>
          <w:color w:val="auto"/>
        </w:rPr>
        <w:t>Учитель обязан регулярно осуществлять проверку тетрадей с целью установки наличия работ; качества выполнения заданий, подлежащих оцениванию; ошибки, допускаемые обучающимися, для принятия мер по их устранению.</w:t>
      </w:r>
    </w:p>
    <w:p>
      <w:pPr>
        <w:spacing w:after="0" w:line="120" w:lineRule="exact"/>
        <w:rPr>
          <w:rFonts w:ascii="Wingdings" w:cs="Wingdings" w:eastAsia="Wingdings" w:hAnsi="Wingdings"/>
          <w:sz w:val="54"/>
          <w:szCs w:val="54"/>
          <w:color w:val="auto"/>
          <w:vertAlign w:val="superscript"/>
        </w:rPr>
      </w:pPr>
    </w:p>
    <w:p>
      <w:pPr>
        <w:jc w:val="both"/>
        <w:ind w:left="260" w:firstLine="710"/>
        <w:spacing w:after="0"/>
        <w:tabs>
          <w:tab w:leader="none" w:pos="1254" w:val="left"/>
        </w:tabs>
        <w:numPr>
          <w:ilvl w:val="0"/>
          <w:numId w:val="481"/>
        </w:numPr>
        <w:rPr>
          <w:rFonts w:ascii="Wingdings" w:cs="Wingdings" w:eastAsia="Wingdings" w:hAnsi="Wingdings"/>
          <w:sz w:val="54"/>
          <w:szCs w:val="54"/>
          <w:color w:val="auto"/>
          <w:vertAlign w:val="superscript"/>
        </w:rPr>
      </w:pPr>
      <w:r>
        <w:rPr>
          <w:rFonts w:ascii="Times New Roman" w:cs="Times New Roman" w:eastAsia="Times New Roman" w:hAnsi="Times New Roman"/>
          <w:sz w:val="27"/>
          <w:szCs w:val="27"/>
          <w:color w:val="auto"/>
        </w:rPr>
        <w:t>Ошибки, допущенные слепыми обучающимися, учитель подчеркивает; подписывает правильный ответ; выносит поясняющие пометки на поля.</w:t>
      </w:r>
    </w:p>
    <w:p>
      <w:pPr>
        <w:spacing w:after="0" w:line="363" w:lineRule="exact"/>
        <w:rPr>
          <w:rFonts w:ascii="Wingdings" w:cs="Wingdings" w:eastAsia="Wingdings" w:hAnsi="Wingdings"/>
          <w:sz w:val="54"/>
          <w:szCs w:val="54"/>
          <w:color w:val="auto"/>
          <w:vertAlign w:val="superscript"/>
        </w:rPr>
      </w:pPr>
    </w:p>
    <w:p>
      <w:pPr>
        <w:ind w:left="1260" w:hanging="290"/>
        <w:spacing w:after="0" w:line="190" w:lineRule="auto"/>
        <w:tabs>
          <w:tab w:leader="none" w:pos="1260" w:val="left"/>
        </w:tabs>
        <w:numPr>
          <w:ilvl w:val="0"/>
          <w:numId w:val="481"/>
        </w:numPr>
        <w:rPr>
          <w:rFonts w:ascii="Wingdings" w:cs="Wingdings" w:eastAsia="Wingdings" w:hAnsi="Wingdings"/>
          <w:sz w:val="55"/>
          <w:szCs w:val="55"/>
          <w:color w:val="auto"/>
          <w:vertAlign w:val="superscript"/>
        </w:rPr>
      </w:pPr>
      <w:r>
        <w:rPr>
          <w:rFonts w:ascii="Times New Roman" w:cs="Times New Roman" w:eastAsia="Times New Roman" w:hAnsi="Times New Roman"/>
          <w:sz w:val="28"/>
          <w:szCs w:val="28"/>
          <w:color w:val="auto"/>
        </w:rPr>
        <w:t>Ошибки,  допущенные  слепыми  обучающимися  в  контрольных,</w:t>
      </w:r>
    </w:p>
    <w:p>
      <w:pPr>
        <w:spacing w:after="0" w:line="186" w:lineRule="exact"/>
        <w:rPr>
          <w:sz w:val="20"/>
          <w:szCs w:val="20"/>
          <w:color w:val="auto"/>
        </w:rPr>
      </w:pPr>
    </w:p>
    <w:p>
      <w:pPr>
        <w:ind w:left="260" w:right="3460"/>
        <w:spacing w:after="0" w:line="350" w:lineRule="auto"/>
        <w:rPr>
          <w:sz w:val="20"/>
          <w:szCs w:val="20"/>
          <w:color w:val="auto"/>
        </w:rPr>
      </w:pPr>
      <w:r>
        <w:rPr>
          <w:rFonts w:ascii="Times New Roman" w:cs="Times New Roman" w:eastAsia="Times New Roman" w:hAnsi="Times New Roman"/>
          <w:sz w:val="28"/>
          <w:szCs w:val="28"/>
          <w:color w:val="auto"/>
        </w:rPr>
        <w:t>творческих работах выносятся учителем на поля: орфографическая ошибка –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пунктуационная –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грамматическая, речевая, логическая – </w:t>
      </w:r>
      <w:r>
        <w:rPr>
          <w:rFonts w:ascii="Times New Roman" w:cs="Times New Roman" w:eastAsia="Times New Roman" w:hAnsi="Times New Roman"/>
          <w:sz w:val="28"/>
          <w:szCs w:val="28"/>
          <w:b w:val="1"/>
          <w:bCs w:val="1"/>
          <w:color w:val="auto"/>
        </w:rPr>
        <w:t>три точки сверху вниз,</w:t>
      </w:r>
      <w:r>
        <w:rPr>
          <w:rFonts w:ascii="Times New Roman" w:cs="Times New Roman" w:eastAsia="Times New Roman" w:hAnsi="Times New Roman"/>
          <w:sz w:val="28"/>
          <w:szCs w:val="28"/>
          <w:color w:val="auto"/>
        </w:rPr>
        <w:t xml:space="preserve"> «курсив».</w:t>
      </w:r>
    </w:p>
    <w:p>
      <w:pPr>
        <w:spacing w:after="0" w:line="373" w:lineRule="exact"/>
        <w:rPr>
          <w:sz w:val="20"/>
          <w:szCs w:val="20"/>
          <w:color w:val="auto"/>
        </w:rPr>
      </w:pPr>
    </w:p>
    <w:p>
      <w:pPr>
        <w:ind w:left="260" w:firstLine="710"/>
        <w:spacing w:after="0" w:line="208" w:lineRule="auto"/>
        <w:tabs>
          <w:tab w:leader="none" w:pos="1254" w:val="left"/>
        </w:tabs>
        <w:numPr>
          <w:ilvl w:val="0"/>
          <w:numId w:val="482"/>
        </w:numPr>
        <w:rPr>
          <w:rFonts w:ascii="Wingdings" w:cs="Wingdings" w:eastAsia="Wingdings" w:hAnsi="Wingdings"/>
          <w:sz w:val="54"/>
          <w:szCs w:val="54"/>
          <w:color w:val="auto"/>
          <w:vertAlign w:val="superscript"/>
        </w:rPr>
      </w:pPr>
      <w:r>
        <w:rPr>
          <w:rFonts w:ascii="Times New Roman" w:cs="Times New Roman" w:eastAsia="Times New Roman" w:hAnsi="Times New Roman"/>
          <w:sz w:val="27"/>
          <w:szCs w:val="27"/>
          <w:color w:val="auto"/>
        </w:rPr>
        <w:t xml:space="preserve">Ошибки, допущенные в различных видах разбора грамматического задания: «у» наоборот – </w:t>
      </w:r>
      <w:r>
        <w:rPr>
          <w:rFonts w:ascii="Times New Roman" w:cs="Times New Roman" w:eastAsia="Times New Roman" w:hAnsi="Times New Roman"/>
          <w:sz w:val="27"/>
          <w:szCs w:val="27"/>
          <w:b w:val="1"/>
          <w:bCs w:val="1"/>
          <w:color w:val="auto"/>
        </w:rPr>
        <w:t>3, 4, 6</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b w:val="1"/>
          <w:bCs w:val="1"/>
          <w:color w:val="auto"/>
        </w:rPr>
        <w:t>точки</w:t>
      </w:r>
      <w:r>
        <w:rPr>
          <w:rFonts w:ascii="Times New Roman" w:cs="Times New Roman" w:eastAsia="Times New Roman" w:hAnsi="Times New Roman"/>
          <w:sz w:val="27"/>
          <w:szCs w:val="27"/>
          <w:color w:val="auto"/>
        </w:rPr>
        <w:t>.</w:t>
      </w:r>
    </w:p>
    <w:p>
      <w:pPr>
        <w:spacing w:after="0" w:line="179" w:lineRule="exact"/>
        <w:rPr>
          <w:rFonts w:ascii="Wingdings" w:cs="Wingdings" w:eastAsia="Wingdings" w:hAnsi="Wingdings"/>
          <w:sz w:val="54"/>
          <w:szCs w:val="54"/>
          <w:color w:val="auto"/>
          <w:vertAlign w:val="superscript"/>
        </w:rPr>
      </w:pPr>
    </w:p>
    <w:p>
      <w:pPr>
        <w:jc w:val="both"/>
        <w:ind w:left="260" w:firstLine="710"/>
        <w:spacing w:after="0" w:line="253" w:lineRule="auto"/>
        <w:tabs>
          <w:tab w:leader="none" w:pos="1254" w:val="left"/>
        </w:tabs>
        <w:numPr>
          <w:ilvl w:val="0"/>
          <w:numId w:val="482"/>
        </w:numPr>
        <w:rPr>
          <w:rFonts w:ascii="Wingdings" w:cs="Wingdings" w:eastAsia="Wingdings" w:hAnsi="Wingdings"/>
          <w:sz w:val="54"/>
          <w:szCs w:val="54"/>
          <w:color w:val="auto"/>
          <w:vertAlign w:val="superscript"/>
        </w:rPr>
      </w:pPr>
      <w:r>
        <w:rPr>
          <w:rFonts w:ascii="Times New Roman" w:cs="Times New Roman" w:eastAsia="Times New Roman" w:hAnsi="Times New Roman"/>
          <w:sz w:val="27"/>
          <w:szCs w:val="27"/>
          <w:b w:val="1"/>
          <w:bCs w:val="1"/>
          <w:color w:val="auto"/>
        </w:rPr>
        <w:t xml:space="preserve">Отметка за работу </w:t>
      </w:r>
      <w:r>
        <w:rPr>
          <w:rFonts w:ascii="Times New Roman" w:cs="Times New Roman" w:eastAsia="Times New Roman" w:hAnsi="Times New Roman"/>
          <w:sz w:val="27"/>
          <w:szCs w:val="27"/>
          <w:color w:val="auto"/>
        </w:rPr>
        <w:t>ставится справа,</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высотой в рабочую строку</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красной ручкой и дублируется по Брайлю. В рабочих тетрадях допускаются оценочные суждения, сделанные учителем.</w:t>
      </w:r>
    </w:p>
    <w:p>
      <w:pPr>
        <w:spacing w:after="0" w:line="160" w:lineRule="exact"/>
        <w:rPr>
          <w:rFonts w:ascii="Wingdings" w:cs="Wingdings" w:eastAsia="Wingdings" w:hAnsi="Wingdings"/>
          <w:sz w:val="54"/>
          <w:szCs w:val="54"/>
          <w:color w:val="auto"/>
          <w:vertAlign w:val="superscript"/>
        </w:rPr>
      </w:pPr>
    </w:p>
    <w:p>
      <w:pPr>
        <w:jc w:val="both"/>
        <w:ind w:left="260" w:firstLine="710"/>
        <w:spacing w:after="0" w:line="254" w:lineRule="auto"/>
        <w:tabs>
          <w:tab w:leader="none" w:pos="1254" w:val="left"/>
        </w:tabs>
        <w:numPr>
          <w:ilvl w:val="0"/>
          <w:numId w:val="482"/>
        </w:numPr>
        <w:rPr>
          <w:rFonts w:ascii="Wingdings" w:cs="Wingdings" w:eastAsia="Wingdings" w:hAnsi="Wingdings"/>
          <w:sz w:val="54"/>
          <w:szCs w:val="54"/>
          <w:color w:val="auto"/>
          <w:vertAlign w:val="superscript"/>
        </w:rPr>
      </w:pPr>
      <w:r>
        <w:rPr>
          <w:rFonts w:ascii="Times New Roman" w:cs="Times New Roman" w:eastAsia="Times New Roman" w:hAnsi="Times New Roman"/>
          <w:sz w:val="27"/>
          <w:szCs w:val="27"/>
          <w:color w:val="auto"/>
        </w:rPr>
        <w:t xml:space="preserve">В контрольных и творческих тетрадях после диктантов, сочинений и изложений ведется подсчет ошибок. Первыми указываются орфографические ошибки, вторыми пунктуационные, </w:t>
      </w:r>
      <w:r>
        <w:rPr>
          <w:rFonts w:ascii="Times New Roman" w:cs="Times New Roman" w:eastAsia="Times New Roman" w:hAnsi="Times New Roman"/>
          <w:sz w:val="27"/>
          <w:szCs w:val="27"/>
          <w:i w:val="1"/>
          <w:iCs w:val="1"/>
          <w:color w:val="auto"/>
        </w:rPr>
        <w:t>например:2-3.</w:t>
      </w:r>
    </w:p>
    <w:p>
      <w:pPr>
        <w:spacing w:after="0" w:line="15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Грамматические, речевые, фактические, логические ошибки указываются каждая группа отдельно, </w:t>
      </w:r>
      <w:r>
        <w:rPr>
          <w:rFonts w:ascii="Times New Roman" w:cs="Times New Roman" w:eastAsia="Times New Roman" w:hAnsi="Times New Roman"/>
          <w:sz w:val="28"/>
          <w:szCs w:val="28"/>
          <w:i w:val="1"/>
          <w:iCs w:val="1"/>
          <w:color w:val="auto"/>
        </w:rPr>
        <w:t>например,</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Р-2.</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Периодичность и сроки проверки тетрадей</w:t>
      </w:r>
      <w:r>
        <w:rPr>
          <w:rFonts w:ascii="Times New Roman" w:cs="Times New Roman" w:eastAsia="Times New Roman" w:hAnsi="Times New Roman"/>
          <w:sz w:val="28"/>
          <w:szCs w:val="28"/>
          <w:color w:val="auto"/>
        </w:rPr>
        <w:t>.</w:t>
      </w:r>
    </w:p>
    <w:p>
      <w:pPr>
        <w:spacing w:after="0" w:line="373" w:lineRule="exact"/>
        <w:rPr>
          <w:sz w:val="20"/>
          <w:szCs w:val="20"/>
          <w:color w:val="auto"/>
        </w:rPr>
      </w:pPr>
    </w:p>
    <w:p>
      <w:pPr>
        <w:ind w:left="260" w:firstLine="710"/>
        <w:spacing w:after="0" w:line="351" w:lineRule="auto"/>
        <w:tabs>
          <w:tab w:leader="none" w:pos="1385" w:val="left"/>
        </w:tabs>
        <w:numPr>
          <w:ilvl w:val="0"/>
          <w:numId w:val="4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начальной школе тетради проверяются каждый день у всех обучающихся, включая домашние и классные работы.</w:t>
      </w: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Контрольные работы проверяются к следующему уроку.</w:t>
      </w: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595</w:t>
      </w:r>
    </w:p>
    <w:p>
      <w:pPr>
        <w:sectPr>
          <w:pgSz w:w="11900" w:h="16838" w:orient="portrait"/>
          <w:cols w:equalWidth="0" w:num="1">
            <w:col w:w="9620"/>
          </w:cols>
          <w:pgMar w:left="1440" w:top="1130" w:right="846" w:bottom="419"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Изложения проверяются через 2-3 дня после проведения, сочинение – через неделю.</w:t>
      </w:r>
    </w:p>
    <w:p>
      <w:pPr>
        <w:spacing w:after="0" w:line="2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Работа над ошибками.</w:t>
      </w:r>
    </w:p>
    <w:p>
      <w:pPr>
        <w:spacing w:after="0" w:line="371"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Работа над ошибками, допущенными в рабочих и контрольных тетрадях по русскому языку, проводится систематически.</w:t>
      </w:r>
    </w:p>
    <w:p>
      <w:pPr>
        <w:spacing w:after="0" w:line="230"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Слова </w:t>
      </w:r>
      <w:r>
        <w:rPr>
          <w:rFonts w:ascii="Times New Roman" w:cs="Times New Roman" w:eastAsia="Times New Roman" w:hAnsi="Times New Roman"/>
          <w:sz w:val="28"/>
          <w:szCs w:val="28"/>
          <w:i w:val="1"/>
          <w:iCs w:val="1"/>
          <w:color w:val="auto"/>
        </w:rPr>
        <w:t>«Работа над ошибками»</w:t>
      </w:r>
      <w:r>
        <w:rPr>
          <w:rFonts w:ascii="Times New Roman" w:cs="Times New Roman" w:eastAsia="Times New Roman" w:hAnsi="Times New Roman"/>
          <w:sz w:val="28"/>
          <w:szCs w:val="28"/>
          <w:color w:val="auto"/>
        </w:rPr>
        <w:t xml:space="preserve"> пишутся на следующей строке после отметки.</w:t>
      </w:r>
    </w:p>
    <w:p>
      <w:pPr>
        <w:spacing w:after="0" w:line="2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Исправлять ошибки нужно следующим образом: выписывается слово, графически объясняется правило, придумывается пример на это правило.</w:t>
      </w:r>
    </w:p>
    <w:p>
      <w:pPr>
        <w:spacing w:after="0" w:line="2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Рекомендации по оформлению некоторых видов разбора по Брайлю по русскому языку.</w:t>
      </w:r>
    </w:p>
    <w:p>
      <w:pPr>
        <w:spacing w:after="0" w:line="2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Следует использовать следующие обозначения:</w:t>
      </w:r>
    </w:p>
    <w:p>
      <w:pPr>
        <w:spacing w:after="0" w:line="3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Состав слова:</w:t>
      </w:r>
    </w:p>
    <w:p>
      <w:pPr>
        <w:spacing w:after="0" w:line="3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приставка – </w:t>
      </w:r>
      <w:r>
        <w:rPr>
          <w:rFonts w:ascii="Times New Roman" w:cs="Times New Roman" w:eastAsia="Times New Roman" w:hAnsi="Times New Roman"/>
          <w:sz w:val="28"/>
          <w:szCs w:val="28"/>
          <w:b w:val="1"/>
          <w:bCs w:val="1"/>
          <w:color w:val="auto"/>
        </w:rPr>
        <w:t>3,6</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точки</w:t>
      </w:r>
      <w:r>
        <w:rPr>
          <w:rFonts w:ascii="Times New Roman" w:cs="Times New Roman" w:eastAsia="Times New Roman" w:hAnsi="Times New Roman"/>
          <w:sz w:val="28"/>
          <w:szCs w:val="28"/>
          <w:color w:val="auto"/>
        </w:rPr>
        <w:t>;</w:t>
      </w:r>
    </w:p>
    <w:p>
      <w:pPr>
        <w:spacing w:after="0" w:line="3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корень – «курсив»;</w:t>
      </w:r>
    </w:p>
    <w:p>
      <w:pPr>
        <w:spacing w:after="0" w:line="3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суффикс – </w:t>
      </w:r>
      <w:r>
        <w:rPr>
          <w:rFonts w:ascii="Times New Roman" w:cs="Times New Roman" w:eastAsia="Times New Roman" w:hAnsi="Times New Roman"/>
          <w:sz w:val="28"/>
          <w:szCs w:val="28"/>
          <w:b w:val="1"/>
          <w:bCs w:val="1"/>
          <w:color w:val="auto"/>
        </w:rPr>
        <w:t>( )</w:t>
      </w:r>
      <w:r>
        <w:rPr>
          <w:rFonts w:ascii="Times New Roman" w:cs="Times New Roman" w:eastAsia="Times New Roman" w:hAnsi="Times New Roman"/>
          <w:sz w:val="28"/>
          <w:szCs w:val="28"/>
          <w:color w:val="auto"/>
        </w:rPr>
        <w:t>;</w:t>
      </w:r>
    </w:p>
    <w:p>
      <w:pPr>
        <w:spacing w:after="0" w:line="3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окончание – </w:t>
      </w:r>
      <w:r>
        <w:rPr>
          <w:rFonts w:ascii="Times New Roman" w:cs="Times New Roman" w:eastAsia="Times New Roman" w:hAnsi="Times New Roman"/>
          <w:sz w:val="28"/>
          <w:szCs w:val="28"/>
          <w:b w:val="1"/>
          <w:bCs w:val="1"/>
          <w:color w:val="auto"/>
        </w:rPr>
        <w:t>3,6</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точки</w:t>
      </w:r>
      <w:r>
        <w:rPr>
          <w:rFonts w:ascii="Times New Roman" w:cs="Times New Roman" w:eastAsia="Times New Roman" w:hAnsi="Times New Roman"/>
          <w:sz w:val="28"/>
          <w:szCs w:val="28"/>
          <w:color w:val="auto"/>
        </w:rPr>
        <w:t>;</w:t>
      </w:r>
    </w:p>
    <w:p>
      <w:pPr>
        <w:spacing w:after="0" w:line="3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основа – </w:t>
      </w:r>
      <w:r>
        <w:rPr>
          <w:rFonts w:ascii="Times New Roman" w:cs="Times New Roman" w:eastAsia="Times New Roman" w:hAnsi="Times New Roman"/>
          <w:sz w:val="28"/>
          <w:szCs w:val="28"/>
          <w:b w:val="1"/>
          <w:bCs w:val="1"/>
          <w:color w:val="auto"/>
        </w:rPr>
        <w:t>3,5</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точки</w:t>
      </w:r>
      <w:r>
        <w:rPr>
          <w:rFonts w:ascii="Times New Roman" w:cs="Times New Roman" w:eastAsia="Times New Roman" w:hAnsi="Times New Roman"/>
          <w:sz w:val="28"/>
          <w:szCs w:val="28"/>
          <w:color w:val="auto"/>
        </w:rPr>
        <w:t>.</w:t>
      </w:r>
    </w:p>
    <w:p>
      <w:pPr>
        <w:spacing w:after="0" w:line="3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Члены предложения:</w:t>
      </w:r>
    </w:p>
    <w:p>
      <w:pPr>
        <w:spacing w:after="0" w:line="3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подлежащие – </w:t>
      </w:r>
      <w:r>
        <w:rPr>
          <w:rFonts w:ascii="Times New Roman" w:cs="Times New Roman" w:eastAsia="Times New Roman" w:hAnsi="Times New Roman"/>
          <w:sz w:val="28"/>
          <w:szCs w:val="28"/>
          <w:b w:val="1"/>
          <w:bCs w:val="1"/>
          <w:color w:val="auto"/>
        </w:rPr>
        <w:t>( )</w:t>
      </w:r>
      <w:r>
        <w:rPr>
          <w:rFonts w:ascii="Times New Roman" w:cs="Times New Roman" w:eastAsia="Times New Roman" w:hAnsi="Times New Roman"/>
          <w:sz w:val="28"/>
          <w:szCs w:val="28"/>
          <w:color w:val="auto"/>
        </w:rPr>
        <w:t>;</w:t>
      </w:r>
    </w:p>
    <w:p>
      <w:pPr>
        <w:spacing w:after="0" w:line="3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сказуемые – </w:t>
      </w:r>
      <w:r>
        <w:rPr>
          <w:rFonts w:ascii="Times New Roman" w:cs="Times New Roman" w:eastAsia="Times New Roman" w:hAnsi="Times New Roman"/>
          <w:sz w:val="28"/>
          <w:szCs w:val="28"/>
          <w:b w:val="1"/>
          <w:bCs w:val="1"/>
          <w:color w:val="auto"/>
        </w:rPr>
        <w:t>(( ))</w:t>
      </w:r>
      <w:r>
        <w:rPr>
          <w:rFonts w:ascii="Times New Roman" w:cs="Times New Roman" w:eastAsia="Times New Roman" w:hAnsi="Times New Roman"/>
          <w:sz w:val="28"/>
          <w:szCs w:val="28"/>
          <w:color w:val="auto"/>
        </w:rPr>
        <w:t>;</w:t>
      </w:r>
    </w:p>
    <w:p>
      <w:pPr>
        <w:spacing w:after="0" w:line="3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дополнение - </w:t>
      </w:r>
      <w:r>
        <w:rPr>
          <w:rFonts w:ascii="Times New Roman" w:cs="Times New Roman" w:eastAsia="Times New Roman" w:hAnsi="Times New Roman"/>
          <w:sz w:val="28"/>
          <w:szCs w:val="28"/>
          <w:b w:val="1"/>
          <w:bCs w:val="1"/>
          <w:color w:val="auto"/>
        </w:rPr>
        <w:t>«курсив»</w:t>
      </w:r>
      <w:r>
        <w:rPr>
          <w:rFonts w:ascii="Times New Roman" w:cs="Times New Roman" w:eastAsia="Times New Roman" w:hAnsi="Times New Roman"/>
          <w:sz w:val="28"/>
          <w:szCs w:val="28"/>
          <w:color w:val="auto"/>
        </w:rPr>
        <w:t>;</w:t>
      </w:r>
    </w:p>
    <w:p>
      <w:pPr>
        <w:spacing w:after="0" w:line="3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обстоятельство – </w:t>
      </w:r>
      <w:r>
        <w:rPr>
          <w:rFonts w:ascii="Times New Roman" w:cs="Times New Roman" w:eastAsia="Times New Roman" w:hAnsi="Times New Roman"/>
          <w:sz w:val="28"/>
          <w:szCs w:val="28"/>
          <w:b w:val="1"/>
          <w:bCs w:val="1"/>
          <w:color w:val="auto"/>
        </w:rPr>
        <w:t>«и»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спущенное на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3,5</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точки</w:t>
      </w:r>
      <w:r>
        <w:rPr>
          <w:rFonts w:ascii="Times New Roman" w:cs="Times New Roman" w:eastAsia="Times New Roman" w:hAnsi="Times New Roman"/>
          <w:sz w:val="28"/>
          <w:szCs w:val="28"/>
          <w:color w:val="auto"/>
        </w:rPr>
        <w:t>;</w:t>
      </w:r>
    </w:p>
    <w:p>
      <w:pPr>
        <w:spacing w:after="0" w:line="1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596</w:t>
      </w:r>
    </w:p>
    <w:p>
      <w:pPr>
        <w:sectPr>
          <w:pgSz w:w="11900" w:h="16838" w:orient="portrait"/>
          <w:cols w:equalWidth="0" w:num="1">
            <w:col w:w="9620"/>
          </w:cols>
          <w:pgMar w:left="1440" w:top="1138" w:right="846" w:bottom="41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 xml:space="preserve">определение – </w:t>
      </w:r>
      <w:r>
        <w:rPr>
          <w:rFonts w:ascii="Times New Roman" w:cs="Times New Roman" w:eastAsia="Times New Roman" w:hAnsi="Times New Roman"/>
          <w:sz w:val="28"/>
          <w:szCs w:val="28"/>
          <w:b w:val="1"/>
          <w:bCs w:val="1"/>
          <w:color w:val="auto"/>
        </w:rPr>
        <w:t>«ч»</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наоборот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1,2,3,4.5</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точки.</w:t>
      </w:r>
    </w:p>
    <w:p>
      <w:pPr>
        <w:spacing w:after="0" w:line="3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Знак большой буквы</w:t>
      </w:r>
      <w:r>
        <w:rPr>
          <w:rFonts w:ascii="Times New Roman" w:cs="Times New Roman" w:eastAsia="Times New Roman" w:hAnsi="Times New Roman"/>
          <w:sz w:val="28"/>
          <w:szCs w:val="28"/>
          <w:color w:val="auto"/>
        </w:rPr>
        <w:t>: ставится перед именами собственными и в прямой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речи. В начальной школе напоминается о постановке знака.</w:t>
      </w:r>
    </w:p>
    <w:p>
      <w:pPr>
        <w:spacing w:after="0" w:line="2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Другие знаки:</w:t>
      </w:r>
    </w:p>
    <w:p>
      <w:pPr>
        <w:spacing w:after="0" w:line="3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знак транскрипции </w:t>
      </w:r>
      <w:r>
        <w:rPr>
          <w:rFonts w:ascii="Times New Roman" w:cs="Times New Roman" w:eastAsia="Times New Roman" w:hAnsi="Times New Roman"/>
          <w:sz w:val="28"/>
          <w:szCs w:val="28"/>
          <w:b w:val="1"/>
          <w:bCs w:val="1"/>
          <w:color w:val="auto"/>
        </w:rPr>
        <w:t>[ ]</w:t>
      </w:r>
      <w:r>
        <w:rPr>
          <w:rFonts w:ascii="Times New Roman" w:cs="Times New Roman" w:eastAsia="Times New Roman" w:hAnsi="Times New Roman"/>
          <w:sz w:val="28"/>
          <w:szCs w:val="28"/>
          <w:color w:val="auto"/>
        </w:rPr>
        <w:t>;</w:t>
      </w:r>
    </w:p>
    <w:p>
      <w:pPr>
        <w:spacing w:after="0" w:line="3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«ь» и «ъ» знаки – </w:t>
      </w:r>
      <w:r>
        <w:rPr>
          <w:rFonts w:ascii="Times New Roman" w:cs="Times New Roman" w:eastAsia="Times New Roman" w:hAnsi="Times New Roman"/>
          <w:sz w:val="28"/>
          <w:szCs w:val="28"/>
          <w:b w:val="1"/>
          <w:bCs w:val="1"/>
          <w:color w:val="auto"/>
        </w:rPr>
        <w:t>1,2,3,5,6</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2,3,4,5,6</w:t>
      </w:r>
      <w:r>
        <w:rPr>
          <w:rFonts w:ascii="Times New Roman" w:cs="Times New Roman" w:eastAsia="Times New Roman" w:hAnsi="Times New Roman"/>
          <w:sz w:val="28"/>
          <w:szCs w:val="28"/>
          <w:color w:val="auto"/>
        </w:rPr>
        <w:t>;</w:t>
      </w:r>
    </w:p>
    <w:p>
      <w:pPr>
        <w:spacing w:after="0" w:line="3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знак мягкости – </w:t>
      </w:r>
      <w:r>
        <w:rPr>
          <w:rFonts w:ascii="Times New Roman" w:cs="Times New Roman" w:eastAsia="Times New Roman" w:hAnsi="Times New Roman"/>
          <w:sz w:val="28"/>
          <w:szCs w:val="28"/>
          <w:b w:val="1"/>
          <w:bCs w:val="1"/>
          <w:color w:val="auto"/>
        </w:rPr>
        <w:t>5</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точка после буквы</w:t>
      </w:r>
      <w:r>
        <w:rPr>
          <w:rFonts w:ascii="Times New Roman" w:cs="Times New Roman" w:eastAsia="Times New Roman" w:hAnsi="Times New Roman"/>
          <w:sz w:val="28"/>
          <w:szCs w:val="28"/>
          <w:color w:val="auto"/>
        </w:rPr>
        <w:t>;</w:t>
      </w:r>
    </w:p>
    <w:p>
      <w:pPr>
        <w:spacing w:after="0" w:line="3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пропущенная буква – </w:t>
      </w:r>
      <w:r>
        <w:rPr>
          <w:rFonts w:ascii="Times New Roman" w:cs="Times New Roman" w:eastAsia="Times New Roman" w:hAnsi="Times New Roman"/>
          <w:sz w:val="28"/>
          <w:szCs w:val="28"/>
          <w:b w:val="1"/>
          <w:bCs w:val="1"/>
          <w:color w:val="auto"/>
        </w:rPr>
        <w:t>6</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точка до и после буквы;</w:t>
      </w:r>
    </w:p>
    <w:p>
      <w:pPr>
        <w:spacing w:after="0" w:line="3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точка сокращения – </w:t>
      </w:r>
      <w:r>
        <w:rPr>
          <w:rFonts w:ascii="Times New Roman" w:cs="Times New Roman" w:eastAsia="Times New Roman" w:hAnsi="Times New Roman"/>
          <w:sz w:val="28"/>
          <w:szCs w:val="28"/>
          <w:b w:val="1"/>
          <w:bCs w:val="1"/>
          <w:color w:val="auto"/>
        </w:rPr>
        <w:t>3</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точка</w:t>
      </w:r>
      <w:r>
        <w:rPr>
          <w:rFonts w:ascii="Times New Roman" w:cs="Times New Roman" w:eastAsia="Times New Roman" w:hAnsi="Times New Roman"/>
          <w:sz w:val="28"/>
          <w:szCs w:val="28"/>
          <w:color w:val="auto"/>
        </w:rPr>
        <w:t>;</w:t>
      </w:r>
    </w:p>
    <w:p>
      <w:pPr>
        <w:spacing w:after="0" w:line="3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ударение – </w:t>
      </w:r>
      <w:r>
        <w:rPr>
          <w:rFonts w:ascii="Times New Roman" w:cs="Times New Roman" w:eastAsia="Times New Roman" w:hAnsi="Times New Roman"/>
          <w:sz w:val="28"/>
          <w:szCs w:val="28"/>
          <w:b w:val="1"/>
          <w:bCs w:val="1"/>
          <w:color w:val="auto"/>
        </w:rPr>
        <w:t>4</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точка.</w:t>
      </w:r>
    </w:p>
    <w:p>
      <w:pPr>
        <w:spacing w:after="0" w:line="367" w:lineRule="exact"/>
        <w:rPr>
          <w:sz w:val="20"/>
          <w:szCs w:val="20"/>
          <w:color w:val="auto"/>
        </w:rPr>
      </w:pPr>
    </w:p>
    <w:p>
      <w:pPr>
        <w:ind w:left="980" w:hanging="358"/>
        <w:spacing w:after="0"/>
        <w:tabs>
          <w:tab w:leader="none" w:pos="980" w:val="left"/>
        </w:tabs>
        <w:numPr>
          <w:ilvl w:val="0"/>
          <w:numId w:val="484"/>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Оформление письменных работ по математике.</w:t>
      </w:r>
    </w:p>
    <w:p>
      <w:pPr>
        <w:spacing w:after="0" w:line="155" w:lineRule="exact"/>
        <w:rPr>
          <w:rFonts w:ascii="Times New Roman" w:cs="Times New Roman" w:eastAsia="Times New Roman" w:hAnsi="Times New Roman"/>
          <w:sz w:val="28"/>
          <w:szCs w:val="28"/>
          <w:b w:val="1"/>
          <w:bCs w:val="1"/>
          <w:color w:val="auto"/>
        </w:rPr>
      </w:pPr>
    </w:p>
    <w:p>
      <w:pPr>
        <w:ind w:left="98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 xml:space="preserve">Новая страница начинается </w:t>
      </w:r>
      <w:r>
        <w:rPr>
          <w:rFonts w:ascii="Times New Roman" w:cs="Times New Roman" w:eastAsia="Times New Roman" w:hAnsi="Times New Roman"/>
          <w:sz w:val="28"/>
          <w:szCs w:val="28"/>
          <w:b w:val="1"/>
          <w:bCs w:val="1"/>
          <w:color w:val="auto"/>
        </w:rPr>
        <w:t>с самой верхней</w:t>
      </w:r>
      <w:r>
        <w:rPr>
          <w:rFonts w:ascii="Times New Roman" w:cs="Times New Roman" w:eastAsia="Times New Roman" w:hAnsi="Times New Roman"/>
          <w:sz w:val="28"/>
          <w:szCs w:val="28"/>
          <w:color w:val="auto"/>
        </w:rPr>
        <w:t xml:space="preserve"> строки, дописывается до</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конца страницы, включая последнюю строку.</w:t>
      </w:r>
    </w:p>
    <w:p>
      <w:pPr>
        <w:spacing w:after="0" w:line="376"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 xml:space="preserve">Между классной и домашней работой необходимо пропускать </w:t>
      </w:r>
      <w:r>
        <w:rPr>
          <w:rFonts w:ascii="Times New Roman" w:cs="Times New Roman" w:eastAsia="Times New Roman" w:hAnsi="Times New Roman"/>
          <w:sz w:val="28"/>
          <w:szCs w:val="28"/>
          <w:b w:val="1"/>
          <w:bCs w:val="1"/>
          <w:color w:val="auto"/>
        </w:rPr>
        <w:t>две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строки (пишем на третьей), </w:t>
      </w:r>
      <w:r>
        <w:rPr>
          <w:rFonts w:ascii="Times New Roman" w:cs="Times New Roman" w:eastAsia="Times New Roman" w:hAnsi="Times New Roman"/>
          <w:sz w:val="28"/>
          <w:szCs w:val="28"/>
          <w:color w:val="auto"/>
        </w:rPr>
        <w:t>между заданиями – 1 строку (если задания не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разделяет строка с указанием номера задания).</w:t>
      </w:r>
    </w:p>
    <w:p>
      <w:pPr>
        <w:spacing w:after="0" w:line="224"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Если запись ведется в столбик, то между столбиками необходимо делать пропуск не менее 4 клеток</w:t>
      </w:r>
      <w:r>
        <w:rPr>
          <w:rFonts w:ascii="Times New Roman" w:cs="Times New Roman" w:eastAsia="Times New Roman" w:hAnsi="Times New Roman"/>
          <w:sz w:val="28"/>
          <w:szCs w:val="28"/>
          <w:b w:val="1"/>
          <w:bCs w:val="1"/>
          <w:color w:val="auto"/>
        </w:rPr>
        <w:t>.</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При оформлении классной работы </w:t>
      </w:r>
      <w:r>
        <w:rPr>
          <w:rFonts w:ascii="Times New Roman" w:cs="Times New Roman" w:eastAsia="Times New Roman" w:hAnsi="Times New Roman"/>
          <w:sz w:val="28"/>
          <w:szCs w:val="28"/>
          <w:color w:val="auto"/>
        </w:rPr>
        <w:t>необходима:</w:t>
      </w:r>
    </w:p>
    <w:p>
      <w:pPr>
        <w:spacing w:after="0" w:line="373"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запись даты: число записывается арабскими цифрами, месяц – прописью;</w:t>
      </w:r>
    </w:p>
    <w:p>
      <w:pPr>
        <w:spacing w:after="0" w:line="2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запись названия работы: </w:t>
      </w:r>
      <w:r>
        <w:rPr>
          <w:rFonts w:ascii="Times New Roman" w:cs="Times New Roman" w:eastAsia="Times New Roman" w:hAnsi="Times New Roman"/>
          <w:sz w:val="28"/>
          <w:szCs w:val="28"/>
          <w:i w:val="1"/>
          <w:iCs w:val="1"/>
          <w:color w:val="auto"/>
        </w:rPr>
        <w:t>«Классная работа».</w:t>
      </w:r>
    </w:p>
    <w:p>
      <w:pPr>
        <w:spacing w:after="0" w:line="3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Номер задания и /или вид задания записывается посередине строки: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№100 или Задача №100.</w:t>
      </w:r>
    </w:p>
    <w:p>
      <w:pPr>
        <w:spacing w:after="0" w:line="2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597</w:t>
      </w:r>
    </w:p>
    <w:p>
      <w:pPr>
        <w:sectPr>
          <w:pgSz w:w="11900" w:h="16838" w:orient="portrait"/>
          <w:cols w:equalWidth="0" w:num="1">
            <w:col w:w="9620"/>
          </w:cols>
          <w:pgMar w:left="1440" w:top="1125" w:right="846" w:bottom="419" w:gutter="0" w:footer="0" w:header="0"/>
        </w:sectPr>
      </w:pPr>
    </w:p>
    <w:p>
      <w:pPr>
        <w:ind w:left="1280" w:hanging="298"/>
        <w:spacing w:after="0"/>
        <w:tabs>
          <w:tab w:leader="none" w:pos="1280" w:val="left"/>
        </w:tabs>
        <w:numPr>
          <w:ilvl w:val="0"/>
          <w:numId w:val="4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классной работе допускается оформление задания без указания его</w:t>
      </w:r>
    </w:p>
    <w:p>
      <w:pPr>
        <w:spacing w:after="0" w:line="163"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номера.</w:t>
      </w:r>
    </w:p>
    <w:p>
      <w:pPr>
        <w:spacing w:after="0" w:line="3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 строке, где указан номер задания, больше запись не ведется.</w:t>
      </w:r>
    </w:p>
    <w:p>
      <w:pPr>
        <w:spacing w:after="0" w:line="3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При оформлении домашней работы </w:t>
      </w:r>
      <w:r>
        <w:rPr>
          <w:rFonts w:ascii="Times New Roman" w:cs="Times New Roman" w:eastAsia="Times New Roman" w:hAnsi="Times New Roman"/>
          <w:sz w:val="28"/>
          <w:szCs w:val="28"/>
          <w:color w:val="auto"/>
        </w:rPr>
        <w:t>необходимо указать название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работы и номер задания:</w:t>
      </w:r>
    </w:p>
    <w:p>
      <w:pPr>
        <w:spacing w:after="0" w:line="216"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«Домашняя работа»</w:t>
      </w:r>
    </w:p>
    <w:p>
      <w:pPr>
        <w:spacing w:after="0" w:line="360"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i w:val="1"/>
          <w:iCs w:val="1"/>
          <w:color w:val="auto"/>
        </w:rPr>
        <w:t>№100</w:t>
      </w:r>
    </w:p>
    <w:p>
      <w:pPr>
        <w:spacing w:after="0" w:line="3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Задание на дом по Брайлю может быть произведено в «рабочей тетради» после классной работы.</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Исправление ошибок слепыми обучающимися.</w:t>
      </w:r>
    </w:p>
    <w:p>
      <w:pPr>
        <w:spacing w:after="0" w:line="368" w:lineRule="exact"/>
        <w:rPr>
          <w:sz w:val="20"/>
          <w:szCs w:val="20"/>
          <w:color w:val="auto"/>
        </w:rPr>
      </w:pPr>
    </w:p>
    <w:p>
      <w:pPr>
        <w:ind w:left="260" w:firstLine="710"/>
        <w:spacing w:after="0" w:line="208" w:lineRule="auto"/>
        <w:tabs>
          <w:tab w:leader="none" w:pos="1254" w:val="left"/>
        </w:tabs>
        <w:numPr>
          <w:ilvl w:val="0"/>
          <w:numId w:val="486"/>
        </w:numPr>
        <w:rPr>
          <w:rFonts w:ascii="Wingdings" w:cs="Wingdings" w:eastAsia="Wingdings" w:hAnsi="Wingdings"/>
          <w:sz w:val="54"/>
          <w:szCs w:val="54"/>
          <w:color w:val="auto"/>
          <w:vertAlign w:val="superscript"/>
        </w:rPr>
      </w:pPr>
      <w:r>
        <w:rPr>
          <w:rFonts w:ascii="Times New Roman" w:cs="Times New Roman" w:eastAsia="Times New Roman" w:hAnsi="Times New Roman"/>
          <w:sz w:val="27"/>
          <w:szCs w:val="27"/>
          <w:color w:val="auto"/>
        </w:rPr>
        <w:t>Если ошибка сделана в одной – двух клетках, ее можно заколоть шеститочием.</w:t>
      </w:r>
    </w:p>
    <w:p>
      <w:pPr>
        <w:spacing w:after="0" w:line="178" w:lineRule="exact"/>
        <w:rPr>
          <w:rFonts w:ascii="Wingdings" w:cs="Wingdings" w:eastAsia="Wingdings" w:hAnsi="Wingdings"/>
          <w:sz w:val="54"/>
          <w:szCs w:val="54"/>
          <w:color w:val="auto"/>
          <w:vertAlign w:val="superscript"/>
        </w:rPr>
      </w:pPr>
    </w:p>
    <w:p>
      <w:pPr>
        <w:ind w:left="260" w:firstLine="710"/>
        <w:spacing w:after="0" w:line="208" w:lineRule="auto"/>
        <w:tabs>
          <w:tab w:leader="none" w:pos="1254" w:val="left"/>
        </w:tabs>
        <w:numPr>
          <w:ilvl w:val="0"/>
          <w:numId w:val="486"/>
        </w:numPr>
        <w:rPr>
          <w:rFonts w:ascii="Wingdings" w:cs="Wingdings" w:eastAsia="Wingdings" w:hAnsi="Wingdings"/>
          <w:sz w:val="54"/>
          <w:szCs w:val="54"/>
          <w:color w:val="auto"/>
          <w:vertAlign w:val="superscript"/>
        </w:rPr>
      </w:pPr>
      <w:r>
        <w:rPr>
          <w:rFonts w:ascii="Times New Roman" w:cs="Times New Roman" w:eastAsia="Times New Roman" w:hAnsi="Times New Roman"/>
          <w:sz w:val="27"/>
          <w:szCs w:val="27"/>
          <w:color w:val="auto"/>
        </w:rPr>
        <w:t>Если неверна запись целой строки, то напротив этой строки на полях ставится точка и строка переписывается ниже.</w:t>
      </w:r>
    </w:p>
    <w:p>
      <w:pPr>
        <w:spacing w:after="0" w:line="176" w:lineRule="exact"/>
        <w:rPr>
          <w:rFonts w:ascii="Wingdings" w:cs="Wingdings" w:eastAsia="Wingdings" w:hAnsi="Wingdings"/>
          <w:sz w:val="54"/>
          <w:szCs w:val="54"/>
          <w:color w:val="auto"/>
          <w:vertAlign w:val="superscript"/>
        </w:rPr>
      </w:pPr>
    </w:p>
    <w:p>
      <w:pPr>
        <w:jc w:val="both"/>
        <w:ind w:left="260" w:firstLine="710"/>
        <w:spacing w:after="0" w:line="254" w:lineRule="auto"/>
        <w:tabs>
          <w:tab w:leader="none" w:pos="1254" w:val="left"/>
        </w:tabs>
        <w:numPr>
          <w:ilvl w:val="0"/>
          <w:numId w:val="486"/>
        </w:numPr>
        <w:rPr>
          <w:rFonts w:ascii="Wingdings" w:cs="Wingdings" w:eastAsia="Wingdings" w:hAnsi="Wingdings"/>
          <w:sz w:val="54"/>
          <w:szCs w:val="54"/>
          <w:color w:val="auto"/>
          <w:vertAlign w:val="superscript"/>
        </w:rPr>
      </w:pPr>
      <w:r>
        <w:rPr>
          <w:rFonts w:ascii="Times New Roman" w:cs="Times New Roman" w:eastAsia="Times New Roman" w:hAnsi="Times New Roman"/>
          <w:sz w:val="27"/>
          <w:szCs w:val="27"/>
          <w:color w:val="auto"/>
        </w:rPr>
        <w:t>Если ошибка замечена не сразу, то на полях соответствующей строки ставится точка, а исправление делается в конце работы с указанием номера задания, в котором была допущена ошибка.</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Не допускается:</w:t>
      </w:r>
    </w:p>
    <w:p>
      <w:pPr>
        <w:spacing w:after="0" w:line="3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затирать ошибочно наколотые точки и поверх делать новую запись;</w:t>
      </w:r>
    </w:p>
    <w:p>
      <w:pPr>
        <w:spacing w:after="0" w:line="3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закалывать шеститочием целые строки.</w:t>
      </w:r>
    </w:p>
    <w:p>
      <w:pPr>
        <w:spacing w:after="0" w:line="3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Исправление ошибок учителем.</w:t>
      </w:r>
    </w:p>
    <w:p>
      <w:pPr>
        <w:spacing w:after="0" w:line="371" w:lineRule="exact"/>
        <w:rPr>
          <w:sz w:val="20"/>
          <w:szCs w:val="20"/>
          <w:color w:val="auto"/>
        </w:rPr>
      </w:pPr>
    </w:p>
    <w:p>
      <w:pPr>
        <w:jc w:val="both"/>
        <w:ind w:left="260" w:firstLine="710"/>
        <w:spacing w:after="0" w:line="355" w:lineRule="auto"/>
        <w:tabs>
          <w:tab w:leader="none" w:pos="1253" w:val="left"/>
        </w:tabs>
        <w:numPr>
          <w:ilvl w:val="0"/>
          <w:numId w:val="4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тетрадях слепых обучающихся любая ошибка отмечается и красной пастой с помощью палочки на полях, и грифелем с помощью точки на поле соответствующей строки. Также можно ошибку подчеркнуть, зачеркнуть,</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598</w:t>
      </w:r>
    </w:p>
    <w:p>
      <w:pPr>
        <w:sectPr>
          <w:pgSz w:w="11900" w:h="16838" w:orient="portrait"/>
          <w:cols w:equalWidth="0" w:num="1">
            <w:col w:w="9620"/>
          </w:cols>
          <w:pgMar w:left="1440" w:top="1125" w:right="846" w:bottom="419"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подписать правильный ответ, сделать пояснительное замечание с последующим пояснением непосредственно обучающемуся.</w:t>
      </w: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Периодичность и сроки проверки тетрадей</w:t>
      </w:r>
      <w:r>
        <w:rPr>
          <w:rFonts w:ascii="Times New Roman" w:cs="Times New Roman" w:eastAsia="Times New Roman" w:hAnsi="Times New Roman"/>
          <w:sz w:val="28"/>
          <w:szCs w:val="28"/>
          <w:color w:val="auto"/>
        </w:rPr>
        <w:t>.</w:t>
      </w:r>
    </w:p>
    <w:p>
      <w:pPr>
        <w:spacing w:after="0" w:line="376" w:lineRule="exact"/>
        <w:rPr>
          <w:sz w:val="20"/>
          <w:szCs w:val="20"/>
          <w:color w:val="auto"/>
        </w:rPr>
      </w:pPr>
    </w:p>
    <w:p>
      <w:pPr>
        <w:ind w:left="260" w:firstLine="710"/>
        <w:spacing w:after="0" w:line="349" w:lineRule="auto"/>
        <w:tabs>
          <w:tab w:leader="none" w:pos="1385" w:val="left"/>
        </w:tabs>
        <w:numPr>
          <w:ilvl w:val="0"/>
          <w:numId w:val="4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начальной школе тетради проверяются каждый день у всех обучающихся, включая домашние и классные работы.</w:t>
      </w:r>
    </w:p>
    <w:p>
      <w:pPr>
        <w:spacing w:after="0" w:line="2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Контрольные работы проверяются к следующему уроку.</w:t>
      </w:r>
    </w:p>
    <w:p>
      <w:pPr>
        <w:spacing w:after="0" w:line="3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Работа над ошибками.</w:t>
      </w:r>
    </w:p>
    <w:p>
      <w:pPr>
        <w:spacing w:after="0" w:line="371" w:lineRule="exact"/>
        <w:rPr>
          <w:sz w:val="20"/>
          <w:szCs w:val="20"/>
          <w:color w:val="auto"/>
        </w:rPr>
      </w:pPr>
    </w:p>
    <w:p>
      <w:pPr>
        <w:jc w:val="both"/>
        <w:ind w:left="260" w:firstLine="710"/>
        <w:spacing w:after="0" w:line="356" w:lineRule="auto"/>
        <w:tabs>
          <w:tab w:leader="none" w:pos="1253" w:val="left"/>
        </w:tabs>
        <w:numPr>
          <w:ilvl w:val="0"/>
          <w:numId w:val="4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тетрадях для контрольных работ работа над ошибками выполняется обязательно при наличии неудовлетворительной ошибки. В остальных случаях работа над ошибками выполняется учеником по указанию учителя при необходимости.</w:t>
      </w:r>
    </w:p>
    <w:p>
      <w:pPr>
        <w:spacing w:after="0" w:line="220" w:lineRule="exact"/>
        <w:rPr>
          <w:rFonts w:ascii="Times New Roman" w:cs="Times New Roman" w:eastAsia="Times New Roman" w:hAnsi="Times New Roman"/>
          <w:sz w:val="28"/>
          <w:szCs w:val="28"/>
          <w:color w:val="auto"/>
        </w:rPr>
      </w:pPr>
    </w:p>
    <w:p>
      <w:pPr>
        <w:ind w:left="260" w:firstLine="710"/>
        <w:spacing w:after="0" w:line="349" w:lineRule="auto"/>
        <w:tabs>
          <w:tab w:leader="none" w:pos="1265" w:val="left"/>
        </w:tabs>
        <w:numPr>
          <w:ilvl w:val="0"/>
          <w:numId w:val="4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«рабочей тетради» работа над ошибками выполняется по указанию учителя при необходимости.</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Отметка за работу </w:t>
      </w:r>
      <w:r>
        <w:rPr>
          <w:rFonts w:ascii="Times New Roman" w:cs="Times New Roman" w:eastAsia="Times New Roman" w:hAnsi="Times New Roman"/>
          <w:sz w:val="28"/>
          <w:szCs w:val="28"/>
          <w:color w:val="auto"/>
        </w:rPr>
        <w:t>ставится справа и дублируется по Брайлю.</w:t>
      </w:r>
    </w:p>
    <w:p>
      <w:pPr>
        <w:spacing w:after="0" w:line="37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Рекомендации по оформлению некоторых видов заданий по Брайлю по математике.</w:t>
      </w:r>
    </w:p>
    <w:p>
      <w:pPr>
        <w:spacing w:after="0" w:line="2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Если </w:t>
      </w:r>
      <w:r>
        <w:rPr>
          <w:rFonts w:ascii="Times New Roman" w:cs="Times New Roman" w:eastAsia="Times New Roman" w:hAnsi="Times New Roman"/>
          <w:sz w:val="28"/>
          <w:szCs w:val="28"/>
          <w:b w:val="1"/>
          <w:bCs w:val="1"/>
          <w:color w:val="auto"/>
        </w:rPr>
        <w:t>при записи преобразования выражения или уравнения</w:t>
      </w:r>
      <w:r>
        <w:rPr>
          <w:rFonts w:ascii="Times New Roman" w:cs="Times New Roman" w:eastAsia="Times New Roman" w:hAnsi="Times New Roman"/>
          <w:sz w:val="28"/>
          <w:szCs w:val="28"/>
          <w:color w:val="auto"/>
        </w:rPr>
        <w:t xml:space="preserve"> не хватает одной строки, то в конце строки ставится знак переноса: </w:t>
      </w:r>
      <w:r>
        <w:rPr>
          <w:rFonts w:ascii="Times New Roman" w:cs="Times New Roman" w:eastAsia="Times New Roman" w:hAnsi="Times New Roman"/>
          <w:sz w:val="28"/>
          <w:szCs w:val="28"/>
          <w:b w:val="1"/>
          <w:bCs w:val="1"/>
          <w:color w:val="auto"/>
        </w:rPr>
        <w:t>5</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точка</w:t>
      </w:r>
      <w:r>
        <w:rPr>
          <w:rFonts w:ascii="Times New Roman" w:cs="Times New Roman" w:eastAsia="Times New Roman" w:hAnsi="Times New Roman"/>
          <w:sz w:val="28"/>
          <w:szCs w:val="28"/>
          <w:color w:val="auto"/>
        </w:rPr>
        <w:t xml:space="preserve">, если нужно было пропускать клетку и </w:t>
      </w:r>
      <w:r>
        <w:rPr>
          <w:rFonts w:ascii="Times New Roman" w:cs="Times New Roman" w:eastAsia="Times New Roman" w:hAnsi="Times New Roman"/>
          <w:sz w:val="28"/>
          <w:szCs w:val="28"/>
          <w:b w:val="1"/>
          <w:bCs w:val="1"/>
          <w:color w:val="auto"/>
        </w:rPr>
        <w:t>6</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точка</w:t>
      </w:r>
      <w:r>
        <w:rPr>
          <w:rFonts w:ascii="Times New Roman" w:cs="Times New Roman" w:eastAsia="Times New Roman" w:hAnsi="Times New Roman"/>
          <w:sz w:val="28"/>
          <w:szCs w:val="28"/>
          <w:color w:val="auto"/>
        </w:rPr>
        <w:t>, если клетка должна быть пропущена, после чего запись продолжается на следующей строке.</w:t>
      </w:r>
    </w:p>
    <w:p>
      <w:pPr>
        <w:spacing w:after="0" w:line="2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При </w:t>
      </w:r>
      <w:r>
        <w:rPr>
          <w:rFonts w:ascii="Times New Roman" w:cs="Times New Roman" w:eastAsia="Times New Roman" w:hAnsi="Times New Roman"/>
          <w:sz w:val="28"/>
          <w:szCs w:val="28"/>
          <w:b w:val="1"/>
          <w:bCs w:val="1"/>
          <w:color w:val="auto"/>
        </w:rPr>
        <w:t>оформлении примера на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«порядок действий»</w:t>
      </w:r>
      <w:r>
        <w:rPr>
          <w:rFonts w:ascii="Times New Roman" w:cs="Times New Roman" w:eastAsia="Times New Roman" w:hAnsi="Times New Roman"/>
          <w:sz w:val="28"/>
          <w:szCs w:val="28"/>
          <w:color w:val="auto"/>
        </w:rPr>
        <w:t xml:space="preserve"> каждое действие должно быть записано и пронумеровано. Номер действия ставится с круглой (математической) скобкой.</w:t>
      </w:r>
    </w:p>
    <w:p>
      <w:pPr>
        <w:spacing w:after="0" w:line="2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При </w:t>
      </w:r>
      <w:r>
        <w:rPr>
          <w:rFonts w:ascii="Times New Roman" w:cs="Times New Roman" w:eastAsia="Times New Roman" w:hAnsi="Times New Roman"/>
          <w:sz w:val="28"/>
          <w:szCs w:val="28"/>
          <w:b w:val="1"/>
          <w:bCs w:val="1"/>
          <w:color w:val="auto"/>
        </w:rPr>
        <w:t>записи решения задачи</w:t>
      </w:r>
      <w:r>
        <w:rPr>
          <w:rFonts w:ascii="Times New Roman" w:cs="Times New Roman" w:eastAsia="Times New Roman" w:hAnsi="Times New Roman"/>
          <w:sz w:val="28"/>
          <w:szCs w:val="28"/>
          <w:color w:val="auto"/>
        </w:rPr>
        <w:t xml:space="preserve"> после каждого действия ставится наименование в круглых математических скобках с использованием правил</w:t>
      </w:r>
    </w:p>
    <w:p>
      <w:pPr>
        <w:spacing w:after="0" w:line="1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599</w:t>
      </w:r>
    </w:p>
    <w:p>
      <w:pPr>
        <w:sectPr>
          <w:pgSz w:w="11900" w:h="16838" w:orient="portrait"/>
          <w:cols w:equalWidth="0" w:num="1">
            <w:col w:w="9620"/>
          </w:cols>
          <w:pgMar w:left="1440" w:top="1138" w:right="846" w:bottom="41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сокращения слов. Если решение задачи записано выражением, то наименование также должно быть указано после значения выражения.</w:t>
      </w:r>
    </w:p>
    <w:p>
      <w:pPr>
        <w:spacing w:after="0" w:line="225"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Запись ответа </w:t>
      </w:r>
      <w:r>
        <w:rPr>
          <w:rFonts w:ascii="Times New Roman" w:cs="Times New Roman" w:eastAsia="Times New Roman" w:hAnsi="Times New Roman"/>
          <w:sz w:val="28"/>
          <w:szCs w:val="28"/>
          <w:color w:val="auto"/>
        </w:rPr>
        <w:t>к задаче допускается как в краткой,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так и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распространенной форме. При записи ответа при сокращении наименований единиц измерений </w:t>
      </w:r>
      <w:r>
        <w:rPr>
          <w:rFonts w:ascii="Times New Roman" w:cs="Times New Roman" w:eastAsia="Times New Roman" w:hAnsi="Times New Roman"/>
          <w:sz w:val="28"/>
          <w:szCs w:val="28"/>
          <w:b w:val="1"/>
          <w:bCs w:val="1"/>
          <w:color w:val="auto"/>
        </w:rPr>
        <w:t>точки не ставятся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мм,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см,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ч,</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мин,</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км,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кг,</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г и др.).</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При </w:t>
      </w:r>
      <w:r>
        <w:rPr>
          <w:rFonts w:ascii="Times New Roman" w:cs="Times New Roman" w:eastAsia="Times New Roman" w:hAnsi="Times New Roman"/>
          <w:sz w:val="28"/>
          <w:szCs w:val="28"/>
          <w:b w:val="1"/>
          <w:bCs w:val="1"/>
          <w:color w:val="auto"/>
        </w:rPr>
        <w:t>решении задачи по действиям или выражением</w:t>
      </w:r>
      <w:r>
        <w:rPr>
          <w:rFonts w:ascii="Times New Roman" w:cs="Times New Roman" w:eastAsia="Times New Roman" w:hAnsi="Times New Roman"/>
          <w:sz w:val="28"/>
          <w:szCs w:val="28"/>
          <w:color w:val="auto"/>
        </w:rPr>
        <w:t xml:space="preserve"> не являются обязательными краткая запись условий и пояснения к действиям.</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 xml:space="preserve">При </w:t>
      </w:r>
      <w:r>
        <w:rPr>
          <w:rFonts w:ascii="Times New Roman" w:cs="Times New Roman" w:eastAsia="Times New Roman" w:hAnsi="Times New Roman"/>
          <w:sz w:val="28"/>
          <w:szCs w:val="28"/>
          <w:b w:val="1"/>
          <w:bCs w:val="1"/>
          <w:color w:val="auto"/>
        </w:rPr>
        <w:t>записи решений уравнения</w:t>
      </w:r>
      <w:r>
        <w:rPr>
          <w:rFonts w:ascii="Times New Roman" w:cs="Times New Roman" w:eastAsia="Times New Roman" w:hAnsi="Times New Roman"/>
          <w:sz w:val="28"/>
          <w:szCs w:val="28"/>
          <w:color w:val="auto"/>
        </w:rPr>
        <w:t xml:space="preserve"> необходимо указать факт умножения или деления обеих частей уравнения на число (выражение).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Запись ответа обязательна.</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 xml:space="preserve">При записи решения системы уравнений запись ответа обязательна. При </w:t>
      </w:r>
      <w:r>
        <w:rPr>
          <w:rFonts w:ascii="Times New Roman" w:cs="Times New Roman" w:eastAsia="Times New Roman" w:hAnsi="Times New Roman"/>
          <w:sz w:val="28"/>
          <w:szCs w:val="28"/>
          <w:b w:val="1"/>
          <w:bCs w:val="1"/>
          <w:color w:val="auto"/>
        </w:rPr>
        <w:t>проведении терминологического диктанта</w:t>
      </w:r>
      <w:r>
        <w:rPr>
          <w:rFonts w:ascii="Times New Roman" w:cs="Times New Roman" w:eastAsia="Times New Roman" w:hAnsi="Times New Roman"/>
          <w:sz w:val="28"/>
          <w:szCs w:val="28"/>
          <w:color w:val="auto"/>
        </w:rPr>
        <w:t xml:space="preserve"> указывается вид</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 xml:space="preserve">работы </w:t>
      </w:r>
      <w:r>
        <w:rPr>
          <w:rFonts w:ascii="Times New Roman" w:cs="Times New Roman" w:eastAsia="Times New Roman" w:hAnsi="Times New Roman"/>
          <w:sz w:val="28"/>
          <w:szCs w:val="28"/>
          <w:i w:val="1"/>
          <w:iCs w:val="1"/>
          <w:color w:val="auto"/>
        </w:rPr>
        <w:t>«терминологический диктант».</w:t>
      </w:r>
      <w:r>
        <w:rPr>
          <w:rFonts w:ascii="Times New Roman" w:cs="Times New Roman" w:eastAsia="Times New Roman" w:hAnsi="Times New Roman"/>
          <w:sz w:val="28"/>
          <w:szCs w:val="28"/>
          <w:color w:val="auto"/>
        </w:rPr>
        <w:t xml:space="preserve"> Слова записываются через запятую. Допустима запись слов в столбик (без нумерации) для возможного исправления рядом с ошибочно написанным словом.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600</w:t>
      </w:r>
    </w:p>
    <w:p>
      <w:pPr>
        <w:sectPr>
          <w:pgSz w:w="11900" w:h="16838" w:orient="portrait"/>
          <w:cols w:equalWidth="0" w:num="1">
            <w:col w:w="9620"/>
          </w:cols>
          <w:pgMar w:left="1440" w:top="1138" w:right="846" w:bottom="419" w:gutter="0" w:footer="0" w:header="0"/>
        </w:sectPr>
      </w:pPr>
    </w:p>
    <w:sectPr>
      <w:pgSz w:w="11906" w:h="16838" w:orient="portrait"/>
      <w:cols w:equalWidth="1" w:num="1" w:space="0"/>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panose1 w:val="02020609040205080304"/>
    <w:charset w:val="80"/>
    <w:family w:val="modern"/>
    <w:pitch w:val="fixed"/>
    <w:sig w:usb0="E00002FF" w:usb1="6AC7FDFB" w:usb2="08000012" w:usb3="00000000" w:csb0="4002009F" w:csb1="DFD70000"/>
  </w:font>
  <w:font w:name="Symbol">
    <w:panose1 w:val="05050102010706020507"/>
    <w:charset w:val="00"/>
    <w:family w:val="roman"/>
    <w:pitch w:val="variable"/>
    <w:sig w:usb0="00000000" w:usb1="00000000" w:usb2="00000000" w:usb3="00000000" w:csb0="80000000"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B8"/>
    <w:multiLevelType w:val="hybridMultilevel"/>
    <w:lvl w:ilvl="0">
      <w:lvlJc w:val="left"/>
      <w:lvlText w:val="%1."/>
      <w:numFmt w:val="decimal"/>
      <w:start w:val="1"/>
    </w:lvl>
  </w:abstractNum>
  <w:abstractNum w:abstractNumId="1">
    <w:nsid w:val="634F"/>
    <w:multiLevelType w:val="hybridMultilevel"/>
    <w:lvl w:ilvl="0">
      <w:lvlJc w:val="left"/>
      <w:lvlText w:val="а"/>
      <w:numFmt w:val="bullet"/>
      <w:start w:val="1"/>
    </w:lvl>
  </w:abstractNum>
  <w:abstractNum w:abstractNumId="2">
    <w:nsid w:val="6F68"/>
    <w:multiLevelType w:val="hybridMultilevel"/>
    <w:lvl w:ilvl="0">
      <w:lvlJc w:val="left"/>
      <w:lvlText w:val="В"/>
      <w:numFmt w:val="bullet"/>
      <w:start w:val="1"/>
    </w:lvl>
  </w:abstractNum>
  <w:abstractNum w:abstractNumId="3">
    <w:nsid w:val="1AF6"/>
    <w:multiLevelType w:val="hybridMultilevel"/>
    <w:lvl w:ilvl="0">
      <w:lvlJc w:val="left"/>
      <w:lvlText w:val="В"/>
      <w:numFmt w:val="bullet"/>
      <w:start w:val="1"/>
    </w:lvl>
  </w:abstractNum>
  <w:abstractNum w:abstractNumId="4">
    <w:nsid w:val="3A72"/>
    <w:multiLevelType w:val="hybridMultilevel"/>
    <w:lvl w:ilvl="0">
      <w:lvlJc w:val="left"/>
      <w:lvlText w:val="%1)"/>
      <w:numFmt w:val="decimal"/>
      <w:start w:val="1"/>
    </w:lvl>
  </w:abstractNum>
  <w:abstractNum w:abstractNumId="5">
    <w:nsid w:val="7B"/>
    <w:multiLevelType w:val="hybridMultilevel"/>
    <w:lvl w:ilvl="0">
      <w:lvlJc w:val="left"/>
      <w:lvlText w:val="В"/>
      <w:numFmt w:val="bullet"/>
      <w:start w:val="1"/>
    </w:lvl>
  </w:abstractNum>
  <w:abstractNum w:abstractNumId="6">
    <w:nsid w:val="6014"/>
    <w:multiLevelType w:val="hybridMultilevel"/>
    <w:lvl w:ilvl="0">
      <w:lvlJc w:val="left"/>
      <w:lvlText w:val=""/>
      <w:numFmt w:val="bullet"/>
      <w:start w:val="1"/>
    </w:lvl>
  </w:abstractNum>
  <w:abstractNum w:abstractNumId="7">
    <w:nsid w:val="E99"/>
    <w:multiLevelType w:val="hybridMultilevel"/>
    <w:lvl w:ilvl="0">
      <w:lvlJc w:val="left"/>
      <w:lvlText w:val=""/>
      <w:numFmt w:val="bullet"/>
      <w:start w:val="1"/>
    </w:lvl>
  </w:abstractNum>
  <w:abstractNum w:abstractNumId="8">
    <w:nsid w:val="33CD"/>
    <w:multiLevelType w:val="hybridMultilevel"/>
    <w:lvl w:ilvl="0">
      <w:lvlJc w:val="left"/>
      <w:lvlText w:val="В"/>
      <w:numFmt w:val="bullet"/>
      <w:start w:val="1"/>
    </w:lvl>
  </w:abstractNum>
  <w:abstractNum w:abstractNumId="9">
    <w:nsid w:val="27D3"/>
    <w:multiLevelType w:val="hybridMultilevel"/>
    <w:lvl w:ilvl="0">
      <w:lvlJc w:val="left"/>
      <w:lvlText w:val="%1"/>
      <w:numFmt w:val="decimal"/>
      <w:start w:val="2"/>
    </w:lvl>
  </w:abstractNum>
  <w:abstractNum w:abstractNumId="10">
    <w:nsid w:val="7F0D"/>
    <w:multiLevelType w:val="hybridMultilevel"/>
    <w:lvl w:ilvl="0">
      <w:lvlJc w:val="left"/>
      <w:lvlText w:val="%1."/>
      <w:numFmt w:val="decimal"/>
      <w:start w:val="2"/>
    </w:lvl>
  </w:abstractNum>
  <w:abstractNum w:abstractNumId="11">
    <w:nsid w:val="4F0"/>
    <w:multiLevelType w:val="hybridMultilevel"/>
    <w:lvl w:ilvl="0">
      <w:lvlJc w:val="left"/>
      <w:lvlText w:val="В"/>
      <w:numFmt w:val="bullet"/>
      <w:start w:val="1"/>
    </w:lvl>
  </w:abstractNum>
  <w:abstractNum w:abstractNumId="12">
    <w:nsid w:val="2044"/>
    <w:multiLevelType w:val="hybridMultilevel"/>
    <w:lvl w:ilvl="0">
      <w:lvlJc w:val="left"/>
      <w:lvlText w:val="и"/>
      <w:numFmt w:val="bullet"/>
      <w:start w:val="1"/>
    </w:lvl>
  </w:abstractNum>
  <w:abstractNum w:abstractNumId="13">
    <w:nsid w:val="183A"/>
    <w:multiLevelType w:val="hybridMultilevel"/>
    <w:lvl w:ilvl="0">
      <w:lvlJc w:val="left"/>
      <w:lvlText w:val="В"/>
      <w:numFmt w:val="bullet"/>
      <w:start w:val="1"/>
    </w:lvl>
  </w:abstractNum>
  <w:abstractNum w:abstractNumId="14">
    <w:nsid w:val="1FB4"/>
    <w:multiLevelType w:val="hybridMultilevel"/>
    <w:lvl w:ilvl="0">
      <w:lvlJc w:val="left"/>
      <w:lvlText w:val="-"/>
      <w:numFmt w:val="bullet"/>
      <w:start w:val="1"/>
    </w:lvl>
  </w:abstractNum>
  <w:abstractNum w:abstractNumId="15">
    <w:nsid w:val="13A6"/>
    <w:multiLevelType w:val="hybridMultilevel"/>
    <w:lvl w:ilvl="0">
      <w:lvlJc w:val="left"/>
      <w:lvlText w:val="в"/>
      <w:numFmt w:val="bullet"/>
      <w:start w:val="1"/>
    </w:lvl>
  </w:abstractNum>
  <w:abstractNum w:abstractNumId="16">
    <w:nsid w:val="4F66"/>
    <w:multiLevelType w:val="hybridMultilevel"/>
    <w:lvl w:ilvl="0">
      <w:lvlJc w:val="left"/>
      <w:lvlText w:val="в"/>
      <w:numFmt w:val="bullet"/>
      <w:start w:val="1"/>
    </w:lvl>
    <w:lvl w:ilvl="1">
      <w:lvlJc w:val="left"/>
      <w:lvlText w:val="У"/>
      <w:numFmt w:val="bullet"/>
      <w:start w:val="1"/>
    </w:lvl>
  </w:abstractNum>
  <w:abstractNum w:abstractNumId="17">
    <w:nsid w:val="7153"/>
    <w:multiLevelType w:val="hybridMultilevel"/>
    <w:lvl w:ilvl="0">
      <w:lvlJc w:val="left"/>
      <w:lvlText w:val="В"/>
      <w:numFmt w:val="bullet"/>
      <w:start w:val="1"/>
    </w:lvl>
  </w:abstractNum>
  <w:abstractNum w:abstractNumId="18">
    <w:nsid w:val="7833"/>
    <w:multiLevelType w:val="hybridMultilevel"/>
    <w:lvl w:ilvl="0">
      <w:lvlJc w:val="left"/>
      <w:lvlText w:val=""/>
      <w:numFmt w:val="bullet"/>
      <w:start w:val="1"/>
    </w:lvl>
  </w:abstractNum>
  <w:abstractNum w:abstractNumId="19">
    <w:nsid w:val="190B"/>
    <w:multiLevelType w:val="hybridMultilevel"/>
    <w:lvl w:ilvl="0">
      <w:lvlJc w:val="left"/>
      <w:lvlText w:val=""/>
      <w:numFmt w:val="bullet"/>
      <w:start w:val="1"/>
    </w:lvl>
  </w:abstractNum>
  <w:abstractNum w:abstractNumId="20">
    <w:nsid w:val="63CB"/>
    <w:multiLevelType w:val="hybridMultilevel"/>
    <w:lvl w:ilvl="0">
      <w:lvlJc w:val="left"/>
      <w:lvlText w:val=""/>
      <w:numFmt w:val="bullet"/>
      <w:start w:val="1"/>
    </w:lvl>
  </w:abstractNum>
  <w:abstractNum w:abstractNumId="21">
    <w:nsid w:val="52A1"/>
    <w:multiLevelType w:val="hybridMultilevel"/>
    <w:lvl w:ilvl="0">
      <w:lvlJc w:val="left"/>
      <w:lvlText w:val=""/>
      <w:numFmt w:val="bullet"/>
      <w:start w:val="1"/>
    </w:lvl>
  </w:abstractNum>
  <w:abstractNum w:abstractNumId="22">
    <w:nsid w:val="5410"/>
    <w:multiLevelType w:val="hybridMultilevel"/>
    <w:lvl w:ilvl="0">
      <w:lvlJc w:val="left"/>
      <w:lvlText w:val="%1)"/>
      <w:numFmt w:val="decimal"/>
      <w:start w:val="1"/>
    </w:lvl>
  </w:abstractNum>
  <w:abstractNum w:abstractNumId="23">
    <w:nsid w:val="745E"/>
    <w:multiLevelType w:val="hybridMultilevel"/>
    <w:lvl w:ilvl="0">
      <w:lvlJc w:val="left"/>
      <w:lvlText w:val="%1)"/>
      <w:numFmt w:val="decimal"/>
      <w:start w:val="2"/>
    </w:lvl>
  </w:abstractNum>
  <w:abstractNum w:abstractNumId="24">
    <w:nsid w:val="3A4C"/>
    <w:multiLevelType w:val="hybridMultilevel"/>
    <w:lvl w:ilvl="0">
      <w:lvlJc w:val="left"/>
      <w:lvlText w:val="и"/>
      <w:numFmt w:val="bullet"/>
      <w:start w:val="1"/>
    </w:lvl>
  </w:abstractNum>
  <w:abstractNum w:abstractNumId="25">
    <w:nsid w:val="75EC"/>
    <w:multiLevelType w:val="hybridMultilevel"/>
    <w:lvl w:ilvl="0">
      <w:lvlJc w:val="left"/>
      <w:lvlText w:val="В"/>
      <w:numFmt w:val="bullet"/>
      <w:start w:val="1"/>
    </w:lvl>
  </w:abstractNum>
  <w:abstractNum w:abstractNumId="26">
    <w:nsid w:val="5503"/>
    <w:multiLevelType w:val="hybridMultilevel"/>
    <w:lvl w:ilvl="0">
      <w:lvlJc w:val="left"/>
      <w:lvlText w:val="с"/>
      <w:numFmt w:val="bullet"/>
      <w:start w:val="1"/>
    </w:lvl>
  </w:abstractNum>
  <w:abstractNum w:abstractNumId="27">
    <w:nsid w:val="134C"/>
    <w:multiLevelType w:val="hybridMultilevel"/>
    <w:lvl w:ilvl="0">
      <w:lvlJc w:val="left"/>
      <w:lvlText w:val="%1"/>
      <w:numFmt w:val="decimal"/>
      <w:start w:val="3"/>
    </w:lvl>
  </w:abstractNum>
  <w:abstractNum w:abstractNumId="28">
    <w:nsid w:val="5173"/>
    <w:multiLevelType w:val="hybridMultilevel"/>
    <w:lvl w:ilvl="0">
      <w:lvlJc w:val="left"/>
      <w:lvlText w:val="В"/>
      <w:numFmt w:val="bullet"/>
      <w:start w:val="1"/>
    </w:lvl>
  </w:abstractNum>
  <w:abstractNum w:abstractNumId="29">
    <w:nsid w:val="48E6"/>
    <w:multiLevelType w:val="hybridMultilevel"/>
    <w:lvl w:ilvl="0">
      <w:lvlJc w:val="left"/>
      <w:lvlText w:val="В"/>
      <w:numFmt w:val="bullet"/>
      <w:start w:val="1"/>
    </w:lvl>
  </w:abstractNum>
  <w:abstractNum w:abstractNumId="30">
    <w:nsid w:val="3605"/>
    <w:multiLevelType w:val="hybridMultilevel"/>
    <w:lvl w:ilvl="0">
      <w:lvlJc w:val="left"/>
      <w:lvlText w:val="%1"/>
      <w:numFmt w:val="decimal"/>
      <w:start w:val="4"/>
    </w:lvl>
  </w:abstractNum>
  <w:abstractNum w:abstractNumId="31">
    <w:nsid w:val="78B4"/>
    <w:multiLevelType w:val="hybridMultilevel"/>
    <w:lvl w:ilvl="0">
      <w:lvlJc w:val="left"/>
      <w:lvlText w:val="к"/>
      <w:numFmt w:val="bullet"/>
      <w:start w:val="1"/>
    </w:lvl>
    <w:lvl w:ilvl="1">
      <w:lvlJc w:val="left"/>
      <w:lvlText w:val="%2)"/>
      <w:numFmt w:val="decimal"/>
      <w:start w:val="2"/>
    </w:lvl>
  </w:abstractNum>
  <w:abstractNum w:abstractNumId="32">
    <w:nsid w:val="4531"/>
    <w:multiLevelType w:val="hybridMultilevel"/>
    <w:lvl w:ilvl="0">
      <w:lvlJc w:val="left"/>
      <w:lvlText w:val="%1)"/>
      <w:numFmt w:val="decimal"/>
      <w:start w:val="3"/>
    </w:lvl>
  </w:abstractNum>
  <w:abstractNum w:abstractNumId="33">
    <w:nsid w:val="4A0E"/>
    <w:multiLevelType w:val="hybridMultilevel"/>
    <w:lvl w:ilvl="0">
      <w:lvlJc w:val="left"/>
      <w:lvlText w:val="в"/>
      <w:numFmt w:val="bullet"/>
      <w:start w:val="1"/>
    </w:lvl>
  </w:abstractNum>
  <w:abstractNum w:abstractNumId="34">
    <w:nsid w:val="44AA"/>
    <w:multiLevelType w:val="hybridMultilevel"/>
    <w:lvl w:ilvl="0">
      <w:lvlJc w:val="left"/>
      <w:lvlText w:val="%1"/>
      <w:numFmt w:val="decimal"/>
      <w:start w:val="5"/>
    </w:lvl>
  </w:abstractNum>
  <w:abstractNum w:abstractNumId="35">
    <w:nsid w:val="20AD"/>
    <w:multiLevelType w:val="hybridMultilevel"/>
    <w:lvl w:ilvl="0">
      <w:lvlJc w:val="left"/>
      <w:lvlText w:val="и"/>
      <w:numFmt w:val="bullet"/>
      <w:start w:val="1"/>
    </w:lvl>
  </w:abstractNum>
  <w:abstractNum w:abstractNumId="36">
    <w:nsid w:val="32CF"/>
    <w:multiLevelType w:val="hybridMultilevel"/>
    <w:lvl w:ilvl="0">
      <w:lvlJc w:val="left"/>
      <w:lvlText w:val="%1)"/>
      <w:numFmt w:val="decimal"/>
      <w:start w:val="1"/>
    </w:lvl>
  </w:abstractNum>
  <w:abstractNum w:abstractNumId="37">
    <w:nsid w:val="2CD5"/>
    <w:multiLevelType w:val="hybridMultilevel"/>
    <w:lvl w:ilvl="0">
      <w:lvlJc w:val="left"/>
      <w:lvlText w:val="в"/>
      <w:numFmt w:val="bullet"/>
      <w:start w:val="1"/>
    </w:lvl>
  </w:abstractNum>
  <w:abstractNum w:abstractNumId="38">
    <w:nsid w:val="4B0"/>
    <w:multiLevelType w:val="hybridMultilevel"/>
    <w:lvl w:ilvl="0">
      <w:lvlJc w:val="left"/>
      <w:lvlText w:val="К"/>
      <w:numFmt w:val="bullet"/>
      <w:start w:val="1"/>
    </w:lvl>
  </w:abstractNum>
  <w:abstractNum w:abstractNumId="39">
    <w:nsid w:val="65CA"/>
    <w:multiLevelType w:val="hybridMultilevel"/>
    <w:lvl w:ilvl="0">
      <w:lvlJc w:val="left"/>
      <w:lvlText w:val="%1)"/>
      <w:numFmt w:val="decimal"/>
      <w:start w:val="1"/>
    </w:lvl>
  </w:abstractNum>
  <w:abstractNum w:abstractNumId="40">
    <w:nsid w:val="1927"/>
    <w:multiLevelType w:val="hybridMultilevel"/>
    <w:lvl w:ilvl="0">
      <w:lvlJc w:val="left"/>
      <w:lvlText w:val="%1)"/>
      <w:numFmt w:val="decimal"/>
      <w:start w:val="2"/>
    </w:lvl>
  </w:abstractNum>
  <w:abstractNum w:abstractNumId="41">
    <w:nsid w:val="8FF"/>
    <w:multiLevelType w:val="hybridMultilevel"/>
    <w:lvl w:ilvl="0">
      <w:lvlJc w:val="left"/>
      <w:lvlText w:val="-"/>
      <w:numFmt w:val="bullet"/>
      <w:start w:val="1"/>
    </w:lvl>
  </w:abstractNum>
  <w:abstractNum w:abstractNumId="42">
    <w:nsid w:val="31D8"/>
    <w:multiLevelType w:val="hybridMultilevel"/>
    <w:lvl w:ilvl="0">
      <w:lvlJc w:val="left"/>
      <w:lvlText w:val="и"/>
      <w:numFmt w:val="bullet"/>
      <w:start w:val="1"/>
    </w:lvl>
  </w:abstractNum>
  <w:abstractNum w:abstractNumId="43">
    <w:nsid w:val="4B9D"/>
    <w:multiLevelType w:val="hybridMultilevel"/>
    <w:lvl w:ilvl="0">
      <w:lvlJc w:val="left"/>
      <w:lvlText w:val="В"/>
      <w:numFmt w:val="bullet"/>
      <w:start w:val="1"/>
    </w:lvl>
  </w:abstractNum>
  <w:abstractNum w:abstractNumId="44">
    <w:nsid w:val="914"/>
    <w:multiLevelType w:val="hybridMultilevel"/>
    <w:lvl w:ilvl="0">
      <w:lvlJc w:val="left"/>
      <w:lvlText w:val="и"/>
      <w:numFmt w:val="bullet"/>
      <w:start w:val="1"/>
    </w:lvl>
  </w:abstractNum>
  <w:abstractNum w:abstractNumId="45">
    <w:nsid w:val="194D"/>
    <w:multiLevelType w:val="hybridMultilevel"/>
    <w:lvl w:ilvl="0">
      <w:lvlJc w:val="left"/>
      <w:lvlText w:val="•"/>
      <w:numFmt w:val="bullet"/>
      <w:start w:val="1"/>
    </w:lvl>
  </w:abstractNum>
  <w:abstractNum w:abstractNumId="46">
    <w:nsid w:val="13F4"/>
    <w:multiLevelType w:val="hybridMultilevel"/>
    <w:lvl w:ilvl="0">
      <w:lvlJc w:val="left"/>
      <w:lvlText w:val="•"/>
      <w:numFmt w:val="bullet"/>
      <w:start w:val="1"/>
    </w:lvl>
  </w:abstractNum>
  <w:abstractNum w:abstractNumId="47">
    <w:nsid w:val="5279"/>
    <w:multiLevelType w:val="hybridMultilevel"/>
    <w:lvl w:ilvl="0">
      <w:lvlJc w:val="left"/>
      <w:lvlText w:val="•"/>
      <w:numFmt w:val="bullet"/>
      <w:start w:val="1"/>
    </w:lvl>
  </w:abstractNum>
  <w:abstractNum w:abstractNumId="48">
    <w:nsid w:val="3A27"/>
    <w:multiLevelType w:val="hybridMultilevel"/>
    <w:lvl w:ilvl="0">
      <w:lvlJc w:val="left"/>
      <w:lvlText w:val="•"/>
      <w:numFmt w:val="bullet"/>
      <w:start w:val="1"/>
    </w:lvl>
  </w:abstractNum>
  <w:abstractNum w:abstractNumId="49">
    <w:nsid w:val="4D59"/>
    <w:multiLevelType w:val="hybridMultilevel"/>
    <w:lvl w:ilvl="0">
      <w:lvlJc w:val="left"/>
      <w:lvlText w:val="%1."/>
      <w:numFmt w:val="decimal"/>
      <w:start w:val="1"/>
    </w:lvl>
  </w:abstractNum>
  <w:abstractNum w:abstractNumId="50">
    <w:nsid w:val="5942"/>
    <w:multiLevelType w:val="hybridMultilevel"/>
    <w:lvl w:ilvl="0">
      <w:lvlJc w:val="left"/>
      <w:lvlText w:val="в"/>
      <w:numFmt w:val="bullet"/>
      <w:start w:val="1"/>
    </w:lvl>
    <w:lvl w:ilvl="1">
      <w:lvlJc w:val="left"/>
      <w:lvlText w:val="%2."/>
      <w:numFmt w:val="decimal"/>
      <w:start w:val="3"/>
    </w:lvl>
  </w:abstractNum>
  <w:abstractNum w:abstractNumId="51">
    <w:nsid w:val="387C"/>
    <w:multiLevelType w:val="hybridMultilevel"/>
    <w:lvl w:ilvl="0">
      <w:lvlJc w:val="left"/>
      <w:lvlText w:val="%1)"/>
      <w:numFmt w:val="decimal"/>
      <w:start w:val="1"/>
    </w:lvl>
  </w:abstractNum>
  <w:abstractNum w:abstractNumId="52">
    <w:nsid w:val="579C"/>
    <w:multiLevelType w:val="hybridMultilevel"/>
    <w:lvl w:ilvl="0">
      <w:lvlJc w:val="left"/>
      <w:lvlText w:val="-"/>
      <w:numFmt w:val="bullet"/>
      <w:start w:val="1"/>
    </w:lvl>
  </w:abstractNum>
  <w:abstractNum w:abstractNumId="53">
    <w:nsid w:val="32C1"/>
    <w:multiLevelType w:val="hybridMultilevel"/>
    <w:lvl w:ilvl="0">
      <w:lvlJc w:val="left"/>
      <w:lvlText w:val="-"/>
      <w:numFmt w:val="bullet"/>
      <w:start w:val="1"/>
    </w:lvl>
  </w:abstractNum>
  <w:abstractNum w:abstractNumId="54">
    <w:nsid w:val="6AF8"/>
    <w:multiLevelType w:val="hybridMultilevel"/>
    <w:lvl w:ilvl="0">
      <w:lvlJc w:val="left"/>
      <w:lvlText w:val="-"/>
      <w:numFmt w:val="bullet"/>
      <w:start w:val="1"/>
    </w:lvl>
  </w:abstractNum>
  <w:abstractNum w:abstractNumId="55">
    <w:nsid w:val="4BCD"/>
    <w:multiLevelType w:val="hybridMultilevel"/>
    <w:lvl w:ilvl="0">
      <w:lvlJc w:val="left"/>
      <w:lvlText w:val="%1"/>
      <w:numFmt w:val="decimal"/>
      <w:start w:val="600"/>
    </w:lvl>
  </w:abstractNum>
  <w:abstractNum w:abstractNumId="56">
    <w:nsid w:val="198C"/>
    <w:multiLevelType w:val="hybridMultilevel"/>
    <w:lvl w:ilvl="0">
      <w:lvlJc w:val="left"/>
      <w:lvlText w:val="-"/>
      <w:numFmt w:val="bullet"/>
      <w:start w:val="1"/>
    </w:lvl>
  </w:abstractNum>
  <w:abstractNum w:abstractNumId="57">
    <w:nsid w:val="7987"/>
    <w:multiLevelType w:val="hybridMultilevel"/>
    <w:lvl w:ilvl="0">
      <w:lvlJc w:val="left"/>
      <w:lvlText w:val="%1)"/>
      <w:numFmt w:val="decimal"/>
      <w:start w:val="3"/>
    </w:lvl>
  </w:abstractNum>
  <w:abstractNum w:abstractNumId="58">
    <w:nsid w:val="7020"/>
    <w:multiLevelType w:val="hybridMultilevel"/>
    <w:lvl w:ilvl="0">
      <w:lvlJc w:val="left"/>
      <w:lvlText w:val="В"/>
      <w:numFmt w:val="bullet"/>
      <w:start w:val="1"/>
    </w:lvl>
  </w:abstractNum>
  <w:abstractNum w:abstractNumId="59">
    <w:nsid w:val="3223"/>
    <w:multiLevelType w:val="hybridMultilevel"/>
    <w:lvl w:ilvl="0">
      <w:lvlJc w:val="left"/>
      <w:lvlText w:val="и"/>
      <w:numFmt w:val="bullet"/>
      <w:start w:val="1"/>
    </w:lvl>
  </w:abstractNum>
  <w:abstractNum w:abstractNumId="60">
    <w:nsid w:val="7E64"/>
    <w:multiLevelType w:val="hybridMultilevel"/>
    <w:lvl w:ilvl="0">
      <w:lvlJc w:val="left"/>
      <w:lvlText w:val="в"/>
      <w:numFmt w:val="bullet"/>
      <w:start w:val="1"/>
    </w:lvl>
  </w:abstractNum>
  <w:abstractNum w:abstractNumId="61">
    <w:nsid w:val="17B8"/>
    <w:multiLevelType w:val="hybridMultilevel"/>
    <w:lvl w:ilvl="0">
      <w:lvlJc w:val="left"/>
      <w:lvlText w:val="%1)"/>
      <w:numFmt w:val="decimal"/>
      <w:start w:val="1"/>
    </w:lvl>
  </w:abstractNum>
  <w:abstractNum w:abstractNumId="62">
    <w:nsid w:val="72A6"/>
    <w:multiLevelType w:val="hybridMultilevel"/>
    <w:lvl w:ilvl="0">
      <w:lvlJc w:val="left"/>
      <w:lvlText w:val="в"/>
      <w:numFmt w:val="bullet"/>
      <w:start w:val="1"/>
    </w:lvl>
    <w:lvl w:ilvl="1">
      <w:lvlJc w:val="left"/>
      <w:lvlText w:val="%2)"/>
      <w:numFmt w:val="decimal"/>
      <w:start w:val="2"/>
    </w:lvl>
  </w:abstractNum>
  <w:abstractNum w:abstractNumId="63">
    <w:nsid w:val="4987"/>
    <w:multiLevelType w:val="hybridMultilevel"/>
    <w:lvl w:ilvl="0">
      <w:lvlJc w:val="left"/>
      <w:lvlText w:val="в"/>
      <w:numFmt w:val="bullet"/>
      <w:start w:val="1"/>
    </w:lvl>
    <w:lvl w:ilvl="1">
      <w:lvlJc w:val="left"/>
      <w:lvlText w:val="%2)"/>
      <w:numFmt w:val="decimal"/>
      <w:start w:val="4"/>
    </w:lvl>
  </w:abstractNum>
  <w:abstractNum w:abstractNumId="64">
    <w:nsid w:val="3895"/>
    <w:multiLevelType w:val="hybridMultilevel"/>
    <w:lvl w:ilvl="0">
      <w:lvlJc w:val="left"/>
      <w:lvlText w:val="%1)"/>
      <w:numFmt w:val="decimal"/>
      <w:start w:val="10"/>
    </w:lvl>
  </w:abstractNum>
  <w:abstractNum w:abstractNumId="65">
    <w:nsid w:val="504C"/>
    <w:multiLevelType w:val="hybridMultilevel"/>
    <w:lvl w:ilvl="0">
      <w:lvlJc w:val="left"/>
      <w:lvlText w:val="%1)"/>
      <w:numFmt w:val="decimal"/>
      <w:start w:val="11"/>
    </w:lvl>
  </w:abstractNum>
  <w:abstractNum w:abstractNumId="66">
    <w:nsid w:val="5AB0"/>
    <w:multiLevelType w:val="hybridMultilevel"/>
    <w:lvl w:ilvl="0">
      <w:lvlJc w:val="left"/>
      <w:lvlText w:val="%1."/>
      <w:numFmt w:val="decimal"/>
      <w:start w:val="3"/>
    </w:lvl>
  </w:abstractNum>
  <w:abstractNum w:abstractNumId="67">
    <w:nsid w:val="65A"/>
    <w:multiLevelType w:val="hybridMultilevel"/>
    <w:lvl w:ilvl="0">
      <w:lvlJc w:val="left"/>
      <w:lvlText w:val="-"/>
      <w:numFmt w:val="bullet"/>
      <w:start w:val="1"/>
    </w:lvl>
  </w:abstractNum>
  <w:abstractNum w:abstractNumId="68">
    <w:nsid w:val="248D"/>
    <w:multiLevelType w:val="hybridMultilevel"/>
    <w:lvl w:ilvl="0">
      <w:lvlJc w:val="left"/>
      <w:lvlText w:val=""/>
      <w:numFmt w:val="bullet"/>
      <w:start w:val="1"/>
    </w:lvl>
  </w:abstractNum>
  <w:abstractNum w:abstractNumId="69">
    <w:nsid w:val="214E"/>
    <w:multiLevelType w:val="hybridMultilevel"/>
    <w:lvl w:ilvl="0">
      <w:lvlJc w:val="left"/>
      <w:lvlText w:val="В"/>
      <w:numFmt w:val="bullet"/>
      <w:start w:val="1"/>
    </w:lvl>
  </w:abstractNum>
  <w:abstractNum w:abstractNumId="70">
    <w:nsid w:val="342D"/>
    <w:multiLevelType w:val="hybridMultilevel"/>
    <w:lvl w:ilvl="0">
      <w:lvlJc w:val="left"/>
      <w:lvlText w:val="в"/>
      <w:numFmt w:val="bullet"/>
      <w:start w:val="1"/>
    </w:lvl>
  </w:abstractNum>
  <w:abstractNum w:abstractNumId="71">
    <w:nsid w:val="7299"/>
    <w:multiLevelType w:val="hybridMultilevel"/>
    <w:lvl w:ilvl="0">
      <w:lvlJc w:val="left"/>
      <w:lvlText w:val="и"/>
      <w:numFmt w:val="bullet"/>
      <w:start w:val="1"/>
    </w:lvl>
    <w:lvl w:ilvl="1">
      <w:lvlJc w:val="left"/>
      <w:lvlText w:val="У"/>
      <w:numFmt w:val="bullet"/>
      <w:start w:val="1"/>
    </w:lvl>
  </w:abstractNum>
  <w:abstractNum w:abstractNumId="72">
    <w:nsid w:val="5AE7"/>
    <w:multiLevelType w:val="hybridMultilevel"/>
    <w:lvl w:ilvl="0">
      <w:lvlJc w:val="left"/>
      <w:lvlText w:val="В"/>
      <w:numFmt w:val="bullet"/>
      <w:start w:val="1"/>
    </w:lvl>
  </w:abstractNum>
  <w:abstractNum w:abstractNumId="73">
    <w:nsid w:val="5D3D"/>
    <w:multiLevelType w:val="hybridMultilevel"/>
    <w:lvl w:ilvl="0">
      <w:lvlJc w:val="left"/>
      <w:lvlText w:val="с"/>
      <w:numFmt w:val="bullet"/>
      <w:start w:val="1"/>
    </w:lvl>
  </w:abstractNum>
  <w:abstractNum w:abstractNumId="74">
    <w:nsid w:val="72B1"/>
    <w:multiLevelType w:val="hybridMultilevel"/>
    <w:lvl w:ilvl="0">
      <w:lvlJc w:val="left"/>
      <w:lvlText w:val="В"/>
      <w:numFmt w:val="bullet"/>
      <w:start w:val="1"/>
    </w:lvl>
  </w:abstractNum>
  <w:abstractNum w:abstractNumId="75">
    <w:nsid w:val="3260"/>
    <w:multiLevelType w:val="hybridMultilevel"/>
    <w:lvl w:ilvl="0">
      <w:lvlJc w:val="left"/>
      <w:lvlText w:val="В"/>
      <w:numFmt w:val="bullet"/>
      <w:start w:val="1"/>
    </w:lvl>
  </w:abstractNum>
  <w:abstractNum w:abstractNumId="76">
    <w:nsid w:val="32DE"/>
    <w:multiLevelType w:val="hybridMultilevel"/>
    <w:lvl w:ilvl="0">
      <w:lvlJc w:val="left"/>
      <w:lvlText w:val="В"/>
      <w:numFmt w:val="bullet"/>
      <w:start w:val="1"/>
    </w:lvl>
  </w:abstractNum>
  <w:abstractNum w:abstractNumId="77">
    <w:nsid w:val="73B1"/>
    <w:multiLevelType w:val="hybridMultilevel"/>
    <w:lvl w:ilvl="0">
      <w:lvlJc w:val="left"/>
      <w:lvlText w:val="В"/>
      <w:numFmt w:val="bullet"/>
      <w:start w:val="1"/>
    </w:lvl>
  </w:abstractNum>
  <w:abstractNum w:abstractNumId="78">
    <w:nsid w:val="2780"/>
    <w:multiLevelType w:val="hybridMultilevel"/>
    <w:lvl w:ilvl="0">
      <w:lvlJc w:val="left"/>
      <w:lvlText w:val="В"/>
      <w:numFmt w:val="bullet"/>
      <w:start w:val="1"/>
    </w:lvl>
  </w:abstractNum>
  <w:abstractNum w:abstractNumId="79">
    <w:nsid w:val="31AD"/>
    <w:multiLevelType w:val="hybridMultilevel"/>
    <w:lvl w:ilvl="0">
      <w:lvlJc w:val="left"/>
      <w:lvlText w:val="У"/>
      <w:numFmt w:val="bullet"/>
      <w:start w:val="1"/>
    </w:lvl>
  </w:abstractNum>
  <w:abstractNum w:abstractNumId="80">
    <w:nsid w:val="4908"/>
    <w:multiLevelType w:val="hybridMultilevel"/>
    <w:lvl w:ilvl="0">
      <w:lvlJc w:val="left"/>
      <w:lvlText w:val="У"/>
      <w:numFmt w:val="bullet"/>
      <w:start w:val="1"/>
    </w:lvl>
  </w:abstractNum>
  <w:abstractNum w:abstractNumId="81">
    <w:nsid w:val="2D41"/>
    <w:multiLevelType w:val="hybridMultilevel"/>
    <w:lvl w:ilvl="0">
      <w:lvlJc w:val="left"/>
      <w:lvlText w:val="К"/>
      <w:numFmt w:val="bullet"/>
      <w:start w:val="1"/>
    </w:lvl>
  </w:abstractNum>
  <w:abstractNum w:abstractNumId="82">
    <w:nsid w:val="5DE9"/>
    <w:multiLevelType w:val="hybridMultilevel"/>
    <w:lvl w:ilvl="0">
      <w:lvlJc w:val="left"/>
      <w:lvlText w:val="В"/>
      <w:numFmt w:val="bullet"/>
      <w:start w:val="1"/>
    </w:lvl>
  </w:abstractNum>
  <w:abstractNum w:abstractNumId="83">
    <w:nsid w:val="5F67"/>
    <w:multiLevelType w:val="hybridMultilevel"/>
    <w:lvl w:ilvl="0">
      <w:lvlJc w:val="left"/>
      <w:lvlText w:val="с"/>
      <w:numFmt w:val="bullet"/>
      <w:start w:val="1"/>
    </w:lvl>
  </w:abstractNum>
  <w:abstractNum w:abstractNumId="84">
    <w:nsid w:val="5E41"/>
    <w:multiLevelType w:val="hybridMultilevel"/>
    <w:lvl w:ilvl="0">
      <w:lvlJc w:val="left"/>
      <w:lvlText w:val="В"/>
      <w:numFmt w:val="bullet"/>
      <w:start w:val="1"/>
    </w:lvl>
  </w:abstractNum>
  <w:abstractNum w:abstractNumId="85">
    <w:nsid w:val="5EA5"/>
    <w:multiLevelType w:val="hybridMultilevel"/>
    <w:lvl w:ilvl="0">
      <w:lvlJc w:val="left"/>
      <w:lvlText w:val="В"/>
      <w:numFmt w:val="bullet"/>
      <w:start w:val="1"/>
    </w:lvl>
  </w:abstractNum>
  <w:abstractNum w:abstractNumId="86">
    <w:nsid w:val="11D5"/>
    <w:multiLevelType w:val="hybridMultilevel"/>
    <w:lvl w:ilvl="0">
      <w:lvlJc w:val="left"/>
      <w:lvlText w:val="%1)"/>
      <w:numFmt w:val="decimal"/>
      <w:start w:val="100"/>
    </w:lvl>
  </w:abstractNum>
  <w:abstractNum w:abstractNumId="87">
    <w:nsid w:val="199F"/>
    <w:multiLevelType w:val="hybridMultilevel"/>
    <w:lvl w:ilvl="0">
      <w:lvlJc w:val="left"/>
      <w:lvlText w:val="В"/>
      <w:numFmt w:val="bullet"/>
      <w:start w:val="1"/>
    </w:lvl>
  </w:abstractNum>
  <w:abstractNum w:abstractNumId="88">
    <w:nsid w:val="22E4"/>
    <w:multiLevelType w:val="hybridMultilevel"/>
    <w:lvl w:ilvl="0">
      <w:lvlJc w:val="left"/>
      <w:lvlText w:val="с"/>
      <w:numFmt w:val="bullet"/>
      <w:start w:val="1"/>
    </w:lvl>
  </w:abstractNum>
  <w:abstractNum w:abstractNumId="89">
    <w:nsid w:val="5718"/>
    <w:multiLevelType w:val="hybridMultilevel"/>
    <w:lvl w:ilvl="0">
      <w:lvlJc w:val="left"/>
      <w:lvlText w:val="В"/>
      <w:numFmt w:val="bullet"/>
      <w:start w:val="1"/>
    </w:lvl>
  </w:abstractNum>
  <w:abstractNum w:abstractNumId="90">
    <w:nsid w:val="749F"/>
    <w:multiLevelType w:val="hybridMultilevel"/>
    <w:lvl w:ilvl="0">
      <w:lvlJc w:val="left"/>
      <w:lvlText w:val="о"/>
      <w:numFmt w:val="bullet"/>
      <w:start w:val="1"/>
    </w:lvl>
  </w:abstractNum>
  <w:abstractNum w:abstractNumId="91">
    <w:nsid w:val="2F15"/>
    <w:multiLevelType w:val="hybridMultilevel"/>
    <w:lvl w:ilvl="0">
      <w:lvlJc w:val="left"/>
      <w:lvlText w:val="В"/>
      <w:numFmt w:val="bullet"/>
      <w:start w:val="1"/>
    </w:lvl>
  </w:abstractNum>
  <w:abstractNum w:abstractNumId="92">
    <w:nsid w:val="4242"/>
    <w:multiLevelType w:val="hybridMultilevel"/>
    <w:lvl w:ilvl="0">
      <w:lvlJc w:val="left"/>
      <w:lvlText w:val="и"/>
      <w:numFmt w:val="bullet"/>
      <w:start w:val="1"/>
    </w:lvl>
  </w:abstractNum>
  <w:abstractNum w:abstractNumId="93">
    <w:nsid w:val="E00"/>
    <w:multiLevelType w:val="hybridMultilevel"/>
    <w:lvl w:ilvl="0">
      <w:lvlJc w:val="left"/>
      <w:lvlText w:val="В"/>
      <w:numFmt w:val="bullet"/>
      <w:start w:val="1"/>
    </w:lvl>
  </w:abstractNum>
  <w:abstractNum w:abstractNumId="94">
    <w:nsid w:val="7426"/>
    <w:multiLevelType w:val="hybridMultilevel"/>
    <w:lvl w:ilvl="0">
      <w:lvlJc w:val="left"/>
      <w:lvlText w:val="В"/>
      <w:numFmt w:val="bullet"/>
      <w:start w:val="1"/>
    </w:lvl>
  </w:abstractNum>
  <w:abstractNum w:abstractNumId="95">
    <w:nsid w:val="19FE"/>
    <w:multiLevelType w:val="hybridMultilevel"/>
    <w:lvl w:ilvl="0">
      <w:lvlJc w:val="left"/>
      <w:lvlText w:val="У"/>
      <w:numFmt w:val="bullet"/>
      <w:start w:val="1"/>
    </w:lvl>
  </w:abstractNum>
  <w:abstractNum w:abstractNumId="96">
    <w:nsid w:val="424C"/>
    <w:multiLevelType w:val="hybridMultilevel"/>
    <w:lvl w:ilvl="0">
      <w:lvlJc w:val="left"/>
      <w:lvlText w:val="о"/>
      <w:numFmt w:val="bullet"/>
      <w:start w:val="1"/>
    </w:lvl>
  </w:abstractNum>
  <w:abstractNum w:abstractNumId="97">
    <w:nsid w:val="53D1"/>
    <w:multiLevelType w:val="hybridMultilevel"/>
    <w:lvl w:ilvl="0">
      <w:lvlJc w:val="left"/>
      <w:lvlText w:val="В"/>
      <w:numFmt w:val="bullet"/>
      <w:start w:val="1"/>
    </w:lvl>
  </w:abstractNum>
  <w:abstractNum w:abstractNumId="98">
    <w:nsid w:val="3821"/>
    <w:multiLevelType w:val="hybridMultilevel"/>
    <w:lvl w:ilvl="0">
      <w:lvlJc w:val="left"/>
      <w:lvlText w:val="У"/>
      <w:numFmt w:val="bullet"/>
      <w:start w:val="1"/>
    </w:lvl>
  </w:abstractNum>
  <w:abstractNum w:abstractNumId="99">
    <w:nsid w:val="5804"/>
    <w:multiLevelType w:val="hybridMultilevel"/>
    <w:lvl w:ilvl="0">
      <w:lvlJc w:val="left"/>
      <w:lvlText w:val="с"/>
      <w:numFmt w:val="bullet"/>
      <w:start w:val="1"/>
    </w:lvl>
  </w:abstractNum>
  <w:abstractNum w:abstractNumId="100">
    <w:nsid w:val="B93"/>
    <w:multiLevelType w:val="hybridMultilevel"/>
    <w:lvl w:ilvl="0">
      <w:lvlJc w:val="left"/>
      <w:lvlText w:val="о"/>
      <w:numFmt w:val="bullet"/>
      <w:start w:val="1"/>
    </w:lvl>
    <w:lvl w:ilvl="1">
      <w:lvlJc w:val="left"/>
      <w:lvlText w:val="В"/>
      <w:numFmt w:val="bullet"/>
      <w:start w:val="1"/>
    </w:lvl>
  </w:abstractNum>
  <w:abstractNum w:abstractNumId="101">
    <w:nsid w:val="A2F"/>
    <w:multiLevelType w:val="hybridMultilevel"/>
    <w:lvl w:ilvl="0">
      <w:lvlJc w:val="left"/>
      <w:lvlText w:val="В"/>
      <w:numFmt w:val="bullet"/>
      <w:start w:val="1"/>
    </w:lvl>
  </w:abstractNum>
  <w:abstractNum w:abstractNumId="102">
    <w:nsid w:val="9B3"/>
    <w:multiLevelType w:val="hybridMultilevel"/>
    <w:lvl w:ilvl="0">
      <w:lvlJc w:val="left"/>
      <w:lvlText w:val="с"/>
      <w:numFmt w:val="bullet"/>
      <w:start w:val="1"/>
    </w:lvl>
  </w:abstractNum>
  <w:abstractNum w:abstractNumId="103">
    <w:nsid w:val="38F"/>
    <w:multiLevelType w:val="hybridMultilevel"/>
    <w:lvl w:ilvl="0">
      <w:lvlJc w:val="left"/>
      <w:lvlText w:val="и"/>
      <w:numFmt w:val="bullet"/>
      <w:start w:val="1"/>
    </w:lvl>
  </w:abstractNum>
  <w:abstractNum w:abstractNumId="104">
    <w:nsid w:val="2D73"/>
    <w:multiLevelType w:val="hybridMultilevel"/>
    <w:lvl w:ilvl="0">
      <w:lvlJc w:val="left"/>
      <w:lvlText w:val="В"/>
      <w:numFmt w:val="bullet"/>
      <w:start w:val="1"/>
    </w:lvl>
  </w:abstractNum>
  <w:abstractNum w:abstractNumId="105">
    <w:nsid w:val="2753"/>
    <w:multiLevelType w:val="hybridMultilevel"/>
    <w:lvl w:ilvl="0">
      <w:lvlJc w:val="left"/>
      <w:lvlText w:val="%1"/>
      <w:numFmt w:val="decimal"/>
      <w:start w:val="6"/>
    </w:lvl>
  </w:abstractNum>
  <w:abstractNum w:abstractNumId="106">
    <w:nsid w:val="5940"/>
    <w:multiLevelType w:val="hybridMultilevel"/>
    <w:lvl w:ilvl="0">
      <w:lvlJc w:val="left"/>
      <w:lvlText w:val="%1"/>
      <w:numFmt w:val="decimal"/>
      <w:start w:val="7"/>
    </w:lvl>
  </w:abstractNum>
  <w:abstractNum w:abstractNumId="107">
    <w:nsid w:val="1243"/>
    <w:multiLevelType w:val="hybridMultilevel"/>
    <w:lvl w:ilvl="0">
      <w:lvlJc w:val="left"/>
      <w:lvlText w:val="%1"/>
      <w:numFmt w:val="decimal"/>
      <w:start w:val="8"/>
    </w:lvl>
  </w:abstractNum>
  <w:abstractNum w:abstractNumId="108">
    <w:nsid w:val="328A"/>
    <w:multiLevelType w:val="hybridMultilevel"/>
    <w:lvl w:ilvl="0">
      <w:lvlJc w:val="left"/>
      <w:lvlText w:val="в"/>
      <w:numFmt w:val="bullet"/>
      <w:start w:val="1"/>
    </w:lvl>
  </w:abstractNum>
  <w:abstractNum w:abstractNumId="109">
    <w:nsid w:val="8AF"/>
    <w:multiLevelType w:val="hybridMultilevel"/>
    <w:lvl w:ilvl="0">
      <w:lvlJc w:val="left"/>
      <w:lvlText w:val="У"/>
      <w:numFmt w:val="bullet"/>
      <w:start w:val="1"/>
    </w:lvl>
  </w:abstractNum>
  <w:abstractNum w:abstractNumId="110">
    <w:nsid w:val="567E"/>
    <w:multiLevelType w:val="hybridMultilevel"/>
    <w:lvl w:ilvl="0">
      <w:lvlJc w:val="left"/>
      <w:lvlText w:val="о"/>
      <w:numFmt w:val="bullet"/>
      <w:start w:val="1"/>
    </w:lvl>
  </w:abstractNum>
  <w:abstractNum w:abstractNumId="111">
    <w:nsid w:val="5CCA"/>
    <w:multiLevelType w:val="hybridMultilevel"/>
    <w:lvl w:ilvl="0">
      <w:lvlJc w:val="left"/>
      <w:lvlText w:val="У"/>
      <w:numFmt w:val="bullet"/>
      <w:start w:val="1"/>
    </w:lvl>
  </w:abstractNum>
  <w:abstractNum w:abstractNumId="112">
    <w:nsid w:val="196F"/>
    <w:multiLevelType w:val="hybridMultilevel"/>
    <w:lvl w:ilvl="0">
      <w:lvlJc w:val="left"/>
      <w:lvlText w:val="В"/>
      <w:numFmt w:val="bullet"/>
      <w:start w:val="1"/>
    </w:lvl>
  </w:abstractNum>
  <w:abstractNum w:abstractNumId="113">
    <w:nsid w:val="58D5"/>
    <w:multiLevelType w:val="hybridMultilevel"/>
    <w:lvl w:ilvl="0">
      <w:lvlJc w:val="left"/>
      <w:lvlText w:val="и"/>
      <w:numFmt w:val="bullet"/>
      <w:start w:val="1"/>
    </w:lvl>
    <w:lvl w:ilvl="1">
      <w:lvlJc w:val="left"/>
      <w:lvlText w:val="У"/>
      <w:numFmt w:val="bullet"/>
      <w:start w:val="1"/>
    </w:lvl>
  </w:abstractNum>
  <w:abstractNum w:abstractNumId="114">
    <w:nsid w:val="4ECF"/>
    <w:multiLevelType w:val="hybridMultilevel"/>
    <w:lvl w:ilvl="0">
      <w:lvlJc w:val="left"/>
      <w:lvlText w:val="%1)"/>
      <w:numFmt w:val="decimal"/>
      <w:start w:val="1"/>
    </w:lvl>
  </w:abstractNum>
  <w:abstractNum w:abstractNumId="115">
    <w:nsid w:val="53D3"/>
    <w:multiLevelType w:val="hybridMultilevel"/>
    <w:lvl w:ilvl="0">
      <w:lvlJc w:val="left"/>
      <w:lvlText w:val="В"/>
      <w:numFmt w:val="bullet"/>
      <w:start w:val="1"/>
    </w:lvl>
  </w:abstractNum>
  <w:abstractNum w:abstractNumId="116">
    <w:nsid w:val="45A1"/>
    <w:multiLevelType w:val="hybridMultilevel"/>
    <w:lvl w:ilvl="0">
      <w:lvlJc w:val="left"/>
      <w:lvlText w:val="и"/>
      <w:numFmt w:val="bullet"/>
      <w:start w:val="1"/>
    </w:lvl>
  </w:abstractNum>
  <w:abstractNum w:abstractNumId="117">
    <w:nsid w:val="C95"/>
    <w:multiLevelType w:val="hybridMultilevel"/>
    <w:lvl w:ilvl="0">
      <w:lvlJc w:val="left"/>
      <w:lvlText w:val="В"/>
      <w:numFmt w:val="bullet"/>
      <w:start w:val="1"/>
    </w:lvl>
  </w:abstractNum>
  <w:abstractNum w:abstractNumId="118">
    <w:nsid w:val="45CE"/>
    <w:multiLevelType w:val="hybridMultilevel"/>
    <w:lvl w:ilvl="0">
      <w:lvlJc w:val="left"/>
      <w:lvlText w:val="%1)"/>
      <w:numFmt w:val="decimal"/>
      <w:start w:val="1"/>
    </w:lvl>
  </w:abstractNum>
  <w:abstractNum w:abstractNumId="119">
    <w:nsid w:val="7CBE"/>
    <w:multiLevelType w:val="hybridMultilevel"/>
    <w:lvl w:ilvl="0">
      <w:lvlJc w:val="left"/>
      <w:lvlText w:val="%1)"/>
      <w:numFmt w:val="decimal"/>
      <w:start w:val="3"/>
    </w:lvl>
  </w:abstractNum>
  <w:abstractNum w:abstractNumId="120">
    <w:nsid w:val="3B65"/>
    <w:multiLevelType w:val="hybridMultilevel"/>
    <w:lvl w:ilvl="0">
      <w:lvlJc w:val="left"/>
      <w:lvlText w:val="•"/>
      <w:numFmt w:val="bullet"/>
      <w:start w:val="1"/>
    </w:lvl>
  </w:abstractNum>
  <w:abstractNum w:abstractNumId="121">
    <w:nsid w:val="7C27"/>
    <w:multiLevelType w:val="hybridMultilevel"/>
    <w:lvl w:ilvl="0">
      <w:lvlJc w:val="left"/>
      <w:lvlText w:val="-"/>
      <w:numFmt w:val="bullet"/>
      <w:start w:val="1"/>
    </w:lvl>
  </w:abstractNum>
  <w:abstractNum w:abstractNumId="122">
    <w:nsid w:val="5D2A"/>
    <w:multiLevelType w:val="hybridMultilevel"/>
    <w:lvl w:ilvl="0">
      <w:lvlJc w:val="left"/>
      <w:lvlText w:val="-"/>
      <w:numFmt w:val="bullet"/>
      <w:start w:val="1"/>
    </w:lvl>
  </w:abstractNum>
  <w:abstractNum w:abstractNumId="123">
    <w:nsid w:val="43F6"/>
    <w:multiLevelType w:val="hybridMultilevel"/>
    <w:lvl w:ilvl="0">
      <w:lvlJc w:val="left"/>
      <w:lvlText w:val="-"/>
      <w:numFmt w:val="bullet"/>
      <w:start w:val="1"/>
    </w:lvl>
  </w:abstractNum>
  <w:abstractNum w:abstractNumId="124">
    <w:nsid w:val="5707"/>
    <w:multiLevelType w:val="hybridMultilevel"/>
    <w:lvl w:ilvl="0">
      <w:lvlJc w:val="left"/>
      <w:lvlText w:val="-"/>
      <w:numFmt w:val="bullet"/>
      <w:start w:val="1"/>
    </w:lvl>
  </w:abstractNum>
  <w:abstractNum w:abstractNumId="125">
    <w:nsid w:val="58AD"/>
    <w:multiLevelType w:val="hybridMultilevel"/>
    <w:lvl w:ilvl="0">
      <w:lvlJc w:val="left"/>
      <w:lvlText w:val="-"/>
      <w:numFmt w:val="bullet"/>
      <w:start w:val="1"/>
    </w:lvl>
    <w:lvl w:ilvl="1">
      <w:lvlJc w:val="left"/>
      <w:lvlText w:val="-"/>
      <w:numFmt w:val="bullet"/>
      <w:start w:val="1"/>
    </w:lvl>
  </w:abstractNum>
  <w:abstractNum w:abstractNumId="126">
    <w:nsid w:val="2FA1"/>
    <w:multiLevelType w:val="hybridMultilevel"/>
    <w:lvl w:ilvl="0">
      <w:lvlJc w:val="left"/>
      <w:lvlText w:val="-"/>
      <w:numFmt w:val="bullet"/>
      <w:start w:val="1"/>
    </w:lvl>
  </w:abstractNum>
  <w:abstractNum w:abstractNumId="127">
    <w:nsid w:val="31BE"/>
    <w:multiLevelType w:val="hybridMultilevel"/>
    <w:lvl w:ilvl="0">
      <w:lvlJc w:val="left"/>
      <w:lvlText w:val="-"/>
      <w:numFmt w:val="bullet"/>
      <w:start w:val="1"/>
    </w:lvl>
  </w:abstractNum>
  <w:abstractNum w:abstractNumId="128">
    <w:nsid w:val="665"/>
    <w:multiLevelType w:val="hybridMultilevel"/>
    <w:lvl w:ilvl="0">
      <w:lvlJc w:val="left"/>
      <w:lvlText w:val="-"/>
      <w:numFmt w:val="bullet"/>
      <w:start w:val="1"/>
    </w:lvl>
  </w:abstractNum>
  <w:abstractNum w:abstractNumId="129">
    <w:nsid w:val="67A6"/>
    <w:multiLevelType w:val="hybridMultilevel"/>
    <w:lvl w:ilvl="0">
      <w:lvlJc w:val="left"/>
      <w:lvlText w:val="В"/>
      <w:numFmt w:val="bullet"/>
      <w:start w:val="1"/>
    </w:lvl>
  </w:abstractNum>
  <w:abstractNum w:abstractNumId="130">
    <w:nsid w:val="15B4"/>
    <w:multiLevelType w:val="hybridMultilevel"/>
    <w:lvl w:ilvl="0">
      <w:lvlJc w:val="left"/>
      <w:lvlText w:val="с"/>
      <w:numFmt w:val="bullet"/>
      <w:start w:val="1"/>
    </w:lvl>
  </w:abstractNum>
  <w:abstractNum w:abstractNumId="131">
    <w:nsid w:val="7C9"/>
    <w:multiLevelType w:val="hybridMultilevel"/>
    <w:lvl w:ilvl="0">
      <w:lvlJc w:val="left"/>
      <w:lvlText w:val="с"/>
      <w:numFmt w:val="bullet"/>
      <w:start w:val="1"/>
    </w:lvl>
  </w:abstractNum>
  <w:abstractNum w:abstractNumId="132">
    <w:nsid w:val="27C0"/>
    <w:multiLevelType w:val="hybridMultilevel"/>
    <w:lvl w:ilvl="0">
      <w:lvlJc w:val="left"/>
      <w:lvlText w:val="и"/>
      <w:numFmt w:val="bullet"/>
      <w:start w:val="1"/>
    </w:lvl>
  </w:abstractNum>
  <w:abstractNum w:abstractNumId="133">
    <w:nsid w:val="6469"/>
    <w:multiLevelType w:val="hybridMultilevel"/>
    <w:lvl w:ilvl="0">
      <w:lvlJc w:val="left"/>
      <w:lvlText w:val="\endash "/>
      <w:numFmt w:val="bullet"/>
      <w:start w:val="1"/>
    </w:lvl>
  </w:abstractNum>
  <w:abstractNum w:abstractNumId="134">
    <w:nsid w:val="1B32"/>
    <w:multiLevelType w:val="hybridMultilevel"/>
    <w:lvl w:ilvl="0">
      <w:lvlJc w:val="left"/>
      <w:lvlText w:val="В"/>
      <w:numFmt w:val="bullet"/>
      <w:start w:val="1"/>
    </w:lvl>
  </w:abstractNum>
  <w:abstractNum w:abstractNumId="135">
    <w:nsid w:val="2934"/>
    <w:multiLevelType w:val="hybridMultilevel"/>
    <w:lvl w:ilvl="0">
      <w:lvlJc w:val="left"/>
      <w:lvlText w:val="и"/>
      <w:numFmt w:val="bullet"/>
      <w:start w:val="1"/>
    </w:lvl>
  </w:abstractNum>
  <w:abstractNum w:abstractNumId="136">
    <w:nsid w:val="3E09"/>
    <w:multiLevelType w:val="hybridMultilevel"/>
    <w:lvl w:ilvl="0">
      <w:lvlJc w:val="left"/>
      <w:lvlText w:val="и"/>
      <w:numFmt w:val="bullet"/>
      <w:start w:val="1"/>
    </w:lvl>
  </w:abstractNum>
  <w:abstractNum w:abstractNumId="137">
    <w:nsid w:val="12C"/>
    <w:multiLevelType w:val="hybridMultilevel"/>
    <w:lvl w:ilvl="0">
      <w:lvlJc w:val="left"/>
      <w:lvlText w:val="В"/>
      <w:numFmt w:val="bullet"/>
      <w:start w:val="1"/>
    </w:lvl>
  </w:abstractNum>
  <w:abstractNum w:abstractNumId="138">
    <w:nsid w:val="384D"/>
    <w:multiLevelType w:val="hybridMultilevel"/>
    <w:lvl w:ilvl="0">
      <w:lvlJc w:val="left"/>
      <w:lvlText w:val="%1"/>
      <w:numFmt w:val="decimal"/>
      <w:start w:val="9"/>
    </w:lvl>
  </w:abstractNum>
  <w:abstractNum w:abstractNumId="139">
    <w:nsid w:val="4101"/>
    <w:multiLevelType w:val="hybridMultilevel"/>
    <w:lvl w:ilvl="0">
      <w:lvlJc w:val="left"/>
      <w:lvlText w:val="%1"/>
      <w:numFmt w:val="decimal"/>
      <w:start w:val="10"/>
    </w:lvl>
  </w:abstractNum>
  <w:abstractNum w:abstractNumId="140">
    <w:nsid w:val="4D8F"/>
    <w:multiLevelType w:val="hybridMultilevel"/>
    <w:lvl w:ilvl="0">
      <w:lvlJc w:val="left"/>
      <w:lvlText w:val="в"/>
      <w:numFmt w:val="bullet"/>
      <w:start w:val="1"/>
    </w:lvl>
  </w:abstractNum>
  <w:abstractNum w:abstractNumId="141">
    <w:nsid w:val="6117"/>
    <w:multiLevelType w:val="hybridMultilevel"/>
    <w:lvl w:ilvl="0">
      <w:lvlJc w:val="left"/>
      <w:lvlText w:val="в"/>
      <w:numFmt w:val="bullet"/>
      <w:start w:val="1"/>
    </w:lvl>
  </w:abstractNum>
  <w:abstractNum w:abstractNumId="142">
    <w:nsid w:val="3356"/>
    <w:multiLevelType w:val="hybridMultilevel"/>
    <w:lvl w:ilvl="0">
      <w:lvlJc w:val="left"/>
      <w:lvlText w:val="Я"/>
      <w:numFmt w:val="bullet"/>
      <w:start w:val="1"/>
    </w:lvl>
  </w:abstractNum>
  <w:abstractNum w:abstractNumId="143">
    <w:nsid w:val="2CC6"/>
    <w:multiLevelType w:val="hybridMultilevel"/>
    <w:lvl w:ilvl="0">
      <w:lvlJc w:val="left"/>
      <w:lvlText w:val="Я"/>
      <w:numFmt w:val="bullet"/>
      <w:start w:val="1"/>
    </w:lvl>
  </w:abstractNum>
  <w:abstractNum w:abstractNumId="144">
    <w:nsid w:val="6BDB"/>
    <w:multiLevelType w:val="hybridMultilevel"/>
    <w:lvl w:ilvl="0">
      <w:lvlJc w:val="left"/>
      <w:lvlText w:val="%1."/>
      <w:numFmt w:val="decimal"/>
      <w:start w:val="1"/>
    </w:lvl>
  </w:abstractNum>
  <w:abstractNum w:abstractNumId="145">
    <w:nsid w:val="789D"/>
    <w:multiLevelType w:val="hybridMultilevel"/>
    <w:lvl w:ilvl="0">
      <w:lvlJc w:val="left"/>
      <w:lvlText w:val="и"/>
      <w:numFmt w:val="bullet"/>
      <w:start w:val="1"/>
    </w:lvl>
  </w:abstractNum>
  <w:abstractNum w:abstractNumId="146">
    <w:nsid w:val="4FC8"/>
    <w:multiLevelType w:val="hybridMultilevel"/>
    <w:lvl w:ilvl="0">
      <w:lvlJc w:val="left"/>
      <w:lvlText w:val="%1."/>
      <w:numFmt w:val="decimal"/>
      <w:start w:val="2"/>
    </w:lvl>
  </w:abstractNum>
  <w:abstractNum w:abstractNumId="147">
    <w:nsid w:val="7FA6"/>
    <w:multiLevelType w:val="hybridMultilevel"/>
    <w:lvl w:ilvl="0">
      <w:lvlJc w:val="left"/>
      <w:lvlText w:val="и"/>
      <w:numFmt w:val="bullet"/>
      <w:start w:val="1"/>
    </w:lvl>
  </w:abstractNum>
  <w:abstractNum w:abstractNumId="148">
    <w:nsid w:val="6D8"/>
    <w:multiLevelType w:val="hybridMultilevel"/>
    <w:lvl w:ilvl="0">
      <w:lvlJc w:val="left"/>
      <w:lvlText w:val="В"/>
      <w:numFmt w:val="bullet"/>
      <w:start w:val="1"/>
    </w:lvl>
  </w:abstractNum>
  <w:abstractNum w:abstractNumId="149">
    <w:nsid w:val="480B"/>
    <w:multiLevelType w:val="hybridMultilevel"/>
    <w:lvl w:ilvl="0">
      <w:lvlJc w:val="left"/>
      <w:lvlText w:val="в"/>
      <w:numFmt w:val="bullet"/>
      <w:start w:val="1"/>
    </w:lvl>
  </w:abstractNum>
  <w:abstractNum w:abstractNumId="150">
    <w:nsid w:val="6E88"/>
    <w:multiLevelType w:val="hybridMultilevel"/>
    <w:lvl w:ilvl="0">
      <w:lvlJc w:val="left"/>
      <w:lvlText w:val="в"/>
      <w:numFmt w:val="bullet"/>
      <w:start w:val="1"/>
    </w:lvl>
  </w:abstractNum>
  <w:abstractNum w:abstractNumId="151">
    <w:nsid w:val="3181"/>
    <w:multiLevelType w:val="hybridMultilevel"/>
    <w:lvl w:ilvl="0">
      <w:lvlJc w:val="left"/>
      <w:lvlText w:val="и"/>
      <w:numFmt w:val="bullet"/>
      <w:start w:val="1"/>
    </w:lvl>
  </w:abstractNum>
  <w:abstractNum w:abstractNumId="152">
    <w:nsid w:val="2738"/>
    <w:multiLevelType w:val="hybridMultilevel"/>
    <w:lvl w:ilvl="0">
      <w:lvlJc w:val="left"/>
      <w:lvlText w:val="и"/>
      <w:numFmt w:val="bullet"/>
      <w:start w:val="1"/>
    </w:lvl>
  </w:abstractNum>
  <w:abstractNum w:abstractNumId="153">
    <w:nsid w:val="2461"/>
    <w:multiLevelType w:val="hybridMultilevel"/>
    <w:lvl w:ilvl="0">
      <w:lvlJc w:val="left"/>
      <w:lvlText w:val="%1"/>
      <w:numFmt w:val="decimal"/>
      <w:start w:val="11"/>
    </w:lvl>
  </w:abstractNum>
  <w:abstractNum w:abstractNumId="154">
    <w:nsid w:val="36B"/>
    <w:multiLevelType w:val="hybridMultilevel"/>
    <w:lvl w:ilvl="0">
      <w:lvlJc w:val="left"/>
      <w:lvlText w:val="в"/>
      <w:numFmt w:val="bullet"/>
      <w:start w:val="1"/>
    </w:lvl>
  </w:abstractNum>
  <w:abstractNum w:abstractNumId="155">
    <w:nsid w:val="4E68"/>
    <w:multiLevelType w:val="hybridMultilevel"/>
    <w:lvl w:ilvl="0">
      <w:lvlJc w:val="left"/>
      <w:lvlText w:val="в"/>
      <w:numFmt w:val="bullet"/>
      <w:start w:val="1"/>
    </w:lvl>
  </w:abstractNum>
  <w:abstractNum w:abstractNumId="156">
    <w:nsid w:val="3212"/>
    <w:multiLevelType w:val="hybridMultilevel"/>
    <w:lvl w:ilvl="0">
      <w:lvlJc w:val="left"/>
      <w:lvlText w:val="%1"/>
      <w:numFmt w:val="decimal"/>
      <w:start w:val="12"/>
    </w:lvl>
  </w:abstractNum>
  <w:abstractNum w:abstractNumId="157">
    <w:nsid w:val="262"/>
    <w:multiLevelType w:val="hybridMultilevel"/>
    <w:lvl w:ilvl="0">
      <w:lvlJc w:val="left"/>
      <w:lvlText w:val="в"/>
      <w:numFmt w:val="bullet"/>
      <w:start w:val="1"/>
    </w:lvl>
  </w:abstractNum>
  <w:abstractNum w:abstractNumId="158">
    <w:nsid w:val="3F9"/>
    <w:multiLevelType w:val="hybridMultilevel"/>
    <w:lvl w:ilvl="0">
      <w:lvlJc w:val="left"/>
      <w:lvlText w:val="%1"/>
      <w:numFmt w:val="decimal"/>
      <w:start w:val="13"/>
    </w:lvl>
  </w:abstractNum>
  <w:abstractNum w:abstractNumId="159">
    <w:nsid w:val="3A54"/>
    <w:multiLevelType w:val="hybridMultilevel"/>
    <w:lvl w:ilvl="0">
      <w:lvlJc w:val="left"/>
      <w:lvlText w:val="и"/>
      <w:numFmt w:val="bullet"/>
      <w:start w:val="1"/>
    </w:lvl>
  </w:abstractNum>
  <w:abstractNum w:abstractNumId="160">
    <w:nsid w:val="6DD0"/>
    <w:multiLevelType w:val="hybridMultilevel"/>
    <w:lvl w:ilvl="0">
      <w:lvlJc w:val="left"/>
      <w:lvlText w:val="в"/>
      <w:numFmt w:val="bullet"/>
      <w:start w:val="1"/>
    </w:lvl>
  </w:abstractNum>
  <w:abstractNum w:abstractNumId="161">
    <w:nsid w:val="77E7"/>
    <w:multiLevelType w:val="hybridMultilevel"/>
    <w:lvl w:ilvl="0">
      <w:lvlJc w:val="left"/>
      <w:lvlText w:val=""/>
      <w:numFmt w:val="bullet"/>
      <w:start w:val="1"/>
    </w:lvl>
  </w:abstractNum>
  <w:abstractNum w:abstractNumId="162">
    <w:nsid w:val="3371"/>
    <w:multiLevelType w:val="hybridMultilevel"/>
    <w:lvl w:ilvl="0">
      <w:lvlJc w:val="left"/>
      <w:lvlText w:val=""/>
      <w:numFmt w:val="bullet"/>
      <w:start w:val="1"/>
    </w:lvl>
  </w:abstractNum>
  <w:abstractNum w:abstractNumId="163">
    <w:nsid w:val="5D17"/>
    <w:multiLevelType w:val="hybridMultilevel"/>
    <w:lvl w:ilvl="0">
      <w:lvlJc w:val="left"/>
      <w:lvlText w:val=""/>
      <w:numFmt w:val="bullet"/>
      <w:start w:val="1"/>
    </w:lvl>
  </w:abstractNum>
  <w:abstractNum w:abstractNumId="164">
    <w:nsid w:val="4E48"/>
    <w:multiLevelType w:val="hybridMultilevel"/>
    <w:lvl w:ilvl="0">
      <w:lvlJc w:val="left"/>
      <w:lvlText w:val=""/>
      <w:numFmt w:val="bullet"/>
      <w:start w:val="1"/>
    </w:lvl>
  </w:abstractNum>
  <w:abstractNum w:abstractNumId="165">
    <w:nsid w:val="6778"/>
    <w:multiLevelType w:val="hybridMultilevel"/>
    <w:lvl w:ilvl="0">
      <w:lvlJc w:val="left"/>
      <w:lvlText w:val=""/>
      <w:numFmt w:val="bullet"/>
      <w:start w:val="1"/>
    </w:lvl>
  </w:abstractNum>
  <w:abstractNum w:abstractNumId="166">
    <w:nsid w:val="700D"/>
    <w:multiLevelType w:val="hybridMultilevel"/>
    <w:lvl w:ilvl="0">
      <w:lvlJc w:val="left"/>
      <w:lvlText w:val=""/>
      <w:numFmt w:val="bullet"/>
      <w:start w:val="1"/>
    </w:lvl>
  </w:abstractNum>
  <w:abstractNum w:abstractNumId="167">
    <w:nsid w:val="4A92"/>
    <w:multiLevelType w:val="hybridMultilevel"/>
    <w:lvl w:ilvl="0">
      <w:lvlJc w:val="left"/>
      <w:lvlText w:val=""/>
      <w:numFmt w:val="bullet"/>
      <w:start w:val="1"/>
    </w:lvl>
  </w:abstractNum>
  <w:abstractNum w:abstractNumId="168">
    <w:nsid w:val="4C29"/>
    <w:multiLevelType w:val="hybridMultilevel"/>
    <w:lvl w:ilvl="0">
      <w:lvlJc w:val="left"/>
      <w:lvlText w:val=""/>
      <w:numFmt w:val="bullet"/>
      <w:start w:val="1"/>
    </w:lvl>
  </w:abstractNum>
  <w:abstractNum w:abstractNumId="169">
    <w:nsid w:val="A1D"/>
    <w:multiLevelType w:val="hybridMultilevel"/>
    <w:lvl w:ilvl="0">
      <w:lvlJc w:val="left"/>
      <w:lvlText w:val="и"/>
      <w:numFmt w:val="bullet"/>
      <w:start w:val="1"/>
    </w:lvl>
  </w:abstractNum>
  <w:abstractNum w:abstractNumId="170">
    <w:nsid w:val="6586"/>
    <w:multiLevelType w:val="hybridMultilevel"/>
    <w:lvl w:ilvl="0">
      <w:lvlJc w:val="left"/>
      <w:lvlText w:val="С"/>
      <w:numFmt w:val="bullet"/>
      <w:start w:val="1"/>
    </w:lvl>
  </w:abstractNum>
  <w:abstractNum w:abstractNumId="171">
    <w:nsid w:val="3B29"/>
    <w:multiLevelType w:val="hybridMultilevel"/>
    <w:lvl w:ilvl="0">
      <w:lvlJc w:val="left"/>
      <w:lvlText w:val="В"/>
      <w:numFmt w:val="bullet"/>
      <w:start w:val="1"/>
    </w:lvl>
  </w:abstractNum>
  <w:abstractNum w:abstractNumId="172">
    <w:nsid w:val="4B99"/>
    <w:multiLevelType w:val="hybridMultilevel"/>
    <w:lvl w:ilvl="0">
      <w:lvlJc w:val="left"/>
      <w:lvlText w:val="В"/>
      <w:numFmt w:val="bullet"/>
      <w:start w:val="1"/>
    </w:lvl>
  </w:abstractNum>
  <w:abstractNum w:abstractNumId="173">
    <w:nsid w:val="4B72"/>
    <w:multiLevelType w:val="hybridMultilevel"/>
    <w:lvl w:ilvl="0">
      <w:lvlJc w:val="left"/>
      <w:lvlText w:val="в"/>
      <w:numFmt w:val="bullet"/>
      <w:start w:val="1"/>
    </w:lvl>
  </w:abstractNum>
  <w:abstractNum w:abstractNumId="174">
    <w:nsid w:val="48DB"/>
    <w:multiLevelType w:val="hybridMultilevel"/>
    <w:lvl w:ilvl="0">
      <w:lvlJc w:val="left"/>
      <w:lvlText w:val="и"/>
      <w:numFmt w:val="bullet"/>
      <w:start w:val="1"/>
    </w:lvl>
  </w:abstractNum>
  <w:abstractNum w:abstractNumId="175">
    <w:nsid w:val="6874"/>
    <w:multiLevelType w:val="hybridMultilevel"/>
    <w:lvl w:ilvl="0">
      <w:lvlJc w:val="left"/>
      <w:lvlText w:val="с"/>
      <w:numFmt w:val="bullet"/>
      <w:start w:val="1"/>
    </w:lvl>
  </w:abstractNum>
  <w:abstractNum w:abstractNumId="176">
    <w:nsid w:val="561C"/>
    <w:multiLevelType w:val="hybridMultilevel"/>
    <w:lvl w:ilvl="0">
      <w:lvlJc w:val="left"/>
      <w:lvlText w:val="и"/>
      <w:numFmt w:val="bullet"/>
      <w:start w:val="1"/>
    </w:lvl>
  </w:abstractNum>
  <w:abstractNum w:abstractNumId="177">
    <w:nsid w:val="2BFA"/>
    <w:multiLevelType w:val="hybridMultilevel"/>
    <w:lvl w:ilvl="0">
      <w:lvlJc w:val="left"/>
      <w:lvlText w:val="В"/>
      <w:numFmt w:val="bullet"/>
      <w:start w:val="1"/>
    </w:lvl>
  </w:abstractNum>
  <w:abstractNum w:abstractNumId="178">
    <w:nsid w:val="14F"/>
    <w:multiLevelType w:val="hybridMultilevel"/>
    <w:lvl w:ilvl="0">
      <w:lvlJc w:val="left"/>
      <w:lvlText w:val="В"/>
      <w:numFmt w:val="bullet"/>
      <w:start w:val="1"/>
    </w:lvl>
  </w:abstractNum>
  <w:abstractNum w:abstractNumId="179">
    <w:nsid w:val="2237"/>
    <w:multiLevelType w:val="hybridMultilevel"/>
    <w:lvl w:ilvl="0">
      <w:lvlJc w:val="left"/>
      <w:lvlText w:val="и"/>
      <w:numFmt w:val="bullet"/>
      <w:start w:val="1"/>
    </w:lvl>
  </w:abstractNum>
  <w:abstractNum w:abstractNumId="180">
    <w:nsid w:val="2BB8"/>
    <w:multiLevelType w:val="hybridMultilevel"/>
    <w:lvl w:ilvl="0">
      <w:lvlJc w:val="left"/>
      <w:lvlText w:val="в"/>
      <w:numFmt w:val="bullet"/>
      <w:start w:val="1"/>
    </w:lvl>
  </w:abstractNum>
  <w:abstractNum w:abstractNumId="181">
    <w:nsid w:val="1DB5"/>
    <w:multiLevelType w:val="hybridMultilevel"/>
    <w:lvl w:ilvl="0">
      <w:lvlJc w:val="left"/>
      <w:lvlText w:val="в"/>
      <w:numFmt w:val="bullet"/>
      <w:start w:val="1"/>
    </w:lvl>
  </w:abstractNum>
  <w:abstractNum w:abstractNumId="182">
    <w:nsid w:val="62B0"/>
    <w:multiLevelType w:val="hybridMultilevel"/>
    <w:lvl w:ilvl="0">
      <w:lvlJc w:val="left"/>
      <w:lvlText w:val="В"/>
      <w:numFmt w:val="bullet"/>
      <w:start w:val="1"/>
    </w:lvl>
  </w:abstractNum>
  <w:abstractNum w:abstractNumId="183">
    <w:nsid w:val="2F95"/>
    <w:multiLevelType w:val="hybridMultilevel"/>
    <w:lvl w:ilvl="0">
      <w:lvlJc w:val="left"/>
      <w:lvlText w:val="В"/>
      <w:numFmt w:val="bullet"/>
      <w:start w:val="1"/>
    </w:lvl>
  </w:abstractNum>
  <w:abstractNum w:abstractNumId="184">
    <w:nsid w:val="6F57"/>
    <w:multiLevelType w:val="hybridMultilevel"/>
    <w:lvl w:ilvl="0">
      <w:lvlJc w:val="left"/>
      <w:lvlText w:val="в"/>
      <w:numFmt w:val="bullet"/>
      <w:start w:val="1"/>
    </w:lvl>
  </w:abstractNum>
  <w:abstractNum w:abstractNumId="185">
    <w:nsid w:val="EF5"/>
    <w:multiLevelType w:val="hybridMultilevel"/>
    <w:lvl w:ilvl="0">
      <w:lvlJc w:val="left"/>
      <w:lvlText w:val=""/>
      <w:numFmt w:val="bullet"/>
      <w:start w:val="1"/>
    </w:lvl>
  </w:abstractNum>
  <w:abstractNum w:abstractNumId="186">
    <w:nsid w:val="5CDF"/>
    <w:multiLevelType w:val="hybridMultilevel"/>
    <w:lvl w:ilvl="0">
      <w:lvlJc w:val="left"/>
      <w:lvlText w:val="%1"/>
      <w:numFmt w:val="decimal"/>
      <w:start w:val="34"/>
    </w:lvl>
  </w:abstractNum>
  <w:abstractNum w:abstractNumId="187">
    <w:nsid w:val="5080"/>
    <w:multiLevelType w:val="hybridMultilevel"/>
    <w:lvl w:ilvl="0">
      <w:lvlJc w:val="left"/>
      <w:lvlText w:val="*"/>
      <w:numFmt w:val="bullet"/>
      <w:start w:val="1"/>
    </w:lvl>
  </w:abstractNum>
  <w:abstractNum w:abstractNumId="188">
    <w:nsid w:val="726C"/>
    <w:multiLevelType w:val="hybridMultilevel"/>
    <w:lvl w:ilvl="0">
      <w:lvlJc w:val="left"/>
      <w:lvlText w:val="с"/>
      <w:numFmt w:val="bullet"/>
      <w:start w:val="1"/>
    </w:lvl>
  </w:abstractNum>
  <w:abstractNum w:abstractNumId="189">
    <w:nsid w:val="176D"/>
    <w:multiLevelType w:val="hybridMultilevel"/>
    <w:lvl w:ilvl="0">
      <w:lvlJc w:val="left"/>
      <w:lvlText w:val="%1"/>
      <w:numFmt w:val="decimal"/>
      <w:start w:val="14"/>
    </w:lvl>
  </w:abstractNum>
  <w:abstractNum w:abstractNumId="190">
    <w:nsid w:val="448D"/>
    <w:multiLevelType w:val="hybridMultilevel"/>
    <w:lvl w:ilvl="0">
      <w:lvlJc w:val="left"/>
      <w:lvlText w:val="В"/>
      <w:numFmt w:val="bullet"/>
      <w:start w:val="1"/>
    </w:lvl>
  </w:abstractNum>
  <w:abstractNum w:abstractNumId="191">
    <w:nsid w:val="7374"/>
    <w:multiLevelType w:val="hybridMultilevel"/>
    <w:lvl w:ilvl="0">
      <w:lvlJc w:val="left"/>
      <w:lvlText w:val="В"/>
      <w:numFmt w:val="bullet"/>
      <w:start w:val="1"/>
    </w:lvl>
  </w:abstractNum>
  <w:abstractNum w:abstractNumId="192">
    <w:nsid w:val="63D9"/>
    <w:multiLevelType w:val="hybridMultilevel"/>
    <w:lvl w:ilvl="0">
      <w:lvlJc w:val="left"/>
      <w:lvlText w:val="к"/>
      <w:numFmt w:val="bullet"/>
      <w:start w:val="1"/>
    </w:lvl>
    <w:lvl w:ilvl="1">
      <w:lvlJc w:val="left"/>
      <w:lvlText w:val="%2)"/>
      <w:numFmt w:val="decimal"/>
      <w:start w:val="2"/>
    </w:lvl>
  </w:abstractNum>
  <w:abstractNum w:abstractNumId="193">
    <w:nsid w:val="7B8B"/>
    <w:multiLevelType w:val="hybridMultilevel"/>
    <w:lvl w:ilvl="0">
      <w:lvlJc w:val="left"/>
      <w:lvlText w:val="%1)"/>
      <w:numFmt w:val="decimal"/>
      <w:start w:val="3"/>
    </w:lvl>
  </w:abstractNum>
  <w:abstractNum w:abstractNumId="194">
    <w:nsid w:val="1943"/>
    <w:multiLevelType w:val="hybridMultilevel"/>
    <w:lvl w:ilvl="0">
      <w:lvlJc w:val="left"/>
      <w:lvlText w:val="%1"/>
      <w:numFmt w:val="decimal"/>
      <w:start w:val="15"/>
    </w:lvl>
  </w:abstractNum>
  <w:abstractNum w:abstractNumId="195">
    <w:nsid w:val="7365"/>
    <w:multiLevelType w:val="hybridMultilevel"/>
    <w:lvl w:ilvl="0">
      <w:lvlJc w:val="left"/>
      <w:lvlText w:val="и"/>
      <w:numFmt w:val="bullet"/>
      <w:start w:val="1"/>
    </w:lvl>
  </w:abstractNum>
  <w:abstractNum w:abstractNumId="196">
    <w:nsid w:val="6611"/>
    <w:multiLevelType w:val="hybridMultilevel"/>
    <w:lvl w:ilvl="0">
      <w:lvlJc w:val="left"/>
      <w:lvlText w:val="в"/>
      <w:numFmt w:val="bullet"/>
      <w:start w:val="1"/>
    </w:lvl>
  </w:abstractNum>
  <w:abstractNum w:abstractNumId="197">
    <w:nsid w:val="7A08"/>
    <w:multiLevelType w:val="hybridMultilevel"/>
    <w:lvl w:ilvl="0">
      <w:lvlJc w:val="left"/>
      <w:lvlText w:val="К"/>
      <w:numFmt w:val="bullet"/>
      <w:start w:val="1"/>
    </w:lvl>
  </w:abstractNum>
  <w:abstractNum w:abstractNumId="198">
    <w:nsid w:val="6CA5"/>
    <w:multiLevelType w:val="hybridMultilevel"/>
    <w:lvl w:ilvl="0">
      <w:lvlJc w:val="left"/>
      <w:lvlText w:val="%1)"/>
      <w:numFmt w:val="decimal"/>
      <w:start w:val="1"/>
    </w:lvl>
  </w:abstractNum>
  <w:abstractNum w:abstractNumId="199">
    <w:nsid w:val="71F6"/>
    <w:multiLevelType w:val="hybridMultilevel"/>
    <w:lvl w:ilvl="0">
      <w:lvlJc w:val="left"/>
      <w:lvlText w:val="%1)"/>
      <w:numFmt w:val="decimal"/>
      <w:start w:val="2"/>
    </w:lvl>
  </w:abstractNum>
  <w:abstractNum w:abstractNumId="200">
    <w:nsid w:val="5079"/>
    <w:multiLevelType w:val="hybridMultilevel"/>
    <w:lvl w:ilvl="0">
      <w:lvlJc w:val="left"/>
      <w:lvlText w:val="-"/>
      <w:numFmt w:val="bullet"/>
      <w:start w:val="1"/>
    </w:lvl>
  </w:abstractNum>
  <w:abstractNum w:abstractNumId="201">
    <w:nsid w:val="17BD"/>
    <w:multiLevelType w:val="hybridMultilevel"/>
    <w:lvl w:ilvl="0">
      <w:lvlJc w:val="left"/>
      <w:lvlText w:val="и"/>
      <w:numFmt w:val="bullet"/>
      <w:start w:val="1"/>
    </w:lvl>
  </w:abstractNum>
  <w:abstractNum w:abstractNumId="202">
    <w:nsid w:val="4EF7"/>
    <w:multiLevelType w:val="hybridMultilevel"/>
    <w:lvl w:ilvl="0">
      <w:lvlJc w:val="left"/>
      <w:lvlText w:val="и"/>
      <w:numFmt w:val="bullet"/>
      <w:start w:val="1"/>
    </w:lvl>
  </w:abstractNum>
  <w:abstractNum w:abstractNumId="203">
    <w:nsid w:val="21EB"/>
    <w:multiLevelType w:val="hybridMultilevel"/>
    <w:lvl w:ilvl="0">
      <w:lvlJc w:val="left"/>
      <w:lvlText w:val="В"/>
      <w:numFmt w:val="bullet"/>
      <w:start w:val="1"/>
    </w:lvl>
  </w:abstractNum>
  <w:abstractNum w:abstractNumId="204">
    <w:nsid w:val="2015"/>
    <w:multiLevelType w:val="hybridMultilevel"/>
    <w:lvl w:ilvl="0">
      <w:lvlJc w:val="left"/>
      <w:lvlText w:val="•"/>
      <w:numFmt w:val="bullet"/>
      <w:start w:val="1"/>
    </w:lvl>
  </w:abstractNum>
  <w:abstractNum w:abstractNumId="205">
    <w:nsid w:val="5DB8"/>
    <w:multiLevelType w:val="hybridMultilevel"/>
    <w:lvl w:ilvl="0">
      <w:lvlJc w:val="left"/>
      <w:lvlText w:val="%1"/>
      <w:numFmt w:val="decimal"/>
      <w:start w:val="17"/>
    </w:lvl>
  </w:abstractNum>
  <w:abstractNum w:abstractNumId="206">
    <w:nsid w:val="64E0"/>
    <w:multiLevelType w:val="hybridMultilevel"/>
    <w:lvl w:ilvl="0">
      <w:lvlJc w:val="left"/>
      <w:lvlText w:val="•"/>
      <w:numFmt w:val="bullet"/>
      <w:start w:val="1"/>
    </w:lvl>
  </w:abstractNum>
  <w:abstractNum w:abstractNumId="207">
    <w:nsid w:val="15E1"/>
    <w:multiLevelType w:val="hybridMultilevel"/>
    <w:lvl w:ilvl="0">
      <w:lvlJc w:val="left"/>
      <w:lvlText w:val="%1."/>
      <w:numFmt w:val="decimal"/>
      <w:start w:val="1"/>
    </w:lvl>
  </w:abstractNum>
  <w:abstractNum w:abstractNumId="208">
    <w:nsid w:val="5B60"/>
    <w:multiLevelType w:val="hybridMultilevel"/>
    <w:lvl w:ilvl="0">
      <w:lvlJc w:val="left"/>
      <w:lvlText w:val="в"/>
      <w:numFmt w:val="bullet"/>
      <w:start w:val="1"/>
    </w:lvl>
    <w:lvl w:ilvl="1">
      <w:lvlJc w:val="left"/>
      <w:lvlText w:val="%2."/>
      <w:numFmt w:val="decimal"/>
      <w:start w:val="3"/>
    </w:lvl>
  </w:abstractNum>
  <w:abstractNum w:abstractNumId="209">
    <w:nsid w:val="3D8F"/>
    <w:multiLevelType w:val="hybridMultilevel"/>
    <w:lvl w:ilvl="0">
      <w:lvlJc w:val="left"/>
      <w:lvlText w:val="%1)"/>
      <w:numFmt w:val="decimal"/>
      <w:start w:val="1"/>
    </w:lvl>
  </w:abstractNum>
  <w:abstractNum w:abstractNumId="210">
    <w:nsid w:val="A6E"/>
    <w:multiLevelType w:val="hybridMultilevel"/>
    <w:lvl w:ilvl="0">
      <w:lvlJc w:val="left"/>
      <w:lvlText w:val="-"/>
      <w:numFmt w:val="bullet"/>
      <w:start w:val="1"/>
    </w:lvl>
  </w:abstractNum>
  <w:abstractNum w:abstractNumId="211">
    <w:nsid w:val="673C"/>
    <w:multiLevelType w:val="hybridMultilevel"/>
    <w:lvl w:ilvl="0">
      <w:lvlJc w:val="left"/>
      <w:lvlText w:val="-"/>
      <w:numFmt w:val="bullet"/>
      <w:start w:val="1"/>
    </w:lvl>
  </w:abstractNum>
  <w:abstractNum w:abstractNumId="212">
    <w:nsid w:val="6D7B"/>
    <w:multiLevelType w:val="hybridMultilevel"/>
    <w:lvl w:ilvl="0">
      <w:lvlJc w:val="left"/>
      <w:lvlText w:val="-"/>
      <w:numFmt w:val="bullet"/>
      <w:start w:val="1"/>
    </w:lvl>
  </w:abstractNum>
  <w:abstractNum w:abstractNumId="213">
    <w:nsid w:val="FF4"/>
    <w:multiLevelType w:val="hybridMultilevel"/>
    <w:lvl w:ilvl="0">
      <w:lvlJc w:val="left"/>
      <w:lvlText w:val="%1"/>
      <w:numFmt w:val="decimal"/>
      <w:start w:val="600"/>
    </w:lvl>
  </w:abstractNum>
  <w:abstractNum w:abstractNumId="214">
    <w:nsid w:val="275B"/>
    <w:multiLevelType w:val="hybridMultilevel"/>
    <w:lvl w:ilvl="0">
      <w:lvlJc w:val="left"/>
      <w:lvlText w:val="-"/>
      <w:numFmt w:val="bullet"/>
      <w:start w:val="1"/>
    </w:lvl>
  </w:abstractNum>
  <w:abstractNum w:abstractNumId="215">
    <w:nsid w:val="4962"/>
    <w:multiLevelType w:val="hybridMultilevel"/>
    <w:lvl w:ilvl="0">
      <w:lvlJc w:val="left"/>
      <w:lvlText w:val="%1)"/>
      <w:numFmt w:val="decimal"/>
      <w:start w:val="2"/>
    </w:lvl>
  </w:abstractNum>
  <w:abstractNum w:abstractNumId="216">
    <w:nsid w:val="3C8A"/>
    <w:multiLevelType w:val="hybridMultilevel"/>
    <w:lvl w:ilvl="0">
      <w:lvlJc w:val="left"/>
      <w:lvlText w:val="%1)"/>
      <w:numFmt w:val="decimal"/>
      <w:start w:val="3"/>
    </w:lvl>
  </w:abstractNum>
  <w:abstractNum w:abstractNumId="217">
    <w:nsid w:val="618A"/>
    <w:multiLevelType w:val="hybridMultilevel"/>
    <w:lvl w:ilvl="0">
      <w:lvlJc w:val="left"/>
      <w:lvlText w:val="с"/>
      <w:numFmt w:val="bullet"/>
      <w:start w:val="1"/>
    </w:lvl>
    <w:lvl w:ilvl="1">
      <w:lvlJc w:val="left"/>
      <w:lvlText w:val="В"/>
      <w:numFmt w:val="bullet"/>
      <w:start w:val="1"/>
    </w:lvl>
  </w:abstractNum>
  <w:abstractNum w:abstractNumId="218">
    <w:nsid w:val="188F"/>
    <w:multiLevelType w:val="hybridMultilevel"/>
    <w:lvl w:ilvl="0">
      <w:lvlJc w:val="left"/>
      <w:lvlText w:val="В"/>
      <w:numFmt w:val="bullet"/>
      <w:start w:val="1"/>
    </w:lvl>
  </w:abstractNum>
  <w:abstractNum w:abstractNumId="219">
    <w:nsid w:val="5D27"/>
    <w:multiLevelType w:val="hybridMultilevel"/>
    <w:lvl w:ilvl="0">
      <w:lvlJc w:val="left"/>
      <w:lvlText w:val="в"/>
      <w:numFmt w:val="bullet"/>
      <w:start w:val="1"/>
    </w:lvl>
  </w:abstractNum>
  <w:abstractNum w:abstractNumId="220">
    <w:nsid w:val="7F5C"/>
    <w:multiLevelType w:val="hybridMultilevel"/>
    <w:lvl w:ilvl="0">
      <w:lvlJc w:val="left"/>
      <w:lvlText w:val="в"/>
      <w:numFmt w:val="bullet"/>
      <w:start w:val="1"/>
    </w:lvl>
  </w:abstractNum>
  <w:abstractNum w:abstractNumId="221">
    <w:nsid w:val="1F7"/>
    <w:multiLevelType w:val="hybridMultilevel"/>
    <w:lvl w:ilvl="0">
      <w:lvlJc w:val="left"/>
      <w:lvlText w:val="%1)"/>
      <w:numFmt w:val="decimal"/>
      <w:start w:val="1"/>
    </w:lvl>
  </w:abstractNum>
  <w:abstractNum w:abstractNumId="222">
    <w:nsid w:val="52E5"/>
    <w:multiLevelType w:val="hybridMultilevel"/>
    <w:lvl w:ilvl="0">
      <w:lvlJc w:val="left"/>
      <w:lvlText w:val="в"/>
      <w:numFmt w:val="bullet"/>
      <w:start w:val="1"/>
    </w:lvl>
    <w:lvl w:ilvl="1">
      <w:lvlJc w:val="left"/>
      <w:lvlText w:val="%2)"/>
      <w:numFmt w:val="decimal"/>
      <w:start w:val="2"/>
    </w:lvl>
  </w:abstractNum>
  <w:abstractNum w:abstractNumId="223">
    <w:nsid w:val="5887"/>
    <w:multiLevelType w:val="hybridMultilevel"/>
    <w:lvl w:ilvl="0">
      <w:lvlJc w:val="left"/>
      <w:lvlText w:val="в"/>
      <w:numFmt w:val="bullet"/>
      <w:start w:val="1"/>
    </w:lvl>
    <w:lvl w:ilvl="1">
      <w:lvlJc w:val="left"/>
      <w:lvlText w:val="%2)"/>
      <w:numFmt w:val="decimal"/>
      <w:start w:val="4"/>
    </w:lvl>
  </w:abstractNum>
  <w:abstractNum w:abstractNumId="224">
    <w:nsid w:val="164A"/>
    <w:multiLevelType w:val="hybridMultilevel"/>
    <w:lvl w:ilvl="0">
      <w:lvlJc w:val="left"/>
      <w:lvlText w:val="%1)"/>
      <w:numFmt w:val="decimal"/>
      <w:start w:val="10"/>
    </w:lvl>
  </w:abstractNum>
  <w:abstractNum w:abstractNumId="225">
    <w:nsid w:val="93B"/>
    <w:multiLevelType w:val="hybridMultilevel"/>
    <w:lvl w:ilvl="0">
      <w:lvlJc w:val="left"/>
      <w:lvlText w:val="%1)"/>
      <w:numFmt w:val="decimal"/>
      <w:start w:val="11"/>
    </w:lvl>
  </w:abstractNum>
  <w:abstractNum w:abstractNumId="226">
    <w:nsid w:val="2332"/>
    <w:multiLevelType w:val="hybridMultilevel"/>
    <w:lvl w:ilvl="0">
      <w:lvlJc w:val="left"/>
      <w:lvlText w:val="%1."/>
      <w:numFmt w:val="decimal"/>
      <w:start w:val="4"/>
    </w:lvl>
  </w:abstractNum>
  <w:abstractNum w:abstractNumId="227">
    <w:nsid w:val="569B"/>
    <w:multiLevelType w:val="hybridMultilevel"/>
    <w:lvl w:ilvl="0">
      <w:lvlJc w:val="left"/>
      <w:lvlText w:val="В"/>
      <w:numFmt w:val="bullet"/>
      <w:start w:val="1"/>
    </w:lvl>
  </w:abstractNum>
  <w:abstractNum w:abstractNumId="228">
    <w:nsid w:val="6B61"/>
    <w:multiLevelType w:val="hybridMultilevel"/>
    <w:lvl w:ilvl="0">
      <w:lvlJc w:val="left"/>
      <w:lvlText w:val="с"/>
      <w:numFmt w:val="bullet"/>
      <w:start w:val="1"/>
    </w:lvl>
  </w:abstractNum>
  <w:abstractNum w:abstractNumId="229">
    <w:nsid w:val="4740"/>
    <w:multiLevelType w:val="hybridMultilevel"/>
    <w:lvl w:ilvl="0">
      <w:lvlJc w:val="left"/>
      <w:lvlText w:val="и"/>
      <w:numFmt w:val="bullet"/>
      <w:start w:val="1"/>
    </w:lvl>
  </w:abstractNum>
  <w:abstractNum w:abstractNumId="230">
    <w:nsid w:val="2F84"/>
    <w:multiLevelType w:val="hybridMultilevel"/>
    <w:lvl w:ilvl="0">
      <w:lvlJc w:val="left"/>
      <w:lvlText w:val="и"/>
      <w:numFmt w:val="bullet"/>
      <w:start w:val="1"/>
    </w:lvl>
  </w:abstractNum>
  <w:abstractNum w:abstractNumId="231">
    <w:nsid w:val="63C6"/>
    <w:multiLevelType w:val="hybridMultilevel"/>
    <w:lvl w:ilvl="0">
      <w:lvlJc w:val="left"/>
      <w:lvlText w:val="в"/>
      <w:numFmt w:val="bullet"/>
      <w:start w:val="1"/>
    </w:lvl>
  </w:abstractNum>
  <w:abstractNum w:abstractNumId="232">
    <w:nsid w:val="1DC3"/>
    <w:multiLevelType w:val="hybridMultilevel"/>
    <w:lvl w:ilvl="0">
      <w:lvlJc w:val="left"/>
      <w:lvlText w:val="У"/>
      <w:numFmt w:val="bullet"/>
      <w:start w:val="1"/>
    </w:lvl>
  </w:abstractNum>
  <w:abstractNum w:abstractNumId="233">
    <w:nsid w:val="51B1"/>
    <w:multiLevelType w:val="hybridMultilevel"/>
    <w:lvl w:ilvl="0">
      <w:lvlJc w:val="left"/>
      <w:lvlText w:val="У"/>
      <w:numFmt w:val="bullet"/>
      <w:start w:val="1"/>
    </w:lvl>
  </w:abstractNum>
  <w:abstractNum w:abstractNumId="234">
    <w:nsid w:val="1DA7"/>
    <w:multiLevelType w:val="hybridMultilevel"/>
    <w:lvl w:ilvl="0">
      <w:lvlJc w:val="left"/>
      <w:lvlText w:val="к"/>
      <w:numFmt w:val="bullet"/>
      <w:start w:val="1"/>
    </w:lvl>
    <w:lvl w:ilvl="1">
      <w:lvlJc w:val="left"/>
      <w:lvlText w:val="У"/>
      <w:numFmt w:val="bullet"/>
      <w:start w:val="1"/>
    </w:lvl>
  </w:abstractNum>
  <w:abstractNum w:abstractNumId="235">
    <w:nsid w:val="1A30"/>
    <w:multiLevelType w:val="hybridMultilevel"/>
    <w:lvl w:ilvl="0">
      <w:lvlJc w:val="left"/>
      <w:lvlText w:val="У"/>
      <w:numFmt w:val="bullet"/>
      <w:start w:val="1"/>
    </w:lvl>
  </w:abstractNum>
  <w:abstractNum w:abstractNumId="236">
    <w:nsid w:val="7C4A"/>
    <w:multiLevelType w:val="hybridMultilevel"/>
    <w:lvl w:ilvl="0">
      <w:lvlJc w:val="left"/>
      <w:lvlText w:val="У"/>
      <w:numFmt w:val="bullet"/>
      <w:start w:val="1"/>
    </w:lvl>
  </w:abstractNum>
  <w:abstractNum w:abstractNumId="237">
    <w:nsid w:val="2410"/>
    <w:multiLevelType w:val="hybridMultilevel"/>
    <w:lvl w:ilvl="0">
      <w:lvlJc w:val="left"/>
      <w:lvlText w:val="В"/>
      <w:numFmt w:val="bullet"/>
      <w:start w:val="1"/>
    </w:lvl>
  </w:abstractNum>
  <w:abstractNum w:abstractNumId="238">
    <w:nsid w:val="2EE"/>
    <w:multiLevelType w:val="hybridMultilevel"/>
    <w:lvl w:ilvl="0">
      <w:lvlJc w:val="left"/>
      <w:lvlText w:val="к"/>
      <w:numFmt w:val="bullet"/>
      <w:start w:val="1"/>
    </w:lvl>
    <w:lvl w:ilvl="1">
      <w:lvlJc w:val="left"/>
      <w:lvlText w:val="В"/>
      <w:numFmt w:val="bullet"/>
      <w:start w:val="1"/>
    </w:lvl>
  </w:abstractNum>
  <w:abstractNum w:abstractNumId="239">
    <w:nsid w:val="6275"/>
    <w:multiLevelType w:val="hybridMultilevel"/>
    <w:lvl w:ilvl="0">
      <w:lvlJc w:val="left"/>
      <w:lvlText w:val="и"/>
      <w:numFmt w:val="bullet"/>
      <w:start w:val="1"/>
    </w:lvl>
  </w:abstractNum>
  <w:abstractNum w:abstractNumId="240">
    <w:nsid w:val="136F"/>
    <w:multiLevelType w:val="hybridMultilevel"/>
    <w:lvl w:ilvl="0">
      <w:lvlJc w:val="left"/>
      <w:lvlText w:val="К"/>
      <w:numFmt w:val="bullet"/>
      <w:start w:val="1"/>
    </w:lvl>
  </w:abstractNum>
  <w:abstractNum w:abstractNumId="241">
    <w:nsid w:val="603"/>
    <w:multiLevelType w:val="hybridMultilevel"/>
    <w:lvl w:ilvl="0">
      <w:lvlJc w:val="left"/>
      <w:lvlText w:val="и"/>
      <w:numFmt w:val="bullet"/>
      <w:start w:val="1"/>
    </w:lvl>
    <w:lvl w:ilvl="1">
      <w:lvlJc w:val="left"/>
      <w:lvlText w:val="В"/>
      <w:numFmt w:val="bullet"/>
      <w:start w:val="1"/>
    </w:lvl>
  </w:abstractNum>
  <w:abstractNum w:abstractNumId="242">
    <w:nsid w:val="12F"/>
    <w:multiLevelType w:val="hybridMultilevel"/>
    <w:lvl w:ilvl="0">
      <w:lvlJc w:val="left"/>
      <w:lvlText w:val="В"/>
      <w:numFmt w:val="bullet"/>
      <w:start w:val="1"/>
    </w:lvl>
  </w:abstractNum>
  <w:abstractNum w:abstractNumId="243">
    <w:nsid w:val="2C9E"/>
    <w:multiLevelType w:val="hybridMultilevel"/>
    <w:lvl w:ilvl="0">
      <w:lvlJc w:val="left"/>
      <w:lvlText w:val="В"/>
      <w:numFmt w:val="bullet"/>
      <w:start w:val="1"/>
    </w:lvl>
  </w:abstractNum>
  <w:abstractNum w:abstractNumId="244">
    <w:nsid w:val="526A"/>
    <w:multiLevelType w:val="hybridMultilevel"/>
    <w:lvl w:ilvl="0">
      <w:lvlJc w:val="left"/>
      <w:lvlText w:val="В"/>
      <w:numFmt w:val="bullet"/>
      <w:start w:val="1"/>
    </w:lvl>
  </w:abstractNum>
  <w:abstractNum w:abstractNumId="245">
    <w:nsid w:val="2BEF"/>
    <w:multiLevelType w:val="hybridMultilevel"/>
    <w:lvl w:ilvl="0">
      <w:lvlJc w:val="left"/>
      <w:lvlText w:val="и"/>
      <w:numFmt w:val="bullet"/>
      <w:start w:val="1"/>
    </w:lvl>
  </w:abstractNum>
  <w:abstractNum w:abstractNumId="246">
    <w:nsid w:val="3510"/>
    <w:multiLevelType w:val="hybridMultilevel"/>
    <w:lvl w:ilvl="0">
      <w:lvlJc w:val="left"/>
      <w:lvlText w:val="и"/>
      <w:numFmt w:val="bullet"/>
      <w:start w:val="1"/>
    </w:lvl>
    <w:lvl w:ilvl="1">
      <w:lvlJc w:val="left"/>
      <w:lvlText w:val="В"/>
      <w:numFmt w:val="bullet"/>
      <w:start w:val="1"/>
    </w:lvl>
  </w:abstractNum>
  <w:abstractNum w:abstractNumId="247">
    <w:nsid w:val="3550"/>
    <w:multiLevelType w:val="hybridMultilevel"/>
    <w:lvl w:ilvl="0">
      <w:lvlJc w:val="left"/>
      <w:lvlText w:val="В"/>
      <w:numFmt w:val="bullet"/>
      <w:start w:val="1"/>
    </w:lvl>
  </w:abstractNum>
  <w:abstractNum w:abstractNumId="248">
    <w:nsid w:val="B9B"/>
    <w:multiLevelType w:val="hybridMultilevel"/>
    <w:lvl w:ilvl="0">
      <w:lvlJc w:val="left"/>
      <w:lvlText w:val="%1"/>
      <w:numFmt w:val="decimal"/>
      <w:start w:val="19"/>
    </w:lvl>
  </w:abstractNum>
  <w:abstractNum w:abstractNumId="249">
    <w:nsid w:val="45C8"/>
    <w:multiLevelType w:val="hybridMultilevel"/>
    <w:lvl w:ilvl="0">
      <w:lvlJc w:val="left"/>
      <w:lvlText w:val="В"/>
      <w:numFmt w:val="bullet"/>
      <w:start w:val="1"/>
    </w:lvl>
  </w:abstractNum>
  <w:abstractNum w:abstractNumId="250">
    <w:nsid w:val="5981"/>
    <w:multiLevelType w:val="hybridMultilevel"/>
    <w:lvl w:ilvl="0">
      <w:lvlJc w:val="left"/>
      <w:lvlText w:val="и"/>
      <w:numFmt w:val="bullet"/>
      <w:start w:val="1"/>
    </w:lvl>
  </w:abstractNum>
  <w:abstractNum w:abstractNumId="251">
    <w:nsid w:val="2B43"/>
    <w:multiLevelType w:val="hybridMultilevel"/>
    <w:lvl w:ilvl="0">
      <w:lvlJc w:val="left"/>
      <w:lvlText w:val="%1"/>
      <w:numFmt w:val="decimal"/>
      <w:start w:val="20"/>
    </w:lvl>
  </w:abstractNum>
  <w:abstractNum w:abstractNumId="252">
    <w:nsid w:val="5429"/>
    <w:multiLevelType w:val="hybridMultilevel"/>
    <w:lvl w:ilvl="0">
      <w:lvlJc w:val="left"/>
      <w:lvlText w:val="%1"/>
      <w:numFmt w:val="decimal"/>
      <w:start w:val="21"/>
    </w:lvl>
  </w:abstractNum>
  <w:abstractNum w:abstractNumId="253">
    <w:nsid w:val="7028"/>
    <w:multiLevelType w:val="hybridMultilevel"/>
    <w:lvl w:ilvl="0">
      <w:lvlJc w:val="left"/>
      <w:lvlText w:val="В"/>
      <w:numFmt w:val="bullet"/>
      <w:start w:val="1"/>
    </w:lvl>
  </w:abstractNum>
  <w:abstractNum w:abstractNumId="254">
    <w:nsid w:val="448A"/>
    <w:multiLevelType w:val="hybridMultilevel"/>
    <w:lvl w:ilvl="0">
      <w:lvlJc w:val="left"/>
      <w:lvlText w:val="и"/>
      <w:numFmt w:val="bullet"/>
      <w:start w:val="1"/>
    </w:lvl>
    <w:lvl w:ilvl="1">
      <w:lvlJc w:val="left"/>
      <w:lvlText w:val="У"/>
      <w:numFmt w:val="bullet"/>
      <w:start w:val="1"/>
    </w:lvl>
  </w:abstractNum>
  <w:abstractNum w:abstractNumId="255">
    <w:nsid w:val="48F6"/>
    <w:multiLevelType w:val="hybridMultilevel"/>
    <w:lvl w:ilvl="0">
      <w:lvlJc w:val="left"/>
      <w:lvlText w:val="и"/>
      <w:numFmt w:val="bullet"/>
      <w:start w:val="1"/>
    </w:lvl>
    <w:lvl w:ilvl="1">
      <w:lvlJc w:val="left"/>
      <w:lvlText w:val="У"/>
      <w:numFmt w:val="bullet"/>
      <w:start w:val="1"/>
    </w:lvl>
  </w:abstractNum>
  <w:abstractNum w:abstractNumId="256">
    <w:nsid w:val="6E9"/>
    <w:multiLevelType w:val="hybridMultilevel"/>
    <w:lvl w:ilvl="0">
      <w:lvlJc w:val="left"/>
      <w:lvlText w:val="У"/>
      <w:numFmt w:val="bullet"/>
      <w:start w:val="1"/>
    </w:lvl>
  </w:abstractNum>
  <w:abstractNum w:abstractNumId="257">
    <w:nsid w:val="3B9E"/>
    <w:multiLevelType w:val="hybridMultilevel"/>
    <w:lvl w:ilvl="0">
      <w:lvlJc w:val="left"/>
      <w:lvlText w:val="с"/>
      <w:numFmt w:val="bullet"/>
      <w:start w:val="1"/>
    </w:lvl>
    <w:lvl w:ilvl="1">
      <w:lvlJc w:val="left"/>
      <w:lvlText w:val="К"/>
      <w:numFmt w:val="bullet"/>
      <w:start w:val="1"/>
    </w:lvl>
  </w:abstractNum>
  <w:abstractNum w:abstractNumId="258">
    <w:nsid w:val="2147"/>
    <w:multiLevelType w:val="hybridMultilevel"/>
    <w:lvl w:ilvl="0">
      <w:lvlJc w:val="left"/>
      <w:lvlText w:val="%1)"/>
      <w:numFmt w:val="decimal"/>
      <w:start w:val="1"/>
    </w:lvl>
  </w:abstractNum>
  <w:abstractNum w:abstractNumId="259">
    <w:nsid w:val="36A1"/>
    <w:multiLevelType w:val="hybridMultilevel"/>
    <w:lvl w:ilvl="0">
      <w:lvlJc w:val="left"/>
      <w:lvlText w:val="%1)"/>
      <w:numFmt w:val="decimal"/>
      <w:start w:val="3"/>
    </w:lvl>
  </w:abstractNum>
  <w:abstractNum w:abstractNumId="260">
    <w:nsid w:val="6E81"/>
    <w:multiLevelType w:val="hybridMultilevel"/>
    <w:lvl w:ilvl="0">
      <w:lvlJc w:val="left"/>
      <w:lvlText w:val="В"/>
      <w:numFmt w:val="bullet"/>
      <w:start w:val="1"/>
    </w:lvl>
  </w:abstractNum>
  <w:abstractNum w:abstractNumId="261">
    <w:nsid w:val="3E48"/>
    <w:multiLevelType w:val="hybridMultilevel"/>
    <w:lvl w:ilvl="0">
      <w:lvlJc w:val="left"/>
      <w:lvlText w:val="В"/>
      <w:numFmt w:val="bullet"/>
      <w:start w:val="1"/>
    </w:lvl>
  </w:abstractNum>
  <w:abstractNum w:abstractNumId="262">
    <w:nsid w:val="B31"/>
    <w:multiLevelType w:val="hybridMultilevel"/>
    <w:lvl w:ilvl="0">
      <w:lvlJc w:val="left"/>
      <w:lvlText w:val="и"/>
      <w:numFmt w:val="bullet"/>
      <w:start w:val="1"/>
    </w:lvl>
  </w:abstractNum>
  <w:abstractNum w:abstractNumId="263">
    <w:nsid w:val="486C"/>
    <w:multiLevelType w:val="hybridMultilevel"/>
    <w:lvl w:ilvl="0">
      <w:lvlJc w:val="left"/>
      <w:lvlText w:val="•"/>
      <w:numFmt w:val="bullet"/>
      <w:start w:val="1"/>
    </w:lvl>
  </w:abstractNum>
  <w:abstractNum w:abstractNumId="264">
    <w:nsid w:val="5ACD"/>
    <w:multiLevelType w:val="hybridMultilevel"/>
    <w:lvl w:ilvl="0">
      <w:lvlJc w:val="left"/>
      <w:lvlText w:val="-"/>
      <w:numFmt w:val="bullet"/>
      <w:start w:val="1"/>
    </w:lvl>
  </w:abstractNum>
  <w:abstractNum w:abstractNumId="265">
    <w:nsid w:val="63A4"/>
    <w:multiLevelType w:val="hybridMultilevel"/>
    <w:lvl w:ilvl="0">
      <w:lvlJc w:val="left"/>
      <w:lvlText w:val="-"/>
      <w:numFmt w:val="bullet"/>
      <w:start w:val="1"/>
    </w:lvl>
  </w:abstractNum>
  <w:abstractNum w:abstractNumId="266">
    <w:nsid w:val="6E9E"/>
    <w:multiLevelType w:val="hybridMultilevel"/>
    <w:lvl w:ilvl="0">
      <w:lvlJc w:val="left"/>
      <w:lvlText w:val="•"/>
      <w:numFmt w:val="bullet"/>
      <w:start w:val="1"/>
    </w:lvl>
  </w:abstractNum>
  <w:abstractNum w:abstractNumId="267">
    <w:nsid w:val="6CDE"/>
    <w:multiLevelType w:val="hybridMultilevel"/>
    <w:lvl w:ilvl="0">
      <w:lvlJc w:val="left"/>
      <w:lvlText w:val="-"/>
      <w:numFmt w:val="bullet"/>
      <w:start w:val="1"/>
    </w:lvl>
  </w:abstractNum>
  <w:abstractNum w:abstractNumId="268">
    <w:nsid w:val="2581"/>
    <w:multiLevelType w:val="hybridMultilevel"/>
    <w:lvl w:ilvl="0">
      <w:lvlJc w:val="left"/>
      <w:lvlText w:val="-"/>
      <w:numFmt w:val="bullet"/>
      <w:start w:val="1"/>
    </w:lvl>
  </w:abstractNum>
  <w:abstractNum w:abstractNumId="269">
    <w:nsid w:val="6EA3"/>
    <w:multiLevelType w:val="hybridMultilevel"/>
    <w:lvl w:ilvl="0">
      <w:lvlJc w:val="left"/>
      <w:lvlText w:val="•"/>
      <w:numFmt w:val="bullet"/>
      <w:start w:val="1"/>
    </w:lvl>
  </w:abstractNum>
  <w:abstractNum w:abstractNumId="270">
    <w:nsid w:val="528C"/>
    <w:multiLevelType w:val="hybridMultilevel"/>
    <w:lvl w:ilvl="0">
      <w:lvlJc w:val="left"/>
      <w:lvlText w:val="-"/>
      <w:numFmt w:val="bullet"/>
      <w:start w:val="1"/>
    </w:lvl>
  </w:abstractNum>
  <w:abstractNum w:abstractNumId="271">
    <w:nsid w:val="5F98"/>
    <w:multiLevelType w:val="hybridMultilevel"/>
    <w:lvl w:ilvl="0">
      <w:lvlJc w:val="left"/>
      <w:lvlText w:val="•"/>
      <w:numFmt w:val="bullet"/>
      <w:start w:val="1"/>
    </w:lvl>
  </w:abstractNum>
  <w:abstractNum w:abstractNumId="272">
    <w:nsid w:val="6A10"/>
    <w:multiLevelType w:val="hybridMultilevel"/>
    <w:lvl w:ilvl="0">
      <w:lvlJc w:val="left"/>
      <w:lvlText w:val="-"/>
      <w:numFmt w:val="bullet"/>
      <w:start w:val="1"/>
    </w:lvl>
  </w:abstractNum>
  <w:abstractNum w:abstractNumId="273">
    <w:nsid w:val="61FF"/>
    <w:multiLevelType w:val="hybridMultilevel"/>
    <w:lvl w:ilvl="0">
      <w:lvlJc w:val="left"/>
      <w:lvlText w:val="-"/>
      <w:numFmt w:val="bullet"/>
      <w:start w:val="1"/>
    </w:lvl>
  </w:abstractNum>
  <w:abstractNum w:abstractNumId="274">
    <w:nsid w:val="6F9A"/>
    <w:multiLevelType w:val="hybridMultilevel"/>
    <w:lvl w:ilvl="0">
      <w:lvlJc w:val="left"/>
      <w:lvlText w:val="•"/>
      <w:numFmt w:val="bullet"/>
      <w:start w:val="1"/>
    </w:lvl>
  </w:abstractNum>
  <w:abstractNum w:abstractNumId="275">
    <w:nsid w:val="7443"/>
    <w:multiLevelType w:val="hybridMultilevel"/>
    <w:lvl w:ilvl="0">
      <w:lvlJc w:val="left"/>
      <w:lvlText w:val="-"/>
      <w:numFmt w:val="bullet"/>
      <w:start w:val="1"/>
    </w:lvl>
  </w:abstractNum>
  <w:abstractNum w:abstractNumId="276">
    <w:nsid w:val="74CD"/>
    <w:multiLevelType w:val="hybridMultilevel"/>
    <w:lvl w:ilvl="0">
      <w:lvlJc w:val="left"/>
      <w:lvlText w:val="-"/>
      <w:numFmt w:val="bullet"/>
      <w:start w:val="1"/>
    </w:lvl>
  </w:abstractNum>
  <w:abstractNum w:abstractNumId="277">
    <w:nsid w:val="42CF"/>
    <w:multiLevelType w:val="hybridMultilevel"/>
    <w:lvl w:ilvl="0">
      <w:lvlJc w:val="left"/>
      <w:lvlText w:val="В"/>
      <w:numFmt w:val="bullet"/>
      <w:start w:val="1"/>
    </w:lvl>
  </w:abstractNum>
  <w:abstractNum w:abstractNumId="278">
    <w:nsid w:val="3857"/>
    <w:multiLevelType w:val="hybridMultilevel"/>
    <w:lvl w:ilvl="0">
      <w:lvlJc w:val="left"/>
      <w:lvlText w:val="\endash "/>
      <w:numFmt w:val="bullet"/>
      <w:start w:val="1"/>
    </w:lvl>
  </w:abstractNum>
  <w:abstractNum w:abstractNumId="279">
    <w:nsid w:val="DC7"/>
    <w:multiLevelType w:val="hybridMultilevel"/>
    <w:lvl w:ilvl="0">
      <w:lvlJc w:val="left"/>
      <w:lvlText w:val="\endash "/>
      <w:numFmt w:val="bullet"/>
      <w:start w:val="1"/>
    </w:lvl>
  </w:abstractNum>
  <w:abstractNum w:abstractNumId="280">
    <w:nsid w:val="2D50"/>
    <w:multiLevelType w:val="hybridMultilevel"/>
    <w:lvl w:ilvl="0">
      <w:lvlJc w:val="left"/>
      <w:lvlText w:val="\endash "/>
      <w:numFmt w:val="bullet"/>
      <w:start w:val="1"/>
    </w:lvl>
  </w:abstractNum>
  <w:abstractNum w:abstractNumId="281">
    <w:nsid w:val="6959"/>
    <w:multiLevelType w:val="hybridMultilevel"/>
    <w:lvl w:ilvl="0">
      <w:lvlJc w:val="left"/>
      <w:lvlText w:val="\endash "/>
      <w:numFmt w:val="bullet"/>
      <w:start w:val="1"/>
    </w:lvl>
  </w:abstractNum>
  <w:abstractNum w:abstractNumId="282">
    <w:nsid w:val="36BF"/>
    <w:multiLevelType w:val="hybridMultilevel"/>
    <w:lvl w:ilvl="0">
      <w:lvlJc w:val="left"/>
      <w:lvlText w:val="\endash "/>
      <w:numFmt w:val="bullet"/>
      <w:start w:val="1"/>
    </w:lvl>
  </w:abstractNum>
  <w:abstractNum w:abstractNumId="283">
    <w:nsid w:val="15BD"/>
    <w:multiLevelType w:val="hybridMultilevel"/>
    <w:lvl w:ilvl="0">
      <w:lvlJc w:val="left"/>
      <w:lvlText w:val="\endash "/>
      <w:numFmt w:val="bullet"/>
      <w:start w:val="1"/>
    </w:lvl>
  </w:abstractNum>
  <w:abstractNum w:abstractNumId="284">
    <w:nsid w:val="1C"/>
    <w:multiLevelType w:val="hybridMultilevel"/>
    <w:lvl w:ilvl="0">
      <w:lvlJc w:val="left"/>
      <w:lvlText w:val="В"/>
      <w:numFmt w:val="bullet"/>
      <w:start w:val="1"/>
    </w:lvl>
  </w:abstractNum>
  <w:abstractNum w:abstractNumId="285">
    <w:nsid w:val="5427"/>
    <w:multiLevelType w:val="hybridMultilevel"/>
    <w:lvl w:ilvl="0">
      <w:lvlJc w:val="left"/>
      <w:lvlText w:val="и"/>
      <w:numFmt w:val="bullet"/>
      <w:start w:val="1"/>
    </w:lvl>
  </w:abstractNum>
  <w:abstractNum w:abstractNumId="286">
    <w:nsid w:val="6303"/>
    <w:multiLevelType w:val="hybridMultilevel"/>
    <w:lvl w:ilvl="0">
      <w:lvlJc w:val="left"/>
      <w:lvlText w:val="и"/>
      <w:numFmt w:val="bullet"/>
      <w:start w:val="1"/>
    </w:lvl>
  </w:abstractNum>
  <w:abstractNum w:abstractNumId="287">
    <w:nsid w:val="828"/>
    <w:multiLevelType w:val="hybridMultilevel"/>
    <w:lvl w:ilvl="0">
      <w:lvlJc w:val="left"/>
      <w:lvlText w:val="В"/>
      <w:numFmt w:val="bullet"/>
      <w:start w:val="1"/>
    </w:lvl>
  </w:abstractNum>
  <w:abstractNum w:abstractNumId="288">
    <w:nsid w:val="B7F"/>
    <w:multiLevelType w:val="hybridMultilevel"/>
    <w:lvl w:ilvl="0">
      <w:lvlJc w:val="left"/>
      <w:lvlText w:val="%1"/>
      <w:numFmt w:val="decimal"/>
      <w:start w:val="22"/>
    </w:lvl>
  </w:abstractNum>
  <w:abstractNum w:abstractNumId="289">
    <w:nsid w:val="315D"/>
    <w:multiLevelType w:val="hybridMultilevel"/>
    <w:lvl w:ilvl="0">
      <w:lvlJc w:val="left"/>
      <w:lvlText w:val="о"/>
      <w:numFmt w:val="bullet"/>
      <w:start w:val="1"/>
    </w:lvl>
  </w:abstractNum>
  <w:abstractNum w:abstractNumId="290">
    <w:nsid w:val="5789"/>
    <w:multiLevelType w:val="hybridMultilevel"/>
    <w:lvl w:ilvl="0">
      <w:lvlJc w:val="left"/>
      <w:lvlText w:val="и"/>
      <w:numFmt w:val="bullet"/>
      <w:start w:val="1"/>
    </w:lvl>
    <w:lvl w:ilvl="1">
      <w:lvlJc w:val="left"/>
      <w:lvlText w:val="%2"/>
      <w:numFmt w:val="decimal"/>
      <w:start w:val="23"/>
    </w:lvl>
  </w:abstractNum>
  <w:abstractNum w:abstractNumId="291">
    <w:nsid w:val="675F"/>
    <w:multiLevelType w:val="hybridMultilevel"/>
    <w:lvl w:ilvl="0">
      <w:lvlJc w:val="left"/>
      <w:lvlText w:val="%1"/>
      <w:numFmt w:val="decimal"/>
      <w:start w:val="24"/>
    </w:lvl>
  </w:abstractNum>
  <w:abstractNum w:abstractNumId="292">
    <w:nsid w:val="13B9"/>
    <w:multiLevelType w:val="hybridMultilevel"/>
    <w:lvl w:ilvl="0">
      <w:lvlJc w:val="left"/>
      <w:lvlText w:val="в"/>
      <w:numFmt w:val="bullet"/>
      <w:start w:val="1"/>
    </w:lvl>
  </w:abstractNum>
  <w:abstractNum w:abstractNumId="293">
    <w:nsid w:val="1249"/>
    <w:multiLevelType w:val="hybridMultilevel"/>
    <w:lvl w:ilvl="0">
      <w:lvlJc w:val="left"/>
      <w:lvlText w:val="и"/>
      <w:numFmt w:val="bullet"/>
      <w:start w:val="1"/>
    </w:lvl>
  </w:abstractNum>
  <w:abstractNum w:abstractNumId="294">
    <w:nsid w:val="634"/>
    <w:multiLevelType w:val="hybridMultilevel"/>
    <w:lvl w:ilvl="0">
      <w:lvlJc w:val="left"/>
      <w:lvlText w:val="в"/>
      <w:numFmt w:val="bullet"/>
      <w:start w:val="1"/>
    </w:lvl>
  </w:abstractNum>
  <w:abstractNum w:abstractNumId="295">
    <w:nsid w:val="2C4E"/>
    <w:multiLevelType w:val="hybridMultilevel"/>
    <w:lvl w:ilvl="0">
      <w:lvlJc w:val="left"/>
      <w:lvlText w:val="%1"/>
      <w:numFmt w:val="decimal"/>
      <w:start w:val="25"/>
    </w:lvl>
  </w:abstractNum>
  <w:abstractNum w:abstractNumId="296">
    <w:nsid w:val="260"/>
    <w:multiLevelType w:val="hybridMultilevel"/>
    <w:lvl w:ilvl="0">
      <w:lvlJc w:val="left"/>
      <w:lvlText w:val="в"/>
      <w:numFmt w:val="bullet"/>
      <w:start w:val="1"/>
    </w:lvl>
  </w:abstractNum>
  <w:abstractNum w:abstractNumId="297">
    <w:nsid w:val="7D3C"/>
    <w:multiLevelType w:val="hybridMultilevel"/>
    <w:lvl w:ilvl="0">
      <w:lvlJc w:val="left"/>
      <w:lvlText w:val="%1"/>
      <w:numFmt w:val="decimal"/>
      <w:start w:val="26"/>
    </w:lvl>
  </w:abstractNum>
  <w:abstractNum w:abstractNumId="298">
    <w:nsid w:val="6DE"/>
    <w:multiLevelType w:val="hybridMultilevel"/>
    <w:lvl w:ilvl="0">
      <w:lvlJc w:val="left"/>
      <w:lvlText w:val="и"/>
      <w:numFmt w:val="bullet"/>
      <w:start w:val="1"/>
    </w:lvl>
  </w:abstractNum>
  <w:abstractNum w:abstractNumId="299">
    <w:nsid w:val="7502"/>
    <w:multiLevelType w:val="hybridMultilevel"/>
    <w:lvl w:ilvl="0">
      <w:lvlJc w:val="left"/>
      <w:lvlText w:val="в"/>
      <w:numFmt w:val="bullet"/>
      <w:start w:val="1"/>
    </w:lvl>
  </w:abstractNum>
  <w:abstractNum w:abstractNumId="300">
    <w:nsid w:val="5198"/>
    <w:multiLevelType w:val="hybridMultilevel"/>
    <w:lvl w:ilvl="0">
      <w:lvlJc w:val="left"/>
      <w:lvlText w:val="В"/>
      <w:numFmt w:val="bullet"/>
      <w:start w:val="1"/>
    </w:lvl>
  </w:abstractNum>
  <w:abstractNum w:abstractNumId="301">
    <w:nsid w:val="3742"/>
    <w:multiLevelType w:val="hybridMultilevel"/>
    <w:lvl w:ilvl="0">
      <w:lvlJc w:val="left"/>
      <w:lvlText w:val="и"/>
      <w:numFmt w:val="bullet"/>
      <w:start w:val="1"/>
    </w:lvl>
  </w:abstractNum>
  <w:abstractNum w:abstractNumId="302">
    <w:nsid w:val="2B2"/>
    <w:multiLevelType w:val="hybridMultilevel"/>
    <w:lvl w:ilvl="0">
      <w:lvlJc w:val="left"/>
      <w:lvlText w:val="и"/>
      <w:numFmt w:val="bullet"/>
      <w:start w:val="1"/>
    </w:lvl>
  </w:abstractNum>
  <w:abstractNum w:abstractNumId="303">
    <w:nsid w:val="1F0D"/>
    <w:multiLevelType w:val="hybridMultilevel"/>
    <w:lvl w:ilvl="0">
      <w:lvlJc w:val="left"/>
      <w:lvlText w:val="С"/>
      <w:numFmt w:val="bullet"/>
      <w:start w:val="1"/>
    </w:lvl>
  </w:abstractNum>
  <w:abstractNum w:abstractNumId="304">
    <w:nsid w:val="322B"/>
    <w:multiLevelType w:val="hybridMultilevel"/>
    <w:lvl w:ilvl="0">
      <w:lvlJc w:val="left"/>
      <w:lvlText w:val="В"/>
      <w:numFmt w:val="bullet"/>
      <w:start w:val="1"/>
    </w:lvl>
  </w:abstractNum>
  <w:abstractNum w:abstractNumId="305">
    <w:nsid w:val="53B6"/>
    <w:multiLevelType w:val="hybridMultilevel"/>
    <w:lvl w:ilvl="0">
      <w:lvlJc w:val="left"/>
      <w:lvlText w:val="и"/>
      <w:numFmt w:val="bullet"/>
      <w:start w:val="1"/>
    </w:lvl>
  </w:abstractNum>
  <w:abstractNum w:abstractNumId="306">
    <w:nsid w:val="6414"/>
    <w:multiLevelType w:val="hybridMultilevel"/>
    <w:lvl w:ilvl="0">
      <w:lvlJc w:val="left"/>
      <w:lvlText w:val="в"/>
      <w:numFmt w:val="bullet"/>
      <w:start w:val="1"/>
    </w:lvl>
  </w:abstractNum>
  <w:abstractNum w:abstractNumId="307">
    <w:nsid w:val="2EC"/>
    <w:multiLevelType w:val="hybridMultilevel"/>
    <w:lvl w:ilvl="0">
      <w:lvlJc w:val="left"/>
      <w:lvlText w:val="и"/>
      <w:numFmt w:val="bullet"/>
      <w:start w:val="1"/>
    </w:lvl>
  </w:abstractNum>
  <w:abstractNum w:abstractNumId="308">
    <w:nsid w:val="69BB"/>
    <w:multiLevelType w:val="hybridMultilevel"/>
    <w:lvl w:ilvl="0">
      <w:lvlJc w:val="left"/>
      <w:lvlText w:val="с"/>
      <w:numFmt w:val="bullet"/>
      <w:start w:val="1"/>
    </w:lvl>
  </w:abstractNum>
  <w:abstractNum w:abstractNumId="309">
    <w:nsid w:val="11B8"/>
    <w:multiLevelType w:val="hybridMultilevel"/>
    <w:lvl w:ilvl="0">
      <w:lvlJc w:val="left"/>
      <w:lvlText w:val="и"/>
      <w:numFmt w:val="bullet"/>
      <w:start w:val="1"/>
    </w:lvl>
  </w:abstractNum>
  <w:abstractNum w:abstractNumId="310">
    <w:nsid w:val="512F"/>
    <w:multiLevelType w:val="hybridMultilevel"/>
    <w:lvl w:ilvl="0">
      <w:lvlJc w:val="left"/>
      <w:lvlText w:val="В"/>
      <w:numFmt w:val="bullet"/>
      <w:start w:val="1"/>
    </w:lvl>
  </w:abstractNum>
  <w:abstractNum w:abstractNumId="311">
    <w:nsid w:val="4673"/>
    <w:multiLevelType w:val="hybridMultilevel"/>
    <w:lvl w:ilvl="0">
      <w:lvlJc w:val="left"/>
      <w:lvlText w:val="В"/>
      <w:numFmt w:val="bullet"/>
      <w:start w:val="1"/>
    </w:lvl>
  </w:abstractNum>
  <w:abstractNum w:abstractNumId="312">
    <w:nsid w:val="7DE2"/>
    <w:multiLevelType w:val="hybridMultilevel"/>
    <w:lvl w:ilvl="0">
      <w:lvlJc w:val="left"/>
      <w:lvlText w:val="в"/>
      <w:numFmt w:val="bullet"/>
      <w:start w:val="1"/>
    </w:lvl>
  </w:abstractNum>
  <w:abstractNum w:abstractNumId="313">
    <w:nsid w:val="3B51"/>
    <w:multiLevelType w:val="hybridMultilevel"/>
    <w:lvl w:ilvl="0">
      <w:lvlJc w:val="left"/>
      <w:lvlText w:val="в"/>
      <w:numFmt w:val="bullet"/>
      <w:start w:val="1"/>
    </w:lvl>
  </w:abstractNum>
  <w:abstractNum w:abstractNumId="314">
    <w:nsid w:val="1B7E"/>
    <w:multiLevelType w:val="hybridMultilevel"/>
    <w:lvl w:ilvl="0">
      <w:lvlJc w:val="left"/>
      <w:lvlText w:val="В"/>
      <w:numFmt w:val="bullet"/>
      <w:start w:val="1"/>
    </w:lvl>
  </w:abstractNum>
  <w:abstractNum w:abstractNumId="315">
    <w:nsid w:val="267D"/>
    <w:multiLevelType w:val="hybridMultilevel"/>
    <w:lvl w:ilvl="0">
      <w:lvlJc w:val="left"/>
      <w:lvlText w:val="В"/>
      <w:numFmt w:val="bullet"/>
      <w:start w:val="1"/>
    </w:lvl>
  </w:abstractNum>
  <w:abstractNum w:abstractNumId="316">
    <w:nsid w:val="641D"/>
    <w:multiLevelType w:val="hybridMultilevel"/>
    <w:lvl w:ilvl="0">
      <w:lvlJc w:val="left"/>
      <w:lvlText w:val=""/>
      <w:numFmt w:val="bullet"/>
      <w:start w:val="1"/>
    </w:lvl>
  </w:abstractNum>
  <w:abstractNum w:abstractNumId="317">
    <w:nsid w:val="2BD8"/>
    <w:multiLevelType w:val="hybridMultilevel"/>
    <w:lvl w:ilvl="0">
      <w:lvlJc w:val="left"/>
      <w:lvlText w:val="%1"/>
      <w:numFmt w:val="decimal"/>
      <w:start w:val="34"/>
    </w:lvl>
  </w:abstractNum>
  <w:abstractNum w:abstractNumId="318">
    <w:nsid w:val="3D84"/>
    <w:multiLevelType w:val="hybridMultilevel"/>
    <w:lvl w:ilvl="0">
      <w:lvlJc w:val="left"/>
      <w:lvlText w:val="\endash "/>
      <w:numFmt w:val="bullet"/>
      <w:start w:val="1"/>
    </w:lvl>
  </w:abstractNum>
  <w:abstractNum w:abstractNumId="319">
    <w:nsid w:val="4DD3"/>
    <w:multiLevelType w:val="hybridMultilevel"/>
    <w:lvl w:ilvl="0">
      <w:lvlJc w:val="left"/>
      <w:lvlText w:val="С"/>
      <w:numFmt w:val="bullet"/>
      <w:start w:val="1"/>
    </w:lvl>
  </w:abstractNum>
  <w:abstractNum w:abstractNumId="320">
    <w:nsid w:val="D1F"/>
    <w:multiLevelType w:val="hybridMultilevel"/>
    <w:lvl w:ilvl="0">
      <w:lvlJc w:val="left"/>
      <w:lvlText w:val="*"/>
      <w:numFmt w:val="bullet"/>
      <w:start w:val="1"/>
    </w:lvl>
  </w:abstractNum>
  <w:abstractNum w:abstractNumId="321">
    <w:nsid w:val="7E01"/>
    <w:multiLevelType w:val="hybridMultilevel"/>
    <w:lvl w:ilvl="0">
      <w:lvlJc w:val="left"/>
      <w:lvlText w:val="с"/>
      <w:numFmt w:val="bullet"/>
      <w:start w:val="1"/>
    </w:lvl>
  </w:abstractNum>
  <w:abstractNum w:abstractNumId="322">
    <w:nsid w:val="60BE"/>
    <w:multiLevelType w:val="hybridMultilevel"/>
    <w:lvl w:ilvl="0">
      <w:lvlJc w:val="left"/>
      <w:lvlText w:val="%1"/>
      <w:numFmt w:val="decimal"/>
      <w:start w:val="27"/>
    </w:lvl>
  </w:abstractNum>
  <w:abstractNum w:abstractNumId="323">
    <w:nsid w:val="1350"/>
    <w:multiLevelType w:val="hybridMultilevel"/>
    <w:lvl w:ilvl="0">
      <w:lvlJc w:val="left"/>
      <w:lvlText w:val="В"/>
      <w:numFmt w:val="bullet"/>
      <w:start w:val="1"/>
    </w:lvl>
  </w:abstractNum>
  <w:abstractNum w:abstractNumId="324">
    <w:nsid w:val="3A6B"/>
    <w:multiLevelType w:val="hybridMultilevel"/>
    <w:lvl w:ilvl="0">
      <w:lvlJc w:val="left"/>
      <w:lvlText w:val="В"/>
      <w:numFmt w:val="bullet"/>
      <w:start w:val="1"/>
    </w:lvl>
  </w:abstractNum>
  <w:abstractNum w:abstractNumId="325">
    <w:nsid w:val="5B16"/>
    <w:multiLevelType w:val="hybridMultilevel"/>
    <w:lvl w:ilvl="0">
      <w:lvlJc w:val="left"/>
      <w:lvlText w:val="%1)"/>
      <w:numFmt w:val="decimal"/>
      <w:start w:val="2"/>
    </w:lvl>
  </w:abstractNum>
  <w:abstractNum w:abstractNumId="326">
    <w:nsid w:val="7FD6"/>
    <w:multiLevelType w:val="hybridMultilevel"/>
    <w:lvl w:ilvl="0">
      <w:lvlJc w:val="left"/>
      <w:lvlText w:val="%1)"/>
      <w:numFmt w:val="decimal"/>
      <w:start w:val="3"/>
    </w:lvl>
  </w:abstractNum>
  <w:abstractNum w:abstractNumId="327">
    <w:nsid w:val="6343"/>
    <w:multiLevelType w:val="hybridMultilevel"/>
    <w:lvl w:ilvl="0">
      <w:lvlJc w:val="left"/>
      <w:lvlText w:val="в"/>
      <w:numFmt w:val="bullet"/>
      <w:start w:val="1"/>
    </w:lvl>
  </w:abstractNum>
  <w:abstractNum w:abstractNumId="328">
    <w:nsid w:val="5221"/>
    <w:multiLevelType w:val="hybridMultilevel"/>
    <w:lvl w:ilvl="0">
      <w:lvlJc w:val="left"/>
      <w:lvlText w:val="%1"/>
      <w:numFmt w:val="decimal"/>
      <w:start w:val="28"/>
    </w:lvl>
  </w:abstractNum>
  <w:abstractNum w:abstractNumId="329">
    <w:nsid w:val="4F83"/>
    <w:multiLevelType w:val="hybridMultilevel"/>
    <w:lvl w:ilvl="0">
      <w:lvlJc w:val="left"/>
      <w:lvlText w:val="и"/>
      <w:numFmt w:val="bullet"/>
      <w:start w:val="1"/>
    </w:lvl>
  </w:abstractNum>
  <w:abstractNum w:abstractNumId="330">
    <w:nsid w:val="7919"/>
    <w:multiLevelType w:val="hybridMultilevel"/>
    <w:lvl w:ilvl="0">
      <w:lvlJc w:val="left"/>
      <w:lvlText w:val="в"/>
      <w:numFmt w:val="bullet"/>
      <w:start w:val="1"/>
    </w:lvl>
  </w:abstractNum>
  <w:abstractNum w:abstractNumId="331">
    <w:nsid w:val="5815"/>
    <w:multiLevelType w:val="hybridMultilevel"/>
    <w:lvl w:ilvl="0">
      <w:lvlJc w:val="left"/>
      <w:lvlText w:val="К"/>
      <w:numFmt w:val="bullet"/>
      <w:start w:val="1"/>
    </w:lvl>
  </w:abstractNum>
  <w:abstractNum w:abstractNumId="332">
    <w:nsid w:val="2518"/>
    <w:multiLevelType w:val="hybridMultilevel"/>
    <w:lvl w:ilvl="0">
      <w:lvlJc w:val="left"/>
      <w:lvlText w:val="%1)"/>
      <w:numFmt w:val="decimal"/>
      <w:start w:val="1"/>
    </w:lvl>
  </w:abstractNum>
  <w:abstractNum w:abstractNumId="333">
    <w:nsid w:val="4898"/>
    <w:multiLevelType w:val="hybridMultilevel"/>
    <w:lvl w:ilvl="0">
      <w:lvlJc w:val="left"/>
      <w:lvlText w:val="%1)"/>
      <w:numFmt w:val="decimal"/>
      <w:start w:val="2"/>
    </w:lvl>
  </w:abstractNum>
  <w:abstractNum w:abstractNumId="334">
    <w:nsid w:val="252B"/>
    <w:multiLevelType w:val="hybridMultilevel"/>
    <w:lvl w:ilvl="0">
      <w:lvlJc w:val="left"/>
      <w:lvlText w:val="-"/>
      <w:numFmt w:val="bullet"/>
      <w:start w:val="1"/>
    </w:lvl>
  </w:abstractNum>
  <w:abstractNum w:abstractNumId="335">
    <w:nsid w:val="462C"/>
    <w:multiLevelType w:val="hybridMultilevel"/>
    <w:lvl w:ilvl="0">
      <w:lvlJc w:val="left"/>
      <w:lvlText w:val="и"/>
      <w:numFmt w:val="bullet"/>
      <w:start w:val="1"/>
    </w:lvl>
  </w:abstractNum>
  <w:abstractNum w:abstractNumId="336">
    <w:nsid w:val="5B2E"/>
    <w:multiLevelType w:val="hybridMultilevel"/>
    <w:lvl w:ilvl="0">
      <w:lvlJc w:val="left"/>
      <w:lvlText w:val="В"/>
      <w:numFmt w:val="bullet"/>
      <w:start w:val="1"/>
    </w:lvl>
  </w:abstractNum>
  <w:abstractNum w:abstractNumId="337">
    <w:nsid w:val="1F8B"/>
    <w:multiLevelType w:val="hybridMultilevel"/>
    <w:lvl w:ilvl="0">
      <w:lvlJc w:val="left"/>
      <w:lvlText w:val="и"/>
      <w:numFmt w:val="bullet"/>
      <w:start w:val="1"/>
    </w:lvl>
    <w:lvl w:ilvl="1">
      <w:lvlJc w:val="left"/>
      <w:lvlText w:val="•"/>
      <w:numFmt w:val="bullet"/>
      <w:start w:val="1"/>
    </w:lvl>
  </w:abstractNum>
  <w:abstractNum w:abstractNumId="338">
    <w:nsid w:val="45F9"/>
    <w:multiLevelType w:val="hybridMultilevel"/>
    <w:lvl w:ilvl="0">
      <w:lvlJc w:val="left"/>
      <w:lvlText w:val="•"/>
      <w:numFmt w:val="bullet"/>
      <w:start w:val="1"/>
    </w:lvl>
  </w:abstractNum>
  <w:abstractNum w:abstractNumId="339">
    <w:nsid w:val="3F0E"/>
    <w:multiLevelType w:val="hybridMultilevel"/>
    <w:lvl w:ilvl="0">
      <w:lvlJc w:val="left"/>
      <w:lvlText w:val="•"/>
      <w:numFmt w:val="bullet"/>
      <w:start w:val="1"/>
    </w:lvl>
  </w:abstractNum>
  <w:abstractNum w:abstractNumId="340">
    <w:nsid w:val="79DC"/>
    <w:multiLevelType w:val="hybridMultilevel"/>
    <w:lvl w:ilvl="0">
      <w:lvlJc w:val="left"/>
      <w:lvlText w:val="•"/>
      <w:numFmt w:val="bullet"/>
      <w:start w:val="1"/>
    </w:lvl>
  </w:abstractNum>
  <w:abstractNum w:abstractNumId="341">
    <w:nsid w:val="55BC"/>
    <w:multiLevelType w:val="hybridMultilevel"/>
    <w:lvl w:ilvl="0">
      <w:lvlJc w:val="left"/>
      <w:lvlText w:val="\endash "/>
      <w:numFmt w:val="bullet"/>
      <w:start w:val="1"/>
    </w:lvl>
  </w:abstractNum>
  <w:abstractNum w:abstractNumId="342">
    <w:nsid w:val="61F0"/>
    <w:multiLevelType w:val="hybridMultilevel"/>
    <w:lvl w:ilvl="0">
      <w:lvlJc w:val="left"/>
      <w:lvlText w:val="%1."/>
      <w:numFmt w:val="decimal"/>
      <w:start w:val="1"/>
    </w:lvl>
  </w:abstractNum>
  <w:abstractNum w:abstractNumId="343">
    <w:nsid w:val="4FCA"/>
    <w:multiLevelType w:val="hybridMultilevel"/>
    <w:lvl w:ilvl="0">
      <w:lvlJc w:val="left"/>
      <w:lvlText w:val="%1."/>
      <w:numFmt w:val="decimal"/>
      <w:start w:val="2"/>
    </w:lvl>
  </w:abstractNum>
  <w:abstractNum w:abstractNumId="344">
    <w:nsid w:val="390E"/>
    <w:multiLevelType w:val="hybridMultilevel"/>
    <w:lvl w:ilvl="0">
      <w:lvlJc w:val="left"/>
      <w:lvlText w:val="%1."/>
      <w:numFmt w:val="decimal"/>
      <w:start w:val="3"/>
    </w:lvl>
  </w:abstractNum>
  <w:abstractNum w:abstractNumId="345">
    <w:nsid w:val="663D"/>
    <w:multiLevelType w:val="hybridMultilevel"/>
    <w:lvl w:ilvl="0">
      <w:lvlJc w:val="left"/>
      <w:lvlText w:val="%1)"/>
      <w:numFmt w:val="decimal"/>
      <w:start w:val="1"/>
    </w:lvl>
  </w:abstractNum>
  <w:abstractNum w:abstractNumId="346">
    <w:nsid w:val="5F6D"/>
    <w:multiLevelType w:val="hybridMultilevel"/>
    <w:lvl w:ilvl="0">
      <w:lvlJc w:val="left"/>
      <w:lvlText w:val="-"/>
      <w:numFmt w:val="bullet"/>
      <w:start w:val="1"/>
    </w:lvl>
  </w:abstractNum>
  <w:abstractNum w:abstractNumId="347">
    <w:nsid w:val="7E94"/>
    <w:multiLevelType w:val="hybridMultilevel"/>
    <w:lvl w:ilvl="0">
      <w:lvlJc w:val="left"/>
      <w:lvlText w:val="-"/>
      <w:numFmt w:val="bullet"/>
      <w:start w:val="1"/>
    </w:lvl>
  </w:abstractNum>
  <w:abstractNum w:abstractNumId="348">
    <w:nsid w:val="1A31"/>
    <w:multiLevelType w:val="hybridMultilevel"/>
    <w:lvl w:ilvl="0">
      <w:lvlJc w:val="left"/>
      <w:lvlText w:val="-"/>
      <w:numFmt w:val="bullet"/>
      <w:start w:val="1"/>
    </w:lvl>
  </w:abstractNum>
  <w:abstractNum w:abstractNumId="349">
    <w:nsid w:val="5092"/>
    <w:multiLevelType w:val="hybridMultilevel"/>
    <w:lvl w:ilvl="0">
      <w:lvlJc w:val="left"/>
      <w:lvlText w:val="%1"/>
      <w:numFmt w:val="decimal"/>
      <w:start w:val="600"/>
    </w:lvl>
  </w:abstractNum>
  <w:abstractNum w:abstractNumId="350">
    <w:nsid w:val="7474"/>
    <w:multiLevelType w:val="hybridMultilevel"/>
    <w:lvl w:ilvl="0">
      <w:lvlJc w:val="left"/>
      <w:lvlText w:val="-"/>
      <w:numFmt w:val="bullet"/>
      <w:start w:val="1"/>
    </w:lvl>
  </w:abstractNum>
  <w:abstractNum w:abstractNumId="351">
    <w:nsid w:val="4BAF"/>
    <w:multiLevelType w:val="hybridMultilevel"/>
    <w:lvl w:ilvl="0">
      <w:lvlJc w:val="left"/>
      <w:lvlText w:val="%1)"/>
      <w:numFmt w:val="decimal"/>
      <w:start w:val="2"/>
    </w:lvl>
  </w:abstractNum>
  <w:abstractNum w:abstractNumId="352">
    <w:nsid w:val="758D"/>
    <w:multiLevelType w:val="hybridMultilevel"/>
    <w:lvl w:ilvl="0">
      <w:lvlJc w:val="left"/>
      <w:lvlText w:val="%1)"/>
      <w:numFmt w:val="decimal"/>
      <w:start w:val="3"/>
    </w:lvl>
  </w:abstractNum>
  <w:abstractNum w:abstractNumId="353">
    <w:nsid w:val="40B5"/>
    <w:multiLevelType w:val="hybridMultilevel"/>
    <w:lvl w:ilvl="0">
      <w:lvlJc w:val="left"/>
      <w:lvlText w:val="В"/>
      <w:numFmt w:val="bullet"/>
      <w:start w:val="1"/>
    </w:lvl>
  </w:abstractNum>
  <w:abstractNum w:abstractNumId="354">
    <w:nsid w:val="3EA4"/>
    <w:multiLevelType w:val="hybridMultilevel"/>
    <w:lvl w:ilvl="0">
      <w:lvlJc w:val="left"/>
      <w:lvlText w:val="и"/>
      <w:numFmt w:val="bullet"/>
      <w:start w:val="1"/>
    </w:lvl>
  </w:abstractNum>
  <w:abstractNum w:abstractNumId="355">
    <w:nsid w:val="3990"/>
    <w:multiLevelType w:val="hybridMultilevel"/>
    <w:lvl w:ilvl="0">
      <w:lvlJc w:val="left"/>
      <w:lvlText w:val="В"/>
      <w:numFmt w:val="bullet"/>
      <w:start w:val="1"/>
    </w:lvl>
  </w:abstractNum>
  <w:abstractNum w:abstractNumId="356">
    <w:nsid w:val="71D5"/>
    <w:multiLevelType w:val="hybridMultilevel"/>
    <w:lvl w:ilvl="0">
      <w:lvlJc w:val="left"/>
      <w:lvlText w:val="в"/>
      <w:numFmt w:val="bullet"/>
      <w:start w:val="1"/>
    </w:lvl>
  </w:abstractNum>
  <w:abstractNum w:abstractNumId="357">
    <w:nsid w:val="785E"/>
    <w:multiLevelType w:val="hybridMultilevel"/>
    <w:lvl w:ilvl="0">
      <w:lvlJc w:val="left"/>
      <w:lvlText w:val="%1)"/>
      <w:numFmt w:val="decimal"/>
      <w:start w:val="1"/>
    </w:lvl>
  </w:abstractNum>
  <w:abstractNum w:abstractNumId="358">
    <w:nsid w:val="176A"/>
    <w:multiLevelType w:val="hybridMultilevel"/>
    <w:lvl w:ilvl="0">
      <w:lvlJc w:val="left"/>
      <w:lvlText w:val="в"/>
      <w:numFmt w:val="bullet"/>
      <w:start w:val="1"/>
    </w:lvl>
    <w:lvl w:ilvl="1">
      <w:lvlJc w:val="left"/>
      <w:lvlText w:val="%2)"/>
      <w:numFmt w:val="decimal"/>
      <w:start w:val="2"/>
    </w:lvl>
  </w:abstractNum>
  <w:abstractNum w:abstractNumId="359">
    <w:nsid w:val="2040"/>
    <w:multiLevelType w:val="hybridMultilevel"/>
    <w:lvl w:ilvl="0">
      <w:lvlJc w:val="left"/>
      <w:lvlText w:val="в"/>
      <w:numFmt w:val="bullet"/>
      <w:start w:val="1"/>
    </w:lvl>
    <w:lvl w:ilvl="1">
      <w:lvlJc w:val="left"/>
      <w:lvlText w:val="%2)"/>
      <w:numFmt w:val="decimal"/>
      <w:start w:val="4"/>
    </w:lvl>
  </w:abstractNum>
  <w:abstractNum w:abstractNumId="360">
    <w:nsid w:val="19FC"/>
    <w:multiLevelType w:val="hybridMultilevel"/>
    <w:lvl w:ilvl="0">
      <w:lvlJc w:val="left"/>
      <w:lvlText w:val="%1)"/>
      <w:numFmt w:val="decimal"/>
      <w:start w:val="5"/>
    </w:lvl>
  </w:abstractNum>
  <w:abstractNum w:abstractNumId="361">
    <w:nsid w:val="5D80"/>
    <w:multiLevelType w:val="hybridMultilevel"/>
    <w:lvl w:ilvl="0">
      <w:lvlJc w:val="left"/>
      <w:lvlText w:val="%1)"/>
      <w:numFmt w:val="decimal"/>
      <w:start w:val="10"/>
    </w:lvl>
  </w:abstractNum>
  <w:abstractNum w:abstractNumId="362">
    <w:nsid w:val="7876"/>
    <w:multiLevelType w:val="hybridMultilevel"/>
    <w:lvl w:ilvl="0">
      <w:lvlJc w:val="left"/>
      <w:lvlText w:val="%1)"/>
      <w:numFmt w:val="decimal"/>
      <w:start w:val="11"/>
    </w:lvl>
  </w:abstractNum>
  <w:abstractNum w:abstractNumId="363">
    <w:nsid w:val="5002"/>
    <w:multiLevelType w:val="hybridMultilevel"/>
    <w:lvl w:ilvl="0">
      <w:lvlJc w:val="left"/>
      <w:lvlText w:val="%1."/>
      <w:numFmt w:val="decimal"/>
      <w:start w:val="4"/>
    </w:lvl>
  </w:abstractNum>
  <w:abstractNum w:abstractNumId="364">
    <w:nsid w:val="54B"/>
    <w:multiLevelType w:val="hybridMultilevel"/>
    <w:lvl w:ilvl="0">
      <w:lvlJc w:val="left"/>
      <w:lvlText w:val="%1."/>
      <w:numFmt w:val="decimal"/>
      <w:start w:val="5"/>
    </w:lvl>
  </w:abstractNum>
  <w:abstractNum w:abstractNumId="365">
    <w:nsid w:val="5217"/>
    <w:multiLevelType w:val="hybridMultilevel"/>
    <w:lvl w:ilvl="0">
      <w:lvlJc w:val="left"/>
      <w:lvlText w:val="и"/>
      <w:numFmt w:val="bullet"/>
      <w:start w:val="1"/>
    </w:lvl>
  </w:abstractNum>
  <w:abstractNum w:abstractNumId="366">
    <w:nsid w:val="46B"/>
    <w:multiLevelType w:val="hybridMultilevel"/>
    <w:lvl w:ilvl="0">
      <w:lvlJc w:val="left"/>
      <w:lvlText w:val="в"/>
      <w:numFmt w:val="bullet"/>
      <w:start w:val="1"/>
    </w:lvl>
  </w:abstractNum>
  <w:abstractNum w:abstractNumId="367">
    <w:nsid w:val="4736"/>
    <w:multiLevelType w:val="hybridMultilevel"/>
    <w:lvl w:ilvl="0">
      <w:lvlJc w:val="left"/>
      <w:lvlText w:val="с"/>
      <w:numFmt w:val="bullet"/>
      <w:start w:val="1"/>
    </w:lvl>
  </w:abstractNum>
  <w:abstractNum w:abstractNumId="368">
    <w:nsid w:val="45B1"/>
    <w:multiLevelType w:val="hybridMultilevel"/>
    <w:lvl w:ilvl="0">
      <w:lvlJc w:val="left"/>
      <w:lvlText w:val="в"/>
      <w:numFmt w:val="bullet"/>
      <w:start w:val="1"/>
    </w:lvl>
  </w:abstractNum>
  <w:abstractNum w:abstractNumId="369">
    <w:nsid w:val="3921"/>
    <w:multiLevelType w:val="hybridMultilevel"/>
    <w:lvl w:ilvl="0">
      <w:lvlJc w:val="left"/>
      <w:lvlText w:val="в"/>
      <w:numFmt w:val="bullet"/>
      <w:start w:val="1"/>
    </w:lvl>
  </w:abstractNum>
  <w:abstractNum w:abstractNumId="370">
    <w:nsid w:val="7DB"/>
    <w:multiLevelType w:val="hybridMultilevel"/>
    <w:lvl w:ilvl="0">
      <w:lvlJc w:val="left"/>
      <w:lvlText w:val="У"/>
      <w:numFmt w:val="bullet"/>
      <w:start w:val="1"/>
    </w:lvl>
  </w:abstractNum>
  <w:abstractNum w:abstractNumId="371">
    <w:nsid w:val="7F7D"/>
    <w:multiLevelType w:val="hybridMultilevel"/>
    <w:lvl w:ilvl="0">
      <w:lvlJc w:val="left"/>
      <w:lvlText w:val="У"/>
      <w:numFmt w:val="bullet"/>
      <w:start w:val="1"/>
    </w:lvl>
  </w:abstractNum>
  <w:abstractNum w:abstractNumId="372">
    <w:nsid w:val="105A"/>
    <w:multiLevelType w:val="hybridMultilevel"/>
    <w:lvl w:ilvl="0">
      <w:lvlJc w:val="left"/>
      <w:lvlText w:val="в"/>
      <w:numFmt w:val="bullet"/>
      <w:start w:val="1"/>
    </w:lvl>
  </w:abstractNum>
  <w:abstractNum w:abstractNumId="373">
    <w:nsid w:val="4CEA"/>
    <w:multiLevelType w:val="hybridMultilevel"/>
    <w:lvl w:ilvl="0">
      <w:lvlJc w:val="left"/>
      <w:lvlText w:val="У"/>
      <w:numFmt w:val="bullet"/>
      <w:start w:val="1"/>
    </w:lvl>
  </w:abstractNum>
  <w:abstractNum w:abstractNumId="374">
    <w:nsid w:val="672"/>
    <w:multiLevelType w:val="hybridMultilevel"/>
    <w:lvl w:ilvl="0">
      <w:lvlJc w:val="left"/>
      <w:lvlText w:val="У"/>
      <w:numFmt w:val="bullet"/>
      <w:start w:val="1"/>
    </w:lvl>
  </w:abstractNum>
  <w:abstractNum w:abstractNumId="375">
    <w:nsid w:val="161E"/>
    <w:multiLevelType w:val="hybridMultilevel"/>
    <w:lvl w:ilvl="0">
      <w:lvlJc w:val="left"/>
      <w:lvlText w:val="В"/>
      <w:numFmt w:val="bullet"/>
      <w:start w:val="1"/>
    </w:lvl>
  </w:abstractNum>
  <w:abstractNum w:abstractNumId="376">
    <w:nsid w:val="5482"/>
    <w:multiLevelType w:val="hybridMultilevel"/>
    <w:lvl w:ilvl="0">
      <w:lvlJc w:val="left"/>
      <w:lvlText w:val="•"/>
      <w:numFmt w:val="bullet"/>
      <w:start w:val="1"/>
    </w:lvl>
  </w:abstractNum>
  <w:abstractNum w:abstractNumId="377">
    <w:nsid w:val="2A8D"/>
    <w:multiLevelType w:val="hybridMultilevel"/>
    <w:lvl w:ilvl="0">
      <w:lvlJc w:val="left"/>
      <w:lvlText w:val="•"/>
      <w:numFmt w:val="bullet"/>
      <w:start w:val="1"/>
    </w:lvl>
  </w:abstractNum>
  <w:abstractNum w:abstractNumId="378">
    <w:nsid w:val="2871"/>
    <w:multiLevelType w:val="hybridMultilevel"/>
    <w:lvl w:ilvl="0">
      <w:lvlJc w:val="left"/>
      <w:lvlText w:val="•"/>
      <w:numFmt w:val="bullet"/>
      <w:start w:val="1"/>
    </w:lvl>
  </w:abstractNum>
  <w:abstractNum w:abstractNumId="379">
    <w:nsid w:val="53A8"/>
    <w:multiLevelType w:val="hybridMultilevel"/>
    <w:lvl w:ilvl="0">
      <w:lvlJc w:val="left"/>
      <w:lvlText w:val="%1"/>
      <w:numFmt w:val="decimal"/>
      <w:start w:val="29"/>
    </w:lvl>
  </w:abstractNum>
  <w:abstractNum w:abstractNumId="380">
    <w:nsid w:val="348C"/>
    <w:multiLevelType w:val="hybridMultilevel"/>
    <w:lvl w:ilvl="0">
      <w:lvlJc w:val="left"/>
      <w:lvlText w:val="%1)"/>
      <w:numFmt w:val="decimal"/>
      <w:start w:val="1"/>
    </w:lvl>
  </w:abstractNum>
  <w:abstractNum w:abstractNumId="381">
    <w:nsid w:val="36B8"/>
    <w:multiLevelType w:val="hybridMultilevel"/>
    <w:lvl w:ilvl="0">
      <w:lvlJc w:val="left"/>
      <w:lvlText w:val="%1"/>
      <w:numFmt w:val="decimal"/>
      <w:start w:val="30"/>
    </w:lvl>
  </w:abstractNum>
  <w:abstractNum w:abstractNumId="382">
    <w:nsid w:val="1C5E"/>
    <w:multiLevelType w:val="hybridMultilevel"/>
    <w:lvl w:ilvl="0">
      <w:lvlJc w:val="left"/>
      <w:lvlText w:val="%1)"/>
      <w:numFmt w:val="decimal"/>
      <w:start w:val="3"/>
    </w:lvl>
  </w:abstractNum>
  <w:abstractNum w:abstractNumId="383">
    <w:nsid w:val="56D9"/>
    <w:multiLevelType w:val="hybridMultilevel"/>
    <w:lvl w:ilvl="0">
      <w:lvlJc w:val="left"/>
      <w:lvlText w:val="%1)"/>
      <w:numFmt w:val="decimal"/>
      <w:start w:val="1"/>
    </w:lvl>
  </w:abstractNum>
  <w:abstractNum w:abstractNumId="384">
    <w:nsid w:val="154E"/>
    <w:multiLevelType w:val="hybridMultilevel"/>
    <w:lvl w:ilvl="0">
      <w:lvlJc w:val="left"/>
      <w:lvlText w:val="с"/>
      <w:numFmt w:val="bullet"/>
      <w:start w:val="1"/>
    </w:lvl>
    <w:lvl w:ilvl="1">
      <w:lvlJc w:val="left"/>
      <w:lvlText w:val="В"/>
      <w:numFmt w:val="bullet"/>
      <w:start w:val="1"/>
    </w:lvl>
  </w:abstractNum>
  <w:abstractNum w:abstractNumId="385">
    <w:nsid w:val="3FAF"/>
    <w:multiLevelType w:val="hybridMultilevel"/>
    <w:lvl w:ilvl="0">
      <w:lvlJc w:val="left"/>
      <w:lvlText w:val="%1"/>
      <w:numFmt w:val="decimal"/>
      <w:start w:val="31"/>
    </w:lvl>
  </w:abstractNum>
  <w:abstractNum w:abstractNumId="386">
    <w:nsid w:val="40FA"/>
    <w:multiLevelType w:val="hybridMultilevel"/>
    <w:lvl w:ilvl="0">
      <w:lvlJc w:val="left"/>
      <w:lvlText w:val="%1"/>
      <w:numFmt w:val="decimal"/>
      <w:start w:val="32"/>
    </w:lvl>
  </w:abstractNum>
  <w:abstractNum w:abstractNumId="387">
    <w:nsid w:val="66BF"/>
    <w:multiLevelType w:val="hybridMultilevel"/>
    <w:lvl w:ilvl="0">
      <w:lvlJc w:val="left"/>
      <w:lvlText w:val="в"/>
      <w:numFmt w:val="bullet"/>
      <w:start w:val="1"/>
    </w:lvl>
    <w:lvl w:ilvl="1">
      <w:lvlJc w:val="left"/>
      <w:lvlText w:val="%2."/>
      <w:numFmt w:val="decimal"/>
      <w:start w:val="1"/>
    </w:lvl>
  </w:abstractNum>
  <w:abstractNum w:abstractNumId="388">
    <w:nsid w:val="37B0"/>
    <w:multiLevelType w:val="hybridMultilevel"/>
    <w:lvl w:ilvl="0">
      <w:lvlJc w:val="left"/>
      <w:lvlText w:val="%1."/>
      <w:numFmt w:val="decimal"/>
      <w:start w:val="2"/>
    </w:lvl>
  </w:abstractNum>
  <w:abstractNum w:abstractNumId="389">
    <w:nsid w:val="94"/>
    <w:multiLevelType w:val="hybridMultilevel"/>
    <w:lvl w:ilvl="0">
      <w:lvlJc w:val="left"/>
      <w:lvlText w:val="в"/>
      <w:numFmt w:val="bullet"/>
      <w:start w:val="1"/>
    </w:lvl>
    <w:lvl w:ilvl="1">
      <w:lvlJc w:val="left"/>
      <w:lvlText w:val="%2."/>
      <w:numFmt w:val="decimal"/>
      <w:start w:val="5"/>
    </w:lvl>
  </w:abstractNum>
  <w:abstractNum w:abstractNumId="390">
    <w:nsid w:val="2B74"/>
    <w:multiLevelType w:val="hybridMultilevel"/>
    <w:lvl w:ilvl="0">
      <w:lvlJc w:val="left"/>
      <w:lvlText w:val="в"/>
      <w:numFmt w:val="bullet"/>
      <w:start w:val="1"/>
    </w:lvl>
    <w:lvl w:ilvl="1">
      <w:lvlJc w:val="left"/>
      <w:lvlText w:val="%2."/>
      <w:numFmt w:val="decimal"/>
      <w:start w:val="7"/>
    </w:lvl>
  </w:abstractNum>
  <w:abstractNum w:abstractNumId="391">
    <w:nsid w:val="301D"/>
    <w:multiLevelType w:val="hybridMultilevel"/>
    <w:lvl w:ilvl="0">
      <w:lvlJc w:val="left"/>
      <w:lvlText w:val="с"/>
      <w:numFmt w:val="bullet"/>
      <w:start w:val="1"/>
    </w:lvl>
  </w:abstractNum>
  <w:abstractNum w:abstractNumId="392">
    <w:nsid w:val="1075"/>
    <w:multiLevelType w:val="hybridMultilevel"/>
    <w:lvl w:ilvl="0">
      <w:lvlJc w:val="left"/>
      <w:lvlText w:val="%1."/>
      <w:numFmt w:val="decimal"/>
      <w:start w:val="9"/>
    </w:lvl>
  </w:abstractNum>
  <w:abstractNum w:abstractNumId="393">
    <w:nsid w:val="69E5"/>
    <w:multiLevelType w:val="hybridMultilevel"/>
    <w:lvl w:ilvl="0">
      <w:lvlJc w:val="left"/>
      <w:lvlText w:val="%1."/>
      <w:numFmt w:val="decimal"/>
      <w:start w:val="10"/>
    </w:lvl>
  </w:abstractNum>
  <w:abstractNum w:abstractNumId="394">
    <w:nsid w:val="5DDC"/>
    <w:multiLevelType w:val="hybridMultilevel"/>
    <w:lvl w:ilvl="0">
      <w:lvlJc w:val="left"/>
      <w:lvlText w:val="%1."/>
      <w:numFmt w:val="decimal"/>
      <w:start w:val="11"/>
    </w:lvl>
  </w:abstractNum>
  <w:abstractNum w:abstractNumId="395">
    <w:nsid w:val="7210"/>
    <w:multiLevelType w:val="hybridMultilevel"/>
    <w:lvl w:ilvl="0">
      <w:lvlJc w:val="left"/>
      <w:lvlText w:val="и"/>
      <w:numFmt w:val="bullet"/>
      <w:start w:val="1"/>
    </w:lvl>
    <w:lvl w:ilvl="1">
      <w:lvlJc w:val="left"/>
      <w:lvlText w:val="%2."/>
      <w:numFmt w:val="decimal"/>
      <w:start w:val="12"/>
    </w:lvl>
  </w:abstractNum>
  <w:abstractNum w:abstractNumId="396">
    <w:nsid w:val="5258"/>
    <w:multiLevelType w:val="hybridMultilevel"/>
    <w:lvl w:ilvl="0">
      <w:lvlJc w:val="left"/>
      <w:lvlText w:val="%1."/>
      <w:numFmt w:val="decimal"/>
      <w:start w:val="13"/>
    </w:lvl>
  </w:abstractNum>
  <w:abstractNum w:abstractNumId="397">
    <w:nsid w:val="5346"/>
    <w:multiLevelType w:val="hybridMultilevel"/>
    <w:lvl w:ilvl="0">
      <w:lvlJc w:val="left"/>
      <w:lvlText w:val="В"/>
      <w:numFmt w:val="bullet"/>
      <w:start w:val="1"/>
    </w:lvl>
  </w:abstractNum>
  <w:abstractNum w:abstractNumId="398">
    <w:nsid w:val="41DA"/>
    <w:multiLevelType w:val="hybridMultilevel"/>
    <w:lvl w:ilvl="0">
      <w:lvlJc w:val="left"/>
      <w:lvlText w:val="В"/>
      <w:numFmt w:val="bullet"/>
      <w:start w:val="1"/>
    </w:lvl>
  </w:abstractNum>
  <w:abstractNum w:abstractNumId="399">
    <w:nsid w:val="5DF2"/>
    <w:multiLevelType w:val="hybridMultilevel"/>
    <w:lvl w:ilvl="0">
      <w:lvlJc w:val="left"/>
      <w:lvlText w:val="-"/>
      <w:numFmt w:val="bullet"/>
      <w:start w:val="1"/>
    </w:lvl>
  </w:abstractNum>
  <w:abstractNum w:abstractNumId="400">
    <w:nsid w:val="5E5B"/>
    <w:multiLevelType w:val="hybridMultilevel"/>
    <w:lvl w:ilvl="0">
      <w:lvlJc w:val="left"/>
      <w:lvlText w:val="В"/>
      <w:numFmt w:val="bullet"/>
      <w:start w:val="1"/>
    </w:lvl>
  </w:abstractNum>
  <w:abstractNum w:abstractNumId="401">
    <w:nsid w:val="7A81"/>
    <w:multiLevelType w:val="hybridMultilevel"/>
    <w:lvl w:ilvl="0">
      <w:lvlJc w:val="left"/>
      <w:lvlText w:val="о"/>
      <w:numFmt w:val="bullet"/>
      <w:start w:val="1"/>
    </w:lvl>
  </w:abstractNum>
  <w:abstractNum w:abstractNumId="402">
    <w:nsid w:val="3BA0"/>
    <w:multiLevelType w:val="hybridMultilevel"/>
    <w:lvl w:ilvl="0">
      <w:lvlJc w:val="left"/>
      <w:lvlText w:val="%1"/>
      <w:numFmt w:val="decimal"/>
      <w:start w:val="33"/>
    </w:lvl>
  </w:abstractNum>
  <w:abstractNum w:abstractNumId="403">
    <w:nsid w:val="2E7F"/>
    <w:multiLevelType w:val="hybridMultilevel"/>
    <w:lvl w:ilvl="0">
      <w:lvlJc w:val="left"/>
      <w:lvlText w:val="и"/>
      <w:numFmt w:val="bullet"/>
      <w:start w:val="1"/>
    </w:lvl>
  </w:abstractNum>
  <w:abstractNum w:abstractNumId="404">
    <w:nsid w:val="E5C"/>
    <w:multiLevelType w:val="hybridMultilevel"/>
    <w:lvl w:ilvl="0">
      <w:lvlJc w:val="left"/>
      <w:lvlText w:val="с"/>
      <w:numFmt w:val="bullet"/>
      <w:start w:val="1"/>
    </w:lvl>
  </w:abstractNum>
  <w:abstractNum w:abstractNumId="405">
    <w:nsid w:val="73CB"/>
    <w:multiLevelType w:val="hybridMultilevel"/>
    <w:lvl w:ilvl="0">
      <w:lvlJc w:val="left"/>
      <w:lvlText w:val="%1"/>
      <w:numFmt w:val="decimal"/>
      <w:start w:val="34"/>
    </w:lvl>
  </w:abstractNum>
  <w:abstractNum w:abstractNumId="406">
    <w:nsid w:val="691D"/>
    <w:multiLevelType w:val="hybridMultilevel"/>
    <w:lvl w:ilvl="0">
      <w:lvlJc w:val="left"/>
      <w:lvlText w:val="и"/>
      <w:numFmt w:val="bullet"/>
      <w:start w:val="1"/>
    </w:lvl>
  </w:abstractNum>
  <w:abstractNum w:abstractNumId="407">
    <w:nsid w:val="3A36"/>
    <w:multiLevelType w:val="hybridMultilevel"/>
    <w:lvl w:ilvl="0">
      <w:lvlJc w:val="left"/>
      <w:lvlText w:val="с"/>
      <w:numFmt w:val="bullet"/>
      <w:start w:val="1"/>
    </w:lvl>
  </w:abstractNum>
  <w:abstractNum w:abstractNumId="408">
    <w:nsid w:val="DE9"/>
    <w:multiLevelType w:val="hybridMultilevel"/>
    <w:lvl w:ilvl="0">
      <w:lvlJc w:val="left"/>
      <w:lvlText w:val="и"/>
      <w:numFmt w:val="bullet"/>
      <w:start w:val="1"/>
    </w:lvl>
  </w:abstractNum>
  <w:abstractNum w:abstractNumId="409">
    <w:nsid w:val="6F49"/>
    <w:multiLevelType w:val="hybridMultilevel"/>
    <w:lvl w:ilvl="0">
      <w:lvlJc w:val="left"/>
      <w:lvlText w:val="В"/>
      <w:numFmt w:val="bullet"/>
      <w:start w:val="1"/>
    </w:lvl>
  </w:abstractNum>
  <w:abstractNum w:abstractNumId="410">
    <w:nsid w:val="6174"/>
    <w:multiLevelType w:val="hybridMultilevel"/>
    <w:lvl w:ilvl="0">
      <w:lvlJc w:val="left"/>
      <w:lvlText w:val="в"/>
      <w:numFmt w:val="bullet"/>
      <w:start w:val="1"/>
    </w:lvl>
  </w:abstractNum>
  <w:abstractNum w:abstractNumId="411">
    <w:nsid w:val="502"/>
    <w:multiLevelType w:val="hybridMultilevel"/>
    <w:lvl w:ilvl="0">
      <w:lvlJc w:val="left"/>
      <w:lvlText w:val="•"/>
      <w:numFmt w:val="bullet"/>
      <w:start w:val="1"/>
    </w:lvl>
  </w:abstractNum>
  <w:abstractNum w:abstractNumId="412">
    <w:nsid w:val="3555"/>
    <w:multiLevelType w:val="hybridMultilevel"/>
    <w:lvl w:ilvl="0">
      <w:lvlJc w:val="left"/>
      <w:lvlText w:val="•"/>
      <w:numFmt w:val="bullet"/>
      <w:start w:val="1"/>
    </w:lvl>
  </w:abstractNum>
  <w:abstractNum w:abstractNumId="413">
    <w:nsid w:val="77D2"/>
    <w:multiLevelType w:val="hybridMultilevel"/>
    <w:lvl w:ilvl="0">
      <w:lvlJc w:val="left"/>
      <w:lvlText w:val="•"/>
      <w:numFmt w:val="bullet"/>
      <w:start w:val="1"/>
    </w:lvl>
  </w:abstractNum>
  <w:abstractNum w:abstractNumId="414">
    <w:nsid w:val="8AC"/>
    <w:multiLevelType w:val="hybridMultilevel"/>
    <w:lvl w:ilvl="0">
      <w:lvlJc w:val="left"/>
      <w:lvlText w:val="В"/>
      <w:numFmt w:val="bullet"/>
      <w:start w:val="1"/>
    </w:lvl>
  </w:abstractNum>
  <w:abstractNum w:abstractNumId="415">
    <w:nsid w:val="151A"/>
    <w:multiLevelType w:val="hybridMultilevel"/>
    <w:lvl w:ilvl="0">
      <w:lvlJc w:val="left"/>
      <w:lvlText w:val="к"/>
      <w:numFmt w:val="bullet"/>
      <w:start w:val="1"/>
    </w:lvl>
  </w:abstractNum>
  <w:abstractNum w:abstractNumId="416">
    <w:nsid w:val="1B0B"/>
    <w:multiLevelType w:val="hybridMultilevel"/>
    <w:lvl w:ilvl="0">
      <w:lvlJc w:val="left"/>
      <w:lvlText w:val=""/>
      <w:numFmt w:val="bullet"/>
      <w:start w:val="1"/>
    </w:lvl>
  </w:abstractNum>
  <w:abstractNum w:abstractNumId="417">
    <w:nsid w:val="EF7"/>
    <w:multiLevelType w:val="hybridMultilevel"/>
    <w:lvl w:ilvl="0">
      <w:lvlJc w:val="left"/>
      <w:lvlText w:val=""/>
      <w:numFmt w:val="bullet"/>
      <w:start w:val="1"/>
    </w:lvl>
  </w:abstractNum>
  <w:abstractNum w:abstractNumId="418">
    <w:nsid w:val="4BA9"/>
    <w:multiLevelType w:val="hybridMultilevel"/>
    <w:lvl w:ilvl="0">
      <w:lvlJc w:val="left"/>
      <w:lvlText w:val=""/>
      <w:numFmt w:val="bullet"/>
      <w:start w:val="1"/>
    </w:lvl>
  </w:abstractNum>
  <w:abstractNum w:abstractNumId="419">
    <w:nsid w:val="F26"/>
    <w:multiLevelType w:val="hybridMultilevel"/>
    <w:lvl w:ilvl="0">
      <w:lvlJc w:val="left"/>
      <w:lvlText w:val=""/>
      <w:numFmt w:val="bullet"/>
      <w:start w:val="1"/>
    </w:lvl>
  </w:abstractNum>
  <w:abstractNum w:abstractNumId="420">
    <w:nsid w:val="4F23"/>
    <w:multiLevelType w:val="hybridMultilevel"/>
    <w:lvl w:ilvl="0">
      <w:lvlJc w:val="left"/>
      <w:lvlText w:val="с"/>
      <w:numFmt w:val="bullet"/>
      <w:start w:val="1"/>
    </w:lvl>
  </w:abstractNum>
  <w:abstractNum w:abstractNumId="421">
    <w:nsid w:val="4A40"/>
    <w:multiLevelType w:val="hybridMultilevel"/>
    <w:lvl w:ilvl="0">
      <w:lvlJc w:val="left"/>
      <w:lvlText w:val="с"/>
      <w:numFmt w:val="bullet"/>
      <w:start w:val="1"/>
    </w:lvl>
  </w:abstractNum>
  <w:abstractNum w:abstractNumId="422">
    <w:nsid w:val="585B"/>
    <w:multiLevelType w:val="hybridMultilevel"/>
    <w:lvl w:ilvl="0">
      <w:lvlJc w:val="left"/>
      <w:lvlText w:val="с"/>
      <w:numFmt w:val="bullet"/>
      <w:start w:val="1"/>
    </w:lvl>
  </w:abstractNum>
  <w:abstractNum w:abstractNumId="423">
    <w:nsid w:val="5DA3"/>
    <w:multiLevelType w:val="hybridMultilevel"/>
    <w:lvl w:ilvl="0">
      <w:lvlJc w:val="left"/>
      <w:lvlText w:val="и"/>
      <w:numFmt w:val="bullet"/>
      <w:start w:val="1"/>
    </w:lvl>
  </w:abstractNum>
  <w:abstractNum w:abstractNumId="424">
    <w:nsid w:val="7533"/>
    <w:multiLevelType w:val="hybridMultilevel"/>
    <w:lvl w:ilvl="0">
      <w:lvlJc w:val="left"/>
      <w:lvlText w:val="В"/>
      <w:numFmt w:val="bullet"/>
      <w:start w:val="1"/>
    </w:lvl>
  </w:abstractNum>
  <w:abstractNum w:abstractNumId="425">
    <w:nsid w:val="55B9"/>
    <w:multiLevelType w:val="hybridMultilevel"/>
    <w:lvl w:ilvl="0">
      <w:lvlJc w:val="left"/>
      <w:lvlText w:val="В"/>
      <w:numFmt w:val="bullet"/>
      <w:start w:val="1"/>
    </w:lvl>
  </w:abstractNum>
  <w:abstractNum w:abstractNumId="426">
    <w:nsid w:val="2635"/>
    <w:multiLevelType w:val="hybridMultilevel"/>
    <w:lvl w:ilvl="0">
      <w:lvlJc w:val="left"/>
      <w:lvlText w:val="с"/>
      <w:numFmt w:val="bullet"/>
      <w:start w:val="1"/>
    </w:lvl>
  </w:abstractNum>
  <w:abstractNum w:abstractNumId="427">
    <w:nsid w:val="6788"/>
    <w:multiLevelType w:val="hybridMultilevel"/>
    <w:lvl w:ilvl="0">
      <w:lvlJc w:val="left"/>
      <w:lvlText w:val="в"/>
      <w:numFmt w:val="bullet"/>
      <w:start w:val="1"/>
    </w:lvl>
  </w:abstractNum>
  <w:abstractNum w:abstractNumId="428">
    <w:nsid w:val="3068"/>
    <w:multiLevelType w:val="hybridMultilevel"/>
    <w:lvl w:ilvl="0">
      <w:lvlJc w:val="left"/>
      <w:lvlText w:val=""/>
      <w:numFmt w:val="bullet"/>
      <w:start w:val="1"/>
    </w:lvl>
  </w:abstractNum>
  <w:abstractNum w:abstractNumId="429">
    <w:nsid w:val="7FAD"/>
    <w:multiLevelType w:val="hybridMultilevel"/>
    <w:lvl w:ilvl="0">
      <w:lvlJc w:val="left"/>
      <w:lvlText w:val="%1"/>
      <w:numFmt w:val="decimal"/>
      <w:start w:val="34"/>
    </w:lvl>
  </w:abstractNum>
  <w:abstractNum w:abstractNumId="430">
    <w:nsid w:val="62E1"/>
    <w:multiLevelType w:val="hybridMultilevel"/>
    <w:lvl w:ilvl="0">
      <w:lvlJc w:val="left"/>
      <w:lvlText w:val="\endash "/>
      <w:numFmt w:val="bullet"/>
      <w:start w:val="1"/>
    </w:lvl>
  </w:abstractNum>
  <w:abstractNum w:abstractNumId="431">
    <w:nsid w:val="1A2A"/>
    <w:multiLevelType w:val="hybridMultilevel"/>
    <w:lvl w:ilvl="0">
      <w:lvlJc w:val="left"/>
      <w:lvlText w:val="С"/>
      <w:numFmt w:val="bullet"/>
      <w:start w:val="1"/>
    </w:lvl>
  </w:abstractNum>
  <w:abstractNum w:abstractNumId="432">
    <w:nsid w:val="15D5"/>
    <w:multiLevelType w:val="hybridMultilevel"/>
    <w:lvl w:ilvl="0">
      <w:lvlJc w:val="left"/>
      <w:lvlText w:val="с"/>
      <w:numFmt w:val="bullet"/>
      <w:start w:val="1"/>
    </w:lvl>
  </w:abstractNum>
  <w:abstractNum w:abstractNumId="433">
    <w:nsid w:val="31B2"/>
    <w:multiLevelType w:val="hybridMultilevel"/>
    <w:lvl w:ilvl="0">
      <w:lvlJc w:val="left"/>
      <w:lvlText w:val="с"/>
      <w:numFmt w:val="bullet"/>
      <w:start w:val="1"/>
    </w:lvl>
  </w:abstractNum>
  <w:abstractNum w:abstractNumId="434">
    <w:nsid w:val="1732"/>
    <w:multiLevelType w:val="hybridMultilevel"/>
    <w:lvl w:ilvl="0">
      <w:lvlJc w:val="left"/>
      <w:lvlText w:val="*"/>
      <w:numFmt w:val="bullet"/>
      <w:start w:val="1"/>
    </w:lvl>
  </w:abstractNum>
  <w:abstractNum w:abstractNumId="435">
    <w:nsid w:val="4A5D"/>
    <w:multiLevelType w:val="hybridMultilevel"/>
    <w:lvl w:ilvl="0">
      <w:lvlJc w:val="left"/>
      <w:lvlText w:val="с"/>
      <w:numFmt w:val="bullet"/>
      <w:start w:val="1"/>
    </w:lvl>
  </w:abstractNum>
  <w:abstractNum w:abstractNumId="436">
    <w:nsid w:val="190A"/>
    <w:multiLevelType w:val="hybridMultilevel"/>
    <w:lvl w:ilvl="0">
      <w:lvlJc w:val="left"/>
      <w:lvlText w:val="%1"/>
      <w:numFmt w:val="decimal"/>
      <w:start w:val="35"/>
    </w:lvl>
  </w:abstractNum>
  <w:abstractNum w:abstractNumId="437">
    <w:nsid w:val="7AE5"/>
    <w:multiLevelType w:val="hybridMultilevel"/>
    <w:lvl w:ilvl="0">
      <w:lvlJc w:val="left"/>
      <w:lvlText w:val="-"/>
      <w:numFmt w:val="bullet"/>
      <w:start w:val="1"/>
    </w:lvl>
  </w:abstractNum>
  <w:abstractNum w:abstractNumId="438">
    <w:nsid w:val="185A"/>
    <w:multiLevelType w:val="hybridMultilevel"/>
    <w:lvl w:ilvl="0">
      <w:lvlJc w:val="left"/>
      <w:lvlText w:val="В"/>
      <w:numFmt w:val="bullet"/>
      <w:start w:val="1"/>
    </w:lvl>
  </w:abstractNum>
  <w:abstractNum w:abstractNumId="439">
    <w:nsid w:val="30DC"/>
    <w:multiLevelType w:val="hybridMultilevel"/>
    <w:lvl w:ilvl="0">
      <w:lvlJc w:val="left"/>
      <w:lvlText w:val="к"/>
      <w:numFmt w:val="bullet"/>
      <w:start w:val="1"/>
    </w:lvl>
    <w:lvl w:ilvl="1">
      <w:lvlJc w:val="left"/>
      <w:lvlText w:val="%2)"/>
      <w:numFmt w:val="decimal"/>
      <w:start w:val="2"/>
    </w:lvl>
  </w:abstractNum>
  <w:abstractNum w:abstractNumId="440">
    <w:nsid w:val="26E9"/>
    <w:multiLevelType w:val="hybridMultilevel"/>
    <w:lvl w:ilvl="0">
      <w:lvlJc w:val="left"/>
      <w:lvlText w:val="%1)"/>
      <w:numFmt w:val="decimal"/>
      <w:start w:val="3"/>
    </w:lvl>
  </w:abstractNum>
  <w:abstractNum w:abstractNumId="441">
    <w:nsid w:val="F77"/>
    <w:multiLevelType w:val="hybridMultilevel"/>
    <w:lvl w:ilvl="0">
      <w:lvlJc w:val="left"/>
      <w:lvlText w:val="в"/>
      <w:numFmt w:val="bullet"/>
      <w:start w:val="1"/>
    </w:lvl>
  </w:abstractNum>
  <w:abstractNum w:abstractNumId="442">
    <w:nsid w:val="195D"/>
    <w:multiLevelType w:val="hybridMultilevel"/>
    <w:lvl w:ilvl="0">
      <w:lvlJc w:val="left"/>
      <w:lvlText w:val="%1"/>
      <w:numFmt w:val="decimal"/>
      <w:start w:val="36"/>
    </w:lvl>
  </w:abstractNum>
  <w:abstractNum w:abstractNumId="443">
    <w:nsid w:val="5EB"/>
    <w:multiLevelType w:val="hybridMultilevel"/>
    <w:lvl w:ilvl="0">
      <w:lvlJc w:val="left"/>
      <w:lvlText w:val="и"/>
      <w:numFmt w:val="bullet"/>
      <w:start w:val="1"/>
    </w:lvl>
  </w:abstractNum>
  <w:abstractNum w:abstractNumId="444">
    <w:nsid w:val="62B5"/>
    <w:multiLevelType w:val="hybridMultilevel"/>
    <w:lvl w:ilvl="0">
      <w:lvlJc w:val="left"/>
      <w:lvlText w:val="З"/>
      <w:numFmt w:val="bullet"/>
      <w:start w:val="1"/>
    </w:lvl>
  </w:abstractNum>
  <w:abstractNum w:abstractNumId="445">
    <w:nsid w:val="6169"/>
    <w:multiLevelType w:val="hybridMultilevel"/>
    <w:lvl w:ilvl="0">
      <w:lvlJc w:val="left"/>
      <w:lvlText w:val="в"/>
      <w:numFmt w:val="bullet"/>
      <w:start w:val="1"/>
    </w:lvl>
  </w:abstractNum>
  <w:abstractNum w:abstractNumId="446">
    <w:nsid w:val="70C5"/>
    <w:multiLevelType w:val="hybridMultilevel"/>
    <w:lvl w:ilvl="0">
      <w:lvlJc w:val="left"/>
      <w:lvlText w:val="К"/>
      <w:numFmt w:val="bullet"/>
      <w:start w:val="1"/>
    </w:lvl>
  </w:abstractNum>
  <w:abstractNum w:abstractNumId="447">
    <w:nsid w:val="3A"/>
    <w:multiLevelType w:val="hybridMultilevel"/>
    <w:lvl w:ilvl="0">
      <w:lvlJc w:val="left"/>
      <w:lvlText w:val="с"/>
      <w:numFmt w:val="bullet"/>
      <w:start w:val="1"/>
    </w:lvl>
  </w:abstractNum>
  <w:abstractNum w:abstractNumId="448">
    <w:nsid w:val="396C"/>
    <w:multiLevelType w:val="hybridMultilevel"/>
    <w:lvl w:ilvl="0">
      <w:lvlJc w:val="left"/>
      <w:lvlText w:val="%1)"/>
      <w:numFmt w:val="decimal"/>
      <w:start w:val="1"/>
    </w:lvl>
  </w:abstractNum>
  <w:abstractNum w:abstractNumId="449">
    <w:nsid w:val="3693"/>
    <w:multiLevelType w:val="hybridMultilevel"/>
    <w:lvl w:ilvl="0">
      <w:lvlJc w:val="left"/>
      <w:lvlText w:val="%1)"/>
      <w:numFmt w:val="decimal"/>
      <w:start w:val="2"/>
    </w:lvl>
  </w:abstractNum>
  <w:abstractNum w:abstractNumId="450">
    <w:nsid w:val="6698"/>
    <w:multiLevelType w:val="hybridMultilevel"/>
    <w:lvl w:ilvl="0">
      <w:lvlJc w:val="left"/>
      <w:lvlText w:val="-"/>
      <w:numFmt w:val="bullet"/>
      <w:start w:val="1"/>
    </w:lvl>
  </w:abstractNum>
  <w:abstractNum w:abstractNumId="451">
    <w:nsid w:val="3B0D"/>
    <w:multiLevelType w:val="hybridMultilevel"/>
    <w:lvl w:ilvl="0">
      <w:lvlJc w:val="left"/>
      <w:lvlText w:val="и"/>
      <w:numFmt w:val="bullet"/>
      <w:start w:val="1"/>
    </w:lvl>
  </w:abstractNum>
  <w:abstractNum w:abstractNumId="452">
    <w:nsid w:val="3F57"/>
    <w:multiLevelType w:val="hybridMultilevel"/>
    <w:lvl w:ilvl="0">
      <w:lvlJc w:val="left"/>
      <w:lvlText w:val="В"/>
      <w:numFmt w:val="bullet"/>
      <w:start w:val="1"/>
    </w:lvl>
  </w:abstractNum>
  <w:abstractNum w:abstractNumId="453">
    <w:nsid w:val="5FEB"/>
    <w:multiLevelType w:val="hybridMultilevel"/>
    <w:lvl w:ilvl="0">
      <w:lvlJc w:val="left"/>
      <w:lvlText w:val="•"/>
      <w:numFmt w:val="bullet"/>
      <w:start w:val="1"/>
    </w:lvl>
  </w:abstractNum>
  <w:abstractNum w:abstractNumId="454">
    <w:nsid w:val="1E87"/>
    <w:multiLevelType w:val="hybridMultilevel"/>
    <w:lvl w:ilvl="0">
      <w:lvlJc w:val="left"/>
      <w:lvlText w:val="•"/>
      <w:numFmt w:val="bullet"/>
      <w:start w:val="1"/>
    </w:lvl>
  </w:abstractNum>
  <w:abstractNum w:abstractNumId="455">
    <w:nsid w:val="479A"/>
    <w:multiLevelType w:val="hybridMultilevel"/>
    <w:lvl w:ilvl="0">
      <w:lvlJc w:val="left"/>
      <w:lvlText w:val="•"/>
      <w:numFmt w:val="bullet"/>
      <w:start w:val="1"/>
    </w:lvl>
  </w:abstractNum>
  <w:abstractNum w:abstractNumId="456">
    <w:nsid w:val="BDF"/>
    <w:multiLevelType w:val="hybridMultilevel"/>
    <w:lvl w:ilvl="0">
      <w:lvlJc w:val="left"/>
      <w:lvlText w:val="•"/>
      <w:numFmt w:val="bullet"/>
      <w:start w:val="1"/>
    </w:lvl>
  </w:abstractNum>
  <w:abstractNum w:abstractNumId="457">
    <w:nsid w:val="7604"/>
    <w:multiLevelType w:val="hybridMultilevel"/>
    <w:lvl w:ilvl="0">
      <w:lvlJc w:val="left"/>
      <w:lvlText w:val="в"/>
      <w:numFmt w:val="bullet"/>
      <w:start w:val="1"/>
    </w:lvl>
  </w:abstractNum>
  <w:abstractNum w:abstractNumId="458">
    <w:nsid w:val="7268"/>
    <w:multiLevelType w:val="hybridMultilevel"/>
    <w:lvl w:ilvl="0">
      <w:lvlJc w:val="left"/>
      <w:lvlText w:val="-"/>
      <w:numFmt w:val="bullet"/>
      <w:start w:val="1"/>
    </w:lvl>
  </w:abstractNum>
  <w:abstractNum w:abstractNumId="459">
    <w:nsid w:val="6DB2"/>
    <w:multiLevelType w:val="hybridMultilevel"/>
    <w:lvl w:ilvl="0">
      <w:lvlJc w:val="left"/>
      <w:lvlText w:val="-"/>
      <w:numFmt w:val="bullet"/>
      <w:start w:val="1"/>
    </w:lvl>
  </w:abstractNum>
  <w:abstractNum w:abstractNumId="460">
    <w:nsid w:val="7A2"/>
    <w:multiLevelType w:val="hybridMultilevel"/>
    <w:lvl w:ilvl="0">
      <w:lvlJc w:val="left"/>
      <w:lvlText w:val="-"/>
      <w:numFmt w:val="bullet"/>
      <w:start w:val="1"/>
    </w:lvl>
  </w:abstractNum>
  <w:abstractNum w:abstractNumId="461">
    <w:nsid w:val="3ED5"/>
    <w:multiLevelType w:val="hybridMultilevel"/>
    <w:lvl w:ilvl="0">
      <w:lvlJc w:val="left"/>
      <w:lvlText w:val="%1"/>
      <w:numFmt w:val="decimal"/>
      <w:start w:val="600"/>
    </w:lvl>
  </w:abstractNum>
  <w:abstractNum w:abstractNumId="462">
    <w:nsid w:val="50E6"/>
    <w:multiLevelType w:val="hybridMultilevel"/>
    <w:lvl w:ilvl="0">
      <w:lvlJc w:val="left"/>
      <w:lvlText w:val="-"/>
      <w:numFmt w:val="bullet"/>
      <w:start w:val="1"/>
    </w:lvl>
  </w:abstractNum>
  <w:abstractNum w:abstractNumId="463">
    <w:nsid w:val="5FA4"/>
    <w:multiLevelType w:val="hybridMultilevel"/>
    <w:lvl w:ilvl="0">
      <w:lvlJc w:val="left"/>
      <w:lvlText w:val="%1)"/>
      <w:numFmt w:val="decimal"/>
      <w:start w:val="3"/>
    </w:lvl>
  </w:abstractNum>
  <w:abstractNum w:abstractNumId="464">
    <w:nsid w:val="60C6"/>
    <w:multiLevelType w:val="hybridMultilevel"/>
    <w:lvl w:ilvl="0">
      <w:lvlJc w:val="left"/>
      <w:lvlText w:val="В"/>
      <w:numFmt w:val="bullet"/>
      <w:start w:val="1"/>
    </w:lvl>
  </w:abstractNum>
  <w:abstractNum w:abstractNumId="465">
    <w:nsid w:val="20BC"/>
    <w:multiLevelType w:val="hybridMultilevel"/>
    <w:lvl w:ilvl="0">
      <w:lvlJc w:val="left"/>
      <w:lvlText w:val="В"/>
      <w:numFmt w:val="bullet"/>
      <w:start w:val="1"/>
    </w:lvl>
  </w:abstractNum>
  <w:abstractNum w:abstractNumId="466">
    <w:nsid w:val="7477"/>
    <w:multiLevelType w:val="hybridMultilevel"/>
    <w:lvl w:ilvl="0">
      <w:lvlJc w:val="left"/>
      <w:lvlText w:val="в"/>
      <w:numFmt w:val="bullet"/>
      <w:start w:val="1"/>
    </w:lvl>
  </w:abstractNum>
  <w:abstractNum w:abstractNumId="467">
    <w:nsid w:val="655F"/>
    <w:multiLevelType w:val="hybridMultilevel"/>
    <w:lvl w:ilvl="0">
      <w:lvlJc w:val="left"/>
      <w:lvlText w:val="%1)"/>
      <w:numFmt w:val="decimal"/>
      <w:start w:val="1"/>
    </w:lvl>
  </w:abstractNum>
  <w:abstractNum w:abstractNumId="468">
    <w:nsid w:val="198D"/>
    <w:multiLevelType w:val="hybridMultilevel"/>
    <w:lvl w:ilvl="0">
      <w:lvlJc w:val="left"/>
      <w:lvlText w:val="%1)"/>
      <w:numFmt w:val="decimal"/>
      <w:start w:val="2"/>
    </w:lvl>
  </w:abstractNum>
  <w:abstractNum w:abstractNumId="469">
    <w:nsid w:val="46C3"/>
    <w:multiLevelType w:val="hybridMultilevel"/>
    <w:lvl w:ilvl="0">
      <w:lvlJc w:val="left"/>
      <w:lvlText w:val="%1)"/>
      <w:numFmt w:val="decimal"/>
      <w:start w:val="3"/>
    </w:lvl>
  </w:abstractNum>
  <w:abstractNum w:abstractNumId="470">
    <w:nsid w:val="68F"/>
    <w:multiLevelType w:val="hybridMultilevel"/>
    <w:lvl w:ilvl="0">
      <w:lvlJc w:val="left"/>
      <w:lvlText w:val="%1)"/>
      <w:numFmt w:val="decimal"/>
      <w:start w:val="9"/>
    </w:lvl>
  </w:abstractNum>
  <w:abstractNum w:abstractNumId="471">
    <w:nsid w:val="42D6"/>
    <w:multiLevelType w:val="hybridMultilevel"/>
    <w:lvl w:ilvl="0">
      <w:lvlJc w:val="left"/>
      <w:lvlText w:val="%1)"/>
      <w:numFmt w:val="decimal"/>
      <w:start w:val="11"/>
    </w:lvl>
  </w:abstractNum>
  <w:abstractNum w:abstractNumId="472">
    <w:nsid w:val="652A"/>
    <w:multiLevelType w:val="hybridMultilevel"/>
    <w:lvl w:ilvl="0">
      <w:lvlJc w:val="left"/>
      <w:lvlText w:val="%1)"/>
      <w:numFmt w:val="decimal"/>
      <w:start w:val="12"/>
    </w:lvl>
  </w:abstractNum>
  <w:abstractNum w:abstractNumId="473">
    <w:nsid w:val="5A21"/>
    <w:multiLevelType w:val="hybridMultilevel"/>
    <w:lvl w:ilvl="0">
      <w:lvlJc w:val="left"/>
      <w:lvlText w:val="%1."/>
      <w:numFmt w:val="decimal"/>
      <w:start w:val="1"/>
    </w:lvl>
  </w:abstractNum>
  <w:abstractNum w:abstractNumId="474">
    <w:nsid w:val="314"/>
    <w:multiLevelType w:val="hybridMultilevel"/>
    <w:lvl w:ilvl="0">
      <w:lvlJc w:val="left"/>
      <w:lvlText w:val="%1."/>
      <w:numFmt w:val="decimal"/>
      <w:start w:val="2"/>
    </w:lvl>
  </w:abstractNum>
  <w:abstractNum w:abstractNumId="475">
    <w:nsid w:val="5DA9"/>
    <w:multiLevelType w:val="hybridMultilevel"/>
    <w:lvl w:ilvl="0">
      <w:lvlJc w:val="left"/>
      <w:lvlText w:val="%1."/>
      <w:numFmt w:val="decimal"/>
      <w:start w:val="3"/>
    </w:lvl>
  </w:abstractNum>
  <w:abstractNum w:abstractNumId="476">
    <w:nsid w:val="46D4"/>
    <w:multiLevelType w:val="hybridMultilevel"/>
    <w:lvl w:ilvl="0">
      <w:lvlJc w:val="left"/>
      <w:lvlText w:val="В"/>
      <w:numFmt w:val="bullet"/>
      <w:start w:val="1"/>
    </w:lvl>
  </w:abstractNum>
  <w:abstractNum w:abstractNumId="477">
    <w:nsid w:val="7504"/>
    <w:multiLevelType w:val="hybridMultilevel"/>
    <w:lvl w:ilvl="0">
      <w:lvlJc w:val="left"/>
      <w:lvlText w:val="В"/>
      <w:numFmt w:val="bullet"/>
      <w:start w:val="1"/>
    </w:lvl>
  </w:abstractNum>
  <w:abstractNum w:abstractNumId="478">
    <w:nsid w:val="7011"/>
    <w:multiLevelType w:val="hybridMultilevel"/>
    <w:lvl w:ilvl="0">
      <w:lvlJc w:val="left"/>
      <w:lvlText w:val="В"/>
      <w:numFmt w:val="bullet"/>
      <w:start w:val="1"/>
    </w:lvl>
  </w:abstractNum>
  <w:abstractNum w:abstractNumId="479">
    <w:nsid w:val="6601"/>
    <w:multiLevelType w:val="hybridMultilevel"/>
    <w:lvl w:ilvl="0">
      <w:lvlJc w:val="left"/>
      <w:lvlText w:val="В"/>
      <w:numFmt w:val="bullet"/>
      <w:start w:val="1"/>
    </w:lvl>
  </w:abstractNum>
  <w:abstractNum w:abstractNumId="480">
    <w:nsid w:val="2718"/>
    <w:multiLevelType w:val="hybridMultilevel"/>
    <w:lvl w:ilvl="0">
      <w:lvlJc w:val="left"/>
      <w:lvlText w:val=""/>
      <w:numFmt w:val="bullet"/>
      <w:start w:val="1"/>
    </w:lvl>
  </w:abstractNum>
  <w:abstractNum w:abstractNumId="481">
    <w:nsid w:val="328D"/>
    <w:multiLevelType w:val="hybridMultilevel"/>
    <w:lvl w:ilvl="0">
      <w:lvlJc w:val="left"/>
      <w:lvlText w:val=""/>
      <w:numFmt w:val="bullet"/>
      <w:start w:val="1"/>
    </w:lvl>
  </w:abstractNum>
  <w:abstractNum w:abstractNumId="482">
    <w:nsid w:val="3DAE"/>
    <w:multiLevelType w:val="hybridMultilevel"/>
    <w:lvl w:ilvl="0">
      <w:lvlJc w:val="left"/>
      <w:lvlText w:val="В"/>
      <w:numFmt w:val="bullet"/>
      <w:start w:val="1"/>
    </w:lvl>
  </w:abstractNum>
  <w:abstractNum w:abstractNumId="483">
    <w:nsid w:val="6BB"/>
    <w:multiLevelType w:val="hybridMultilevel"/>
    <w:lvl w:ilvl="0">
      <w:lvlJc w:val="left"/>
      <w:lvlText w:val="%1."/>
      <w:numFmt w:val="decimal"/>
      <w:start w:val="4"/>
    </w:lvl>
  </w:abstractNum>
  <w:abstractNum w:abstractNumId="484">
    <w:nsid w:val="5373"/>
    <w:multiLevelType w:val="hybridMultilevel"/>
    <w:lvl w:ilvl="0">
      <w:lvlJc w:val="left"/>
      <w:lvlText w:val="В"/>
      <w:numFmt w:val="bullet"/>
      <w:start w:val="1"/>
    </w:lvl>
  </w:abstractNum>
  <w:abstractNum w:abstractNumId="485">
    <w:nsid w:val="6260"/>
    <w:multiLevelType w:val="hybridMultilevel"/>
    <w:lvl w:ilvl="0">
      <w:lvlJc w:val="left"/>
      <w:lvlText w:val=""/>
      <w:numFmt w:val="bullet"/>
      <w:start w:val="1"/>
    </w:lvl>
  </w:abstractNum>
  <w:abstractNum w:abstractNumId="486">
    <w:nsid w:val="60CA"/>
    <w:multiLevelType w:val="hybridMultilevel"/>
    <w:lvl w:ilvl="0">
      <w:lvlJc w:val="left"/>
      <w:lvlText w:val="В"/>
      <w:numFmt w:val="bullet"/>
      <w:start w:val="1"/>
    </w:lvl>
  </w:abstractNum>
  <w:abstractNum w:abstractNumId="487">
    <w:nsid w:val="1C20"/>
    <w:multiLevelType w:val="hybridMultilevel"/>
    <w:lvl w:ilvl="0">
      <w:lvlJc w:val="left"/>
      <w:lvlText w:val="В"/>
      <w:numFmt w:val="bullet"/>
      <w:start w:val="1"/>
    </w:lvl>
  </w:abstractNum>
  <w:abstractNum w:abstractNumId="488">
    <w:nsid w:val="13CF"/>
    <w:multiLevelType w:val="hybridMultilevel"/>
    <w:lvl w:ilvl="0">
      <w:lvlJc w:val="left"/>
      <w:lvlText w:val="В"/>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convertonlinefree.com</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2017-02-13T09:12:32Z</dcterms:created>
  <dcterms:modified xsi:type="dcterms:W3CDTF">2017-02-13T09:12:32Z</dcterms:modified>
</cp:coreProperties>
</file>

<file path=docProps/custom.xml><?xml version="1.0" encoding="utf-8"?>
<Properties xmlns:vt="http://schemas.openxmlformats.org/officeDocument/2006/docPropsVTypes" xmlns="http://schemas.openxmlformats.org/officeDocument/2006/custom-properties"/>
</file>