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jc w:val="right"/>
        <w:spacing w:after="0"/>
        <w:rPr>
          <w:sz w:val="20"/>
          <w:szCs w:val="20"/>
          <w:color w:val="auto"/>
        </w:rPr>
      </w:pPr>
      <w:r>
        <w:rPr>
          <w:rFonts w:ascii="Times New Roman" w:cs="Times New Roman" w:eastAsia="Times New Roman" w:hAnsi="Times New Roman"/>
          <w:sz w:val="28"/>
          <w:szCs w:val="28"/>
          <w:b w:val="1"/>
          <w:bCs w:val="1"/>
          <w:color w:val="auto"/>
        </w:rPr>
        <w:t>Проект</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Примерная</w:t>
      </w:r>
    </w:p>
    <w:p>
      <w:pPr>
        <w:spacing w:after="0" w:line="17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7"/>
          <w:szCs w:val="27"/>
          <w:b w:val="1"/>
          <w:bCs w:val="1"/>
          <w:color w:val="auto"/>
        </w:rPr>
        <w:t>адаптированная основная общеобразовательная программа</w:t>
      </w:r>
    </w:p>
    <w:p>
      <w:pPr>
        <w:spacing w:after="0" w:line="16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образования обучающихся с умственной отсталостью</w:t>
      </w:r>
    </w:p>
    <w:p>
      <w:pPr>
        <w:spacing w:after="0" w:line="16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(интеллектуальными нарушениями)</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w:t>
      </w:r>
    </w:p>
    <w:p>
      <w:pPr>
        <w:sectPr>
          <w:pgSz w:w="11900" w:h="16838" w:orient="portrait"/>
          <w:cols w:equalWidth="0" w:num="1">
            <w:col w:w="9620"/>
          </w:cols>
          <w:pgMar w:left="1440" w:top="1133" w:right="846" w:bottom="869" w:gutter="0" w:footer="0" w:header="0"/>
        </w:sectPr>
      </w:pPr>
    </w:p>
    <w:tbl>
      <w:tblPr>
        <w:tblLayout w:type="fixed"/>
        <w:tblInd w:w="260" w:type="dxa"/>
        <w:tblCellMar>
          <w:top w:w="0" w:type="dxa"/>
          <w:left w:w="0" w:type="dxa"/>
          <w:bottom w:w="0" w:type="dxa"/>
          <w:right w:w="0" w:type="dxa"/>
        </w:tblCellMar>
      </w:tblPr>
      <w:tr>
        <w:trPr>
          <w:trHeight w:val="322"/>
        </w:trPr>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60" w:type="dxa"/>
            <w:vAlign w:val="bottom"/>
            <w:gridSpan w:val="3"/>
          </w:tcPr>
          <w:p>
            <w:pPr>
              <w:jc w:val="center"/>
              <w:spacing w:after="0"/>
              <w:rPr>
                <w:sz w:val="20"/>
                <w:szCs w:val="20"/>
                <w:color w:val="auto"/>
              </w:rPr>
            </w:pPr>
            <w:r>
              <w:rPr>
                <w:rFonts w:ascii="Times New Roman" w:cs="Times New Roman" w:eastAsia="Times New Roman" w:hAnsi="Times New Roman"/>
                <w:sz w:val="28"/>
                <w:szCs w:val="28"/>
                <w:b w:val="1"/>
                <w:bCs w:val="1"/>
                <w:color w:val="auto"/>
                <w:w w:val="97"/>
              </w:rPr>
              <w:t>ОГЛАВЛЕНИЕ</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2"/>
        </w:trPr>
        <w:tc>
          <w:tcPr>
            <w:tcW w:w="4300" w:type="dxa"/>
            <w:vAlign w:val="bottom"/>
            <w:gridSpan w:val="4"/>
          </w:tcPr>
          <w:p>
            <w:pPr>
              <w:spacing w:after="0"/>
              <w:rPr>
                <w:sz w:val="20"/>
                <w:szCs w:val="20"/>
                <w:color w:val="auto"/>
              </w:rPr>
            </w:pPr>
            <w:r>
              <w:rPr>
                <w:rFonts w:ascii="Times New Roman" w:cs="Times New Roman" w:eastAsia="Times New Roman" w:hAnsi="Times New Roman"/>
                <w:sz w:val="28"/>
                <w:szCs w:val="28"/>
                <w:b w:val="1"/>
                <w:bCs w:val="1"/>
                <w:color w:val="auto"/>
              </w:rPr>
              <w:t>1.ОБЩИЕ ПОЛОЖЕНИЯ</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4</w:t>
            </w:r>
          </w:p>
        </w:tc>
      </w:tr>
      <w:tr>
        <w:trPr>
          <w:trHeight w:val="323"/>
        </w:trPr>
        <w:tc>
          <w:tcPr>
            <w:tcW w:w="248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rPr>
              <w:t>2. ПРИМЕРНАЯ</w:t>
            </w:r>
          </w:p>
        </w:tc>
        <w:tc>
          <w:tcPr>
            <w:tcW w:w="700" w:type="dxa"/>
            <w:vAlign w:val="bottom"/>
          </w:tcPr>
          <w:p>
            <w:pPr>
              <w:spacing w:after="0"/>
              <w:rPr>
                <w:sz w:val="24"/>
                <w:szCs w:val="24"/>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28"/>
                <w:szCs w:val="28"/>
                <w:b w:val="1"/>
                <w:bCs w:val="1"/>
                <w:color w:val="00000A"/>
              </w:rPr>
              <w:t>АДАПТИРОВАННАЯ</w:t>
            </w:r>
          </w:p>
        </w:tc>
        <w:tc>
          <w:tcPr>
            <w:tcW w:w="90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00000A"/>
                <w:w w:val="99"/>
              </w:rPr>
              <w:t>ОСНОВНАЯ</w:t>
            </w:r>
          </w:p>
        </w:tc>
        <w:tc>
          <w:tcPr>
            <w:tcW w:w="5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2"/>
              </w:rPr>
              <w:t>11</w:t>
            </w:r>
          </w:p>
        </w:tc>
      </w:tr>
      <w:tr>
        <w:trPr>
          <w:trHeight w:val="322"/>
        </w:trPr>
        <w:tc>
          <w:tcPr>
            <w:tcW w:w="4300" w:type="dxa"/>
            <w:vAlign w:val="bottom"/>
            <w:gridSpan w:val="4"/>
          </w:tcPr>
          <w:p>
            <w:pPr>
              <w:spacing w:after="0"/>
              <w:rPr>
                <w:sz w:val="20"/>
                <w:szCs w:val="20"/>
                <w:color w:val="auto"/>
              </w:rPr>
            </w:pPr>
            <w:r>
              <w:rPr>
                <w:rFonts w:ascii="Times New Roman" w:cs="Times New Roman" w:eastAsia="Times New Roman" w:hAnsi="Times New Roman"/>
                <w:sz w:val="28"/>
                <w:szCs w:val="28"/>
                <w:b w:val="1"/>
                <w:bCs w:val="1"/>
                <w:color w:val="00000A"/>
              </w:rPr>
              <w:t>ОБЩЕОБРАЗОВАТЕЛЬНАЯ</w:t>
            </w:r>
          </w:p>
        </w:tc>
        <w:tc>
          <w:tcPr>
            <w:tcW w:w="194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rPr>
              <w:t>ПРОГРАММА</w:t>
            </w: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00000A"/>
              </w:rPr>
              <w:t>ОБРАЗОВАНИЯ</w:t>
            </w:r>
          </w:p>
        </w:tc>
        <w:tc>
          <w:tcPr>
            <w:tcW w:w="560" w:type="dxa"/>
            <w:vAlign w:val="bottom"/>
          </w:tcPr>
          <w:p>
            <w:pPr>
              <w:spacing w:after="0"/>
              <w:rPr>
                <w:sz w:val="24"/>
                <w:szCs w:val="24"/>
                <w:color w:val="auto"/>
              </w:rPr>
            </w:pPr>
          </w:p>
        </w:tc>
      </w:tr>
      <w:tr>
        <w:trPr>
          <w:trHeight w:val="322"/>
        </w:trPr>
        <w:tc>
          <w:tcPr>
            <w:tcW w:w="8960" w:type="dxa"/>
            <w:vAlign w:val="bottom"/>
            <w:gridSpan w:val="9"/>
          </w:tcPr>
          <w:p>
            <w:pPr>
              <w:spacing w:after="0"/>
              <w:rPr>
                <w:sz w:val="20"/>
                <w:szCs w:val="20"/>
                <w:color w:val="auto"/>
              </w:rPr>
            </w:pPr>
            <w:r>
              <w:rPr>
                <w:rFonts w:ascii="Times New Roman" w:cs="Times New Roman" w:eastAsia="Times New Roman" w:hAnsi="Times New Roman"/>
                <w:sz w:val="28"/>
                <w:szCs w:val="28"/>
                <w:b w:val="1"/>
                <w:bCs w:val="1"/>
                <w:color w:val="00000A"/>
              </w:rPr>
              <w:t>ОБУЧАЮЩИХСЯ С ЛЕГКОЙ УМСТВЕННОЙ ОТСТАЛОСТЬЮ</w:t>
            </w:r>
          </w:p>
        </w:tc>
        <w:tc>
          <w:tcPr>
            <w:tcW w:w="560" w:type="dxa"/>
            <w:vAlign w:val="bottom"/>
          </w:tcPr>
          <w:p>
            <w:pPr>
              <w:spacing w:after="0"/>
              <w:rPr>
                <w:sz w:val="24"/>
                <w:szCs w:val="24"/>
                <w:color w:val="auto"/>
              </w:rPr>
            </w:pPr>
          </w:p>
        </w:tc>
      </w:tr>
      <w:tr>
        <w:trPr>
          <w:trHeight w:val="323"/>
        </w:trPr>
        <w:tc>
          <w:tcPr>
            <w:tcW w:w="8960" w:type="dxa"/>
            <w:vAlign w:val="bottom"/>
            <w:gridSpan w:val="9"/>
          </w:tcPr>
          <w:p>
            <w:pPr>
              <w:spacing w:after="0"/>
              <w:rPr>
                <w:sz w:val="20"/>
                <w:szCs w:val="20"/>
                <w:color w:val="auto"/>
              </w:rPr>
            </w:pPr>
            <w:r>
              <w:rPr>
                <w:rFonts w:ascii="Times New Roman" w:cs="Times New Roman" w:eastAsia="Times New Roman" w:hAnsi="Times New Roman"/>
                <w:sz w:val="28"/>
                <w:szCs w:val="28"/>
                <w:b w:val="1"/>
                <w:bCs w:val="1"/>
                <w:color w:val="00000A"/>
              </w:rPr>
              <w:t>(ИНТЕЛЛЕКТУАЛЬНЫМИ НАРУШЕНИЯМИ) (ВАРИАНТ 1)</w:t>
            </w:r>
          </w:p>
        </w:tc>
        <w:tc>
          <w:tcPr>
            <w:tcW w:w="560" w:type="dxa"/>
            <w:vAlign w:val="bottom"/>
          </w:tcPr>
          <w:p>
            <w:pPr>
              <w:spacing w:after="0"/>
              <w:rPr>
                <w:sz w:val="24"/>
                <w:szCs w:val="24"/>
                <w:color w:val="auto"/>
              </w:rPr>
            </w:pPr>
          </w:p>
        </w:tc>
      </w:tr>
      <w:tr>
        <w:trPr>
          <w:trHeight w:val="322"/>
        </w:trPr>
        <w:tc>
          <w:tcPr>
            <w:tcW w:w="248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w w:val="99"/>
              </w:rPr>
              <w:t>2.1. Целевой раздел</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2"/>
              </w:rPr>
              <w:t>11</w:t>
            </w:r>
          </w:p>
        </w:tc>
      </w:tr>
      <w:tr>
        <w:trPr>
          <w:trHeight w:val="322"/>
        </w:trPr>
        <w:tc>
          <w:tcPr>
            <w:tcW w:w="4300" w:type="dxa"/>
            <w:vAlign w:val="bottom"/>
            <w:gridSpan w:val="4"/>
          </w:tcPr>
          <w:p>
            <w:pPr>
              <w:spacing w:after="0"/>
              <w:rPr>
                <w:sz w:val="20"/>
                <w:szCs w:val="20"/>
                <w:color w:val="auto"/>
              </w:rPr>
            </w:pPr>
            <w:r>
              <w:rPr>
                <w:rFonts w:ascii="Times New Roman" w:cs="Times New Roman" w:eastAsia="Times New Roman" w:hAnsi="Times New Roman"/>
                <w:sz w:val="28"/>
                <w:szCs w:val="28"/>
                <w:b w:val="1"/>
                <w:bCs w:val="1"/>
                <w:color w:val="auto"/>
              </w:rPr>
              <w:t>2.1.1. Пояснительная записка</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2"/>
              </w:rPr>
              <w:t>11</w:t>
            </w:r>
          </w:p>
        </w:tc>
      </w:tr>
      <w:tr>
        <w:trPr>
          <w:trHeight w:val="322"/>
        </w:trPr>
        <w:tc>
          <w:tcPr>
            <w:tcW w:w="8960" w:type="dxa"/>
            <w:vAlign w:val="bottom"/>
            <w:gridSpan w:val="9"/>
          </w:tcPr>
          <w:p>
            <w:pPr>
              <w:spacing w:after="0"/>
              <w:rPr>
                <w:sz w:val="20"/>
                <w:szCs w:val="20"/>
                <w:color w:val="auto"/>
              </w:rPr>
            </w:pPr>
            <w:r>
              <w:rPr>
                <w:rFonts w:ascii="Times New Roman" w:cs="Times New Roman" w:eastAsia="Times New Roman" w:hAnsi="Times New Roman"/>
                <w:sz w:val="28"/>
                <w:szCs w:val="28"/>
                <w:b w:val="1"/>
                <w:bCs w:val="1"/>
                <w:color w:val="00000A"/>
              </w:rPr>
              <w:t>2.1.2 Планируемые  результаты  освоения  обучающимися  с  легкой</w:t>
            </w:r>
          </w:p>
        </w:tc>
        <w:tc>
          <w:tcPr>
            <w:tcW w:w="560" w:type="dxa"/>
            <w:vAlign w:val="bottom"/>
          </w:tcPr>
          <w:p>
            <w:pPr>
              <w:jc w:val="center"/>
              <w:ind w:left="20"/>
              <w:spacing w:after="0"/>
              <w:rPr>
                <w:sz w:val="20"/>
                <w:szCs w:val="20"/>
                <w:color w:val="auto"/>
              </w:rPr>
            </w:pPr>
            <w:r>
              <w:rPr>
                <w:rFonts w:ascii="Times New Roman" w:cs="Times New Roman" w:eastAsia="Times New Roman" w:hAnsi="Times New Roman"/>
                <w:sz w:val="28"/>
                <w:szCs w:val="28"/>
                <w:b w:val="1"/>
                <w:bCs w:val="1"/>
                <w:color w:val="auto"/>
                <w:w w:val="99"/>
              </w:rPr>
              <w:t>23</w:t>
            </w:r>
          </w:p>
        </w:tc>
      </w:tr>
      <w:tr>
        <w:trPr>
          <w:trHeight w:val="323"/>
        </w:trPr>
        <w:tc>
          <w:tcPr>
            <w:tcW w:w="8960" w:type="dxa"/>
            <w:vAlign w:val="bottom"/>
            <w:gridSpan w:val="9"/>
          </w:tcPr>
          <w:p>
            <w:pPr>
              <w:spacing w:after="0"/>
              <w:rPr>
                <w:sz w:val="20"/>
                <w:szCs w:val="20"/>
                <w:color w:val="auto"/>
              </w:rPr>
            </w:pPr>
            <w:r>
              <w:rPr>
                <w:rFonts w:ascii="Times New Roman" w:cs="Times New Roman" w:eastAsia="Times New Roman" w:hAnsi="Times New Roman"/>
                <w:sz w:val="28"/>
                <w:szCs w:val="28"/>
                <w:b w:val="1"/>
                <w:bCs w:val="1"/>
                <w:color w:val="00000A"/>
              </w:rPr>
              <w:t>умственной   отсталостью   (интеллектуальными   нарушениями)</w:t>
            </w:r>
          </w:p>
        </w:tc>
        <w:tc>
          <w:tcPr>
            <w:tcW w:w="560" w:type="dxa"/>
            <w:vAlign w:val="bottom"/>
          </w:tcPr>
          <w:p>
            <w:pPr>
              <w:spacing w:after="0"/>
              <w:rPr>
                <w:sz w:val="24"/>
                <w:szCs w:val="24"/>
                <w:color w:val="auto"/>
              </w:rPr>
            </w:pPr>
          </w:p>
        </w:tc>
      </w:tr>
      <w:tr>
        <w:trPr>
          <w:trHeight w:val="322"/>
        </w:trPr>
        <w:tc>
          <w:tcPr>
            <w:tcW w:w="8960" w:type="dxa"/>
            <w:vAlign w:val="bottom"/>
            <w:gridSpan w:val="9"/>
          </w:tcPr>
          <w:p>
            <w:pPr>
              <w:spacing w:after="0"/>
              <w:rPr>
                <w:sz w:val="20"/>
                <w:szCs w:val="20"/>
                <w:color w:val="auto"/>
              </w:rPr>
            </w:pPr>
            <w:r>
              <w:rPr>
                <w:rFonts w:ascii="Times New Roman" w:cs="Times New Roman" w:eastAsia="Times New Roman" w:hAnsi="Times New Roman"/>
                <w:sz w:val="28"/>
                <w:szCs w:val="28"/>
                <w:b w:val="1"/>
                <w:bCs w:val="1"/>
                <w:color w:val="00000A"/>
              </w:rPr>
              <w:t>адаптированной основной общеобразовательной программы</w:t>
            </w:r>
          </w:p>
        </w:tc>
        <w:tc>
          <w:tcPr>
            <w:tcW w:w="560" w:type="dxa"/>
            <w:vAlign w:val="bottom"/>
          </w:tcPr>
          <w:p>
            <w:pPr>
              <w:spacing w:after="0"/>
              <w:rPr>
                <w:sz w:val="24"/>
                <w:szCs w:val="24"/>
                <w:color w:val="auto"/>
              </w:rPr>
            </w:pPr>
          </w:p>
        </w:tc>
      </w:tr>
      <w:tr>
        <w:trPr>
          <w:trHeight w:val="322"/>
        </w:trPr>
        <w:tc>
          <w:tcPr>
            <w:tcW w:w="1800" w:type="dxa"/>
            <w:vAlign w:val="bottom"/>
          </w:tcPr>
          <w:p>
            <w:pPr>
              <w:spacing w:after="0"/>
              <w:rPr>
                <w:sz w:val="20"/>
                <w:szCs w:val="20"/>
                <w:color w:val="auto"/>
              </w:rPr>
            </w:pPr>
            <w:r>
              <w:rPr>
                <w:rFonts w:ascii="Times New Roman" w:cs="Times New Roman" w:eastAsia="Times New Roman" w:hAnsi="Times New Roman"/>
                <w:sz w:val="28"/>
                <w:szCs w:val="28"/>
                <w:b w:val="1"/>
                <w:bCs w:val="1"/>
                <w:color w:val="00000A"/>
              </w:rPr>
              <w:t>2.1.3 Система</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28"/>
                <w:szCs w:val="28"/>
                <w:b w:val="1"/>
                <w:bCs w:val="1"/>
                <w:color w:val="00000A"/>
              </w:rPr>
              <w:t>оценки</w:t>
            </w:r>
          </w:p>
        </w:tc>
        <w:tc>
          <w:tcPr>
            <w:tcW w:w="1880" w:type="dxa"/>
            <w:vAlign w:val="bottom"/>
            <w:gridSpan w:val="2"/>
          </w:tcPr>
          <w:p>
            <w:pPr>
              <w:jc w:val="right"/>
              <w:ind w:right="104"/>
              <w:spacing w:after="0"/>
              <w:rPr>
                <w:sz w:val="20"/>
                <w:szCs w:val="20"/>
                <w:color w:val="auto"/>
              </w:rPr>
            </w:pPr>
            <w:r>
              <w:rPr>
                <w:rFonts w:ascii="Times New Roman" w:cs="Times New Roman" w:eastAsia="Times New Roman" w:hAnsi="Times New Roman"/>
                <w:sz w:val="28"/>
                <w:szCs w:val="28"/>
                <w:b w:val="1"/>
                <w:bCs w:val="1"/>
                <w:color w:val="00000A"/>
              </w:rPr>
              <w:t>достижения</w:t>
            </w: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28"/>
                <w:szCs w:val="28"/>
                <w:b w:val="1"/>
                <w:bCs w:val="1"/>
                <w:color w:val="00000A"/>
                <w:w w:val="99"/>
              </w:rPr>
              <w:t>обучающимися</w:t>
            </w:r>
          </w:p>
        </w:tc>
        <w:tc>
          <w:tcPr>
            <w:tcW w:w="480" w:type="dxa"/>
            <w:vAlign w:val="bottom"/>
          </w:tcPr>
          <w:p>
            <w:pPr>
              <w:ind w:left="340"/>
              <w:spacing w:after="0"/>
              <w:rPr>
                <w:sz w:val="20"/>
                <w:szCs w:val="20"/>
                <w:color w:val="auto"/>
              </w:rPr>
            </w:pPr>
            <w:r>
              <w:rPr>
                <w:rFonts w:ascii="Times New Roman" w:cs="Times New Roman" w:eastAsia="Times New Roman" w:hAnsi="Times New Roman"/>
                <w:sz w:val="28"/>
                <w:szCs w:val="28"/>
                <w:b w:val="1"/>
                <w:bCs w:val="1"/>
                <w:color w:val="00000A"/>
                <w:w w:val="96"/>
              </w:rPr>
              <w:t>с</w:t>
            </w:r>
          </w:p>
        </w:tc>
        <w:tc>
          <w:tcPr>
            <w:tcW w:w="134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00000A"/>
              </w:rPr>
              <w:t>легкой</w:t>
            </w:r>
          </w:p>
        </w:tc>
        <w:tc>
          <w:tcPr>
            <w:tcW w:w="560" w:type="dxa"/>
            <w:vAlign w:val="bottom"/>
          </w:tcPr>
          <w:p>
            <w:pPr>
              <w:jc w:val="center"/>
              <w:ind w:left="20"/>
              <w:spacing w:after="0"/>
              <w:rPr>
                <w:sz w:val="20"/>
                <w:szCs w:val="20"/>
                <w:color w:val="auto"/>
              </w:rPr>
            </w:pPr>
            <w:r>
              <w:rPr>
                <w:rFonts w:ascii="Times New Roman" w:cs="Times New Roman" w:eastAsia="Times New Roman" w:hAnsi="Times New Roman"/>
                <w:sz w:val="28"/>
                <w:szCs w:val="28"/>
                <w:b w:val="1"/>
                <w:bCs w:val="1"/>
                <w:color w:val="auto"/>
                <w:w w:val="99"/>
              </w:rPr>
              <w:t>72</w:t>
            </w:r>
          </w:p>
        </w:tc>
      </w:tr>
      <w:tr>
        <w:trPr>
          <w:trHeight w:val="323"/>
        </w:trPr>
        <w:tc>
          <w:tcPr>
            <w:tcW w:w="8960" w:type="dxa"/>
            <w:vAlign w:val="bottom"/>
            <w:gridSpan w:val="9"/>
          </w:tcPr>
          <w:p>
            <w:pPr>
              <w:spacing w:after="0"/>
              <w:rPr>
                <w:sz w:val="20"/>
                <w:szCs w:val="20"/>
                <w:color w:val="auto"/>
              </w:rPr>
            </w:pPr>
            <w:r>
              <w:rPr>
                <w:rFonts w:ascii="Times New Roman" w:cs="Times New Roman" w:eastAsia="Times New Roman" w:hAnsi="Times New Roman"/>
                <w:sz w:val="28"/>
                <w:szCs w:val="28"/>
                <w:b w:val="1"/>
                <w:bCs w:val="1"/>
                <w:color w:val="00000A"/>
              </w:rPr>
              <w:t>умственной   отсталостью   (интеллектуальными   нарушениями)</w:t>
            </w:r>
          </w:p>
        </w:tc>
        <w:tc>
          <w:tcPr>
            <w:tcW w:w="560" w:type="dxa"/>
            <w:vAlign w:val="bottom"/>
          </w:tcPr>
          <w:p>
            <w:pPr>
              <w:spacing w:after="0"/>
              <w:rPr>
                <w:sz w:val="24"/>
                <w:szCs w:val="24"/>
                <w:color w:val="auto"/>
              </w:rPr>
            </w:pPr>
          </w:p>
        </w:tc>
      </w:tr>
      <w:tr>
        <w:trPr>
          <w:trHeight w:val="322"/>
        </w:trPr>
        <w:tc>
          <w:tcPr>
            <w:tcW w:w="8960" w:type="dxa"/>
            <w:vAlign w:val="bottom"/>
            <w:gridSpan w:val="9"/>
          </w:tcPr>
          <w:p>
            <w:pPr>
              <w:spacing w:after="0"/>
              <w:rPr>
                <w:sz w:val="20"/>
                <w:szCs w:val="20"/>
                <w:color w:val="auto"/>
              </w:rPr>
            </w:pPr>
            <w:r>
              <w:rPr>
                <w:rFonts w:ascii="Times New Roman" w:cs="Times New Roman" w:eastAsia="Times New Roman" w:hAnsi="Times New Roman"/>
                <w:sz w:val="28"/>
                <w:szCs w:val="28"/>
                <w:b w:val="1"/>
                <w:bCs w:val="1"/>
                <w:color w:val="00000A"/>
              </w:rPr>
              <w:t>планируемых   результатов   освоения   адаптированной   основной</w:t>
            </w:r>
          </w:p>
        </w:tc>
        <w:tc>
          <w:tcPr>
            <w:tcW w:w="560" w:type="dxa"/>
            <w:vAlign w:val="bottom"/>
          </w:tcPr>
          <w:p>
            <w:pPr>
              <w:spacing w:after="0"/>
              <w:rPr>
                <w:sz w:val="24"/>
                <w:szCs w:val="24"/>
                <w:color w:val="auto"/>
              </w:rPr>
            </w:pPr>
          </w:p>
        </w:tc>
      </w:tr>
      <w:tr>
        <w:trPr>
          <w:trHeight w:val="322"/>
        </w:trPr>
        <w:tc>
          <w:tcPr>
            <w:tcW w:w="5060" w:type="dxa"/>
            <w:vAlign w:val="bottom"/>
            <w:gridSpan w:val="5"/>
          </w:tcPr>
          <w:p>
            <w:pPr>
              <w:spacing w:after="0"/>
              <w:rPr>
                <w:sz w:val="20"/>
                <w:szCs w:val="20"/>
                <w:color w:val="auto"/>
              </w:rPr>
            </w:pPr>
            <w:r>
              <w:rPr>
                <w:rFonts w:ascii="Times New Roman" w:cs="Times New Roman" w:eastAsia="Times New Roman" w:hAnsi="Times New Roman"/>
                <w:sz w:val="28"/>
                <w:szCs w:val="28"/>
                <w:b w:val="1"/>
                <w:bCs w:val="1"/>
                <w:color w:val="00000A"/>
              </w:rPr>
              <w:t>общеобразовательной программы</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3"/>
        </w:trPr>
        <w:tc>
          <w:tcPr>
            <w:tcW w:w="4300" w:type="dxa"/>
            <w:vAlign w:val="bottom"/>
            <w:gridSpan w:val="4"/>
          </w:tcPr>
          <w:p>
            <w:pPr>
              <w:spacing w:after="0"/>
              <w:rPr>
                <w:sz w:val="20"/>
                <w:szCs w:val="20"/>
                <w:color w:val="auto"/>
              </w:rPr>
            </w:pPr>
            <w:r>
              <w:rPr>
                <w:rFonts w:ascii="Times New Roman" w:cs="Times New Roman" w:eastAsia="Times New Roman" w:hAnsi="Times New Roman"/>
                <w:sz w:val="28"/>
                <w:szCs w:val="28"/>
                <w:b w:val="1"/>
                <w:bCs w:val="1"/>
                <w:color w:val="00000A"/>
              </w:rPr>
              <w:t>2.2. Содержательный раздел</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jc w:val="center"/>
              <w:ind w:left="20"/>
              <w:spacing w:after="0"/>
              <w:rPr>
                <w:sz w:val="20"/>
                <w:szCs w:val="20"/>
                <w:color w:val="auto"/>
              </w:rPr>
            </w:pPr>
            <w:r>
              <w:rPr>
                <w:rFonts w:ascii="Times New Roman" w:cs="Times New Roman" w:eastAsia="Times New Roman" w:hAnsi="Times New Roman"/>
                <w:sz w:val="28"/>
                <w:szCs w:val="28"/>
                <w:b w:val="1"/>
                <w:bCs w:val="1"/>
                <w:color w:val="auto"/>
                <w:w w:val="99"/>
              </w:rPr>
              <w:t>81</w:t>
            </w:r>
          </w:p>
        </w:tc>
      </w:tr>
      <w:tr>
        <w:trPr>
          <w:trHeight w:val="322"/>
        </w:trPr>
        <w:tc>
          <w:tcPr>
            <w:tcW w:w="7620" w:type="dxa"/>
            <w:vAlign w:val="bottom"/>
            <w:gridSpan w:val="8"/>
          </w:tcPr>
          <w:p>
            <w:pPr>
              <w:spacing w:after="0"/>
              <w:rPr>
                <w:sz w:val="20"/>
                <w:szCs w:val="20"/>
                <w:color w:val="auto"/>
              </w:rPr>
            </w:pPr>
            <w:r>
              <w:rPr>
                <w:rFonts w:ascii="Times New Roman" w:cs="Times New Roman" w:eastAsia="Times New Roman" w:hAnsi="Times New Roman"/>
                <w:sz w:val="28"/>
                <w:szCs w:val="28"/>
                <w:b w:val="1"/>
                <w:bCs w:val="1"/>
                <w:color w:val="00000A"/>
                <w:w w:val="99"/>
              </w:rPr>
              <w:t>2.2.1. Программа формирования базовых учебных действий</w:t>
            </w:r>
          </w:p>
        </w:tc>
        <w:tc>
          <w:tcPr>
            <w:tcW w:w="1340" w:type="dxa"/>
            <w:vAlign w:val="bottom"/>
          </w:tcPr>
          <w:p>
            <w:pPr>
              <w:spacing w:after="0"/>
              <w:rPr>
                <w:sz w:val="24"/>
                <w:szCs w:val="24"/>
                <w:color w:val="auto"/>
              </w:rPr>
            </w:pPr>
          </w:p>
        </w:tc>
        <w:tc>
          <w:tcPr>
            <w:tcW w:w="560" w:type="dxa"/>
            <w:vAlign w:val="bottom"/>
          </w:tcPr>
          <w:p>
            <w:pPr>
              <w:jc w:val="center"/>
              <w:ind w:left="20"/>
              <w:spacing w:after="0"/>
              <w:rPr>
                <w:sz w:val="20"/>
                <w:szCs w:val="20"/>
                <w:color w:val="auto"/>
              </w:rPr>
            </w:pPr>
            <w:r>
              <w:rPr>
                <w:rFonts w:ascii="Times New Roman" w:cs="Times New Roman" w:eastAsia="Times New Roman" w:hAnsi="Times New Roman"/>
                <w:sz w:val="28"/>
                <w:szCs w:val="28"/>
                <w:b w:val="1"/>
                <w:bCs w:val="1"/>
                <w:color w:val="auto"/>
                <w:w w:val="99"/>
              </w:rPr>
              <w:t>81</w:t>
            </w:r>
          </w:p>
        </w:tc>
      </w:tr>
      <w:tr>
        <w:trPr>
          <w:trHeight w:val="322"/>
        </w:trPr>
        <w:tc>
          <w:tcPr>
            <w:tcW w:w="248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rPr>
              <w:t>2.2.2. Программы</w:t>
            </w:r>
          </w:p>
        </w:tc>
        <w:tc>
          <w:tcPr>
            <w:tcW w:w="6480" w:type="dxa"/>
            <w:vAlign w:val="bottom"/>
            <w:gridSpan w:val="7"/>
          </w:tcPr>
          <w:p>
            <w:pPr>
              <w:jc w:val="right"/>
              <w:spacing w:after="0"/>
              <w:rPr>
                <w:sz w:val="20"/>
                <w:szCs w:val="20"/>
                <w:color w:val="auto"/>
              </w:rPr>
            </w:pPr>
            <w:r>
              <w:rPr>
                <w:rFonts w:ascii="Times New Roman" w:cs="Times New Roman" w:eastAsia="Times New Roman" w:hAnsi="Times New Roman"/>
                <w:sz w:val="28"/>
                <w:szCs w:val="28"/>
                <w:b w:val="1"/>
                <w:bCs w:val="1"/>
                <w:color w:val="00000A"/>
              </w:rPr>
              <w:t>учебных   предметов,   курсов   коррекционно-</w:t>
            </w:r>
          </w:p>
        </w:tc>
        <w:tc>
          <w:tcPr>
            <w:tcW w:w="560" w:type="dxa"/>
            <w:vAlign w:val="bottom"/>
          </w:tcPr>
          <w:p>
            <w:pPr>
              <w:jc w:val="center"/>
              <w:ind w:left="20"/>
              <w:spacing w:after="0"/>
              <w:rPr>
                <w:sz w:val="20"/>
                <w:szCs w:val="20"/>
                <w:color w:val="auto"/>
              </w:rPr>
            </w:pPr>
            <w:r>
              <w:rPr>
                <w:rFonts w:ascii="Times New Roman" w:cs="Times New Roman" w:eastAsia="Times New Roman" w:hAnsi="Times New Roman"/>
                <w:sz w:val="28"/>
                <w:szCs w:val="28"/>
                <w:b w:val="1"/>
                <w:bCs w:val="1"/>
                <w:color w:val="auto"/>
                <w:w w:val="99"/>
              </w:rPr>
              <w:t>90</w:t>
            </w:r>
          </w:p>
        </w:tc>
      </w:tr>
      <w:tr>
        <w:trPr>
          <w:trHeight w:val="323"/>
        </w:trPr>
        <w:tc>
          <w:tcPr>
            <w:tcW w:w="3180" w:type="dxa"/>
            <w:vAlign w:val="bottom"/>
            <w:gridSpan w:val="3"/>
          </w:tcPr>
          <w:p>
            <w:pPr>
              <w:spacing w:after="0"/>
              <w:rPr>
                <w:sz w:val="20"/>
                <w:szCs w:val="20"/>
                <w:color w:val="auto"/>
              </w:rPr>
            </w:pPr>
            <w:r>
              <w:rPr>
                <w:rFonts w:ascii="Times New Roman" w:cs="Times New Roman" w:eastAsia="Times New Roman" w:hAnsi="Times New Roman"/>
                <w:sz w:val="28"/>
                <w:szCs w:val="28"/>
                <w:b w:val="1"/>
                <w:bCs w:val="1"/>
                <w:color w:val="00000A"/>
              </w:rPr>
              <w:t>развивающей области</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2"/>
        </w:trPr>
        <w:tc>
          <w:tcPr>
            <w:tcW w:w="7140" w:type="dxa"/>
            <w:vAlign w:val="bottom"/>
            <w:gridSpan w:val="7"/>
          </w:tcPr>
          <w:p>
            <w:pPr>
              <w:spacing w:after="0"/>
              <w:rPr>
                <w:sz w:val="20"/>
                <w:szCs w:val="20"/>
                <w:color w:val="auto"/>
              </w:rPr>
            </w:pPr>
            <w:r>
              <w:rPr>
                <w:rFonts w:ascii="Times New Roman" w:cs="Times New Roman" w:eastAsia="Times New Roman" w:hAnsi="Times New Roman"/>
                <w:sz w:val="28"/>
                <w:szCs w:val="28"/>
                <w:b w:val="1"/>
                <w:bCs w:val="1"/>
                <w:color w:val="00000A"/>
              </w:rPr>
              <w:t>2.2.3. Программа духовно-нравственного развития</w:t>
            </w: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267</w:t>
            </w:r>
          </w:p>
        </w:tc>
      </w:tr>
      <w:tr>
        <w:trPr>
          <w:trHeight w:val="322"/>
        </w:trPr>
        <w:tc>
          <w:tcPr>
            <w:tcW w:w="8960" w:type="dxa"/>
            <w:vAlign w:val="bottom"/>
            <w:gridSpan w:val="9"/>
          </w:tcPr>
          <w:p>
            <w:pPr>
              <w:spacing w:after="0"/>
              <w:rPr>
                <w:sz w:val="20"/>
                <w:szCs w:val="20"/>
                <w:color w:val="auto"/>
              </w:rPr>
            </w:pPr>
            <w:r>
              <w:rPr>
                <w:rFonts w:ascii="Times New Roman" w:cs="Times New Roman" w:eastAsia="Times New Roman" w:hAnsi="Times New Roman"/>
                <w:sz w:val="28"/>
                <w:szCs w:val="28"/>
                <w:b w:val="1"/>
                <w:bCs w:val="1"/>
                <w:color w:val="00000A"/>
              </w:rPr>
              <w:t>2.2.4. Программа формирования экологической культуры, здорового</w:t>
            </w:r>
          </w:p>
        </w:tc>
        <w:tc>
          <w:tcPr>
            <w:tcW w:w="5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284</w:t>
            </w:r>
          </w:p>
        </w:tc>
      </w:tr>
      <w:tr>
        <w:trPr>
          <w:trHeight w:val="323"/>
        </w:trPr>
        <w:tc>
          <w:tcPr>
            <w:tcW w:w="4300" w:type="dxa"/>
            <w:vAlign w:val="bottom"/>
            <w:gridSpan w:val="4"/>
          </w:tcPr>
          <w:p>
            <w:pPr>
              <w:spacing w:after="0"/>
              <w:rPr>
                <w:sz w:val="20"/>
                <w:szCs w:val="20"/>
                <w:color w:val="auto"/>
              </w:rPr>
            </w:pPr>
            <w:r>
              <w:rPr>
                <w:rFonts w:ascii="Times New Roman" w:cs="Times New Roman" w:eastAsia="Times New Roman" w:hAnsi="Times New Roman"/>
                <w:sz w:val="28"/>
                <w:szCs w:val="28"/>
                <w:b w:val="1"/>
                <w:bCs w:val="1"/>
                <w:color w:val="00000A"/>
              </w:rPr>
              <w:t>и безопасного образа жизни</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2"/>
        </w:trPr>
        <w:tc>
          <w:tcPr>
            <w:tcW w:w="6240" w:type="dxa"/>
            <w:vAlign w:val="bottom"/>
            <w:gridSpan w:val="6"/>
          </w:tcPr>
          <w:p>
            <w:pPr>
              <w:spacing w:after="0"/>
              <w:rPr>
                <w:sz w:val="20"/>
                <w:szCs w:val="20"/>
                <w:color w:val="auto"/>
              </w:rPr>
            </w:pPr>
            <w:r>
              <w:rPr>
                <w:rFonts w:ascii="Times New Roman" w:cs="Times New Roman" w:eastAsia="Times New Roman" w:hAnsi="Times New Roman"/>
                <w:sz w:val="28"/>
                <w:szCs w:val="28"/>
                <w:b w:val="1"/>
                <w:bCs w:val="1"/>
                <w:color w:val="00000A"/>
              </w:rPr>
              <w:t>2.2.5. Программа коррекционной работы</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294</w:t>
            </w:r>
          </w:p>
        </w:tc>
      </w:tr>
      <w:tr>
        <w:trPr>
          <w:trHeight w:val="322"/>
        </w:trPr>
        <w:tc>
          <w:tcPr>
            <w:tcW w:w="6240" w:type="dxa"/>
            <w:vAlign w:val="bottom"/>
            <w:gridSpan w:val="6"/>
          </w:tcPr>
          <w:p>
            <w:pPr>
              <w:spacing w:after="0"/>
              <w:rPr>
                <w:sz w:val="20"/>
                <w:szCs w:val="20"/>
                <w:color w:val="auto"/>
              </w:rPr>
            </w:pPr>
            <w:r>
              <w:rPr>
                <w:rFonts w:ascii="Times New Roman" w:cs="Times New Roman" w:eastAsia="Times New Roman" w:hAnsi="Times New Roman"/>
                <w:sz w:val="28"/>
                <w:szCs w:val="28"/>
                <w:b w:val="1"/>
                <w:bCs w:val="1"/>
                <w:color w:val="00000A"/>
              </w:rPr>
              <w:t>2.2.6. Программа внеурочной деятельности</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303</w:t>
            </w:r>
          </w:p>
        </w:tc>
      </w:tr>
      <w:tr>
        <w:trPr>
          <w:trHeight w:val="322"/>
        </w:trPr>
        <w:tc>
          <w:tcPr>
            <w:tcW w:w="4300" w:type="dxa"/>
            <w:vAlign w:val="bottom"/>
            <w:gridSpan w:val="4"/>
          </w:tcPr>
          <w:p>
            <w:pPr>
              <w:spacing w:after="0"/>
              <w:rPr>
                <w:sz w:val="20"/>
                <w:szCs w:val="20"/>
                <w:color w:val="auto"/>
              </w:rPr>
            </w:pPr>
            <w:r>
              <w:rPr>
                <w:rFonts w:ascii="Times New Roman" w:cs="Times New Roman" w:eastAsia="Times New Roman" w:hAnsi="Times New Roman"/>
                <w:sz w:val="28"/>
                <w:szCs w:val="28"/>
                <w:b w:val="1"/>
                <w:bCs w:val="1"/>
                <w:color w:val="00000A"/>
              </w:rPr>
              <w:t>2.3. Организационный раздел</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312</w:t>
            </w:r>
          </w:p>
        </w:tc>
      </w:tr>
      <w:tr>
        <w:trPr>
          <w:trHeight w:val="323"/>
        </w:trPr>
        <w:tc>
          <w:tcPr>
            <w:tcW w:w="3180" w:type="dxa"/>
            <w:vAlign w:val="bottom"/>
            <w:gridSpan w:val="3"/>
          </w:tcPr>
          <w:p>
            <w:pPr>
              <w:spacing w:after="0"/>
              <w:rPr>
                <w:sz w:val="20"/>
                <w:szCs w:val="20"/>
                <w:color w:val="auto"/>
              </w:rPr>
            </w:pPr>
            <w:r>
              <w:rPr>
                <w:rFonts w:ascii="Times New Roman" w:cs="Times New Roman" w:eastAsia="Times New Roman" w:hAnsi="Times New Roman"/>
                <w:sz w:val="28"/>
                <w:szCs w:val="28"/>
                <w:b w:val="1"/>
                <w:bCs w:val="1"/>
                <w:color w:val="00000A"/>
              </w:rPr>
              <w:t>2.3.1. Учебный план</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312</w:t>
            </w:r>
          </w:p>
        </w:tc>
      </w:tr>
      <w:tr>
        <w:trPr>
          <w:trHeight w:val="322"/>
        </w:trPr>
        <w:tc>
          <w:tcPr>
            <w:tcW w:w="1800" w:type="dxa"/>
            <w:vAlign w:val="bottom"/>
          </w:tcPr>
          <w:p>
            <w:pPr>
              <w:spacing w:after="0"/>
              <w:rPr>
                <w:sz w:val="20"/>
                <w:szCs w:val="20"/>
                <w:color w:val="auto"/>
              </w:rPr>
            </w:pPr>
            <w:r>
              <w:rPr>
                <w:rFonts w:ascii="Times New Roman" w:cs="Times New Roman" w:eastAsia="Times New Roman" w:hAnsi="Times New Roman"/>
                <w:sz w:val="28"/>
                <w:szCs w:val="28"/>
                <w:b w:val="1"/>
                <w:bCs w:val="1"/>
                <w:color w:val="00000A"/>
                <w:w w:val="99"/>
              </w:rPr>
              <w:t>2.3.2. Система</w:t>
            </w: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28"/>
                <w:szCs w:val="28"/>
                <w:b w:val="1"/>
                <w:bCs w:val="1"/>
                <w:color w:val="00000A"/>
              </w:rPr>
              <w:t>условий</w:t>
            </w:r>
          </w:p>
        </w:tc>
        <w:tc>
          <w:tcPr>
            <w:tcW w:w="1880" w:type="dxa"/>
            <w:vAlign w:val="bottom"/>
            <w:gridSpan w:val="2"/>
          </w:tcPr>
          <w:p>
            <w:pPr>
              <w:ind w:left="260"/>
              <w:spacing w:after="0"/>
              <w:rPr>
                <w:sz w:val="20"/>
                <w:szCs w:val="20"/>
                <w:color w:val="auto"/>
              </w:rPr>
            </w:pPr>
            <w:r>
              <w:rPr>
                <w:rFonts w:ascii="Times New Roman" w:cs="Times New Roman" w:eastAsia="Times New Roman" w:hAnsi="Times New Roman"/>
                <w:sz w:val="28"/>
                <w:szCs w:val="28"/>
                <w:b w:val="1"/>
                <w:bCs w:val="1"/>
                <w:color w:val="00000A"/>
              </w:rPr>
              <w:t>реализации</w:t>
            </w:r>
          </w:p>
        </w:tc>
        <w:tc>
          <w:tcPr>
            <w:tcW w:w="256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00000A"/>
              </w:rPr>
              <w:t>адаптированной</w:t>
            </w:r>
          </w:p>
        </w:tc>
        <w:tc>
          <w:tcPr>
            <w:tcW w:w="134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00000A"/>
              </w:rPr>
              <w:t>основной</w:t>
            </w:r>
          </w:p>
        </w:tc>
        <w:tc>
          <w:tcPr>
            <w:tcW w:w="5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323</w:t>
            </w:r>
          </w:p>
        </w:tc>
      </w:tr>
      <w:tr>
        <w:trPr>
          <w:trHeight w:val="322"/>
        </w:trPr>
        <w:tc>
          <w:tcPr>
            <w:tcW w:w="8960" w:type="dxa"/>
            <w:vAlign w:val="bottom"/>
            <w:gridSpan w:val="9"/>
          </w:tcPr>
          <w:p>
            <w:pPr>
              <w:spacing w:after="0"/>
              <w:rPr>
                <w:sz w:val="20"/>
                <w:szCs w:val="20"/>
                <w:color w:val="auto"/>
              </w:rPr>
            </w:pPr>
            <w:r>
              <w:rPr>
                <w:rFonts w:ascii="Times New Roman" w:cs="Times New Roman" w:eastAsia="Times New Roman" w:hAnsi="Times New Roman"/>
                <w:sz w:val="28"/>
                <w:szCs w:val="28"/>
                <w:b w:val="1"/>
                <w:bCs w:val="1"/>
                <w:color w:val="00000A"/>
              </w:rPr>
              <w:t>общеобразовательной   программы   образования   обучающихся   с</w:t>
            </w:r>
          </w:p>
        </w:tc>
        <w:tc>
          <w:tcPr>
            <w:tcW w:w="560" w:type="dxa"/>
            <w:vAlign w:val="bottom"/>
          </w:tcPr>
          <w:p>
            <w:pPr>
              <w:spacing w:after="0"/>
              <w:rPr>
                <w:sz w:val="24"/>
                <w:szCs w:val="24"/>
                <w:color w:val="auto"/>
              </w:rPr>
            </w:pPr>
          </w:p>
        </w:tc>
      </w:tr>
      <w:tr>
        <w:trPr>
          <w:trHeight w:val="323"/>
        </w:trPr>
        <w:tc>
          <w:tcPr>
            <w:tcW w:w="4300" w:type="dxa"/>
            <w:vAlign w:val="bottom"/>
            <w:gridSpan w:val="4"/>
          </w:tcPr>
          <w:p>
            <w:pPr>
              <w:spacing w:after="0"/>
              <w:rPr>
                <w:sz w:val="20"/>
                <w:szCs w:val="20"/>
                <w:color w:val="auto"/>
              </w:rPr>
            </w:pPr>
            <w:r>
              <w:rPr>
                <w:rFonts w:ascii="Times New Roman" w:cs="Times New Roman" w:eastAsia="Times New Roman" w:hAnsi="Times New Roman"/>
                <w:sz w:val="28"/>
                <w:szCs w:val="28"/>
                <w:b w:val="1"/>
                <w:bCs w:val="1"/>
                <w:color w:val="00000A"/>
              </w:rPr>
              <w:t>легкой умственной отсталостью</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43"/>
        </w:trPr>
        <w:tc>
          <w:tcPr>
            <w:tcW w:w="248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rPr>
              <w:t>3. ПРИМЕРНАЯ</w:t>
            </w:r>
          </w:p>
        </w:tc>
        <w:tc>
          <w:tcPr>
            <w:tcW w:w="700" w:type="dxa"/>
            <w:vAlign w:val="bottom"/>
          </w:tcPr>
          <w:p>
            <w:pPr>
              <w:spacing w:after="0"/>
              <w:rPr>
                <w:sz w:val="24"/>
                <w:szCs w:val="24"/>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28"/>
                <w:szCs w:val="28"/>
                <w:b w:val="1"/>
                <w:bCs w:val="1"/>
                <w:color w:val="00000A"/>
              </w:rPr>
              <w:t>АДАПТИРОВАННАЯ</w:t>
            </w:r>
          </w:p>
        </w:tc>
        <w:tc>
          <w:tcPr>
            <w:tcW w:w="90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00000A"/>
                <w:w w:val="99"/>
              </w:rPr>
              <w:t>ОСНОВНАЯ</w:t>
            </w:r>
          </w:p>
        </w:tc>
        <w:tc>
          <w:tcPr>
            <w:tcW w:w="560" w:type="dxa"/>
            <w:vAlign w:val="bottom"/>
          </w:tcPr>
          <w:p>
            <w:pPr>
              <w:spacing w:after="0"/>
              <w:rPr>
                <w:sz w:val="24"/>
                <w:szCs w:val="24"/>
                <w:color w:val="auto"/>
              </w:rPr>
            </w:pPr>
          </w:p>
        </w:tc>
      </w:tr>
      <w:tr>
        <w:trPr>
          <w:trHeight w:val="323"/>
        </w:trPr>
        <w:tc>
          <w:tcPr>
            <w:tcW w:w="4300" w:type="dxa"/>
            <w:vAlign w:val="bottom"/>
            <w:gridSpan w:val="4"/>
          </w:tcPr>
          <w:p>
            <w:pPr>
              <w:spacing w:after="0"/>
              <w:rPr>
                <w:sz w:val="20"/>
                <w:szCs w:val="20"/>
                <w:color w:val="auto"/>
              </w:rPr>
            </w:pPr>
            <w:r>
              <w:rPr>
                <w:rFonts w:ascii="Times New Roman" w:cs="Times New Roman" w:eastAsia="Times New Roman" w:hAnsi="Times New Roman"/>
                <w:sz w:val="28"/>
                <w:szCs w:val="28"/>
                <w:b w:val="1"/>
                <w:bCs w:val="1"/>
                <w:color w:val="00000A"/>
              </w:rPr>
              <w:t>ОБЩЕОБРАЗОВАТЕЛЬНАЯ</w:t>
            </w:r>
          </w:p>
        </w:tc>
        <w:tc>
          <w:tcPr>
            <w:tcW w:w="194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rPr>
              <w:t>ПРОГРАММА</w:t>
            </w: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00000A"/>
              </w:rPr>
              <w:t>ОБРАЗОВАНИЯ</w:t>
            </w:r>
          </w:p>
        </w:tc>
        <w:tc>
          <w:tcPr>
            <w:tcW w:w="560" w:type="dxa"/>
            <w:vAlign w:val="bottom"/>
          </w:tcPr>
          <w:p>
            <w:pPr>
              <w:spacing w:after="0"/>
              <w:rPr>
                <w:sz w:val="24"/>
                <w:szCs w:val="24"/>
                <w:color w:val="auto"/>
              </w:rPr>
            </w:pPr>
          </w:p>
        </w:tc>
      </w:tr>
      <w:tr>
        <w:trPr>
          <w:trHeight w:val="322"/>
        </w:trPr>
        <w:tc>
          <w:tcPr>
            <w:tcW w:w="8960" w:type="dxa"/>
            <w:vAlign w:val="bottom"/>
            <w:gridSpan w:val="9"/>
          </w:tcPr>
          <w:p>
            <w:pPr>
              <w:spacing w:after="0"/>
              <w:rPr>
                <w:sz w:val="20"/>
                <w:szCs w:val="20"/>
                <w:color w:val="auto"/>
              </w:rPr>
            </w:pPr>
            <w:r>
              <w:rPr>
                <w:rFonts w:ascii="Times New Roman" w:cs="Times New Roman" w:eastAsia="Times New Roman" w:hAnsi="Times New Roman"/>
                <w:sz w:val="28"/>
                <w:szCs w:val="28"/>
                <w:b w:val="1"/>
                <w:bCs w:val="1"/>
                <w:color w:val="00000A"/>
              </w:rPr>
              <w:t>ОБУЧАЮЩИХСЯ  С  УМЕРЕННОЙ,  ТЯЖЕЛОЙ  И  ГЛУБОКОЙ</w:t>
            </w:r>
          </w:p>
        </w:tc>
        <w:tc>
          <w:tcPr>
            <w:tcW w:w="560" w:type="dxa"/>
            <w:vAlign w:val="bottom"/>
          </w:tcPr>
          <w:p>
            <w:pPr>
              <w:spacing w:after="0"/>
              <w:rPr>
                <w:sz w:val="24"/>
                <w:szCs w:val="24"/>
                <w:color w:val="auto"/>
              </w:rPr>
            </w:pPr>
          </w:p>
        </w:tc>
      </w:tr>
      <w:tr>
        <w:trPr>
          <w:trHeight w:val="322"/>
        </w:trPr>
        <w:tc>
          <w:tcPr>
            <w:tcW w:w="248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rPr>
              <w:t>УМСТВЕННОЙ</w:t>
            </w:r>
          </w:p>
        </w:tc>
        <w:tc>
          <w:tcPr>
            <w:tcW w:w="2580" w:type="dxa"/>
            <w:vAlign w:val="bottom"/>
            <w:gridSpan w:val="3"/>
          </w:tcPr>
          <w:p>
            <w:pPr>
              <w:jc w:val="right"/>
              <w:ind w:right="124"/>
              <w:spacing w:after="0"/>
              <w:rPr>
                <w:sz w:val="20"/>
                <w:szCs w:val="20"/>
                <w:color w:val="auto"/>
              </w:rPr>
            </w:pPr>
            <w:r>
              <w:rPr>
                <w:rFonts w:ascii="Times New Roman" w:cs="Times New Roman" w:eastAsia="Times New Roman" w:hAnsi="Times New Roman"/>
                <w:sz w:val="28"/>
                <w:szCs w:val="28"/>
                <w:b w:val="1"/>
                <w:bCs w:val="1"/>
                <w:color w:val="00000A"/>
                <w:w w:val="99"/>
              </w:rPr>
              <w:t>ОТСТАЛОСТЬЮ</w:t>
            </w:r>
          </w:p>
        </w:tc>
        <w:tc>
          <w:tcPr>
            <w:tcW w:w="390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00000A"/>
              </w:rPr>
              <w:t>(ИНТЕЛЛЕКТУАЛЬНЫМИ</w:t>
            </w:r>
          </w:p>
        </w:tc>
        <w:tc>
          <w:tcPr>
            <w:tcW w:w="560" w:type="dxa"/>
            <w:vAlign w:val="bottom"/>
          </w:tcPr>
          <w:p>
            <w:pPr>
              <w:spacing w:after="0"/>
              <w:rPr>
                <w:sz w:val="24"/>
                <w:szCs w:val="24"/>
                <w:color w:val="auto"/>
              </w:rPr>
            </w:pPr>
          </w:p>
        </w:tc>
      </w:tr>
      <w:tr>
        <w:trPr>
          <w:trHeight w:val="323"/>
        </w:trPr>
        <w:tc>
          <w:tcPr>
            <w:tcW w:w="8960" w:type="dxa"/>
            <w:vAlign w:val="bottom"/>
            <w:gridSpan w:val="9"/>
          </w:tcPr>
          <w:p>
            <w:pPr>
              <w:spacing w:after="0"/>
              <w:rPr>
                <w:sz w:val="20"/>
                <w:szCs w:val="20"/>
                <w:color w:val="auto"/>
              </w:rPr>
            </w:pPr>
            <w:r>
              <w:rPr>
                <w:rFonts w:ascii="Times New Roman" w:cs="Times New Roman" w:eastAsia="Times New Roman" w:hAnsi="Times New Roman"/>
                <w:sz w:val="28"/>
                <w:szCs w:val="28"/>
                <w:b w:val="1"/>
                <w:bCs w:val="1"/>
                <w:color w:val="00000A"/>
              </w:rPr>
              <w:t>НАРУШЕНИЯМИ),   ТЯЖЕЛЫМИ   И   МНОЖЕСТВЕННЫМИ</w:t>
            </w:r>
          </w:p>
        </w:tc>
        <w:tc>
          <w:tcPr>
            <w:tcW w:w="560" w:type="dxa"/>
            <w:vAlign w:val="bottom"/>
          </w:tcPr>
          <w:p>
            <w:pPr>
              <w:spacing w:after="0"/>
              <w:rPr>
                <w:sz w:val="24"/>
                <w:szCs w:val="24"/>
                <w:color w:val="auto"/>
              </w:rPr>
            </w:pPr>
          </w:p>
        </w:tc>
      </w:tr>
      <w:tr>
        <w:trPr>
          <w:trHeight w:val="322"/>
        </w:trPr>
        <w:tc>
          <w:tcPr>
            <w:tcW w:w="6240" w:type="dxa"/>
            <w:vAlign w:val="bottom"/>
            <w:gridSpan w:val="6"/>
          </w:tcPr>
          <w:p>
            <w:pPr>
              <w:spacing w:after="0"/>
              <w:rPr>
                <w:sz w:val="20"/>
                <w:szCs w:val="20"/>
                <w:color w:val="auto"/>
              </w:rPr>
            </w:pPr>
            <w:r>
              <w:rPr>
                <w:rFonts w:ascii="Times New Roman" w:cs="Times New Roman" w:eastAsia="Times New Roman" w:hAnsi="Times New Roman"/>
                <w:sz w:val="28"/>
                <w:szCs w:val="28"/>
                <w:b w:val="1"/>
                <w:bCs w:val="1"/>
                <w:color w:val="00000A"/>
              </w:rPr>
              <w:t>НАРУШЕНИЯМИ РАЗВИТИЯ (ВАРИАНТ 2)</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2"/>
        </w:trPr>
        <w:tc>
          <w:tcPr>
            <w:tcW w:w="248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w w:val="99"/>
              </w:rPr>
              <w:t>3.1. Целевой раздел</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344</w:t>
            </w:r>
          </w:p>
        </w:tc>
      </w:tr>
      <w:tr>
        <w:trPr>
          <w:trHeight w:val="322"/>
        </w:trPr>
        <w:tc>
          <w:tcPr>
            <w:tcW w:w="4300" w:type="dxa"/>
            <w:vAlign w:val="bottom"/>
            <w:gridSpan w:val="4"/>
          </w:tcPr>
          <w:p>
            <w:pPr>
              <w:spacing w:after="0"/>
              <w:rPr>
                <w:sz w:val="20"/>
                <w:szCs w:val="20"/>
                <w:color w:val="auto"/>
              </w:rPr>
            </w:pPr>
            <w:r>
              <w:rPr>
                <w:rFonts w:ascii="Times New Roman" w:cs="Times New Roman" w:eastAsia="Times New Roman" w:hAnsi="Times New Roman"/>
                <w:sz w:val="28"/>
                <w:szCs w:val="28"/>
                <w:b w:val="1"/>
                <w:bCs w:val="1"/>
                <w:color w:val="auto"/>
              </w:rPr>
              <w:t>3.1.1. Пояснительная записка</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344</w:t>
            </w:r>
          </w:p>
        </w:tc>
      </w:tr>
      <w:tr>
        <w:trPr>
          <w:trHeight w:val="323"/>
        </w:trPr>
        <w:tc>
          <w:tcPr>
            <w:tcW w:w="248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rPr>
              <w:t>3.1.2 Планируемые</w:t>
            </w:r>
          </w:p>
        </w:tc>
        <w:tc>
          <w:tcPr>
            <w:tcW w:w="1820" w:type="dxa"/>
            <w:vAlign w:val="bottom"/>
            <w:gridSpan w:val="2"/>
          </w:tcPr>
          <w:p>
            <w:pPr>
              <w:ind w:left="360"/>
              <w:spacing w:after="0"/>
              <w:rPr>
                <w:sz w:val="20"/>
                <w:szCs w:val="20"/>
                <w:color w:val="auto"/>
              </w:rPr>
            </w:pPr>
            <w:r>
              <w:rPr>
                <w:rFonts w:ascii="Times New Roman" w:cs="Times New Roman" w:eastAsia="Times New Roman" w:hAnsi="Times New Roman"/>
                <w:sz w:val="28"/>
                <w:szCs w:val="28"/>
                <w:b w:val="1"/>
                <w:bCs w:val="1"/>
                <w:color w:val="00000A"/>
                <w:w w:val="97"/>
              </w:rPr>
              <w:t>результаты</w:t>
            </w:r>
          </w:p>
        </w:tc>
        <w:tc>
          <w:tcPr>
            <w:tcW w:w="1940" w:type="dxa"/>
            <w:vAlign w:val="bottom"/>
            <w:gridSpan w:val="2"/>
          </w:tcPr>
          <w:p>
            <w:pPr>
              <w:ind w:left="420"/>
              <w:spacing w:after="0"/>
              <w:rPr>
                <w:sz w:val="20"/>
                <w:szCs w:val="20"/>
                <w:color w:val="auto"/>
              </w:rPr>
            </w:pPr>
            <w:r>
              <w:rPr>
                <w:rFonts w:ascii="Times New Roman" w:cs="Times New Roman" w:eastAsia="Times New Roman" w:hAnsi="Times New Roman"/>
                <w:sz w:val="28"/>
                <w:szCs w:val="28"/>
                <w:b w:val="1"/>
                <w:bCs w:val="1"/>
                <w:color w:val="00000A"/>
              </w:rPr>
              <w:t>освоения</w:t>
            </w: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00000A"/>
                <w:w w:val="96"/>
              </w:rPr>
              <w:t>обучающимисяс</w:t>
            </w:r>
          </w:p>
        </w:tc>
        <w:tc>
          <w:tcPr>
            <w:tcW w:w="5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360</w:t>
            </w:r>
          </w:p>
        </w:tc>
      </w:tr>
      <w:tr>
        <w:trPr>
          <w:trHeight w:val="322"/>
        </w:trPr>
        <w:tc>
          <w:tcPr>
            <w:tcW w:w="1800" w:type="dxa"/>
            <w:vAlign w:val="bottom"/>
          </w:tcPr>
          <w:p>
            <w:pPr>
              <w:spacing w:after="0"/>
              <w:rPr>
                <w:sz w:val="20"/>
                <w:szCs w:val="20"/>
                <w:color w:val="auto"/>
              </w:rPr>
            </w:pPr>
            <w:r>
              <w:rPr>
                <w:rFonts w:ascii="Times New Roman" w:cs="Times New Roman" w:eastAsia="Times New Roman" w:hAnsi="Times New Roman"/>
                <w:sz w:val="28"/>
                <w:szCs w:val="28"/>
                <w:b w:val="1"/>
                <w:bCs w:val="1"/>
                <w:color w:val="00000A"/>
              </w:rPr>
              <w:t>умеренной,</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8"/>
                <w:szCs w:val="28"/>
                <w:b w:val="1"/>
                <w:bCs w:val="1"/>
                <w:color w:val="00000A"/>
              </w:rPr>
              <w:t>тяжелой</w:t>
            </w: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28"/>
                <w:szCs w:val="28"/>
                <w:b w:val="1"/>
                <w:bCs w:val="1"/>
                <w:color w:val="00000A"/>
              </w:rPr>
              <w:t>и   глубокой</w:t>
            </w:r>
          </w:p>
        </w:tc>
        <w:tc>
          <w:tcPr>
            <w:tcW w:w="2080" w:type="dxa"/>
            <w:vAlign w:val="bottom"/>
            <w:gridSpan w:val="2"/>
          </w:tcPr>
          <w:p>
            <w:pPr>
              <w:ind w:left="280"/>
              <w:spacing w:after="0"/>
              <w:rPr>
                <w:sz w:val="20"/>
                <w:szCs w:val="20"/>
                <w:color w:val="auto"/>
              </w:rPr>
            </w:pPr>
            <w:r>
              <w:rPr>
                <w:rFonts w:ascii="Times New Roman" w:cs="Times New Roman" w:eastAsia="Times New Roman" w:hAnsi="Times New Roman"/>
                <w:sz w:val="28"/>
                <w:szCs w:val="28"/>
                <w:b w:val="1"/>
                <w:bCs w:val="1"/>
                <w:color w:val="00000A"/>
              </w:rPr>
              <w:t>умственной</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00000A"/>
              </w:rPr>
              <w:t>отсталостью</w:t>
            </w:r>
          </w:p>
        </w:tc>
        <w:tc>
          <w:tcPr>
            <w:tcW w:w="560" w:type="dxa"/>
            <w:vAlign w:val="bottom"/>
          </w:tcPr>
          <w:p>
            <w:pPr>
              <w:spacing w:after="0"/>
              <w:rPr>
                <w:sz w:val="24"/>
                <w:szCs w:val="24"/>
                <w:color w:val="auto"/>
              </w:rPr>
            </w:pPr>
          </w:p>
        </w:tc>
      </w:tr>
      <w:tr>
        <w:trPr>
          <w:trHeight w:val="322"/>
        </w:trPr>
        <w:tc>
          <w:tcPr>
            <w:tcW w:w="8960" w:type="dxa"/>
            <w:vAlign w:val="bottom"/>
            <w:gridSpan w:val="9"/>
          </w:tcPr>
          <w:p>
            <w:pPr>
              <w:spacing w:after="0"/>
              <w:rPr>
                <w:sz w:val="20"/>
                <w:szCs w:val="20"/>
                <w:color w:val="auto"/>
              </w:rPr>
            </w:pPr>
            <w:r>
              <w:rPr>
                <w:rFonts w:ascii="Times New Roman" w:cs="Times New Roman" w:eastAsia="Times New Roman" w:hAnsi="Times New Roman"/>
                <w:sz w:val="28"/>
                <w:szCs w:val="28"/>
                <w:b w:val="1"/>
                <w:bCs w:val="1"/>
                <w:color w:val="00000A"/>
              </w:rPr>
              <w:t>(интеллектуальными нарушениями), тяжелыми и множественными</w:t>
            </w:r>
          </w:p>
        </w:tc>
        <w:tc>
          <w:tcPr>
            <w:tcW w:w="560" w:type="dxa"/>
            <w:vAlign w:val="bottom"/>
          </w:tcPr>
          <w:p>
            <w:pPr>
              <w:spacing w:after="0"/>
              <w:rPr>
                <w:sz w:val="24"/>
                <w:szCs w:val="24"/>
                <w:color w:val="auto"/>
              </w:rPr>
            </w:pPr>
          </w:p>
        </w:tc>
      </w:tr>
      <w:tr>
        <w:trPr>
          <w:trHeight w:val="323"/>
        </w:trPr>
        <w:tc>
          <w:tcPr>
            <w:tcW w:w="1800" w:type="dxa"/>
            <w:vAlign w:val="bottom"/>
          </w:tcPr>
          <w:p>
            <w:pPr>
              <w:spacing w:after="0"/>
              <w:rPr>
                <w:sz w:val="20"/>
                <w:szCs w:val="20"/>
                <w:color w:val="auto"/>
              </w:rPr>
            </w:pPr>
            <w:r>
              <w:rPr>
                <w:rFonts w:ascii="Times New Roman" w:cs="Times New Roman" w:eastAsia="Times New Roman" w:hAnsi="Times New Roman"/>
                <w:sz w:val="28"/>
                <w:szCs w:val="28"/>
                <w:b w:val="1"/>
                <w:bCs w:val="1"/>
                <w:color w:val="00000A"/>
                <w:w w:val="99"/>
              </w:rPr>
              <w:t>нарушениями</w:t>
            </w:r>
          </w:p>
        </w:tc>
        <w:tc>
          <w:tcPr>
            <w:tcW w:w="680" w:type="dxa"/>
            <w:vAlign w:val="bottom"/>
          </w:tcPr>
          <w:p>
            <w:pPr>
              <w:spacing w:after="0"/>
              <w:rPr>
                <w:sz w:val="24"/>
                <w:szCs w:val="24"/>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00000A"/>
              </w:rPr>
              <w:t>развития</w:t>
            </w:r>
          </w:p>
        </w:tc>
        <w:tc>
          <w:tcPr>
            <w:tcW w:w="2840" w:type="dxa"/>
            <w:vAlign w:val="bottom"/>
            <w:gridSpan w:val="3"/>
          </w:tcPr>
          <w:p>
            <w:pPr>
              <w:ind w:left="400"/>
              <w:spacing w:after="0"/>
              <w:rPr>
                <w:sz w:val="20"/>
                <w:szCs w:val="20"/>
                <w:color w:val="auto"/>
              </w:rPr>
            </w:pPr>
            <w:r>
              <w:rPr>
                <w:rFonts w:ascii="Times New Roman" w:cs="Times New Roman" w:eastAsia="Times New Roman" w:hAnsi="Times New Roman"/>
                <w:sz w:val="28"/>
                <w:szCs w:val="28"/>
                <w:b w:val="1"/>
                <w:bCs w:val="1"/>
                <w:color w:val="00000A"/>
              </w:rPr>
              <w:t>адаптированной</w:t>
            </w:r>
          </w:p>
        </w:tc>
        <w:tc>
          <w:tcPr>
            <w:tcW w:w="4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00000A"/>
              </w:rPr>
              <w:t>основной</w:t>
            </w:r>
          </w:p>
        </w:tc>
        <w:tc>
          <w:tcPr>
            <w:tcW w:w="560" w:type="dxa"/>
            <w:vAlign w:val="bottom"/>
          </w:tcPr>
          <w:p>
            <w:pPr>
              <w:spacing w:after="0"/>
              <w:rPr>
                <w:sz w:val="24"/>
                <w:szCs w:val="24"/>
                <w:color w:val="auto"/>
              </w:rPr>
            </w:pPr>
          </w:p>
        </w:tc>
      </w:tr>
      <w:tr>
        <w:trPr>
          <w:trHeight w:val="322"/>
        </w:trPr>
        <w:tc>
          <w:tcPr>
            <w:tcW w:w="5060" w:type="dxa"/>
            <w:vAlign w:val="bottom"/>
            <w:gridSpan w:val="5"/>
          </w:tcPr>
          <w:p>
            <w:pPr>
              <w:spacing w:after="0"/>
              <w:rPr>
                <w:sz w:val="20"/>
                <w:szCs w:val="20"/>
                <w:color w:val="auto"/>
              </w:rPr>
            </w:pPr>
            <w:r>
              <w:rPr>
                <w:rFonts w:ascii="Times New Roman" w:cs="Times New Roman" w:eastAsia="Times New Roman" w:hAnsi="Times New Roman"/>
                <w:sz w:val="28"/>
                <w:szCs w:val="28"/>
                <w:b w:val="1"/>
                <w:bCs w:val="1"/>
                <w:color w:val="00000A"/>
              </w:rPr>
              <w:t>общеобразовательной программы</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26"/>
        </w:trPr>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jc w:val="right"/>
              <w:ind w:right="184"/>
              <w:spacing w:after="0"/>
              <w:rPr>
                <w:sz w:val="20"/>
                <w:szCs w:val="20"/>
                <w:color w:val="auto"/>
              </w:rPr>
            </w:pPr>
            <w:r>
              <w:rPr>
                <w:rFonts w:ascii="Times New Roman" w:cs="Times New Roman" w:eastAsia="Times New Roman" w:hAnsi="Times New Roman"/>
                <w:sz w:val="24"/>
                <w:szCs w:val="24"/>
                <w:color w:val="00000A"/>
              </w:rPr>
              <w:t>2</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9780"/>
          </w:cols>
          <w:pgMar w:left="1440" w:top="1133" w:right="686" w:bottom="869" w:gutter="0" w:footer="0" w:header="0"/>
        </w:sectPr>
      </w:pPr>
    </w:p>
    <w:p>
      <w:pPr>
        <w:ind w:left="260"/>
        <w:spacing w:after="0" w:line="237" w:lineRule="auto"/>
        <w:rPr>
          <w:sz w:val="20"/>
          <w:szCs w:val="20"/>
          <w:color w:val="auto"/>
        </w:rPr>
      </w:pPr>
      <w:r>
        <w:rPr>
          <w:rFonts w:ascii="Times New Roman" w:cs="Times New Roman" w:eastAsia="Times New Roman" w:hAnsi="Times New Roman"/>
          <w:sz w:val="28"/>
          <w:szCs w:val="28"/>
          <w:b w:val="1"/>
          <w:bCs w:val="1"/>
          <w:color w:val="00000A"/>
        </w:rPr>
        <w:t xml:space="preserve">3.1.3 Система оценки достижения обучающимися с умеренной, </w:t>
      </w:r>
      <w:r>
        <w:rPr>
          <w:rFonts w:ascii="Times New Roman" w:cs="Times New Roman" w:eastAsia="Times New Roman" w:hAnsi="Times New Roman"/>
          <w:sz w:val="28"/>
          <w:szCs w:val="28"/>
          <w:b w:val="1"/>
          <w:bCs w:val="1"/>
          <w:color w:val="000000"/>
        </w:rPr>
        <w:t>371</w:t>
      </w:r>
      <w:r>
        <w:rPr>
          <w:rFonts w:ascii="Times New Roman" w:cs="Times New Roman" w:eastAsia="Times New Roman" w:hAnsi="Times New Roman"/>
          <w:sz w:val="28"/>
          <w:szCs w:val="28"/>
          <w:b w:val="1"/>
          <w:bCs w:val="1"/>
          <w:color w:val="00000A"/>
        </w:rPr>
        <w:t xml:space="preserve"> тяжелой и глубокой умственной отсталостью (интеллектуальными нарушениями), тяжелыми и множественными нарушениями развития планируемых результатов освоения адаптированной основной общеобразовательной программы</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322"/>
        </w:trPr>
        <w:tc>
          <w:tcPr>
            <w:tcW w:w="896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rPr>
              <w:t>3.2 Содержательный раздел</w:t>
            </w:r>
          </w:p>
        </w:tc>
        <w:tc>
          <w:tcPr>
            <w:tcW w:w="56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371</w:t>
            </w:r>
          </w:p>
        </w:tc>
      </w:tr>
      <w:tr>
        <w:trPr>
          <w:trHeight w:val="322"/>
        </w:trPr>
        <w:tc>
          <w:tcPr>
            <w:tcW w:w="600" w:type="dxa"/>
            <w:vAlign w:val="bottom"/>
          </w:tcPr>
          <w:p>
            <w:pPr>
              <w:spacing w:after="0"/>
              <w:rPr>
                <w:sz w:val="20"/>
                <w:szCs w:val="20"/>
                <w:color w:val="auto"/>
              </w:rPr>
            </w:pPr>
            <w:r>
              <w:rPr>
                <w:rFonts w:ascii="Times New Roman" w:cs="Times New Roman" w:eastAsia="Times New Roman" w:hAnsi="Times New Roman"/>
                <w:sz w:val="28"/>
                <w:szCs w:val="28"/>
                <w:b w:val="1"/>
                <w:bCs w:val="1"/>
                <w:color w:val="00000A"/>
              </w:rPr>
              <w:t>3.2.1</w:t>
            </w:r>
          </w:p>
        </w:tc>
        <w:tc>
          <w:tcPr>
            <w:tcW w:w="8360" w:type="dxa"/>
            <w:vAlign w:val="bottom"/>
          </w:tcPr>
          <w:p>
            <w:pPr>
              <w:ind w:left="40"/>
              <w:spacing w:after="0"/>
              <w:rPr>
                <w:sz w:val="20"/>
                <w:szCs w:val="20"/>
                <w:color w:val="auto"/>
              </w:rPr>
            </w:pPr>
            <w:r>
              <w:rPr>
                <w:rFonts w:ascii="Times New Roman" w:cs="Times New Roman" w:eastAsia="Times New Roman" w:hAnsi="Times New Roman"/>
                <w:sz w:val="28"/>
                <w:szCs w:val="28"/>
                <w:b w:val="1"/>
                <w:bCs w:val="1"/>
                <w:color w:val="00000A"/>
              </w:rPr>
              <w:t>Программа формирования базовых учебных действий</w:t>
            </w:r>
          </w:p>
        </w:tc>
        <w:tc>
          <w:tcPr>
            <w:tcW w:w="56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374</w:t>
            </w:r>
          </w:p>
        </w:tc>
      </w:tr>
      <w:tr>
        <w:trPr>
          <w:trHeight w:val="322"/>
        </w:trPr>
        <w:tc>
          <w:tcPr>
            <w:tcW w:w="600" w:type="dxa"/>
            <w:vAlign w:val="bottom"/>
          </w:tcPr>
          <w:p>
            <w:pPr>
              <w:spacing w:after="0"/>
              <w:rPr>
                <w:sz w:val="20"/>
                <w:szCs w:val="20"/>
                <w:color w:val="auto"/>
              </w:rPr>
            </w:pPr>
            <w:r>
              <w:rPr>
                <w:rFonts w:ascii="Times New Roman" w:cs="Times New Roman" w:eastAsia="Times New Roman" w:hAnsi="Times New Roman"/>
                <w:sz w:val="28"/>
                <w:szCs w:val="28"/>
                <w:b w:val="1"/>
                <w:bCs w:val="1"/>
                <w:color w:val="00000A"/>
              </w:rPr>
              <w:t>3.2.2</w:t>
            </w:r>
          </w:p>
        </w:tc>
        <w:tc>
          <w:tcPr>
            <w:tcW w:w="8360" w:type="dxa"/>
            <w:vAlign w:val="bottom"/>
          </w:tcPr>
          <w:p>
            <w:pPr>
              <w:ind w:left="40"/>
              <w:spacing w:after="0"/>
              <w:rPr>
                <w:sz w:val="20"/>
                <w:szCs w:val="20"/>
                <w:color w:val="auto"/>
              </w:rPr>
            </w:pPr>
            <w:r>
              <w:rPr>
                <w:rFonts w:ascii="Times New Roman" w:cs="Times New Roman" w:eastAsia="Times New Roman" w:hAnsi="Times New Roman"/>
                <w:sz w:val="28"/>
                <w:szCs w:val="28"/>
                <w:b w:val="1"/>
                <w:bCs w:val="1"/>
                <w:color w:val="00000A"/>
              </w:rPr>
              <w:t>Программы   учебных   предметов,   курсов   коррекционно-</w:t>
            </w:r>
          </w:p>
        </w:tc>
        <w:tc>
          <w:tcPr>
            <w:tcW w:w="56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375</w:t>
            </w:r>
          </w:p>
        </w:tc>
      </w:tr>
      <w:tr>
        <w:trPr>
          <w:trHeight w:val="323"/>
        </w:trPr>
        <w:tc>
          <w:tcPr>
            <w:tcW w:w="896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rPr>
              <w:t>развивающей области</w:t>
            </w:r>
          </w:p>
        </w:tc>
        <w:tc>
          <w:tcPr>
            <w:tcW w:w="560" w:type="dxa"/>
            <w:vAlign w:val="bottom"/>
          </w:tcPr>
          <w:p>
            <w:pPr>
              <w:spacing w:after="0"/>
              <w:rPr>
                <w:sz w:val="24"/>
                <w:szCs w:val="24"/>
                <w:color w:val="auto"/>
              </w:rPr>
            </w:pPr>
          </w:p>
        </w:tc>
      </w:tr>
      <w:tr>
        <w:trPr>
          <w:trHeight w:val="322"/>
        </w:trPr>
        <w:tc>
          <w:tcPr>
            <w:tcW w:w="600" w:type="dxa"/>
            <w:vAlign w:val="bottom"/>
          </w:tcPr>
          <w:p>
            <w:pPr>
              <w:spacing w:after="0"/>
              <w:rPr>
                <w:sz w:val="20"/>
                <w:szCs w:val="20"/>
                <w:color w:val="auto"/>
              </w:rPr>
            </w:pPr>
            <w:r>
              <w:rPr>
                <w:rFonts w:ascii="Times New Roman" w:cs="Times New Roman" w:eastAsia="Times New Roman" w:hAnsi="Times New Roman"/>
                <w:sz w:val="28"/>
                <w:szCs w:val="28"/>
                <w:b w:val="1"/>
                <w:bCs w:val="1"/>
                <w:color w:val="00000A"/>
              </w:rPr>
              <w:t>3.2.3</w:t>
            </w:r>
          </w:p>
        </w:tc>
        <w:tc>
          <w:tcPr>
            <w:tcW w:w="8360" w:type="dxa"/>
            <w:vAlign w:val="bottom"/>
          </w:tcPr>
          <w:p>
            <w:pPr>
              <w:ind w:left="40"/>
              <w:spacing w:after="0"/>
              <w:rPr>
                <w:sz w:val="20"/>
                <w:szCs w:val="20"/>
                <w:color w:val="auto"/>
              </w:rPr>
            </w:pPr>
            <w:r>
              <w:rPr>
                <w:rFonts w:ascii="Times New Roman" w:cs="Times New Roman" w:eastAsia="Times New Roman" w:hAnsi="Times New Roman"/>
                <w:sz w:val="28"/>
                <w:szCs w:val="28"/>
                <w:b w:val="1"/>
                <w:bCs w:val="1"/>
                <w:color w:val="00000A"/>
              </w:rPr>
              <w:t>Программа нравственного развития</w:t>
            </w:r>
          </w:p>
        </w:tc>
        <w:tc>
          <w:tcPr>
            <w:tcW w:w="56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456</w:t>
            </w:r>
          </w:p>
        </w:tc>
      </w:tr>
      <w:tr>
        <w:trPr>
          <w:trHeight w:val="322"/>
        </w:trPr>
        <w:tc>
          <w:tcPr>
            <w:tcW w:w="600" w:type="dxa"/>
            <w:vAlign w:val="bottom"/>
          </w:tcPr>
          <w:p>
            <w:pPr>
              <w:spacing w:after="0"/>
              <w:rPr>
                <w:sz w:val="20"/>
                <w:szCs w:val="20"/>
                <w:color w:val="auto"/>
              </w:rPr>
            </w:pPr>
            <w:r>
              <w:rPr>
                <w:rFonts w:ascii="Times New Roman" w:cs="Times New Roman" w:eastAsia="Times New Roman" w:hAnsi="Times New Roman"/>
                <w:sz w:val="28"/>
                <w:szCs w:val="28"/>
                <w:b w:val="1"/>
                <w:bCs w:val="1"/>
                <w:color w:val="00000A"/>
              </w:rPr>
              <w:t>3.2.4</w:t>
            </w:r>
          </w:p>
        </w:tc>
        <w:tc>
          <w:tcPr>
            <w:tcW w:w="8360" w:type="dxa"/>
            <w:vAlign w:val="bottom"/>
          </w:tcPr>
          <w:p>
            <w:pPr>
              <w:ind w:left="40"/>
              <w:spacing w:after="0"/>
              <w:rPr>
                <w:sz w:val="20"/>
                <w:szCs w:val="20"/>
                <w:color w:val="auto"/>
              </w:rPr>
            </w:pPr>
            <w:r>
              <w:rPr>
                <w:rFonts w:ascii="Times New Roman" w:cs="Times New Roman" w:eastAsia="Times New Roman" w:hAnsi="Times New Roman"/>
                <w:sz w:val="28"/>
                <w:szCs w:val="28"/>
                <w:b w:val="1"/>
                <w:bCs w:val="1"/>
                <w:color w:val="00000A"/>
              </w:rPr>
              <w:t>Программа формирования экологической культуры, здорового</w:t>
            </w:r>
          </w:p>
        </w:tc>
        <w:tc>
          <w:tcPr>
            <w:tcW w:w="56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459</w:t>
            </w:r>
          </w:p>
        </w:tc>
      </w:tr>
      <w:tr>
        <w:trPr>
          <w:trHeight w:val="323"/>
        </w:trPr>
        <w:tc>
          <w:tcPr>
            <w:tcW w:w="896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rPr>
              <w:t>и безопасного образа жизни</w:t>
            </w:r>
          </w:p>
        </w:tc>
        <w:tc>
          <w:tcPr>
            <w:tcW w:w="560" w:type="dxa"/>
            <w:vAlign w:val="bottom"/>
          </w:tcPr>
          <w:p>
            <w:pPr>
              <w:spacing w:after="0"/>
              <w:rPr>
                <w:sz w:val="24"/>
                <w:szCs w:val="24"/>
                <w:color w:val="auto"/>
              </w:rPr>
            </w:pPr>
          </w:p>
        </w:tc>
      </w:tr>
      <w:tr>
        <w:trPr>
          <w:trHeight w:val="322"/>
        </w:trPr>
        <w:tc>
          <w:tcPr>
            <w:tcW w:w="600" w:type="dxa"/>
            <w:vAlign w:val="bottom"/>
          </w:tcPr>
          <w:p>
            <w:pPr>
              <w:spacing w:after="0"/>
              <w:rPr>
                <w:sz w:val="20"/>
                <w:szCs w:val="20"/>
                <w:color w:val="auto"/>
              </w:rPr>
            </w:pPr>
            <w:r>
              <w:rPr>
                <w:rFonts w:ascii="Times New Roman" w:cs="Times New Roman" w:eastAsia="Times New Roman" w:hAnsi="Times New Roman"/>
                <w:sz w:val="28"/>
                <w:szCs w:val="28"/>
                <w:b w:val="1"/>
                <w:bCs w:val="1"/>
                <w:color w:val="00000A"/>
              </w:rPr>
              <w:t>3.2.5</w:t>
            </w:r>
          </w:p>
        </w:tc>
        <w:tc>
          <w:tcPr>
            <w:tcW w:w="8360" w:type="dxa"/>
            <w:vAlign w:val="bottom"/>
          </w:tcPr>
          <w:p>
            <w:pPr>
              <w:ind w:left="40"/>
              <w:spacing w:after="0"/>
              <w:rPr>
                <w:sz w:val="20"/>
                <w:szCs w:val="20"/>
                <w:color w:val="auto"/>
              </w:rPr>
            </w:pPr>
            <w:r>
              <w:rPr>
                <w:rFonts w:ascii="Times New Roman" w:cs="Times New Roman" w:eastAsia="Times New Roman" w:hAnsi="Times New Roman"/>
                <w:sz w:val="28"/>
                <w:szCs w:val="28"/>
                <w:b w:val="1"/>
                <w:bCs w:val="1"/>
                <w:color w:val="00000A"/>
              </w:rPr>
              <w:t>Программа внеурочной деятельности</w:t>
            </w:r>
          </w:p>
        </w:tc>
        <w:tc>
          <w:tcPr>
            <w:tcW w:w="56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460</w:t>
            </w:r>
          </w:p>
        </w:tc>
      </w:tr>
      <w:tr>
        <w:trPr>
          <w:trHeight w:val="322"/>
        </w:trPr>
        <w:tc>
          <w:tcPr>
            <w:tcW w:w="6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3.2.6</w:t>
            </w:r>
          </w:p>
        </w:tc>
        <w:tc>
          <w:tcPr>
            <w:tcW w:w="8360" w:type="dxa"/>
            <w:vAlign w:val="bottom"/>
          </w:tcPr>
          <w:p>
            <w:pPr>
              <w:ind w:left="40"/>
              <w:spacing w:after="0"/>
              <w:rPr>
                <w:sz w:val="20"/>
                <w:szCs w:val="20"/>
                <w:color w:val="auto"/>
              </w:rPr>
            </w:pPr>
            <w:r>
              <w:rPr>
                <w:rFonts w:ascii="Times New Roman" w:cs="Times New Roman" w:eastAsia="Times New Roman" w:hAnsi="Times New Roman"/>
                <w:sz w:val="28"/>
                <w:szCs w:val="28"/>
                <w:b w:val="1"/>
                <w:bCs w:val="1"/>
                <w:color w:val="auto"/>
              </w:rPr>
              <w:t>Программа сотрудничества с семьей обучающегося</w:t>
            </w:r>
          </w:p>
        </w:tc>
        <w:tc>
          <w:tcPr>
            <w:tcW w:w="56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462</w:t>
            </w:r>
          </w:p>
        </w:tc>
      </w:tr>
      <w:tr>
        <w:trPr>
          <w:trHeight w:val="323"/>
        </w:trPr>
        <w:tc>
          <w:tcPr>
            <w:tcW w:w="896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rPr>
              <w:t>3.3. Организационный раздел</w:t>
            </w:r>
          </w:p>
        </w:tc>
        <w:tc>
          <w:tcPr>
            <w:tcW w:w="56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464</w:t>
            </w:r>
          </w:p>
        </w:tc>
      </w:tr>
      <w:tr>
        <w:trPr>
          <w:trHeight w:val="322"/>
        </w:trPr>
        <w:tc>
          <w:tcPr>
            <w:tcW w:w="896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rPr>
              <w:t>3.3.1. Учебный план</w:t>
            </w:r>
          </w:p>
        </w:tc>
        <w:tc>
          <w:tcPr>
            <w:tcW w:w="56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466</w:t>
            </w:r>
          </w:p>
        </w:tc>
      </w:tr>
      <w:tr>
        <w:trPr>
          <w:trHeight w:val="322"/>
        </w:trPr>
        <w:tc>
          <w:tcPr>
            <w:tcW w:w="896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rPr>
              <w:t>3.3.2. Система   условий   реализации   адаптированной   основной</w:t>
            </w:r>
          </w:p>
        </w:tc>
        <w:tc>
          <w:tcPr>
            <w:tcW w:w="56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473</w:t>
            </w:r>
          </w:p>
        </w:tc>
      </w:tr>
    </w:tbl>
    <w:p>
      <w:pPr>
        <w:spacing w:after="0" w:line="15" w:lineRule="exact"/>
        <w:rPr>
          <w:sz w:val="20"/>
          <w:szCs w:val="20"/>
          <w:color w:val="auto"/>
        </w:rPr>
      </w:pPr>
    </w:p>
    <w:p>
      <w:pPr>
        <w:jc w:val="both"/>
        <w:ind w:left="260" w:right="700"/>
        <w:spacing w:after="0" w:line="237" w:lineRule="auto"/>
        <w:rPr>
          <w:sz w:val="20"/>
          <w:szCs w:val="20"/>
          <w:color w:val="auto"/>
        </w:rPr>
      </w:pPr>
      <w:r>
        <w:rPr>
          <w:rFonts w:ascii="Times New Roman" w:cs="Times New Roman" w:eastAsia="Times New Roman" w:hAnsi="Times New Roman"/>
          <w:sz w:val="28"/>
          <w:szCs w:val="28"/>
          <w:b w:val="1"/>
          <w:bCs w:val="1"/>
          <w:color w:val="00000A"/>
        </w:rPr>
        <w:t>общеобразовательной программы образования обучающихся с умеренной, тяжелой и глубокой умственной отсталостью (интеллектуальными нарушениями), тяжелыми и множественными нарушениями развития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4"/>
          <w:szCs w:val="24"/>
          <w:color w:val="00000A"/>
        </w:rPr>
        <w:t>3</w:t>
      </w:r>
    </w:p>
    <w:p>
      <w:pPr>
        <w:sectPr>
          <w:pgSz w:w="11900" w:h="16838" w:orient="portrait"/>
          <w:cols w:equalWidth="0" w:num="1">
            <w:col w:w="9780"/>
          </w:cols>
          <w:pgMar w:left="1440" w:top="1148" w:right="686" w:bottom="869" w:gutter="0" w:footer="0" w:header="0"/>
        </w:sectPr>
      </w:pPr>
    </w:p>
    <w:p>
      <w:pPr>
        <w:ind w:left="3740" w:hanging="719"/>
        <w:spacing w:after="0"/>
        <w:tabs>
          <w:tab w:leader="none" w:pos="3740" w:val="left"/>
        </w:tabs>
        <w:numPr>
          <w:ilvl w:val="0"/>
          <w:numId w:val="1"/>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ОБЩИЕ ПОЛОЖЕНИЯ</w:t>
      </w:r>
    </w:p>
    <w:p>
      <w:pPr>
        <w:spacing w:after="0" w:line="25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color w:val="00000A"/>
        </w:rPr>
        <w:t>Определение и назначение адаптированной основной общеобразовательной программы</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Адаптированная основная общеобразовательная программа (далее ―</w:t>
      </w:r>
    </w:p>
    <w:p>
      <w:pPr>
        <w:spacing w:after="0" w:line="17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АООП) образования обучающихся с умственной отсталостью (интеллектуальными нарушениями) ― это общеобразовательная программа, адаптированная для этой категории обучающихся с учетом особенностей их психофизического развития, индивидуальных возможностей, и обеспечиваю-щая коррекцию нарушений развития и социальную адаптацию.</w:t>
      </w:r>
    </w:p>
    <w:p>
      <w:pPr>
        <w:spacing w:after="0" w:line="20"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00000A"/>
        </w:rPr>
        <w:t>Примерная адаптированная основная общеобразовательная программа образования (далее ― ПрАООП) обучающихся с умственной отсталостью (интеллектуальными нарушениями) разработана в соответствии с требованиями федерального государственного образовательного стандарта (далее ― Стандарт) обучающихся с умственной отсталостью (интеллектуальными нарушениями), предъявляемыми к структуре, условиям реализации и планируемым результатам освоения АООП.</w:t>
      </w:r>
    </w:p>
    <w:p>
      <w:pPr>
        <w:spacing w:after="0" w:line="19"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АООП самостоятельно разрабатывается и утверждается организацией в соответствии со Стандартом и с учетом ПрАООП с привлечением органов самоуправления (совет образовательной организации, попечительский совет, управляющий совет и др.), обеспечивающих государственно-общественный характер управления Организацией.</w:t>
      </w:r>
    </w:p>
    <w:p>
      <w:pPr>
        <w:spacing w:after="0" w:line="2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АООП разрабатывается </w:t>
      </w:r>
      <w:r>
        <w:rPr>
          <w:rFonts w:ascii="Times New Roman" w:cs="Times New Roman" w:eastAsia="Times New Roman" w:hAnsi="Times New Roman"/>
          <w:sz w:val="28"/>
          <w:szCs w:val="28"/>
          <w:color w:val="000000"/>
        </w:rPr>
        <w:t>организациями,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осуществляющими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образовательную деятельность, индивидуальными предпринимателями (далее вместе — Организации), имеющими государственную аккредитацию,</w:t>
      </w:r>
    </w:p>
    <w:p>
      <w:pPr>
        <w:spacing w:after="0" w:line="24" w:lineRule="exact"/>
        <w:rPr>
          <w:sz w:val="20"/>
          <w:szCs w:val="20"/>
          <w:color w:val="auto"/>
        </w:rPr>
      </w:pPr>
    </w:p>
    <w:p>
      <w:pPr>
        <w:ind w:left="260" w:firstLine="2"/>
        <w:spacing w:after="0" w:line="348" w:lineRule="auto"/>
        <w:tabs>
          <w:tab w:leader="none" w:pos="620" w:val="left"/>
        </w:tabs>
        <w:numPr>
          <w:ilvl w:val="0"/>
          <w:numId w:val="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учётом типа и вида этой Организации, а также образовательных потребностей и запросов участников образовательного процесса.</w:t>
      </w:r>
    </w:p>
    <w:p>
      <w:pPr>
        <w:spacing w:after="0" w:line="32" w:lineRule="exact"/>
        <w:rPr>
          <w:rFonts w:ascii="Times New Roman" w:cs="Times New Roman" w:eastAsia="Times New Roman" w:hAnsi="Times New Roman"/>
          <w:sz w:val="28"/>
          <w:szCs w:val="28"/>
          <w:color w:val="auto"/>
        </w:rPr>
      </w:pPr>
    </w:p>
    <w:p>
      <w:pPr>
        <w:jc w:val="both"/>
        <w:ind w:left="260" w:firstLine="709"/>
        <w:spacing w:after="0" w:line="34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АООП может быть реализована в разных формах: как совместно с другими обучающимися, так и в отдельных классах, группах или в отдельных</w:t>
      </w:r>
    </w:p>
    <w:p>
      <w:pPr>
        <w:spacing w:after="0" w:line="1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w:t>
      </w:r>
    </w:p>
    <w:p>
      <w:pPr>
        <w:sectPr>
          <w:pgSz w:w="11900" w:h="16838" w:orient="portrait"/>
          <w:cols w:equalWidth="0" w:num="1">
            <w:col w:w="9620"/>
          </w:cols>
          <w:pgMar w:left="1440" w:top="1373" w:right="846" w:bottom="869" w:gutter="0" w:footer="0" w:header="0"/>
        </w:sectPr>
      </w:pPr>
    </w:p>
    <w:p>
      <w:pPr>
        <w:jc w:val="both"/>
        <w:ind w:left="260"/>
        <w:spacing w:after="0" w:line="288" w:lineRule="auto"/>
        <w:rPr>
          <w:sz w:val="20"/>
          <w:szCs w:val="20"/>
          <w:color w:val="auto"/>
        </w:rPr>
      </w:pPr>
      <w:r>
        <w:rPr>
          <w:rFonts w:ascii="Times New Roman" w:cs="Times New Roman" w:eastAsia="Times New Roman" w:hAnsi="Times New Roman"/>
          <w:sz w:val="28"/>
          <w:szCs w:val="28"/>
          <w:color w:val="00000A"/>
        </w:rPr>
        <w:t>организациях</w:t>
      </w:r>
      <w:r>
        <w:rPr>
          <w:rFonts w:ascii="Times New Roman" w:cs="Times New Roman" w:eastAsia="Times New Roman" w:hAnsi="Times New Roman"/>
          <w:sz w:val="36"/>
          <w:szCs w:val="36"/>
          <w:color w:val="00000A"/>
          <w:vertAlign w:val="superscript"/>
        </w:rPr>
        <w:t>1</w:t>
      </w:r>
      <w:r>
        <w:rPr>
          <w:rFonts w:ascii="Times New Roman" w:cs="Times New Roman" w:eastAsia="Times New Roman" w:hAnsi="Times New Roman"/>
          <w:sz w:val="28"/>
          <w:szCs w:val="28"/>
          <w:color w:val="00000A"/>
        </w:rPr>
        <w:t>. В таких организациях создаются специальные условия для получения образования указанными обучающимися.</w:t>
      </w:r>
    </w:p>
    <w:p>
      <w:pPr>
        <w:spacing w:after="0" w:line="94" w:lineRule="exact"/>
        <w:rPr>
          <w:sz w:val="20"/>
          <w:szCs w:val="20"/>
          <w:color w:val="auto"/>
        </w:rPr>
      </w:pPr>
    </w:p>
    <w:p>
      <w:pPr>
        <w:jc w:val="both"/>
        <w:ind w:left="260" w:firstLine="709"/>
        <w:spacing w:after="0" w:line="336" w:lineRule="auto"/>
        <w:rPr>
          <w:sz w:val="20"/>
          <w:szCs w:val="20"/>
          <w:color w:val="auto"/>
        </w:rPr>
      </w:pPr>
      <w:r>
        <w:rPr>
          <w:rFonts w:ascii="Times New Roman" w:cs="Times New Roman" w:eastAsia="Times New Roman" w:hAnsi="Times New Roman"/>
          <w:sz w:val="28"/>
          <w:szCs w:val="28"/>
          <w:color w:val="auto"/>
        </w:rPr>
        <w:t>Для обеспечения возможности освоения обучающимися АООП, может быть применена сетевая форма ее реализации с использованием ресурсов нескольких организаций, а также при необходимости с использованием ресурсов и иных организаций</w:t>
      </w:r>
      <w:r>
        <w:rPr>
          <w:rFonts w:ascii="Times New Roman" w:cs="Times New Roman" w:eastAsia="Times New Roman" w:hAnsi="Times New Roman"/>
          <w:sz w:val="36"/>
          <w:szCs w:val="36"/>
          <w:color w:val="auto"/>
          <w:vertAlign w:val="superscript"/>
        </w:rPr>
        <w:t>2</w:t>
      </w:r>
      <w:r>
        <w:rPr>
          <w:rFonts w:ascii="Times New Roman" w:cs="Times New Roman" w:eastAsia="Times New Roman" w:hAnsi="Times New Roman"/>
          <w:sz w:val="28"/>
          <w:szCs w:val="28"/>
          <w:color w:val="auto"/>
        </w:rPr>
        <w:t>.</w:t>
      </w:r>
    </w:p>
    <w:p>
      <w:pPr>
        <w:spacing w:after="0" w:line="4"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b w:val="1"/>
          <w:bCs w:val="1"/>
          <w:color w:val="auto"/>
        </w:rPr>
        <w:t>Структура адаптированной основной общеобразовательной программы</w:t>
      </w:r>
    </w:p>
    <w:p>
      <w:pPr>
        <w:spacing w:after="0" w:line="29" w:lineRule="exact"/>
        <w:rPr>
          <w:sz w:val="20"/>
          <w:szCs w:val="20"/>
          <w:color w:val="auto"/>
        </w:rPr>
      </w:pPr>
    </w:p>
    <w:p>
      <w:pPr>
        <w:jc w:val="both"/>
        <w:ind w:left="260" w:firstLine="568"/>
        <w:spacing w:after="0" w:line="328" w:lineRule="auto"/>
        <w:rPr>
          <w:sz w:val="20"/>
          <w:szCs w:val="20"/>
          <w:color w:val="auto"/>
        </w:rPr>
      </w:pPr>
      <w:r>
        <w:rPr>
          <w:rFonts w:ascii="Times New Roman" w:cs="Times New Roman" w:eastAsia="Times New Roman" w:hAnsi="Times New Roman"/>
          <w:sz w:val="28"/>
          <w:szCs w:val="28"/>
          <w:color w:val="auto"/>
        </w:rPr>
        <w:t xml:space="preserve">Структура АООП </w:t>
      </w:r>
      <w:r>
        <w:rPr>
          <w:rFonts w:ascii="Times New Roman" w:cs="Times New Roman" w:eastAsia="Times New Roman" w:hAnsi="Times New Roman"/>
          <w:sz w:val="28"/>
          <w:szCs w:val="28"/>
          <w:color w:val="00000A"/>
        </w:rPr>
        <w:t>обучающихся</w:t>
      </w:r>
      <w:r>
        <w:rPr>
          <w:rFonts w:ascii="Times New Roman" w:cs="Times New Roman" w:eastAsia="Times New Roman" w:hAnsi="Times New Roman"/>
          <w:sz w:val="28"/>
          <w:szCs w:val="28"/>
          <w:color w:val="auto"/>
        </w:rPr>
        <w:t xml:space="preserve"> с умственной отсталостью (интеллектуальными нарушениями) включает целевой, содержательный и организационный разделы.</w:t>
      </w:r>
      <w:r>
        <w:rPr>
          <w:rFonts w:ascii="Times New Roman" w:cs="Times New Roman" w:eastAsia="Times New Roman" w:hAnsi="Times New Roman"/>
          <w:sz w:val="36"/>
          <w:szCs w:val="36"/>
          <w:color w:val="auto"/>
          <w:vertAlign w:val="superscript"/>
        </w:rPr>
        <w:t>3</w:t>
      </w:r>
    </w:p>
    <w:p>
      <w:pPr>
        <w:spacing w:after="0" w:line="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Целевой раздел определяет общее назначение, цели, задачи и планируемые результаты реализации АООП образовательной организацией (далее ― Организация), а также способы определения достижения этих целей и результатов.</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Целевой раздел включает: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пояснительную записку;</w:t>
      </w:r>
    </w:p>
    <w:p>
      <w:pPr>
        <w:spacing w:after="0" w:line="176"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планируемые результаты освоения обучающимися с умственной отсталостью (интеллектуальными нарушениями) АООП образования;</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систему оценки достижения планируемых результатов освоения АООП образования.</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Содержательный раздел определяет общее содержание образования обучающихся с умственной отсталостью (интеллектуальными нарушениями)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310515</wp:posOffset>
                </wp:positionV>
                <wp:extent cx="182943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24.45pt" to="157.1pt,24.45pt" o:allowincell="f" strokecolor="#00000A" strokeweight="0.7199pt"/>
            </w:pict>
          </mc:Fallback>
        </mc:AlternateContent>
      </w:r>
    </w:p>
    <w:p>
      <w:pPr>
        <w:spacing w:after="0" w:line="200" w:lineRule="exact"/>
        <w:rPr>
          <w:sz w:val="20"/>
          <w:szCs w:val="20"/>
          <w:color w:val="auto"/>
        </w:rPr>
      </w:pPr>
    </w:p>
    <w:p>
      <w:pPr>
        <w:spacing w:after="0" w:line="389" w:lineRule="exact"/>
        <w:rPr>
          <w:sz w:val="20"/>
          <w:szCs w:val="20"/>
          <w:color w:val="auto"/>
        </w:rPr>
      </w:pPr>
    </w:p>
    <w:p>
      <w:pPr>
        <w:jc w:val="both"/>
        <w:ind w:left="260" w:firstLine="711"/>
        <w:spacing w:after="0" w:line="200" w:lineRule="auto"/>
        <w:tabs>
          <w:tab w:leader="none" w:pos="1088" w:val="left"/>
        </w:tabs>
        <w:numPr>
          <w:ilvl w:val="1"/>
          <w:numId w:val="3"/>
        </w:numPr>
        <w:rPr>
          <w:rFonts w:ascii="Calibri" w:cs="Calibri" w:eastAsia="Calibri" w:hAnsi="Calibri"/>
          <w:sz w:val="26"/>
          <w:szCs w:val="26"/>
          <w:color w:val="00000A"/>
          <w:vertAlign w:val="superscript"/>
        </w:rPr>
      </w:pPr>
      <w:r>
        <w:rPr>
          <w:rFonts w:ascii="Times New Roman" w:cs="Times New Roman" w:eastAsia="Times New Roman" w:hAnsi="Times New Roman"/>
          <w:sz w:val="20"/>
          <w:szCs w:val="20"/>
          <w:color w:val="00000A"/>
        </w:rPr>
        <w:t xml:space="preserve">Часть 4 ст. 79 </w:t>
      </w:r>
      <w:r>
        <w:rPr>
          <w:rFonts w:ascii="Times New Roman" w:cs="Times New Roman" w:eastAsia="Times New Roman" w:hAnsi="Times New Roman"/>
          <w:sz w:val="20"/>
          <w:szCs w:val="20"/>
          <w:color w:val="000000"/>
        </w:rPr>
        <w:t>Федерального закона от 29 декабря 2012 г. № 273-ФЗ «Об образовании в Российской</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Федерации» (Собрание законодательства Российской Федерации, 2012, № 53, ст. 7598; 2013, № 19, ст. 2326;</w:t>
      </w:r>
    </w:p>
    <w:p>
      <w:pPr>
        <w:spacing w:after="0" w:line="11" w:lineRule="exact"/>
        <w:rPr>
          <w:rFonts w:ascii="Calibri" w:cs="Calibri" w:eastAsia="Calibri" w:hAnsi="Calibri"/>
          <w:sz w:val="26"/>
          <w:szCs w:val="26"/>
          <w:color w:val="00000A"/>
          <w:vertAlign w:val="superscript"/>
        </w:rPr>
      </w:pPr>
    </w:p>
    <w:p>
      <w:pPr>
        <w:ind w:left="260" w:firstLine="2"/>
        <w:spacing w:after="0" w:line="234" w:lineRule="auto"/>
        <w:tabs>
          <w:tab w:leader="none" w:pos="50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 ст. 2878; № 27, ст. 3462; № 30, ст. 4036; № 48, ст. 6165; 2014, № 6, ст. 562, ст. 566; № 19, ст. 2289; № 22, ст. 2769; № 23, ст. 2933; № 26, ст. 3388; № 30, ст. 4257, ст. 4263).</w:t>
      </w:r>
    </w:p>
    <w:p>
      <w:pPr>
        <w:spacing w:after="0" w:line="11" w:lineRule="exact"/>
        <w:rPr>
          <w:rFonts w:ascii="Times New Roman" w:cs="Times New Roman" w:eastAsia="Times New Roman" w:hAnsi="Times New Roman"/>
          <w:sz w:val="20"/>
          <w:szCs w:val="20"/>
          <w:color w:val="auto"/>
        </w:rPr>
      </w:pPr>
    </w:p>
    <w:p>
      <w:pPr>
        <w:ind w:left="260" w:right="160" w:firstLine="711"/>
        <w:spacing w:after="0" w:line="213" w:lineRule="auto"/>
        <w:tabs>
          <w:tab w:leader="none" w:pos="1250" w:val="left"/>
        </w:tabs>
        <w:numPr>
          <w:ilvl w:val="1"/>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Статья 15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pPr>
        <w:spacing w:after="0" w:line="10" w:lineRule="exact"/>
        <w:rPr>
          <w:rFonts w:ascii="Times New Roman" w:cs="Times New Roman" w:eastAsia="Times New Roman" w:hAnsi="Times New Roman"/>
          <w:sz w:val="25"/>
          <w:szCs w:val="25"/>
          <w:color w:val="auto"/>
          <w:vertAlign w:val="superscript"/>
        </w:rPr>
      </w:pPr>
    </w:p>
    <w:p>
      <w:pPr>
        <w:ind w:left="260" w:firstLine="2"/>
        <w:spacing w:after="0" w:line="235" w:lineRule="auto"/>
        <w:tabs>
          <w:tab w:leader="none" w:pos="50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 ст. 2878; № 27, ст. 3462; № 30, ст. 4036; № 48, ст. 6165; 2014, № 6, ст. 562, ст. 566; № 19, ст. 2289; № 22, ст. 2769; № 23, ст. 2933; № 26, ст. 3388; № 30, ст. 4257, ст. 4263).</w:t>
      </w:r>
    </w:p>
    <w:p>
      <w:pPr>
        <w:spacing w:after="0" w:line="10" w:lineRule="exact"/>
        <w:rPr>
          <w:rFonts w:ascii="Times New Roman" w:cs="Times New Roman" w:eastAsia="Times New Roman" w:hAnsi="Times New Roman"/>
          <w:sz w:val="20"/>
          <w:szCs w:val="20"/>
          <w:color w:val="auto"/>
        </w:rPr>
      </w:pPr>
    </w:p>
    <w:p>
      <w:pPr>
        <w:ind w:left="260" w:firstLine="711"/>
        <w:spacing w:after="0" w:line="203" w:lineRule="auto"/>
        <w:tabs>
          <w:tab w:leader="none" w:pos="1164" w:val="left"/>
        </w:tabs>
        <w:numPr>
          <w:ilvl w:val="1"/>
          <w:numId w:val="5"/>
        </w:numPr>
        <w:rPr>
          <w:rFonts w:ascii="Times New Roman" w:cs="Times New Roman" w:eastAsia="Times New Roman" w:hAnsi="Times New Roman"/>
          <w:sz w:val="26"/>
          <w:szCs w:val="26"/>
          <w:color w:val="00000A"/>
          <w:vertAlign w:val="superscript"/>
        </w:rPr>
      </w:pPr>
      <w:r>
        <w:rPr>
          <w:rFonts w:ascii="Times New Roman" w:cs="Times New Roman" w:eastAsia="Times New Roman" w:hAnsi="Times New Roman"/>
          <w:sz w:val="20"/>
          <w:szCs w:val="20"/>
          <w:color w:val="00000A"/>
        </w:rPr>
        <w:t>Пункт 8 раздела II Федерального государственного образовательного стандарта образования обучающихся с умственной отсталостью (интеллектуальными нарушениями).</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5</w:t>
      </w:r>
    </w:p>
    <w:p>
      <w:pPr>
        <w:sectPr>
          <w:pgSz w:w="11900" w:h="16838" w:orient="portrait"/>
          <w:cols w:equalWidth="0" w:num="1">
            <w:col w:w="9620"/>
          </w:cols>
          <w:pgMar w:left="1440" w:top="1133" w:right="846" w:bottom="869" w:gutter="0" w:footer="0" w:header="0"/>
        </w:sectPr>
      </w:pPr>
    </w:p>
    <w:p>
      <w:pPr>
        <w:ind w:left="260" w:firstLine="2"/>
        <w:spacing w:after="0" w:line="348" w:lineRule="auto"/>
        <w:tabs>
          <w:tab w:leader="none" w:pos="656" w:val="left"/>
        </w:tabs>
        <w:numPr>
          <w:ilvl w:val="0"/>
          <w:numId w:val="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включает следующие программы, ориентированные на достижение личностных и предметных результатов:</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программу формирования базовых учебных действий;</w:t>
      </w:r>
    </w:p>
    <w:p>
      <w:pPr>
        <w:spacing w:after="0" w:line="161" w:lineRule="exact"/>
        <w:rPr>
          <w:sz w:val="20"/>
          <w:szCs w:val="20"/>
          <w:color w:val="auto"/>
        </w:rPr>
      </w:pPr>
    </w:p>
    <w:p>
      <w:pPr>
        <w:ind w:left="980"/>
        <w:spacing w:after="0"/>
        <w:tabs>
          <w:tab w:leader="none" w:pos="2520" w:val="left"/>
          <w:tab w:leader="none" w:pos="4020" w:val="left"/>
          <w:tab w:leader="none" w:pos="5260" w:val="left"/>
          <w:tab w:leader="none" w:pos="6780" w:val="left"/>
          <w:tab w:leader="none" w:pos="7820" w:val="left"/>
        </w:tabs>
        <w:rPr>
          <w:sz w:val="20"/>
          <w:szCs w:val="20"/>
          <w:color w:val="auto"/>
        </w:rPr>
      </w:pPr>
      <w:r>
        <w:rPr>
          <w:rFonts w:ascii="Times New Roman" w:cs="Times New Roman" w:eastAsia="Times New Roman" w:hAnsi="Times New Roman"/>
          <w:sz w:val="28"/>
          <w:szCs w:val="28"/>
          <w:color w:val="00000A"/>
        </w:rPr>
        <w:t>программы</w:t>
        <w:tab/>
        <w:t>отдельных</w:t>
        <w:tab/>
        <w:t>учебных</w:t>
        <w:tab/>
        <w:t>предметов,</w:t>
        <w:tab/>
        <w:t>курсов</w:t>
      </w:r>
      <w:r>
        <w:rPr>
          <w:sz w:val="20"/>
          <w:szCs w:val="20"/>
          <w:color w:val="auto"/>
        </w:rPr>
        <w:tab/>
      </w:r>
      <w:r>
        <w:rPr>
          <w:rFonts w:ascii="Times New Roman" w:cs="Times New Roman" w:eastAsia="Times New Roman" w:hAnsi="Times New Roman"/>
          <w:sz w:val="27"/>
          <w:szCs w:val="27"/>
          <w:color w:val="00000A"/>
        </w:rPr>
        <w:t>коррекционно-</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развивающей области;</w:t>
      </w:r>
    </w:p>
    <w:p>
      <w:pPr>
        <w:spacing w:after="0" w:line="175"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00000A"/>
        </w:rPr>
        <w:t>программу     духовно-нравственного     (нравственного)     развития обучающихся с умственной отсталостью (интеллектуальными нарушениями); программу   формирования   экологической   культуры,   здорового   и</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безопасного образа жизни;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программу внеурочной деятельности;</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программу коррекционной работы с обучающимися с легкой умственной отсталостью (интеллектуальными нарушениями) (вариант 1);</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программу работы с семьей обучающегося с умеренной, тяжелой и глубокой умственной отсталостью (интеллектуальными нарушениями), тяжелыми и множественными нарушениями развития (вариант 2).</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Организационный раздел определяет общие рамки организации образовательного процесса, а также механизмы реализации АООП Организацией.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Организационный раздел включает:</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учебный план;</w:t>
      </w:r>
    </w:p>
    <w:p>
      <w:pPr>
        <w:spacing w:after="0" w:line="17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систему специальных условий реализации основной образовательной программы в соответствии с требованиями Стандарта.</w:t>
      </w:r>
    </w:p>
    <w:p>
      <w:pPr>
        <w:spacing w:after="0" w:line="30" w:lineRule="exact"/>
        <w:rPr>
          <w:sz w:val="20"/>
          <w:szCs w:val="20"/>
          <w:color w:val="auto"/>
        </w:rPr>
      </w:pPr>
    </w:p>
    <w:p>
      <w:pPr>
        <w:jc w:val="both"/>
        <w:ind w:left="260" w:firstLine="711"/>
        <w:spacing w:after="0" w:line="356" w:lineRule="auto"/>
        <w:tabs>
          <w:tab w:leader="none" w:pos="1413" w:val="left"/>
        </w:tabs>
        <w:numPr>
          <w:ilvl w:val="0"/>
          <w:numId w:val="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Стандарта Организация может создавать два варианта АООП образования обучающихся с умственной отсталостью (интеллектуальными нарушениями) ― варианты 1 и 2. Каждый вариант АООП содержит дифференцированные требования к структуре,</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результатам освоения и условиям ее реализации, обеспечивающие удовлетворение как общих, так и особых образовательных потребностей разных групп или отдельных обучающихся с умственной отсталостью,</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6</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получение образования вне зависимости от выраженности основного нарушения, наличия других (сопутствующих) нарушений развития, места проживания обучающегося, вида Организации.</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Обучающийся с умственной отсталостью (интеллектуальными нарушениями) получает образование по АООП (варианты 1 и 2) в пролонгированные сроки,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 не имеющих ограничений здоровья.</w:t>
      </w:r>
    </w:p>
    <w:p>
      <w:pPr>
        <w:spacing w:after="0" w:line="2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На основе Стандарта создается АООП, которая при необходимости индивидуализируется (специальная индивидуальная программа развития; далее ― СИПР), к которой может быть создано несколько учебных планов, в том числе индивидуальные учебные планы, учитывающие образовательные потребности групп или отдельных обучающихся с умственной отсталостью.</w:t>
      </w:r>
    </w:p>
    <w:p>
      <w:pPr>
        <w:spacing w:after="0" w:line="20" w:lineRule="exact"/>
        <w:rPr>
          <w:sz w:val="20"/>
          <w:szCs w:val="20"/>
          <w:color w:val="auto"/>
        </w:rPr>
      </w:pPr>
    </w:p>
    <w:p>
      <w:pPr>
        <w:jc w:val="both"/>
        <w:ind w:left="260" w:firstLine="572"/>
        <w:spacing w:after="0" w:line="356" w:lineRule="auto"/>
        <w:rPr>
          <w:sz w:val="20"/>
          <w:szCs w:val="20"/>
          <w:color w:val="auto"/>
        </w:rPr>
      </w:pPr>
      <w:r>
        <w:rPr>
          <w:rFonts w:ascii="Times New Roman" w:cs="Times New Roman" w:eastAsia="Times New Roman" w:hAnsi="Times New Roman"/>
          <w:sz w:val="28"/>
          <w:szCs w:val="28"/>
          <w:color w:val="auto"/>
        </w:rPr>
        <w:t>АООП для обучающихся с умственной отсталостью (интеллектуальными нарушениями), имеющих инвалидность, дополняется индивидуальной программой реабилитации инвалида (далее — ИПР) в части создания специальных условий получения образования.</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Определение одного из вариантов АООП образования обучающихся с умственной отсталостью (интеллектуальными нарушениями) осуществляется на основе рекомендаций психолого-медико-педагогической комиссии (далее</w:t>
      </w:r>
    </w:p>
    <w:p>
      <w:pPr>
        <w:spacing w:after="0" w:line="9" w:lineRule="exact"/>
        <w:rPr>
          <w:sz w:val="20"/>
          <w:szCs w:val="20"/>
          <w:color w:val="auto"/>
        </w:rPr>
      </w:pPr>
    </w:p>
    <w:p>
      <w:pPr>
        <w:ind w:left="640" w:hanging="378"/>
        <w:spacing w:after="0"/>
        <w:tabs>
          <w:tab w:leader="none" w:pos="640" w:val="left"/>
        </w:tabs>
        <w:numPr>
          <w:ilvl w:val="0"/>
          <w:numId w:val="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ПМПК), сформулированных по результатам его комплексного психолого-</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медико-педагогического обследования, с учетом индивидуальной программы развития инвалида (далее ― ИПР) и в порядке, установленном законодательством Российской Федерации.</w:t>
      </w:r>
    </w:p>
    <w:p>
      <w:pPr>
        <w:spacing w:after="0" w:line="27"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 общеобразовательной программы</w:t>
      </w:r>
    </w:p>
    <w:p>
      <w:pPr>
        <w:spacing w:after="0" w:line="11" w:lineRule="exact"/>
        <w:rPr>
          <w:sz w:val="20"/>
          <w:szCs w:val="20"/>
          <w:color w:val="auto"/>
        </w:rPr>
      </w:pPr>
    </w:p>
    <w:p>
      <w:pPr>
        <w:ind w:left="1260" w:hanging="289"/>
        <w:spacing w:after="0"/>
        <w:tabs>
          <w:tab w:leader="none" w:pos="1260" w:val="left"/>
        </w:tabs>
        <w:numPr>
          <w:ilvl w:val="0"/>
          <w:numId w:val="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разработки ПрАООП для обучающихся с легкой умственной</w:t>
      </w:r>
    </w:p>
    <w:p>
      <w:pPr>
        <w:spacing w:after="0" w:line="176" w:lineRule="exact"/>
        <w:rPr>
          <w:rFonts w:ascii="Times New Roman" w:cs="Times New Roman" w:eastAsia="Times New Roman" w:hAnsi="Times New Roman"/>
          <w:sz w:val="28"/>
          <w:szCs w:val="28"/>
          <w:color w:val="auto"/>
        </w:rPr>
      </w:pPr>
    </w:p>
    <w:p>
      <w:pPr>
        <w:ind w:left="260"/>
        <w:spacing w:after="0" w:line="34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отсталостью (интеллектуальными нарушениями) заложены дифференцированный и деятельностный подходы.</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7</w:t>
      </w:r>
    </w:p>
    <w:p>
      <w:pPr>
        <w:sectPr>
          <w:pgSz w:w="11900" w:h="16838" w:orient="portrait"/>
          <w:cols w:equalWidth="0" w:num="1">
            <w:col w:w="9620"/>
          </w:cols>
          <w:pgMar w:left="1440" w:top="1144" w:right="846" w:bottom="869" w:gutter="0" w:footer="0" w:header="0"/>
        </w:sect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Дифференцированный подход </w:t>
      </w:r>
      <w:r>
        <w:rPr>
          <w:rFonts w:ascii="Times New Roman" w:cs="Times New Roman" w:eastAsia="Times New Roman" w:hAnsi="Times New Roman"/>
          <w:sz w:val="28"/>
          <w:szCs w:val="28"/>
          <w:color w:val="auto"/>
        </w:rPr>
        <w:t>к построению АООП для обучающихся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 легкой умственной отсталостью (интеллектуальными нарушениями) предполагает учет их особых образовательных потребностей, которые проявляются в неоднородности возможностей освоения содержания образования.</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Применение дифференцированного подхода к созданию образовательных программ обеспечивает разнообразие содержания, предоставляя обучающимся с умственной отсталостью (интеллектуальными нарушениями) возможность реализовать индивидуальный потенциал развития.</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Деятельностный </w:t>
      </w:r>
      <w:r>
        <w:rPr>
          <w:rFonts w:ascii="Times New Roman" w:cs="Times New Roman" w:eastAsia="Times New Roman" w:hAnsi="Times New Roman"/>
          <w:sz w:val="28"/>
          <w:szCs w:val="28"/>
          <w:color w:val="auto"/>
        </w:rPr>
        <w:t>подход основывается на теоретических положениях</w:t>
      </w:r>
    </w:p>
    <w:p>
      <w:pPr>
        <w:spacing w:after="0" w:line="17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отечественной психологической науки, раскрывающих основные закономерности и структуру образования с учетом специфики развития личности обучающегося с умственной отсталостью (интеллектуальными нарушениями).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Деятельностный подход в образовании строится на признании того, что</w:t>
      </w:r>
    </w:p>
    <w:p>
      <w:pPr>
        <w:spacing w:after="0" w:line="17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развитие личности обучающихся с умственной отсталостью (интеллектуальными нарушениями) школьного возраста определяется характером организации доступной им деятельности (предметно-практической и учебной).</w:t>
      </w:r>
    </w:p>
    <w:p>
      <w:pPr>
        <w:spacing w:after="0" w:line="22" w:lineRule="exact"/>
        <w:rPr>
          <w:sz w:val="20"/>
          <w:szCs w:val="20"/>
          <w:color w:val="auto"/>
        </w:rPr>
      </w:pPr>
    </w:p>
    <w:p>
      <w:pPr>
        <w:jc w:val="both"/>
        <w:ind w:left="260" w:firstLine="540"/>
        <w:spacing w:after="0" w:line="356" w:lineRule="auto"/>
        <w:rPr>
          <w:sz w:val="20"/>
          <w:szCs w:val="20"/>
          <w:color w:val="auto"/>
        </w:rPr>
      </w:pPr>
      <w:r>
        <w:rPr>
          <w:rFonts w:ascii="Times New Roman" w:cs="Times New Roman" w:eastAsia="Times New Roman" w:hAnsi="Times New Roman"/>
          <w:sz w:val="28"/>
          <w:szCs w:val="28"/>
          <w:color w:val="auto"/>
        </w:rPr>
        <w:t>Основным средством реализации деятельностного подхода в образовании является обучение как процесс организации познавательной и предметно-практической деятельности обучающихся, обеспечивающий овладение ими содержанием образования.</w:t>
      </w:r>
    </w:p>
    <w:p>
      <w:pPr>
        <w:spacing w:after="0" w:line="22" w:lineRule="exact"/>
        <w:rPr>
          <w:sz w:val="20"/>
          <w:szCs w:val="20"/>
          <w:color w:val="auto"/>
        </w:rPr>
      </w:pPr>
    </w:p>
    <w:p>
      <w:pPr>
        <w:jc w:val="both"/>
        <w:ind w:left="260" w:firstLine="542"/>
        <w:spacing w:after="0" w:line="354" w:lineRule="auto"/>
        <w:tabs>
          <w:tab w:leader="none" w:pos="1180" w:val="left"/>
        </w:tabs>
        <w:numPr>
          <w:ilvl w:val="0"/>
          <w:numId w:val="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контексте разработки ПрАООП образования для обучающихся с умственной отсталостью (интеллектуальными нарушениями) реализация деятельностного подхода обеспечивает:</w:t>
      </w:r>
    </w:p>
    <w:p>
      <w:pPr>
        <w:spacing w:after="0" w:line="25" w:lineRule="exact"/>
        <w:rPr>
          <w:sz w:val="20"/>
          <w:szCs w:val="20"/>
          <w:color w:val="auto"/>
        </w:rPr>
      </w:pPr>
    </w:p>
    <w:p>
      <w:pPr>
        <w:ind w:left="260" w:firstLine="542"/>
        <w:spacing w:after="0" w:line="348" w:lineRule="auto"/>
        <w:tabs>
          <w:tab w:leader="none" w:pos="98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8"/>
          <w:szCs w:val="28"/>
          <w:color w:val="auto"/>
        </w:rPr>
        <w:t>придание результатам образования социально и личностно значимого характера;</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8</w:t>
      </w:r>
    </w:p>
    <w:p>
      <w:pPr>
        <w:sectPr>
          <w:pgSz w:w="11900" w:h="16838" w:orient="portrait"/>
          <w:cols w:equalWidth="0" w:num="1">
            <w:col w:w="9620"/>
          </w:cols>
          <w:pgMar w:left="1440" w:top="1144" w:right="846" w:bottom="869" w:gutter="0" w:footer="0" w:header="0"/>
        </w:sectPr>
      </w:pPr>
    </w:p>
    <w:p>
      <w:pPr>
        <w:jc w:val="both"/>
        <w:ind w:left="260" w:firstLine="542"/>
        <w:spacing w:after="0" w:line="354" w:lineRule="auto"/>
        <w:tabs>
          <w:tab w:leader="none" w:pos="98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8"/>
          <w:szCs w:val="28"/>
          <w:color w:val="auto"/>
        </w:rPr>
        <w:t>прочное усвоение обучающимися знаний и опыта разнообразной деятельности и поведения, возможность их самостоятельного продвижения в изучаемых предметных областях;</w:t>
      </w:r>
    </w:p>
    <w:p>
      <w:pPr>
        <w:spacing w:after="0" w:line="9" w:lineRule="exact"/>
        <w:rPr>
          <w:rFonts w:ascii="Symbol" w:cs="Symbol" w:eastAsia="Symbol" w:hAnsi="Symbol"/>
          <w:sz w:val="20"/>
          <w:szCs w:val="20"/>
          <w:color w:val="auto"/>
        </w:rPr>
      </w:pPr>
    </w:p>
    <w:p>
      <w:pPr>
        <w:ind w:left="980" w:hanging="178"/>
        <w:spacing w:after="0"/>
        <w:tabs>
          <w:tab w:leader="none" w:pos="98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8"/>
          <w:szCs w:val="28"/>
          <w:color w:val="auto"/>
        </w:rPr>
        <w:t>существенное   повышение   мотивации   и   интереса   к   учению,</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приобретению нового опыта деятельности и поведения;</w:t>
      </w:r>
    </w:p>
    <w:p>
      <w:pPr>
        <w:spacing w:after="0" w:line="175" w:lineRule="exact"/>
        <w:rPr>
          <w:sz w:val="20"/>
          <w:szCs w:val="20"/>
          <w:color w:val="auto"/>
        </w:rPr>
      </w:pPr>
    </w:p>
    <w:p>
      <w:pPr>
        <w:jc w:val="both"/>
        <w:ind w:left="260" w:firstLine="542"/>
        <w:spacing w:after="0" w:line="354" w:lineRule="auto"/>
        <w:tabs>
          <w:tab w:leader="none" w:pos="969"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8"/>
          <w:szCs w:val="28"/>
          <w:color w:val="auto"/>
        </w:rPr>
        <w:t>обеспечение условий для общекультурного и личностного развития на основе формирования базовых учебных действий, которые обеспечивают не только успешное усвоение некоторых элементов системы научных знаний,</w:t>
      </w:r>
    </w:p>
    <w:p>
      <w:pPr>
        <w:spacing w:after="0" w:line="25"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умений и навыков (академических результатов), но и прежде всего жизненной компетенции, составляющей основу социальной успешности.</w:t>
      </w:r>
    </w:p>
    <w:p>
      <w:pPr>
        <w:spacing w:after="0" w:line="32" w:lineRule="exact"/>
        <w:rPr>
          <w:sz w:val="20"/>
          <w:szCs w:val="20"/>
          <w:color w:val="auto"/>
        </w:rPr>
      </w:pPr>
    </w:p>
    <w:p>
      <w:pPr>
        <w:ind w:left="260" w:firstLine="540"/>
        <w:spacing w:after="0" w:line="348" w:lineRule="auto"/>
        <w:rPr>
          <w:sz w:val="20"/>
          <w:szCs w:val="20"/>
          <w:color w:val="auto"/>
        </w:rPr>
      </w:pPr>
      <w:r>
        <w:rPr>
          <w:rFonts w:ascii="Times New Roman" w:cs="Times New Roman" w:eastAsia="Times New Roman" w:hAnsi="Times New Roman"/>
          <w:sz w:val="28"/>
          <w:szCs w:val="28"/>
          <w:color w:val="auto"/>
        </w:rPr>
        <w:t>В основу АООП образования обучающихся с умственной отсталостью (интеллектуальными нарушениями) положены следующие принципы:</w:t>
      </w:r>
    </w:p>
    <w:p>
      <w:pPr>
        <w:spacing w:after="0" w:line="21" w:lineRule="exact"/>
        <w:rPr>
          <w:sz w:val="20"/>
          <w:szCs w:val="20"/>
          <w:color w:val="auto"/>
        </w:rPr>
      </w:pPr>
    </w:p>
    <w:p>
      <w:pPr>
        <w:ind w:left="1160" w:hanging="358"/>
        <w:spacing w:after="0"/>
        <w:tabs>
          <w:tab w:leader="none" w:pos="1160" w:val="left"/>
        </w:tabs>
        <w:numPr>
          <w:ilvl w:val="0"/>
          <w:numId w:val="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принципы  государственной  политики  РФ  в  области  образования</w:t>
      </w:r>
      <w:r>
        <w:rPr>
          <w:rFonts w:ascii="Times New Roman" w:cs="Times New Roman" w:eastAsia="Times New Roman" w:hAnsi="Times New Roman"/>
          <w:sz w:val="36"/>
          <w:szCs w:val="36"/>
          <w:color w:val="auto"/>
          <w:vertAlign w:val="superscript"/>
        </w:rPr>
        <w:t>4</w:t>
      </w:r>
    </w:p>
    <w:p>
      <w:pPr>
        <w:spacing w:after="0" w:line="79"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w:t>
      </w:r>
    </w:p>
    <w:p>
      <w:pPr>
        <w:spacing w:after="0" w:line="7" w:lineRule="exact"/>
        <w:rPr>
          <w:sz w:val="20"/>
          <w:szCs w:val="20"/>
          <w:color w:val="auto"/>
        </w:rPr>
      </w:pPr>
    </w:p>
    <w:p>
      <w:pPr>
        <w:ind w:left="480" w:hanging="218"/>
        <w:spacing w:after="0"/>
        <w:tabs>
          <w:tab w:leader="none" w:pos="480" w:val="left"/>
        </w:tabs>
        <w:numPr>
          <w:ilvl w:val="0"/>
          <w:numId w:val="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воспитанников и др.);</w:t>
      </w:r>
    </w:p>
    <w:p>
      <w:pPr>
        <w:spacing w:after="0" w:line="175" w:lineRule="exact"/>
        <w:rPr>
          <w:rFonts w:ascii="Times New Roman" w:cs="Times New Roman" w:eastAsia="Times New Roman" w:hAnsi="Times New Roman"/>
          <w:sz w:val="28"/>
          <w:szCs w:val="28"/>
          <w:color w:val="auto"/>
        </w:rPr>
      </w:pPr>
    </w:p>
    <w:p>
      <w:pPr>
        <w:jc w:val="both"/>
        <w:ind w:left="260" w:firstLine="711"/>
        <w:spacing w:after="0" w:line="356" w:lineRule="auto"/>
        <w:tabs>
          <w:tab w:leader="none" w:pos="1318" w:val="left"/>
        </w:tabs>
        <w:numPr>
          <w:ilvl w:val="1"/>
          <w:numId w:val="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коррекционно-развивающей направленности образовательного процесса, обуславливающий развитие личности обучающегося и расширение его «зоны ближайшего развития» с учетом особых образовательных потребностей;</w:t>
      </w:r>
    </w:p>
    <w:p>
      <w:pPr>
        <w:spacing w:after="0" w:line="7"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1"/>
          <w:numId w:val="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онтогенетический принцип;</w:t>
      </w:r>
    </w:p>
    <w:p>
      <w:pPr>
        <w:spacing w:after="0" w:line="176" w:lineRule="exact"/>
        <w:rPr>
          <w:rFonts w:ascii="Times New Roman" w:cs="Times New Roman" w:eastAsia="Times New Roman" w:hAnsi="Times New Roman"/>
          <w:sz w:val="28"/>
          <w:szCs w:val="28"/>
          <w:color w:val="auto"/>
        </w:rPr>
      </w:pPr>
    </w:p>
    <w:p>
      <w:pPr>
        <w:jc w:val="both"/>
        <w:ind w:left="260" w:firstLine="711"/>
        <w:spacing w:after="0" w:line="348" w:lineRule="auto"/>
        <w:tabs>
          <w:tab w:leader="none" w:pos="1318" w:val="left"/>
        </w:tabs>
        <w:numPr>
          <w:ilvl w:val="1"/>
          <w:numId w:val="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преемственности, предполагающий взаимосвязь и непрерывность образования обучающихся с умственной отсталостью</w:t>
      </w:r>
    </w:p>
    <w:p>
      <w:pPr>
        <w:spacing w:after="0" w:line="32"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 xml:space="preserve">(интеллектуальными нарушениями) </w:t>
      </w:r>
      <w:r>
        <w:rPr>
          <w:rFonts w:ascii="Times New Roman" w:cs="Times New Roman" w:eastAsia="Times New Roman" w:hAnsi="Times New Roman"/>
          <w:sz w:val="28"/>
          <w:szCs w:val="28"/>
          <w:color w:val="00000A"/>
        </w:rPr>
        <w:t>на всех этапах обучения: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от младшего до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старшего школьного возраста</w:t>
      </w:r>
      <w:r>
        <w:rPr>
          <w:rFonts w:ascii="Times New Roman" w:cs="Times New Roman" w:eastAsia="Times New Roman" w:hAnsi="Times New Roman"/>
          <w:sz w:val="28"/>
          <w:szCs w:val="28"/>
          <w:color w:val="000000"/>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56515</wp:posOffset>
                </wp:positionV>
                <wp:extent cx="182943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4.45pt" to="157.1pt,4.45pt" o:allowincell="f" strokecolor="#00000A" strokeweight="0.72pt"/>
            </w:pict>
          </mc:Fallback>
        </mc:AlternateContent>
      </w:r>
    </w:p>
    <w:p>
      <w:pPr>
        <w:spacing w:after="0" w:line="204" w:lineRule="exact"/>
        <w:rPr>
          <w:sz w:val="20"/>
          <w:szCs w:val="20"/>
          <w:color w:val="auto"/>
        </w:rPr>
      </w:pPr>
    </w:p>
    <w:p>
      <w:pPr>
        <w:jc w:val="both"/>
        <w:ind w:left="260" w:firstLine="2"/>
        <w:spacing w:after="0" w:line="192" w:lineRule="auto"/>
        <w:tabs>
          <w:tab w:leader="none" w:pos="1024" w:val="left"/>
        </w:tabs>
        <w:numPr>
          <w:ilvl w:val="0"/>
          <w:numId w:val="16"/>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Статья 3 часть 1 Федерального закона Российской Федерации «Об образовании в Российской Федерации» N 273-ФЗ (в ред. Федеральных законов от 07.05.2013 N 99-ФЗ, от</w:t>
      </w:r>
    </w:p>
    <w:p>
      <w:pPr>
        <w:spacing w:after="0" w:line="1" w:lineRule="exact"/>
        <w:rPr>
          <w:rFonts w:ascii="Times New Roman" w:cs="Times New Roman" w:eastAsia="Times New Roman" w:hAnsi="Times New Roman"/>
          <w:sz w:val="32"/>
          <w:szCs w:val="32"/>
          <w:color w:val="auto"/>
          <w:vertAlign w:val="superscript"/>
        </w:rPr>
      </w:pPr>
    </w:p>
    <w:p>
      <w:pPr>
        <w:ind w:left="260"/>
        <w:spacing w:after="0"/>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23.07.2013 N 203-ФЗ).</w:t>
      </w:r>
    </w:p>
    <w:p>
      <w:pPr>
        <w:jc w:val="center"/>
        <w:ind w:right="-259"/>
        <w:spacing w:after="0"/>
        <w:rPr>
          <w:sz w:val="20"/>
          <w:szCs w:val="20"/>
          <w:color w:val="auto"/>
        </w:rPr>
      </w:pPr>
      <w:r>
        <w:rPr>
          <w:rFonts w:ascii="Times New Roman" w:cs="Times New Roman" w:eastAsia="Times New Roman" w:hAnsi="Times New Roman"/>
          <w:sz w:val="24"/>
          <w:szCs w:val="24"/>
          <w:color w:val="00000A"/>
        </w:rPr>
        <w:t>9</w:t>
      </w:r>
    </w:p>
    <w:p>
      <w:pPr>
        <w:sectPr>
          <w:pgSz w:w="11900" w:h="16838" w:orient="portrait"/>
          <w:cols w:equalWidth="0" w:num="1">
            <w:col w:w="9620"/>
          </w:cols>
          <w:pgMar w:left="1440" w:top="1144" w:right="846" w:bottom="869" w:gutter="0" w:footer="0" w:header="0"/>
        </w:sectPr>
      </w:pPr>
    </w:p>
    <w:p>
      <w:pPr>
        <w:jc w:val="both"/>
        <w:ind w:left="260" w:firstLine="711"/>
        <w:spacing w:after="0" w:line="354" w:lineRule="auto"/>
        <w:tabs>
          <w:tab w:leader="none" w:pos="1318" w:val="left"/>
        </w:tabs>
        <w:numPr>
          <w:ilvl w:val="1"/>
          <w:numId w:val="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целостности содержания образования, обеспечивающий наличие внутренних взаимосвязей и взаимозависимостей между отдельными предметными областями и учебными предметами, входящими в их состав;</w:t>
      </w:r>
    </w:p>
    <w:p>
      <w:pPr>
        <w:spacing w:after="0" w:line="9" w:lineRule="exact"/>
        <w:rPr>
          <w:rFonts w:ascii="Times New Roman" w:cs="Times New Roman" w:eastAsia="Times New Roman" w:hAnsi="Times New Roman"/>
          <w:sz w:val="28"/>
          <w:szCs w:val="28"/>
          <w:color w:val="auto"/>
        </w:rPr>
      </w:pPr>
    </w:p>
    <w:p>
      <w:pPr>
        <w:ind w:left="1160" w:hanging="358"/>
        <w:spacing w:after="0"/>
        <w:tabs>
          <w:tab w:leader="none" w:pos="1160" w:val="left"/>
        </w:tabs>
        <w:numPr>
          <w:ilvl w:val="0"/>
          <w:numId w:val="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принципнаправленностинаформированиедеятельности,</w:t>
      </w:r>
    </w:p>
    <w:p>
      <w:pPr>
        <w:spacing w:after="0" w:line="176"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обеспечивающий возможность овладения обучающимися с умственной отсталостью (интеллектуальными нарушениями) всеми видами доступной им</w:t>
      </w:r>
    </w:p>
    <w:p>
      <w:pPr>
        <w:spacing w:after="0" w:line="3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w:t>
      </w:r>
    </w:p>
    <w:p>
      <w:pPr>
        <w:spacing w:after="0" w:line="24" w:lineRule="exact"/>
        <w:rPr>
          <w:sz w:val="20"/>
          <w:szCs w:val="20"/>
          <w:color w:val="auto"/>
        </w:rPr>
      </w:pPr>
    </w:p>
    <w:p>
      <w:pPr>
        <w:jc w:val="both"/>
        <w:ind w:left="260" w:firstLine="542"/>
        <w:spacing w:after="0" w:line="356" w:lineRule="auto"/>
        <w:tabs>
          <w:tab w:leader="none" w:pos="1149" w:val="left"/>
        </w:tabs>
        <w:numPr>
          <w:ilvl w:val="0"/>
          <w:numId w:val="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переноса усвоенных знаний и умений и навыков и отношений, сформированных в условиях учебной ситуации, в различные жизненные ситуации, что позволяет обеспечить готовность обучающегося к самостоятельной ориентировке и активной деятельности в реальном мире;</w:t>
      </w:r>
    </w:p>
    <w:p>
      <w:pPr>
        <w:spacing w:after="0" w:line="7" w:lineRule="exact"/>
        <w:rPr>
          <w:rFonts w:ascii="Times New Roman" w:cs="Times New Roman" w:eastAsia="Times New Roman" w:hAnsi="Times New Roman"/>
          <w:sz w:val="28"/>
          <w:szCs w:val="28"/>
          <w:color w:val="auto"/>
        </w:rPr>
      </w:pPr>
    </w:p>
    <w:p>
      <w:pPr>
        <w:ind w:left="1160" w:hanging="358"/>
        <w:spacing w:after="0"/>
        <w:tabs>
          <w:tab w:leader="none" w:pos="1160" w:val="left"/>
        </w:tabs>
        <w:numPr>
          <w:ilvl w:val="0"/>
          <w:numId w:val="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сотрудничества с семьей.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color w:val="00000A"/>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10</w:t>
      </w:r>
    </w:p>
    <w:p>
      <w:pPr>
        <w:sectPr>
          <w:pgSz w:w="11900" w:h="16838" w:orient="portrait"/>
          <w:cols w:equalWidth="0" w:num="1">
            <w:col w:w="9620"/>
          </w:cols>
          <w:pgMar w:left="1440" w:top="1144" w:right="846" w:bottom="869" w:gutter="0" w:footer="0" w:header="0"/>
        </w:sectPr>
      </w:pPr>
    </w:p>
    <w:p>
      <w:pPr>
        <w:ind w:left="1020" w:right="780" w:firstLine="545"/>
        <w:spacing w:after="0" w:line="246" w:lineRule="auto"/>
        <w:tabs>
          <w:tab w:leader="none" w:pos="1838" w:val="left"/>
        </w:tabs>
        <w:numPr>
          <w:ilvl w:val="0"/>
          <w:numId w:val="19"/>
        </w:numPr>
        <w:rPr>
          <w:rFonts w:ascii="Times New Roman" w:cs="Times New Roman" w:eastAsia="Times New Roman" w:hAnsi="Times New Roman"/>
          <w:sz w:val="27"/>
          <w:szCs w:val="27"/>
          <w:b w:val="1"/>
          <w:bCs w:val="1"/>
          <w:color w:val="00000A"/>
        </w:rPr>
      </w:pPr>
      <w:r>
        <w:rPr>
          <w:rFonts w:ascii="Times New Roman" w:cs="Times New Roman" w:eastAsia="Times New Roman" w:hAnsi="Times New Roman"/>
          <w:sz w:val="27"/>
          <w:szCs w:val="27"/>
          <w:b w:val="1"/>
          <w:bCs w:val="1"/>
          <w:color w:val="00000A"/>
        </w:rPr>
        <w:t>ПРИМЕРНАЯ АДАПТИРОВАННАЯ ОСНОВНАЯ ОБЩЕОБРАЗОВАТЕЛЬНАЯ ПРОГРАММА ОБРАЗОВАНИЯ</w:t>
      </w:r>
    </w:p>
    <w:p>
      <w:pPr>
        <w:spacing w:after="0" w:line="8" w:lineRule="exact"/>
        <w:rPr>
          <w:sz w:val="20"/>
          <w:szCs w:val="20"/>
          <w:color w:val="auto"/>
        </w:rPr>
      </w:pPr>
    </w:p>
    <w:p>
      <w:pPr>
        <w:jc w:val="center"/>
        <w:ind w:right="-259"/>
        <w:spacing w:after="0" w:line="246" w:lineRule="auto"/>
        <w:rPr>
          <w:sz w:val="20"/>
          <w:szCs w:val="20"/>
          <w:color w:val="auto"/>
        </w:rPr>
      </w:pPr>
      <w:r>
        <w:rPr>
          <w:rFonts w:ascii="Times New Roman" w:cs="Times New Roman" w:eastAsia="Times New Roman" w:hAnsi="Times New Roman"/>
          <w:sz w:val="27"/>
          <w:szCs w:val="27"/>
          <w:b w:val="1"/>
          <w:bCs w:val="1"/>
          <w:color w:val="00000A"/>
        </w:rPr>
        <w:t>ОБУЧАЮЩИХСЯ С ЛЕГКОЙ УМСТВЕННОЙ ОТСТАЛОСТЬЮ (ИНТЕЛЛЕКТУАЛЬНЫМИ НАРУШЕНИЯМИ) (ВАРИАНТ 1)</w:t>
      </w: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2.1. Целевой раздел</w:t>
      </w:r>
    </w:p>
    <w:p>
      <w:pPr>
        <w:spacing w:after="0" w:line="12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8"/>
          <w:szCs w:val="28"/>
          <w:b w:val="1"/>
          <w:bCs w:val="1"/>
          <w:color w:val="auto"/>
        </w:rPr>
        <w:t>2.1.1. Пояснительная записка</w:t>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Цель реализации адаптированной основной общеобразовательной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программы</w:t>
      </w:r>
    </w:p>
    <w:p>
      <w:pPr>
        <w:spacing w:after="0" w:line="171" w:lineRule="exact"/>
        <w:rPr>
          <w:sz w:val="20"/>
          <w:szCs w:val="20"/>
          <w:color w:val="auto"/>
        </w:rPr>
      </w:pPr>
    </w:p>
    <w:p>
      <w:pPr>
        <w:jc w:val="both"/>
        <w:ind w:left="260" w:firstLine="709"/>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Цель </w:t>
      </w:r>
      <w:r>
        <w:rPr>
          <w:rFonts w:ascii="Times New Roman" w:cs="Times New Roman" w:eastAsia="Times New Roman" w:hAnsi="Times New Roman"/>
          <w:sz w:val="28"/>
          <w:szCs w:val="28"/>
          <w:color w:val="auto"/>
        </w:rPr>
        <w:t>реализации АООП образования обучающихся с легкой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умственной отсталостью (интеллектуальными нарушениями) — обеспечение выполнения требований Стандарта.</w:t>
      </w:r>
    </w:p>
    <w:p>
      <w:pPr>
        <w:spacing w:after="0" w:line="2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 xml:space="preserve">Достижение поставленной цели </w:t>
      </w:r>
      <w:r>
        <w:rPr>
          <w:rFonts w:ascii="Times New Roman" w:cs="Times New Roman" w:eastAsia="Times New Roman" w:hAnsi="Times New Roman"/>
          <w:sz w:val="28"/>
          <w:szCs w:val="28"/>
          <w:color w:val="000000"/>
        </w:rPr>
        <w:t>при разработке и реализации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Организацией АООП </w:t>
      </w:r>
      <w:r>
        <w:rPr>
          <w:rFonts w:ascii="Times New Roman" w:cs="Times New Roman" w:eastAsia="Times New Roman" w:hAnsi="Times New Roman"/>
          <w:sz w:val="28"/>
          <w:szCs w:val="28"/>
          <w:color w:val="00000A"/>
        </w:rPr>
        <w:t>предусматривает решение следующих основных задач:</w:t>
      </w:r>
    </w:p>
    <w:p>
      <w:pPr>
        <w:spacing w:after="0" w:line="15" w:lineRule="exact"/>
        <w:rPr>
          <w:sz w:val="20"/>
          <w:szCs w:val="20"/>
          <w:color w:val="auto"/>
        </w:rPr>
      </w:pPr>
    </w:p>
    <w:p>
      <w:pPr>
        <w:ind w:left="1340" w:hanging="358"/>
        <w:spacing w:after="0"/>
        <w:tabs>
          <w:tab w:leader="none" w:pos="1340" w:val="left"/>
        </w:tabs>
        <w:numPr>
          <w:ilvl w:val="0"/>
          <w:numId w:val="2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обучающимися   с   легкой   умственной   отсталостью</w:t>
      </w:r>
    </w:p>
    <w:p>
      <w:pPr>
        <w:spacing w:after="0" w:line="176"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(интеллектуальными нарушениями) учебной деятельностью, обеспечивающей формирование жизненных компетенций;</w:t>
      </w:r>
    </w:p>
    <w:p>
      <w:pPr>
        <w:spacing w:after="0" w:line="33" w:lineRule="exact"/>
        <w:rPr>
          <w:sz w:val="20"/>
          <w:szCs w:val="20"/>
          <w:color w:val="auto"/>
        </w:rPr>
      </w:pPr>
    </w:p>
    <w:p>
      <w:pPr>
        <w:jc w:val="both"/>
        <w:ind w:left="260" w:firstLine="722"/>
        <w:spacing w:after="0" w:line="348" w:lineRule="auto"/>
        <w:tabs>
          <w:tab w:leader="none" w:pos="1329" w:val="left"/>
        </w:tabs>
        <w:numPr>
          <w:ilvl w:val="0"/>
          <w:numId w:val="2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общей культуры, обеспечивающей разностороннее развитие их личности (нравственно-эстетическое, социально-личностное, ин-</w:t>
      </w:r>
    </w:p>
    <w:p>
      <w:pPr>
        <w:spacing w:after="0" w:line="3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теллектуальное, физическое), в соответствии с принятыми в семье и обществе духовно-нравственными и социокультурными ценностями;</w:t>
      </w:r>
    </w:p>
    <w:p>
      <w:pPr>
        <w:spacing w:after="0" w:line="30" w:lineRule="exact"/>
        <w:rPr>
          <w:sz w:val="20"/>
          <w:szCs w:val="20"/>
          <w:color w:val="auto"/>
        </w:rPr>
      </w:pPr>
    </w:p>
    <w:p>
      <w:pPr>
        <w:jc w:val="both"/>
        <w:ind w:left="260" w:firstLine="711"/>
        <w:spacing w:after="0" w:line="356" w:lineRule="auto"/>
        <w:tabs>
          <w:tab w:leader="none" w:pos="1318" w:val="left"/>
        </w:tabs>
        <w:numPr>
          <w:ilvl w:val="0"/>
          <w:numId w:val="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достижение планируемых результатов освоения АООП образования обучающимися с легкой умственной отсталостью (интеллектуальными нарушениями) с учетом их особых образовательных потребностей, а также индивидуальных особенностей и возможностей;</w:t>
      </w:r>
    </w:p>
    <w:p>
      <w:pPr>
        <w:spacing w:after="0" w:line="21" w:lineRule="exact"/>
        <w:rPr>
          <w:rFonts w:ascii="Times New Roman" w:cs="Times New Roman" w:eastAsia="Times New Roman" w:hAnsi="Times New Roman"/>
          <w:sz w:val="28"/>
          <w:szCs w:val="28"/>
          <w:color w:val="auto"/>
        </w:rPr>
      </w:pPr>
    </w:p>
    <w:p>
      <w:pPr>
        <w:jc w:val="both"/>
        <w:ind w:left="260" w:firstLine="711"/>
        <w:spacing w:after="0" w:line="354" w:lineRule="auto"/>
        <w:tabs>
          <w:tab w:leader="none" w:pos="1318" w:val="left"/>
        </w:tabs>
        <w:numPr>
          <w:ilvl w:val="0"/>
          <w:numId w:val="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выявление и развитие возможностей и способностей обучающихся с умственной отсталостью (интеллектуальными нарушениями), через организацию их общественно полезной деятельности, проведения</w:t>
      </w:r>
    </w:p>
    <w:p>
      <w:pPr>
        <w:spacing w:after="0" w:line="24" w:lineRule="exact"/>
        <w:rPr>
          <w:rFonts w:ascii="Times New Roman" w:cs="Times New Roman" w:eastAsia="Times New Roman" w:hAnsi="Times New Roman"/>
          <w:sz w:val="28"/>
          <w:szCs w:val="28"/>
          <w:color w:val="auto"/>
        </w:rPr>
      </w:pPr>
    </w:p>
    <w:p>
      <w:pPr>
        <w:jc w:val="both"/>
        <w:ind w:left="260"/>
        <w:spacing w:after="0" w:line="370" w:lineRule="auto"/>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color w:val="auto"/>
        </w:rPr>
        <w:t>спортивно–оздоровительной работы, организацию художественного творчества и др. с использованием системы клубов, секций, студий и кружков</w:t>
      </w:r>
    </w:p>
    <w:p>
      <w:pPr>
        <w:spacing w:after="0" w:line="200" w:lineRule="exact"/>
        <w:rPr>
          <w:sz w:val="20"/>
          <w:szCs w:val="20"/>
          <w:color w:val="auto"/>
        </w:rPr>
      </w:pPr>
    </w:p>
    <w:p>
      <w:pPr>
        <w:spacing w:after="0" w:line="2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11</w:t>
      </w:r>
    </w:p>
    <w:p>
      <w:pPr>
        <w:sectPr>
          <w:pgSz w:w="11900" w:h="16838" w:orient="portrait"/>
          <w:cols w:equalWidth="0" w:num="1">
            <w:col w:w="9620"/>
          </w:cols>
          <w:pgMar w:left="1440" w:top="1148" w:right="846" w:bottom="86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(включая организационные формы на основе сетевого взаимодействия), проведении спортивных, творческих и др. соревнований;</w:t>
      </w:r>
    </w:p>
    <w:p>
      <w:pPr>
        <w:spacing w:after="0" w:line="18" w:lineRule="exact"/>
        <w:rPr>
          <w:sz w:val="20"/>
          <w:szCs w:val="20"/>
          <w:color w:val="auto"/>
        </w:rPr>
      </w:pPr>
    </w:p>
    <w:p>
      <w:pPr>
        <w:ind w:left="1320" w:hanging="349"/>
        <w:spacing w:after="0"/>
        <w:tabs>
          <w:tab w:leader="none" w:pos="1320" w:val="left"/>
        </w:tabs>
        <w:numPr>
          <w:ilvl w:val="0"/>
          <w:numId w:val="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участие  педагогических  работников,  обучающихся,  их  родителей</w:t>
      </w:r>
    </w:p>
    <w:p>
      <w:pPr>
        <w:spacing w:after="0" w:line="17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(законных представителей) и общественности в проектировании и развитии внутришкольной социальной среды.</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 программы</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Представлены в разделе 1. Общие положения.</w:t>
      </w:r>
    </w:p>
    <w:p>
      <w:pPr>
        <w:spacing w:after="0" w:line="165" w:lineRule="exact"/>
        <w:rPr>
          <w:sz w:val="20"/>
          <w:szCs w:val="20"/>
          <w:color w:val="auto"/>
        </w:rPr>
      </w:pPr>
    </w:p>
    <w:p>
      <w:pPr>
        <w:ind w:left="980"/>
        <w:spacing w:after="0"/>
        <w:tabs>
          <w:tab w:leader="none" w:pos="2660" w:val="left"/>
          <w:tab w:leader="none" w:pos="5520" w:val="left"/>
          <w:tab w:leader="none" w:pos="8420" w:val="left"/>
        </w:tabs>
        <w:rPr>
          <w:sz w:val="20"/>
          <w:szCs w:val="20"/>
          <w:color w:val="auto"/>
        </w:rPr>
      </w:pPr>
      <w:r>
        <w:rPr>
          <w:rFonts w:ascii="Times New Roman" w:cs="Times New Roman" w:eastAsia="Times New Roman" w:hAnsi="Times New Roman"/>
          <w:sz w:val="28"/>
          <w:szCs w:val="28"/>
          <w:b w:val="1"/>
          <w:bCs w:val="1"/>
          <w:color w:val="00000A"/>
        </w:rPr>
        <w:t>Общая</w:t>
      </w:r>
      <w:r>
        <w:rPr>
          <w:sz w:val="20"/>
          <w:szCs w:val="20"/>
          <w:color w:val="auto"/>
        </w:rPr>
        <w:tab/>
      </w:r>
      <w:r>
        <w:rPr>
          <w:rFonts w:ascii="Times New Roman" w:cs="Times New Roman" w:eastAsia="Times New Roman" w:hAnsi="Times New Roman"/>
          <w:sz w:val="28"/>
          <w:szCs w:val="28"/>
          <w:b w:val="1"/>
          <w:bCs w:val="1"/>
          <w:color w:val="00000A"/>
        </w:rPr>
        <w:t>характеристика</w:t>
      </w:r>
      <w:r>
        <w:rPr>
          <w:sz w:val="20"/>
          <w:szCs w:val="20"/>
          <w:color w:val="auto"/>
        </w:rPr>
        <w:tab/>
      </w:r>
      <w:r>
        <w:rPr>
          <w:rFonts w:ascii="Times New Roman" w:cs="Times New Roman" w:eastAsia="Times New Roman" w:hAnsi="Times New Roman"/>
          <w:sz w:val="28"/>
          <w:szCs w:val="28"/>
          <w:b w:val="1"/>
          <w:bCs w:val="1"/>
          <w:color w:val="00000A"/>
        </w:rPr>
        <w:t>адаптированной</w:t>
      </w:r>
      <w:r>
        <w:rPr>
          <w:sz w:val="20"/>
          <w:szCs w:val="20"/>
          <w:color w:val="auto"/>
        </w:rPr>
        <w:tab/>
      </w:r>
      <w:r>
        <w:rPr>
          <w:rFonts w:ascii="Times New Roman" w:cs="Times New Roman" w:eastAsia="Times New Roman" w:hAnsi="Times New Roman"/>
          <w:sz w:val="28"/>
          <w:szCs w:val="28"/>
          <w:b w:val="1"/>
          <w:bCs w:val="1"/>
          <w:color w:val="00000A"/>
        </w:rPr>
        <w:t>основной</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b w:val="1"/>
          <w:bCs w:val="1"/>
          <w:color w:val="00000A"/>
        </w:rPr>
        <w:t>общеобразовательной программы обучающихся с легкой умственной отсталостью (интеллектуальными нарушениями)</w:t>
      </w:r>
    </w:p>
    <w:p>
      <w:pPr>
        <w:spacing w:after="0" w:line="2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АООП образования обучающихся с легкой умственной отсталостью (интеллектуальными нарушениями) создается с учетом их особых образовательных потребностей.</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Организация должна обеспечить требуемые для этой категории обучающихся условия обучения и воспитания. Одним из важнейших условий обучения ребенка с легкой умственной отсталостью (интеллектуальными нарушениями) в среде других обучающихся является готовность к эмоциональному и коммуникативному взаимодействию с ними.</w:t>
      </w:r>
    </w:p>
    <w:p>
      <w:pPr>
        <w:spacing w:after="0" w:line="2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АООП включает обязательную часть и часть, формируемую участниками образовательного процесса.</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Обязательная часть АООП для обучающихся с легкой умственной от-сталостью (интеллектуальными нарушениями) составляет не менее 70%, а часть, формируемая участниками образовательных отношений, не более 30% от общего объема АООП.</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12</w:t>
      </w:r>
    </w:p>
    <w:p>
      <w:pPr>
        <w:sectPr>
          <w:pgSz w:w="11900" w:h="16838" w:orient="portrait"/>
          <w:cols w:equalWidth="0" w:num="1">
            <w:col w:w="9620"/>
          </w:cols>
          <w:pgMar w:left="1440" w:top="1144" w:right="846" w:bottom="869" w:gutter="0" w:footer="0" w:header="0"/>
        </w:sectPr>
      </w:pPr>
    </w:p>
    <w:p>
      <w:pPr>
        <w:ind w:left="260" w:firstLine="709"/>
        <w:spacing w:after="0" w:line="315" w:lineRule="auto"/>
        <w:rPr>
          <w:sz w:val="20"/>
          <w:szCs w:val="20"/>
          <w:color w:val="auto"/>
        </w:rPr>
      </w:pPr>
      <w:r>
        <w:rPr>
          <w:rFonts w:ascii="Times New Roman" w:cs="Times New Roman" w:eastAsia="Times New Roman" w:hAnsi="Times New Roman"/>
          <w:sz w:val="28"/>
          <w:szCs w:val="28"/>
          <w:color w:val="00000A"/>
        </w:rPr>
        <w:t xml:space="preserve">Сроки реализации АООП для обучающихся </w:t>
      </w:r>
      <w:r>
        <w:rPr>
          <w:rFonts w:ascii="Times New Roman" w:cs="Times New Roman" w:eastAsia="Times New Roman" w:hAnsi="Times New Roman"/>
          <w:sz w:val="28"/>
          <w:szCs w:val="28"/>
          <w:color w:val="000000"/>
        </w:rPr>
        <w:t>с умственной отсталостью</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(интеллектуальными нарушениями) составляет 9 ―13 лет</w:t>
      </w:r>
      <w:r>
        <w:rPr>
          <w:rFonts w:ascii="Times New Roman" w:cs="Times New Roman" w:eastAsia="Times New Roman" w:hAnsi="Times New Roman"/>
          <w:sz w:val="36"/>
          <w:szCs w:val="36"/>
          <w:color w:val="000000"/>
          <w:vertAlign w:val="superscript"/>
        </w:rPr>
        <w:t>5</w:t>
      </w:r>
      <w:r>
        <w:rPr>
          <w:rFonts w:ascii="Times New Roman" w:cs="Times New Roman" w:eastAsia="Times New Roman" w:hAnsi="Times New Roman"/>
          <w:sz w:val="28"/>
          <w:szCs w:val="28"/>
          <w:color w:val="000000"/>
        </w:rPr>
        <w:t>.</w:t>
      </w:r>
    </w:p>
    <w:p>
      <w:pPr>
        <w:ind w:left="980"/>
        <w:spacing w:after="0" w:line="229" w:lineRule="auto"/>
        <w:rPr>
          <w:sz w:val="20"/>
          <w:szCs w:val="20"/>
          <w:color w:val="auto"/>
        </w:rPr>
      </w:pPr>
      <w:r>
        <w:rPr>
          <w:rFonts w:ascii="Times New Roman" w:cs="Times New Roman" w:eastAsia="Times New Roman" w:hAnsi="Times New Roman"/>
          <w:sz w:val="28"/>
          <w:szCs w:val="28"/>
          <w:color w:val="auto"/>
        </w:rPr>
        <w:t>В реализации АООП может быть выделено два или три этапа:</w:t>
      </w:r>
    </w:p>
    <w:p>
      <w:pPr>
        <w:spacing w:after="0" w:line="164" w:lineRule="exact"/>
        <w:rPr>
          <w:sz w:val="20"/>
          <w:szCs w:val="20"/>
          <w:color w:val="auto"/>
        </w:rPr>
      </w:pPr>
    </w:p>
    <w:p>
      <w:pPr>
        <w:ind w:left="1140" w:hanging="169"/>
        <w:spacing w:after="0"/>
        <w:tabs>
          <w:tab w:leader="none" w:pos="1140" w:val="left"/>
        </w:tabs>
        <w:numPr>
          <w:ilvl w:val="0"/>
          <w:numId w:val="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этап ― (дополнительный первый класс ― 1</w:t>
      </w:r>
      <w:r>
        <w:rPr>
          <w:rFonts w:ascii="Times New Roman" w:cs="Times New Roman" w:eastAsia="Times New Roman" w:hAnsi="Times New Roman"/>
          <w:sz w:val="36"/>
          <w:szCs w:val="36"/>
          <w:color w:val="auto"/>
          <w:vertAlign w:val="superscript"/>
        </w:rPr>
        <w:t>I</w:t>
      </w:r>
      <w:r>
        <w:rPr>
          <w:rFonts w:ascii="Times New Roman" w:cs="Times New Roman" w:eastAsia="Times New Roman" w:hAnsi="Times New Roman"/>
          <w:sz w:val="28"/>
          <w:szCs w:val="28"/>
          <w:color w:val="auto"/>
        </w:rPr>
        <w:t>) 1-4 классы;</w:t>
      </w:r>
    </w:p>
    <w:p>
      <w:pPr>
        <w:spacing w:after="0" w:line="66" w:lineRule="exact"/>
        <w:rPr>
          <w:sz w:val="20"/>
          <w:szCs w:val="20"/>
          <w:color w:val="auto"/>
        </w:rPr>
      </w:pPr>
    </w:p>
    <w:p>
      <w:pPr>
        <w:ind w:left="1220" w:hanging="249"/>
        <w:spacing w:after="0"/>
        <w:tabs>
          <w:tab w:leader="none" w:pos="1220" w:val="left"/>
        </w:tabs>
        <w:numPr>
          <w:ilvl w:val="0"/>
          <w:numId w:val="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этап ― 5-9 классы;</w:t>
      </w:r>
    </w:p>
    <w:p>
      <w:pPr>
        <w:spacing w:after="0" w:line="160" w:lineRule="exact"/>
        <w:rPr>
          <w:sz w:val="20"/>
          <w:szCs w:val="20"/>
          <w:color w:val="auto"/>
        </w:rPr>
      </w:pPr>
    </w:p>
    <w:p>
      <w:pPr>
        <w:ind w:left="1320" w:hanging="349"/>
        <w:spacing w:after="0"/>
        <w:tabs>
          <w:tab w:leader="none" w:pos="1320" w:val="left"/>
        </w:tabs>
        <w:numPr>
          <w:ilvl w:val="0"/>
          <w:numId w:val="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этап ― 10-12 классы.</w:t>
      </w:r>
    </w:p>
    <w:p>
      <w:pPr>
        <w:spacing w:after="0" w:line="176"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Цель I-го этапа состоит в формировании основ предметных знаний и умений, коррекции недостатков психофизического развития обучающихся.</w:t>
      </w:r>
    </w:p>
    <w:p>
      <w:pPr>
        <w:spacing w:after="0" w:line="21" w:lineRule="exact"/>
        <w:rPr>
          <w:sz w:val="20"/>
          <w:szCs w:val="20"/>
          <w:color w:val="auto"/>
        </w:rPr>
      </w:pPr>
    </w:p>
    <w:p>
      <w:pPr>
        <w:ind w:left="260" w:firstLine="709"/>
        <w:spacing w:after="0" w:line="288" w:lineRule="auto"/>
        <w:rPr>
          <w:sz w:val="20"/>
          <w:szCs w:val="20"/>
          <w:color w:val="auto"/>
        </w:rPr>
      </w:pPr>
      <w:r>
        <w:rPr>
          <w:rFonts w:ascii="Times New Roman" w:cs="Times New Roman" w:eastAsia="Times New Roman" w:hAnsi="Times New Roman"/>
          <w:sz w:val="28"/>
          <w:szCs w:val="28"/>
          <w:color w:val="auto"/>
        </w:rPr>
        <w:t>Организация первого дополнительного класса (1</w:t>
      </w:r>
      <w:r>
        <w:rPr>
          <w:rFonts w:ascii="Times New Roman" w:cs="Times New Roman" w:eastAsia="Times New Roman" w:hAnsi="Times New Roman"/>
          <w:sz w:val="36"/>
          <w:szCs w:val="36"/>
          <w:color w:val="auto"/>
          <w:vertAlign w:val="superscript"/>
        </w:rPr>
        <w:t>I</w:t>
      </w:r>
      <w:r>
        <w:rPr>
          <w:rFonts w:ascii="Times New Roman" w:cs="Times New Roman" w:eastAsia="Times New Roman" w:hAnsi="Times New Roman"/>
          <w:sz w:val="28"/>
          <w:szCs w:val="28"/>
          <w:color w:val="auto"/>
        </w:rPr>
        <w:t>) направлена на решение диагностико-пропедевтических задач:</w:t>
      </w:r>
    </w:p>
    <w:p>
      <w:pPr>
        <w:spacing w:after="0" w:line="79" w:lineRule="exact"/>
        <w:rPr>
          <w:sz w:val="20"/>
          <w:szCs w:val="20"/>
          <w:color w:val="auto"/>
        </w:rPr>
      </w:pPr>
    </w:p>
    <w:p>
      <w:pPr>
        <w:ind w:left="1260" w:hanging="289"/>
        <w:spacing w:after="0"/>
        <w:tabs>
          <w:tab w:leader="none" w:pos="1260" w:val="left"/>
        </w:tabs>
        <w:numPr>
          <w:ilvl w:val="0"/>
          <w:numId w:val="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сформировать у обучающихся физическую, социально-личностную,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коммуникативную и интеллектуальную готовность к освоению АООП;</w:t>
      </w:r>
    </w:p>
    <w:p>
      <w:pPr>
        <w:spacing w:after="0" w:line="176" w:lineRule="exact"/>
        <w:rPr>
          <w:sz w:val="20"/>
          <w:szCs w:val="20"/>
          <w:color w:val="auto"/>
        </w:rPr>
      </w:pPr>
    </w:p>
    <w:p>
      <w:pPr>
        <w:jc w:val="both"/>
        <w:ind w:left="260" w:firstLine="711"/>
        <w:spacing w:after="0" w:line="354" w:lineRule="auto"/>
        <w:tabs>
          <w:tab w:leader="none" w:pos="1249" w:val="left"/>
        </w:tabs>
        <w:numPr>
          <w:ilvl w:val="0"/>
          <w:numId w:val="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сформировать готовность к участию в систематических учебных занятиях, в разных формах группового и индивидуального взаимодействия с учителем и одноклассниками в урочное и внеурочное время;</w:t>
      </w:r>
    </w:p>
    <w:p>
      <w:pPr>
        <w:spacing w:after="0" w:line="9" w:lineRule="exact"/>
        <w:rPr>
          <w:rFonts w:ascii="Times New Roman" w:cs="Times New Roman" w:eastAsia="Times New Roman" w:hAnsi="Times New Roman"/>
          <w:sz w:val="28"/>
          <w:szCs w:val="28"/>
          <w:color w:val="auto"/>
        </w:rPr>
      </w:pPr>
    </w:p>
    <w:p>
      <w:pPr>
        <w:ind w:left="1260" w:hanging="289"/>
        <w:spacing w:after="0"/>
        <w:tabs>
          <w:tab w:leader="none" w:pos="1260" w:val="left"/>
        </w:tabs>
        <w:numPr>
          <w:ilvl w:val="0"/>
          <w:numId w:val="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обогатить  знания  обучающихся  о  социальном  и  природном  мире,</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опыт в доступных видах детской деятельности (рисование, лепка, апплика-ция, ручной труд, игра и др.).</w:t>
      </w:r>
    </w:p>
    <w:p>
      <w:pPr>
        <w:spacing w:after="0" w:line="15" w:lineRule="exact"/>
        <w:rPr>
          <w:sz w:val="20"/>
          <w:szCs w:val="20"/>
          <w:color w:val="auto"/>
        </w:rPr>
      </w:pPr>
    </w:p>
    <w:p>
      <w:pPr>
        <w:ind w:left="1240" w:hanging="269"/>
        <w:spacing w:after="0"/>
        <w:tabs>
          <w:tab w:leader="none" w:pos="1240" w:val="left"/>
        </w:tabs>
        <w:numPr>
          <w:ilvl w:val="1"/>
          <w:numId w:val="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этап направлен на расширение, углубление и систематизацию знаний</w:t>
      </w:r>
    </w:p>
    <w:p>
      <w:pPr>
        <w:spacing w:after="0" w:line="176" w:lineRule="exact"/>
        <w:rPr>
          <w:rFonts w:ascii="Times New Roman" w:cs="Times New Roman" w:eastAsia="Times New Roman" w:hAnsi="Times New Roman"/>
          <w:sz w:val="28"/>
          <w:szCs w:val="28"/>
          <w:color w:val="auto"/>
        </w:rPr>
      </w:pPr>
    </w:p>
    <w:p>
      <w:pPr>
        <w:jc w:val="both"/>
        <w:ind w:left="260" w:firstLine="2"/>
        <w:spacing w:after="0" w:line="354" w:lineRule="auto"/>
        <w:tabs>
          <w:tab w:leader="none" w:pos="571" w:val="left"/>
        </w:tabs>
        <w:numPr>
          <w:ilvl w:val="0"/>
          <w:numId w:val="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умений обучающихся в обязательных предметных областях, овладение первоначальными навыками адаптации в динамично изменяющемся и развивающемся мире.</w:t>
      </w:r>
    </w:p>
    <w:p>
      <w:pPr>
        <w:spacing w:after="0" w:line="9"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III-м  этапе  реализации  АООП  решаются  задачи,  связанные  с</w:t>
      </w:r>
    </w:p>
    <w:p>
      <w:pPr>
        <w:spacing w:after="0" w:line="162" w:lineRule="exact"/>
        <w:rPr>
          <w:sz w:val="20"/>
          <w:szCs w:val="20"/>
          <w:color w:val="auto"/>
        </w:rPr>
      </w:pPr>
    </w:p>
    <w:p>
      <w:pPr>
        <w:ind w:left="260"/>
        <w:spacing w:after="0"/>
        <w:tabs>
          <w:tab w:leader="none" w:pos="2020" w:val="left"/>
          <w:tab w:leader="none" w:pos="3360" w:val="left"/>
          <w:tab w:leader="none" w:pos="5100" w:val="left"/>
          <w:tab w:leader="none" w:pos="5520" w:val="left"/>
          <w:tab w:leader="none" w:pos="7560" w:val="left"/>
          <w:tab w:leader="none" w:pos="9460" w:val="left"/>
        </w:tabs>
        <w:rPr>
          <w:sz w:val="20"/>
          <w:szCs w:val="20"/>
          <w:color w:val="auto"/>
        </w:rPr>
      </w:pPr>
      <w:r>
        <w:rPr>
          <w:rFonts w:ascii="Times New Roman" w:cs="Times New Roman" w:eastAsia="Times New Roman" w:hAnsi="Times New Roman"/>
          <w:sz w:val="28"/>
          <w:szCs w:val="28"/>
          <w:color w:val="auto"/>
        </w:rPr>
        <w:t>углубленной</w:t>
        <w:tab/>
        <w:t>трудовой</w:t>
        <w:tab/>
        <w:t>подготовкой</w:t>
        <w:tab/>
        <w:t>и</w:t>
        <w:tab/>
        <w:t>социализацией</w:t>
        <w:tab/>
        <w:t>обучающихся</w:t>
        <w:tab/>
        <w:t>с</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130175</wp:posOffset>
                </wp:positionV>
                <wp:extent cx="182943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10.25pt" to="157.1pt,10.25pt" o:allowincell="f" strokecolor="#00000A" strokeweight="0.72pt"/>
            </w:pict>
          </mc:Fallback>
        </mc:AlternateContent>
      </w:r>
    </w:p>
    <w:p>
      <w:pPr>
        <w:spacing w:after="0" w:line="200" w:lineRule="exact"/>
        <w:rPr>
          <w:sz w:val="20"/>
          <w:szCs w:val="20"/>
          <w:color w:val="auto"/>
        </w:rPr>
      </w:pPr>
    </w:p>
    <w:p>
      <w:pPr>
        <w:spacing w:after="0" w:line="378" w:lineRule="exact"/>
        <w:rPr>
          <w:sz w:val="20"/>
          <w:szCs w:val="20"/>
          <w:color w:val="auto"/>
        </w:rPr>
      </w:pPr>
    </w:p>
    <w:p>
      <w:pPr>
        <w:jc w:val="both"/>
        <w:ind w:left="260" w:firstLine="2"/>
        <w:spacing w:after="0" w:line="224" w:lineRule="auto"/>
        <w:tabs>
          <w:tab w:leader="none" w:pos="380" w:val="left"/>
        </w:tabs>
        <w:numPr>
          <w:ilvl w:val="0"/>
          <w:numId w:val="30"/>
        </w:numPr>
        <w:rPr>
          <w:rFonts w:ascii="Times New Roman" w:cs="Times New Roman" w:eastAsia="Times New Roman" w:hAnsi="Times New Roman"/>
          <w:sz w:val="26"/>
          <w:szCs w:val="26"/>
          <w:color w:val="00000A"/>
          <w:vertAlign w:val="superscript"/>
        </w:rPr>
      </w:pPr>
      <w:r>
        <w:rPr>
          <w:rFonts w:ascii="Times New Roman" w:cs="Times New Roman" w:eastAsia="Times New Roman" w:hAnsi="Times New Roman"/>
          <w:sz w:val="20"/>
          <w:szCs w:val="20"/>
          <w:color w:val="00000A"/>
        </w:rPr>
        <w:t xml:space="preserve">Пункт 13, части 1 Федерального государственного образовательного стандарта образования обучающихся с умственной отсталостью (интеллектуальными нарушениями). </w:t>
      </w:r>
      <w:r>
        <w:rPr>
          <w:rFonts w:ascii="Times New Roman" w:cs="Times New Roman" w:eastAsia="Times New Roman" w:hAnsi="Times New Roman"/>
          <w:sz w:val="20"/>
          <w:szCs w:val="20"/>
          <w:color w:val="000000"/>
        </w:rPr>
        <w:t>Приказ Минобрнауки РФ от 19 декабря</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2014 г. № 1599 «Об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 Зарегистрировано в Минюсте РФ 3 февраля 2015 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13</w:t>
      </w:r>
    </w:p>
    <w:p>
      <w:pPr>
        <w:sectPr>
          <w:pgSz w:w="11900" w:h="16838" w:orient="portrait"/>
          <w:cols w:equalWidth="0" w:num="1">
            <w:col w:w="9620"/>
          </w:cols>
          <w:pgMar w:left="1440" w:top="1144" w:right="846" w:bottom="86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умственной отсталостью (интеллектуальными нарушениями), которые необходимы для их самостоятельной жизнедеятельности в социальной среде.</w:t>
      </w:r>
    </w:p>
    <w:p>
      <w:pPr>
        <w:spacing w:after="0" w:line="36"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b w:val="1"/>
          <w:bCs w:val="1"/>
          <w:color w:val="00000A"/>
        </w:rPr>
        <w:t>Психолого-педагогическая характеристика обучающихся с легкой умственной отсталостью (интеллектуальными нарушениями)</w:t>
      </w:r>
    </w:p>
    <w:p>
      <w:pPr>
        <w:spacing w:after="0" w:line="12" w:lineRule="exact"/>
        <w:rPr>
          <w:sz w:val="20"/>
          <w:szCs w:val="20"/>
          <w:color w:val="auto"/>
        </w:rPr>
      </w:pPr>
    </w:p>
    <w:p>
      <w:pPr>
        <w:ind w:left="980"/>
        <w:spacing w:after="0"/>
        <w:tabs>
          <w:tab w:leader="none" w:pos="2560" w:val="left"/>
          <w:tab w:leader="none" w:pos="4060" w:val="left"/>
          <w:tab w:leader="none" w:pos="4540" w:val="left"/>
          <w:tab w:leader="none" w:pos="5120" w:val="left"/>
          <w:tab w:leader="none" w:pos="6320" w:val="left"/>
          <w:tab w:leader="none" w:pos="7980" w:val="left"/>
        </w:tabs>
        <w:rPr>
          <w:sz w:val="20"/>
          <w:szCs w:val="20"/>
          <w:color w:val="auto"/>
        </w:rPr>
      </w:pPr>
      <w:r>
        <w:rPr>
          <w:rFonts w:ascii="Times New Roman" w:cs="Times New Roman" w:eastAsia="Times New Roman" w:hAnsi="Times New Roman"/>
          <w:sz w:val="28"/>
          <w:szCs w:val="28"/>
          <w:color w:val="auto"/>
        </w:rPr>
        <w:t>Умственная</w:t>
        <w:tab/>
        <w:t>отсталость</w:t>
      </w:r>
      <w:r>
        <w:rPr>
          <w:sz w:val="20"/>
          <w:szCs w:val="20"/>
          <w:color w:val="auto"/>
        </w:rPr>
        <w:tab/>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это</w:t>
        <w:tab/>
        <w:t>стойкое,</w:t>
        <w:tab/>
        <w:t>выраженное</w:t>
        <w:tab/>
        <w:t>недоразвитие</w:t>
      </w:r>
    </w:p>
    <w:p>
      <w:pPr>
        <w:spacing w:after="0" w:line="17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познавательной деятельности вследствие диффузного (разлитого) органического поражения центральной нервной системы (ЦНС). Понятие «умственной отсталости» по степени интеллектуальной неполноценности применимо к разнообразной группе детей. Степень выраженности интеллектуальной неполноценности коррелирует (соотносится) со сроками, в которые возникло поражение ЦНС – чем оно произошло раньше, тем тяжелее последствия.</w:t>
      </w:r>
    </w:p>
    <w:p>
      <w:pPr>
        <w:spacing w:after="0" w:line="20" w:lineRule="exact"/>
        <w:rPr>
          <w:sz w:val="20"/>
          <w:szCs w:val="20"/>
          <w:color w:val="auto"/>
        </w:rPr>
      </w:pPr>
    </w:p>
    <w:p>
      <w:pPr>
        <w:jc w:val="both"/>
        <w:ind w:left="260" w:firstLine="711"/>
        <w:spacing w:after="0" w:line="348" w:lineRule="auto"/>
        <w:tabs>
          <w:tab w:leader="none" w:pos="1239" w:val="left"/>
        </w:tabs>
        <w:numPr>
          <w:ilvl w:val="0"/>
          <w:numId w:val="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международной классификации болезней (МКБ-10) выделено четыре степени умственной отсталости: легкая </w:t>
      </w:r>
      <w:r>
        <w:rPr>
          <w:rFonts w:ascii="Times New Roman" w:cs="Times New Roman" w:eastAsia="Times New Roman" w:hAnsi="Times New Roman"/>
          <w:sz w:val="28"/>
          <w:szCs w:val="28"/>
          <w:color w:val="00000A"/>
        </w:rPr>
        <w:t>(IQ</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69-50) ,</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умеренная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(IQ —</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50-</w:t>
      </w:r>
    </w:p>
    <w:p>
      <w:pPr>
        <w:spacing w:after="0" w:line="3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 xml:space="preserve">35), тяжелая (IQ — 34-20), глубокая (IQ&lt;20). </w:t>
      </w:r>
      <w:r>
        <w:rPr>
          <w:rFonts w:ascii="Times New Roman" w:cs="Times New Roman" w:eastAsia="Times New Roman" w:hAnsi="Times New Roman"/>
          <w:sz w:val="28"/>
          <w:szCs w:val="28"/>
          <w:color w:val="000000"/>
        </w:rPr>
        <w:t>Наиболее многочисленную гру-ппу среди обучающихся с умственной отсталостью (интеллектуальными нарушениями), примерно три четверти, составляют дети с легкой умственной отсталостью. Развитие ребенка с легкой умственной отсталостью (интеллектуальными нарушениями), хотя и происходит на дефектной основе</w:t>
      </w:r>
    </w:p>
    <w:p>
      <w:pPr>
        <w:spacing w:after="0" w:line="20" w:lineRule="exact"/>
        <w:rPr>
          <w:sz w:val="20"/>
          <w:szCs w:val="20"/>
          <w:color w:val="auto"/>
        </w:rPr>
      </w:pPr>
    </w:p>
    <w:p>
      <w:pPr>
        <w:jc w:val="both"/>
        <w:ind w:left="260" w:firstLine="2"/>
        <w:spacing w:after="0" w:line="348" w:lineRule="auto"/>
        <w:tabs>
          <w:tab w:leader="none" w:pos="556" w:val="left"/>
        </w:tabs>
        <w:numPr>
          <w:ilvl w:val="0"/>
          <w:numId w:val="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характеризуется замедленностью, наличием отклонений от нормального развития, тем не менее, представляет собой поступательный процесс,</w:t>
      </w:r>
    </w:p>
    <w:p>
      <w:pPr>
        <w:spacing w:after="0" w:line="32"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привносящий качественные изменения в познавательную деятельность детей и их личностную сферу, что дает основания для оптимистического прогноза.</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Затруднения в психическом развитии детей с умственной отсталостью (интеллектуальными нарушениями) обусловлены особенностями их высшей нервной деятельности (слабостью процессов возбуждения и торможения, замедленным формированием условных связей, тугоподвижностью нервных процессов, нарушением взаимодействия первой и второй сигнальных систем</w:t>
      </w:r>
    </w:p>
    <w:p>
      <w:pPr>
        <w:spacing w:after="0" w:line="6" w:lineRule="exact"/>
        <w:rPr>
          <w:sz w:val="20"/>
          <w:szCs w:val="20"/>
          <w:color w:val="auto"/>
        </w:rPr>
      </w:pPr>
    </w:p>
    <w:p>
      <w:pPr>
        <w:ind w:left="480" w:hanging="218"/>
        <w:spacing w:after="0"/>
        <w:tabs>
          <w:tab w:leader="none" w:pos="480" w:val="left"/>
        </w:tabs>
        <w:numPr>
          <w:ilvl w:val="0"/>
          <w:numId w:val="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14</w:t>
      </w:r>
    </w:p>
    <w:p>
      <w:pPr>
        <w:sectPr>
          <w:pgSz w:w="11900" w:h="16838" w:orient="portrait"/>
          <w:cols w:equalWidth="0" w:num="1">
            <w:col w:w="9620"/>
          </w:cols>
          <w:pgMar w:left="1440" w:top="1144" w:right="846" w:bottom="869" w:gutter="0" w:footer="0" w:header="0"/>
        </w:sect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auto"/>
        </w:rPr>
        <w:t>В структуре психики такого ребенка в первую очередь отмечается недо-развитие познавательных интересов и снижение познавательной активности, что обусловлено замедленностью темпа психических процессов, их слабой подвижностью и переключаемостью. При умственной отсталости страдают не только высшие психические функции, но и эмоции, воля, поведение, в не-которых случаях физическое развитие, хотя наиболее нарушенным является мышление, и прежде всего, способность к отвлечению и обобщению. Вместе с тем, Российская дефектология (как правопреемница советской) руководст-вуется теоретическим постулатом Л. С. Выготского о том, что своевременная педагогическая коррекция с учетом специфических особенностей каждого ребенка с умственной отсталостью (интеллектуальными нарушениями) «запускает» компенсаторные процессы, обеспечивающие реализацию их потенциальных возможностей.</w:t>
      </w:r>
    </w:p>
    <w:p>
      <w:pPr>
        <w:spacing w:after="0" w:line="18"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 xml:space="preserve">Развитие всех психических процессов у детей с легкой умственной отс-талостью (интеллектуальными нарушениями) отличается качественным своеобразием. Относительно сохранной у обучающихся с умственной отсталостью (интеллектуальными нарушениями) оказывается чувственная ступень познания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auto"/>
        </w:rPr>
        <w:t xml:space="preserve"> ощущение и восприятие. Но и в этих познавательных процессах сказывается дефицитарность: неточность и слабость дифферен-цировки зрительных, слуховых, кинестетических, тактильных, обонятельных</w:t>
      </w:r>
    </w:p>
    <w:p>
      <w:pPr>
        <w:spacing w:after="0" w:line="19" w:lineRule="exact"/>
        <w:rPr>
          <w:sz w:val="20"/>
          <w:szCs w:val="20"/>
          <w:color w:val="auto"/>
        </w:rPr>
      </w:pPr>
    </w:p>
    <w:p>
      <w:pPr>
        <w:jc w:val="both"/>
        <w:ind w:left="260" w:firstLine="2"/>
        <w:spacing w:after="0" w:line="372" w:lineRule="auto"/>
        <w:tabs>
          <w:tab w:leader="none" w:pos="518" w:val="left"/>
        </w:tabs>
        <w:numPr>
          <w:ilvl w:val="0"/>
          <w:numId w:val="34"/>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вкусовых ощущений приводят к затруднению адекватности ориентировки детей с умственной отсталостью (интеллектуальными нарушениями) в окружающей среде. Нарушение объема и темпа восприятия, недостаточная его дифференцировка, не могут не оказывать отрицательного влияния на весь ход развития ребенка с умственной отсталостью (интеллектуальными нарушениями). Однако особая организация учебной и внеурочной работы, ос-</w:t>
      </w:r>
    </w:p>
    <w:p>
      <w:pPr>
        <w:spacing w:after="0" w:line="1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нованной на использовании практической деятельности; проведение специальных коррекционных занятий не только повышают качество ощущений и восприятий, но и оказывают положительное влияние на раз-</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15</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витие интеллектуальной сферы, в частности овладение отдельными мыслительными операциями.</w:t>
      </w:r>
    </w:p>
    <w:p>
      <w:pPr>
        <w:spacing w:after="0" w:line="3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 xml:space="preserve">Меньший потенциал у обучающихся с умственной отсталостью (интел-лектуальными нарушениями) обнаруживается в развитии их </w:t>
      </w:r>
      <w:r>
        <w:rPr>
          <w:rFonts w:ascii="Times New Roman" w:cs="Times New Roman" w:eastAsia="Times New Roman" w:hAnsi="Times New Roman"/>
          <w:sz w:val="28"/>
          <w:szCs w:val="28"/>
          <w:b w:val="1"/>
          <w:bCs w:val="1"/>
          <w:color w:val="auto"/>
        </w:rPr>
        <w:t>мышления</w:t>
      </w:r>
      <w:r>
        <w:rPr>
          <w:rFonts w:ascii="Times New Roman" w:cs="Times New Roman" w:eastAsia="Times New Roman" w:hAnsi="Times New Roman"/>
          <w:sz w:val="28"/>
          <w:szCs w:val="28"/>
          <w:color w:val="auto"/>
        </w:rPr>
        <w:t>, ос-нову которого составляют такие операции, как анализ, синтез, сравнение, обобщение, абстракция, конкретизация. Эти мыслительные операции у этой категории детей обладают целым рядом своеобразных черт, проявляющихся в трудностях установления отношений между частями предмета, выделении его существенных признаков и дифференциации их от несущественных, нахождении и сравнении предметов по признакам сходства и отличия и т. д.</w:t>
      </w:r>
    </w:p>
    <w:p>
      <w:pPr>
        <w:spacing w:after="0" w:line="22"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auto"/>
        </w:rPr>
        <w:t>Из всех видов мышления (наглядно-действенного, наглядно-образного и словесно-логического) у обучающихся с легкой умственной отсталостью (интеллектуальными нарушениями) в большей степени недоразвито словесно-логическое мышление. Это выражается в слабости обобщения, трудностях понимания смысла явления или факта. Обучающимся присуща сниженная активность мыслительных процессов и слабая регулирующая роль мышления: зачастую, они начинают выполнять работу, не дослушав инструкции, не поняв цели задания, не имея внутреннего плана действия. Однако при особой организации учебной деятельности, направленной на обучение школьников с умственной отсталостью (интеллектуальными нарушениями) пользованию рациональными и целенаправленными способами выполнения задания, оказывается возможным в той или иной</w:t>
      </w:r>
    </w:p>
    <w:p>
      <w:pPr>
        <w:spacing w:after="0" w:line="1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степени скорригировать недостатки мыслительной деятельности. Использование специальных методов и приемов, применяющихся в процессе коррекционно-развивающего обучения, позволяет оказывать влияние на развитие различных видов мышления обучающихся с умственной отсталостью (интеллектуальными нарушениями), в том числе и словесно-логического.</w:t>
      </w: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16</w:t>
      </w:r>
    </w:p>
    <w:p>
      <w:pPr>
        <w:sectPr>
          <w:pgSz w:w="11900" w:h="16838" w:orient="portrait"/>
          <w:cols w:equalWidth="0" w:num="1">
            <w:col w:w="9620"/>
          </w:cols>
          <w:pgMar w:left="1440" w:top="1144" w:right="846" w:bottom="869" w:gutter="0" w:footer="0" w:header="0"/>
        </w:sect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auto"/>
        </w:rPr>
        <w:t xml:space="preserve">Особенности восприятия и осмысления детьми учебного материала не-разрывно связаны с особенностями их </w:t>
      </w:r>
      <w:r>
        <w:rPr>
          <w:rFonts w:ascii="Times New Roman" w:cs="Times New Roman" w:eastAsia="Times New Roman" w:hAnsi="Times New Roman"/>
          <w:sz w:val="28"/>
          <w:szCs w:val="28"/>
          <w:b w:val="1"/>
          <w:bCs w:val="1"/>
          <w:color w:val="auto"/>
        </w:rPr>
        <w:t>памяти</w:t>
      </w:r>
      <w:r>
        <w:rPr>
          <w:rFonts w:ascii="Times New Roman" w:cs="Times New Roman" w:eastAsia="Times New Roman" w:hAnsi="Times New Roman"/>
          <w:sz w:val="28"/>
          <w:szCs w:val="28"/>
          <w:color w:val="auto"/>
        </w:rPr>
        <w:t>. Запоминание, сохранение и воспроизведение полученной информации обучающимися с умственной отсталостью (интеллектуальными нарушениями) также отличается целым рядом специфических особенностей: они лучше запоминают внешние, иногда случайные, зрительно воспринимаемые признаки, при этом, труднее осознаются и запоминаются внутренние логические связи; позже, чем у нормальных сверстников, формируется произвольное запоминание, которое требует многократных повторений. Менее развитым оказывается логическое опосредованное запоминание, хотя механическая память может быть сформирована на более высоком уровне. Недостатки памяти обучающихся с умственной отсталостью (интеллектуальными нарушениями) проявляются не столько в трудностях получения и сохранения информации, сколько ее вос-произведения: вследствие трудностей установления логических отношений полученная информация может воспроизводиться бессистемно, с большим количеством искажений; при этом наибольшие трудности вызывает воспроизведение словесного материала. Использование различных дополнительных средств и приемов в процессе коррекционно-развивающего обучения (иллюстративной, символической наглядности; различных вариантов планов; вопросов педагога и т. д.) может оказать значительное влияние на повышение качества воспроизведения словесного материала. Вместе с тем, следует иметь в виду, что специфика мнемической деятельности во многом определяется структурой дефекта каждого ребенка с умственной отсталостью (интеллектуальными нарушениями). В связи с этим</w:t>
      </w:r>
    </w:p>
    <w:p>
      <w:pPr>
        <w:spacing w:after="0" w:line="33"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учет особенностей обучающихся с умственной отсталостью (интеллектуальными нарушениями) разных клинических групп (по классификации М. С. Певзнер) позволяет более успешно использовать потенциал развития их мнемической деятельности.</w:t>
      </w: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17</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xml:space="preserve">Особенности познавательной деятельности школьников с умственной отсталостью (интеллектуальными нарушениями) проявляются и в особенностях их </w:t>
      </w:r>
      <w:r>
        <w:rPr>
          <w:rFonts w:ascii="Times New Roman" w:cs="Times New Roman" w:eastAsia="Times New Roman" w:hAnsi="Times New Roman"/>
          <w:sz w:val="28"/>
          <w:szCs w:val="28"/>
          <w:b w:val="1"/>
          <w:bCs w:val="1"/>
          <w:color w:val="auto"/>
        </w:rPr>
        <w:t>внимания,</w:t>
      </w:r>
      <w:r>
        <w:rPr>
          <w:rFonts w:ascii="Times New Roman" w:cs="Times New Roman" w:eastAsia="Times New Roman" w:hAnsi="Times New Roman"/>
          <w:sz w:val="28"/>
          <w:szCs w:val="28"/>
          <w:color w:val="auto"/>
        </w:rPr>
        <w:t xml:space="preserve"> которое отличается сужением объема, малой</w:t>
      </w:r>
    </w:p>
    <w:p>
      <w:pPr>
        <w:spacing w:after="0" w:line="24"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устойчивостью, трудностями его распределения, замедленностью переключения. В значительной степени нарушено произвольное внимание, что связано с ослаблением волевого напряжения, направленного на преодоление трудностей, что выражается в неустойчивости внимания. Также в процессе обучения обнаруживаются трудности сосредоточения на каком-либо одном объекте или виде деятельности. Однако, если задание посильно для ученика и интересно ему, то его внимание может определенное время поддерживаться на должном уровне. Под влиянием специально организованного обучения и воспитания объем внимания и его устойчивость значительно улучшаются, что позволяет говорить о наличии положительной динамики, но вместе с тем, в большинстве случаев эти показатели не достигают возрастной нормы.</w:t>
      </w:r>
    </w:p>
    <w:p>
      <w:pPr>
        <w:spacing w:after="0" w:line="17"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 xml:space="preserve">Для успешного обучения необходимы достаточно развитые </w:t>
      </w:r>
      <w:r>
        <w:rPr>
          <w:rFonts w:ascii="Times New Roman" w:cs="Times New Roman" w:eastAsia="Times New Roman" w:hAnsi="Times New Roman"/>
          <w:sz w:val="28"/>
          <w:szCs w:val="28"/>
          <w:b w:val="1"/>
          <w:bCs w:val="1"/>
          <w:color w:val="auto"/>
        </w:rPr>
        <w:t xml:space="preserve">представ-ления </w:t>
      </w:r>
      <w:r>
        <w:rPr>
          <w:rFonts w:ascii="Times New Roman" w:cs="Times New Roman" w:eastAsia="Times New Roman" w:hAnsi="Times New Roman"/>
          <w:sz w:val="28"/>
          <w:szCs w:val="28"/>
          <w:color w:val="auto"/>
        </w:rPr>
        <w:t>и</w:t>
      </w:r>
      <w:r>
        <w:rPr>
          <w:rFonts w:ascii="Times New Roman" w:cs="Times New Roman" w:eastAsia="Times New Roman" w:hAnsi="Times New Roman"/>
          <w:sz w:val="28"/>
          <w:szCs w:val="28"/>
          <w:b w:val="1"/>
          <w:bCs w:val="1"/>
          <w:color w:val="auto"/>
        </w:rPr>
        <w:t xml:space="preserve"> воображение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Представлениям детей с умственной отсталостью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(интеллектуальными нарушениями) свойственна недифференцированоость, фрагментарность, уподобление образов, что, в свою очередь, сказывается на узнавании и понимании учебного материала. Воображение как один из наиболее сложных процессов отличается значительной несформированнос-тью, что выражается в его примитивности, неточности и схематичности. Однако, начиная с первого года обучения, в ходе преподавания всех учебных предметов проводится целенаправленная работа по уточнению и обогащению представлений, прежде всего ― представлений об окружающей действительности.</w:t>
      </w:r>
    </w:p>
    <w:p>
      <w:pPr>
        <w:spacing w:after="0" w:line="29" w:lineRule="exact"/>
        <w:rPr>
          <w:sz w:val="20"/>
          <w:szCs w:val="20"/>
          <w:color w:val="auto"/>
        </w:rPr>
      </w:pPr>
    </w:p>
    <w:p>
      <w:pPr>
        <w:jc w:val="both"/>
        <w:ind w:left="260" w:firstLine="711"/>
        <w:spacing w:after="0" w:line="349" w:lineRule="auto"/>
        <w:tabs>
          <w:tab w:leader="none" w:pos="1463" w:val="left"/>
        </w:tabs>
        <w:numPr>
          <w:ilvl w:val="0"/>
          <w:numId w:val="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школьников с умственной отсталостью (интеллектуальными нарушениями) отмечаются недостатки в развитии </w:t>
      </w:r>
      <w:r>
        <w:rPr>
          <w:rFonts w:ascii="Times New Roman" w:cs="Times New Roman" w:eastAsia="Times New Roman" w:hAnsi="Times New Roman"/>
          <w:sz w:val="28"/>
          <w:szCs w:val="28"/>
          <w:b w:val="1"/>
          <w:bCs w:val="1"/>
          <w:color w:val="auto"/>
        </w:rPr>
        <w:t>речевой деятельности</w:t>
      </w:r>
      <w:r>
        <w:rPr>
          <w:rFonts w:ascii="Times New Roman" w:cs="Times New Roman" w:eastAsia="Times New Roman" w:hAnsi="Times New Roman"/>
          <w:sz w:val="28"/>
          <w:szCs w:val="28"/>
          <w:color w:val="auto"/>
        </w:rPr>
        <w:t>,</w:t>
      </w:r>
    </w:p>
    <w:p>
      <w:pPr>
        <w:spacing w:after="0" w:line="15" w:lineRule="exact"/>
        <w:rPr>
          <w:sz w:val="20"/>
          <w:szCs w:val="20"/>
          <w:color w:val="auto"/>
        </w:rPr>
      </w:pPr>
    </w:p>
    <w:p>
      <w:pPr>
        <w:jc w:val="center"/>
        <w:ind w:right="-259"/>
        <w:spacing w:after="0"/>
        <w:tabs>
          <w:tab w:leader="none" w:pos="200" w:val="left"/>
          <w:tab w:leader="none" w:pos="180" w:val="left"/>
          <w:tab w:leader="none" w:pos="180" w:val="left"/>
          <w:tab w:leader="none" w:pos="180" w:val="left"/>
          <w:tab w:leader="none" w:pos="200" w:val="left"/>
        </w:tabs>
        <w:rPr>
          <w:sz w:val="20"/>
          <w:szCs w:val="20"/>
          <w:color w:val="auto"/>
        </w:rPr>
      </w:pPr>
      <w:r>
        <w:rPr>
          <w:rFonts w:ascii="Times New Roman" w:cs="Times New Roman" w:eastAsia="Times New Roman" w:hAnsi="Times New Roman"/>
          <w:sz w:val="28"/>
          <w:szCs w:val="28"/>
          <w:color w:val="auto"/>
        </w:rPr>
        <w:t>физиологической</w:t>
        <w:tab/>
        <w:t>основой</w:t>
        <w:tab/>
        <w:t>которых</w:t>
        <w:tab/>
        <w:t>является</w:t>
        <w:tab/>
        <w:t>нарушение</w:t>
      </w:r>
      <w:r>
        <w:rPr>
          <w:sz w:val="20"/>
          <w:szCs w:val="20"/>
          <w:color w:val="auto"/>
        </w:rPr>
        <w:tab/>
      </w:r>
      <w:r>
        <w:rPr>
          <w:rFonts w:ascii="Times New Roman" w:cs="Times New Roman" w:eastAsia="Times New Roman" w:hAnsi="Times New Roman"/>
          <w:sz w:val="27"/>
          <w:szCs w:val="27"/>
          <w:color w:val="auto"/>
        </w:rPr>
        <w:t>взаимодействия</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18</w:t>
      </w:r>
    </w:p>
    <w:p>
      <w:pPr>
        <w:sectPr>
          <w:pgSz w:w="11900" w:h="16838" w:orient="portrait"/>
          <w:cols w:equalWidth="0" w:num="1">
            <w:col w:w="9620"/>
          </w:cols>
          <w:pgMar w:left="1440" w:top="1144" w:right="846" w:bottom="869"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между первой и второй сигнальными системами, что, в свою очередь, проявляется в недоразвитии всех сторон речи: фонетической, лексической, грамматической. Недостатки речевой деятельности этой категории обучающихся напрямую связаны с нарушением абстрактно-логического мышления. Однако в повседневной практике такие дети способны поддержать беседу на темы, близкие их личному опыту, используя при этом несложные конструкции предложений. Проведение систематической коррекционно-развивающей работы, направленной на систематизацию и обогащение представлений об окружающей действительности, создает положительные условия для овладения обучающимися различными языковыми средствами. Это находит свое выражение в увеличении объема и изменении качества словарного запаса, овладении различными конструкциями предложений, составлении небольших, но завершенных по смыслу, устных высказываний. Таким образом, постепенно создается основа для овладения более сложной формой речи ― письменной.</w:t>
      </w:r>
    </w:p>
    <w:p>
      <w:pPr>
        <w:spacing w:after="0" w:line="21"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Моторная </w:t>
      </w:r>
      <w:r>
        <w:rPr>
          <w:rFonts w:ascii="Times New Roman" w:cs="Times New Roman" w:eastAsia="Times New Roman" w:hAnsi="Times New Roman"/>
          <w:sz w:val="28"/>
          <w:szCs w:val="28"/>
          <w:color w:val="auto"/>
        </w:rPr>
        <w:t>сфера детей с легкой степенью умственной отсталости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(интеллектуальными нарушениями), как правило, не имеет выраженных нарушений. Наибольшие трудности обучающиеся испытывают при выполнении заданий, связанных с точной координацией мелких движений пальцев рук. В свою очередь, это негативно сказывается на овладении письмом и некоторыми трудовыми операциями. Проведение специальных упражнений, включенных как в содержание коррекционных занятий, так и используемых на отдельных уроках, способствует развитию координации и точности движений пальцев рук и кисти, а также позволяет подготовить обучающихся к овладению учебными и трудовыми действиями, требующими определенной моторной ловкости.</w:t>
      </w:r>
    </w:p>
    <w:p>
      <w:pPr>
        <w:spacing w:after="0" w:line="29"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xml:space="preserve">Психологические особенности обучающихся с умственной отсталостью (интеллектуальными нарушениями) проявляются и в нарушении </w:t>
      </w:r>
      <w:r>
        <w:rPr>
          <w:rFonts w:ascii="Times New Roman" w:cs="Times New Roman" w:eastAsia="Times New Roman" w:hAnsi="Times New Roman"/>
          <w:sz w:val="28"/>
          <w:szCs w:val="28"/>
          <w:b w:val="1"/>
          <w:bCs w:val="1"/>
          <w:color w:val="auto"/>
        </w:rPr>
        <w:t xml:space="preserve">эмоциональной </w:t>
      </w:r>
      <w:r>
        <w:rPr>
          <w:rFonts w:ascii="Times New Roman" w:cs="Times New Roman" w:eastAsia="Times New Roman" w:hAnsi="Times New Roman"/>
          <w:sz w:val="28"/>
          <w:szCs w:val="28"/>
          <w:color w:val="auto"/>
        </w:rPr>
        <w:t>сферы.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 легкой умственной отсталости эмоции в целом</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19</w:t>
      </w:r>
    </w:p>
    <w:p>
      <w:pPr>
        <w:sectPr>
          <w:pgSz w:w="11900" w:h="16838" w:orient="portrait"/>
          <w:cols w:equalWidth="0" w:num="1">
            <w:col w:w="9620"/>
          </w:cols>
          <w:pgMar w:left="1440" w:top="1144"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сохранны, однако они отличаются отсутствием оттенков переживаний, неустойчивостью и поверхностью. Отсутствуют или очень слабо выражены переживания, определяющие интерес и побуждение к познавательной деятельности, а также с большими затруднениями осуществляется воспитание высших психических чувств: нравственных и эстетических.</w:t>
      </w:r>
    </w:p>
    <w:p>
      <w:pPr>
        <w:spacing w:after="0" w:line="20"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Волевая </w:t>
      </w:r>
      <w:r>
        <w:rPr>
          <w:rFonts w:ascii="Times New Roman" w:cs="Times New Roman" w:eastAsia="Times New Roman" w:hAnsi="Times New Roman"/>
          <w:sz w:val="28"/>
          <w:szCs w:val="28"/>
          <w:color w:val="auto"/>
        </w:rPr>
        <w:t>сфера учащихся с умственной отсталостью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(интеллектуальными нарушениями) характеризуется слабостью собственных намерений и побуждений, большой внушаемостью. Такие школьники предпочитают выбирать путь, не требующий волевых усилий, а вследствие непосильности предъявляемых требований, у некоторых из них развиваются такие отрицательные черты личности, как негативизм и упрямство. Своеобразие протекания психических процессов и особенности волевой сферы школьников с умственной отсталостью (интеллектуальными нарушениями) оказывают отрицательное влияние на характер их </w:t>
      </w:r>
      <w:r>
        <w:rPr>
          <w:rFonts w:ascii="Times New Roman" w:cs="Times New Roman" w:eastAsia="Times New Roman" w:hAnsi="Times New Roman"/>
          <w:sz w:val="28"/>
          <w:szCs w:val="28"/>
          <w:b w:val="1"/>
          <w:bCs w:val="1"/>
          <w:color w:val="auto"/>
        </w:rPr>
        <w:t>деятельности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 особенности произвольной,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что выражается в недоразвитии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мотивационной сферы, слабости побуждений, недостаточности инициативы. Эти недостатки особенно ярко проявляются в учебной деятельности, поскольку учащиеся приступают к ее выполнению без необходимой предшествующей ориентировки в задании и, не сопоставляя ход ее выполнения, с конечной целью. В процессе выполнения учебного задания они часто уходят от правильно начатого выполнения действия, «соскальзывают» на действия, произведенные ранее, причем осуществляют их в прежнем виде, не учитывая изменения условий. Вместе с тем, при проведении длительной, систематической и специально организованной работы, направленной на обучение этой группы школьников целеполаганию, планированию и контролю, им оказываются доступны разные виды деятельности: изобразительная и конструктивная деятельность, игра, в том числе дидактическая, ручной труд, а в старшем школьном возрасте и некоторые виды профильного труда. Следует отметить независимость и</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20</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самостоятельность этой категории школьников в уходе за собой, благодаря овладению необходимыми социально-бытовыми навыками.</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xml:space="preserve">Нарушения высшей нервной деятельности, недоразвитие психических процессов и эмоционально-волевой сферы обусловливают формирование некоторых специфических особенностей </w:t>
      </w:r>
      <w:r>
        <w:rPr>
          <w:rFonts w:ascii="Times New Roman" w:cs="Times New Roman" w:eastAsia="Times New Roman" w:hAnsi="Times New Roman"/>
          <w:sz w:val="28"/>
          <w:szCs w:val="28"/>
          <w:b w:val="1"/>
          <w:bCs w:val="1"/>
          <w:color w:val="auto"/>
        </w:rPr>
        <w:t>личности</w:t>
      </w:r>
      <w:r>
        <w:rPr>
          <w:rFonts w:ascii="Times New Roman" w:cs="Times New Roman" w:eastAsia="Times New Roman" w:hAnsi="Times New Roman"/>
          <w:sz w:val="28"/>
          <w:szCs w:val="28"/>
          <w:color w:val="auto"/>
        </w:rPr>
        <w:t xml:space="preserve"> обучающихся с</w:t>
      </w:r>
    </w:p>
    <w:p>
      <w:pPr>
        <w:spacing w:after="0" w:line="2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умственной отсталостью (интеллектуальными нарушениями), проявляющиеся в примитивности интересов, потребностей и мотивов, что затрудняет формирование социально зрелых отношений со сверстниками и взрослыми.</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Выстраивая психолого-педагогическое сопровождение психического развития детей с легкой умственной отсталостью (интеллектуальными нарушениями), следует опираться на положение, сформулированное Л. С. Выготским, о единстве закономерностей развития аномального и нормального ребенка, а так же решающей роли создания таких социальных условий его обучения и воспитания, которые обеспечивают успешное «врастание» его в культуру. В качестве таких условий выступает система коррекционных мероприятий в процессе специально организованного обучения, опирающегося на сохранные стороны его психики и учитывающее зону ближайшего развития.</w:t>
      </w:r>
    </w:p>
    <w:p>
      <w:pPr>
        <w:spacing w:after="0" w:line="31"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обучающихся с легкой умственной отсталостью (интеллектуальными нарушениями)</w:t>
      </w:r>
    </w:p>
    <w:p>
      <w:pPr>
        <w:spacing w:after="0" w:line="29"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Недоразвитие познавательной, эмоционально-волевой и личностной сфер обучающихся с умственной отсталостью </w:t>
      </w:r>
      <w:r>
        <w:rPr>
          <w:rFonts w:ascii="Times New Roman" w:cs="Times New Roman" w:eastAsia="Times New Roman" w:hAnsi="Times New Roman"/>
          <w:sz w:val="28"/>
          <w:szCs w:val="28"/>
          <w:color w:val="000000"/>
        </w:rPr>
        <w:t>(интеллектуальными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нарушениями) </w:t>
      </w:r>
      <w:r>
        <w:rPr>
          <w:rFonts w:ascii="Times New Roman" w:cs="Times New Roman" w:eastAsia="Times New Roman" w:hAnsi="Times New Roman"/>
          <w:sz w:val="28"/>
          <w:szCs w:val="28"/>
          <w:color w:val="00000A"/>
        </w:rPr>
        <w:t>разных групп проявляется не только в качественных и</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количественных отклонениях от нормы, но и в глубоком своеобразии их социализации. Они способны к развитию, хотя оно и осуществляется замедленно, атипично, а иногда с резкими изменениями всей психической деятельности ребёнка. При этом, несмотря на многообразие индивидуальных вариантов структуры данного нарушения, перспективы образования детей с</w:t>
      </w:r>
    </w:p>
    <w:p>
      <w:pPr>
        <w:jc w:val="center"/>
        <w:ind w:right="-259"/>
        <w:spacing w:after="0"/>
        <w:rPr>
          <w:sz w:val="20"/>
          <w:szCs w:val="20"/>
          <w:color w:val="auto"/>
        </w:rPr>
      </w:pPr>
      <w:r>
        <w:rPr>
          <w:rFonts w:ascii="Times New Roman" w:cs="Times New Roman" w:eastAsia="Times New Roman" w:hAnsi="Times New Roman"/>
          <w:sz w:val="24"/>
          <w:szCs w:val="24"/>
          <w:color w:val="00000A"/>
        </w:rPr>
        <w:t>21</w:t>
      </w:r>
    </w:p>
    <w:p>
      <w:pPr>
        <w:sectPr>
          <w:pgSz w:w="11900" w:h="16838" w:orient="portrait"/>
          <w:cols w:equalWidth="0" w:num="1">
            <w:col w:w="9620"/>
          </w:cols>
          <w:pgMar w:left="1440" w:top="1144" w:right="846" w:bottom="868"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умственной отсталостью (интеллектуальными нарушениями) детерминированы в основном степенью выраженности недоразвития интеллекта, при этом образование, в любом случае, остается нецензовым.</w:t>
      </w:r>
    </w:p>
    <w:p>
      <w:pPr>
        <w:spacing w:after="0" w:line="24" w:lineRule="exact"/>
        <w:rPr>
          <w:sz w:val="20"/>
          <w:szCs w:val="20"/>
          <w:color w:val="auto"/>
        </w:rPr>
      </w:pPr>
    </w:p>
    <w:p>
      <w:pPr>
        <w:jc w:val="both"/>
        <w:ind w:left="260" w:firstLine="600"/>
        <w:spacing w:after="0" w:line="340" w:lineRule="auto"/>
        <w:rPr>
          <w:sz w:val="20"/>
          <w:szCs w:val="20"/>
          <w:color w:val="auto"/>
        </w:rPr>
      </w:pPr>
      <w:r>
        <w:rPr>
          <w:rFonts w:ascii="Times New Roman" w:cs="Times New Roman" w:eastAsia="Times New Roman" w:hAnsi="Times New Roman"/>
          <w:sz w:val="28"/>
          <w:szCs w:val="28"/>
          <w:color w:val="auto"/>
        </w:rPr>
        <w:t>Таким образом, современные научные представления об особенностях психофизического развития разных групп обучающихся с умственной отсталостью (интеллектуальными нарушениями) позволяют выделить образовательные потребности, как общие для всех обучающихся с ОВЗ, так и специфические</w:t>
      </w:r>
      <w:r>
        <w:rPr>
          <w:rFonts w:ascii="Times New Roman" w:cs="Times New Roman" w:eastAsia="Times New Roman" w:hAnsi="Times New Roman"/>
          <w:sz w:val="36"/>
          <w:szCs w:val="36"/>
          <w:color w:val="auto"/>
          <w:vertAlign w:val="superscript"/>
        </w:rPr>
        <w:t>6</w:t>
      </w:r>
      <w:r>
        <w:rPr>
          <w:rFonts w:ascii="Times New Roman" w:cs="Times New Roman" w:eastAsia="Times New Roman" w:hAnsi="Times New Roman"/>
          <w:sz w:val="28"/>
          <w:szCs w:val="28"/>
          <w:color w:val="auto"/>
        </w:rPr>
        <w:t>.</w:t>
      </w:r>
    </w:p>
    <w:p>
      <w:pPr>
        <w:ind w:left="1340" w:hanging="478"/>
        <w:spacing w:after="0" w:line="232" w:lineRule="auto"/>
        <w:tabs>
          <w:tab w:leader="none" w:pos="1340" w:val="left"/>
        </w:tabs>
        <w:numPr>
          <w:ilvl w:val="0"/>
          <w:numId w:val="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общим   потребностям   относятся:   время   начала   образования,</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содержание образования, разработка и использование специальных методов</w:t>
      </w:r>
    </w:p>
    <w:p>
      <w:pPr>
        <w:spacing w:after="0" w:line="176" w:lineRule="exact"/>
        <w:rPr>
          <w:sz w:val="20"/>
          <w:szCs w:val="20"/>
          <w:color w:val="auto"/>
        </w:rPr>
      </w:pPr>
    </w:p>
    <w:p>
      <w:pPr>
        <w:jc w:val="both"/>
        <w:ind w:left="260" w:firstLine="2"/>
        <w:spacing w:after="0" w:line="354" w:lineRule="auto"/>
        <w:tabs>
          <w:tab w:leader="none" w:pos="605" w:val="left"/>
        </w:tabs>
        <w:numPr>
          <w:ilvl w:val="0"/>
          <w:numId w:val="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средств обучения, особая организация обучения, расширение границ образовательного пространства, продолжительность образования и определение круга лиц, участвующих в образовательном процессе.</w:t>
      </w:r>
    </w:p>
    <w:p>
      <w:pPr>
        <w:spacing w:after="0" w:line="9"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Дляобучающихсяслегкойумственнойотсталостью</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(интеллектуальными нарушениями) характерны следующие специфические образовательные потребности:</w:t>
      </w:r>
    </w:p>
    <w:p>
      <w:pPr>
        <w:spacing w:after="0" w:line="14" w:lineRule="exact"/>
        <w:rPr>
          <w:sz w:val="20"/>
          <w:szCs w:val="20"/>
          <w:color w:val="auto"/>
        </w:rPr>
      </w:pPr>
    </w:p>
    <w:p>
      <w:pPr>
        <w:ind w:left="1180" w:hanging="209"/>
        <w:spacing w:after="0"/>
        <w:tabs>
          <w:tab w:leader="none" w:pos="1180" w:val="left"/>
        </w:tabs>
        <w:numPr>
          <w:ilvl w:val="0"/>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раннее получение специальной помощи средствами образования;</w:t>
      </w:r>
    </w:p>
    <w:p>
      <w:pPr>
        <w:spacing w:after="0" w:line="196" w:lineRule="exact"/>
        <w:rPr>
          <w:rFonts w:ascii="Symbol" w:cs="Symbol" w:eastAsia="Symbol" w:hAnsi="Symbol"/>
          <w:sz w:val="28"/>
          <w:szCs w:val="28"/>
          <w:color w:val="auto"/>
        </w:rPr>
      </w:pPr>
    </w:p>
    <w:p>
      <w:pPr>
        <w:jc w:val="both"/>
        <w:ind w:left="260" w:firstLine="711"/>
        <w:spacing w:after="0" w:line="347" w:lineRule="auto"/>
        <w:tabs>
          <w:tab w:leader="none" w:pos="1167" w:val="left"/>
        </w:tabs>
        <w:numPr>
          <w:ilvl w:val="0"/>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обязательность непрерывности коррекционно-развивающего процесса, реализуемого, как через содержание предметных областей, так и в процессе коррекционной работы;</w:t>
      </w:r>
    </w:p>
    <w:p>
      <w:pPr>
        <w:spacing w:after="0" w:line="52" w:lineRule="exact"/>
        <w:rPr>
          <w:rFonts w:ascii="Symbol" w:cs="Symbol" w:eastAsia="Symbol" w:hAnsi="Symbol"/>
          <w:sz w:val="28"/>
          <w:szCs w:val="28"/>
          <w:color w:val="auto"/>
        </w:rPr>
      </w:pPr>
    </w:p>
    <w:p>
      <w:pPr>
        <w:ind w:left="260" w:firstLine="711"/>
        <w:spacing w:after="0" w:line="341" w:lineRule="auto"/>
        <w:tabs>
          <w:tab w:leader="none" w:pos="1167" w:val="left"/>
        </w:tabs>
        <w:numPr>
          <w:ilvl w:val="0"/>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научный, практико-ориентированный, действенный характер содержания образования;</w:t>
      </w:r>
    </w:p>
    <w:p>
      <w:pPr>
        <w:spacing w:after="0" w:line="53" w:lineRule="exact"/>
        <w:rPr>
          <w:rFonts w:ascii="Symbol" w:cs="Symbol" w:eastAsia="Symbol" w:hAnsi="Symbol"/>
          <w:sz w:val="28"/>
          <w:szCs w:val="28"/>
          <w:color w:val="auto"/>
        </w:rPr>
      </w:pPr>
    </w:p>
    <w:p>
      <w:pPr>
        <w:ind w:left="260" w:firstLine="711"/>
        <w:spacing w:after="0" w:line="341" w:lineRule="auto"/>
        <w:tabs>
          <w:tab w:leader="none" w:pos="1167" w:val="left"/>
        </w:tabs>
        <w:numPr>
          <w:ilvl w:val="0"/>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доступность содержания познавательных задач, реализуемых в процессе образования;</w:t>
      </w:r>
    </w:p>
    <w:p>
      <w:pPr>
        <w:spacing w:after="0" w:line="16" w:lineRule="exact"/>
        <w:rPr>
          <w:rFonts w:ascii="Symbol" w:cs="Symbol" w:eastAsia="Symbol" w:hAnsi="Symbol"/>
          <w:sz w:val="28"/>
          <w:szCs w:val="28"/>
          <w:color w:val="auto"/>
        </w:rPr>
      </w:pPr>
    </w:p>
    <w:p>
      <w:pPr>
        <w:ind w:left="1160" w:hanging="189"/>
        <w:spacing w:after="0"/>
        <w:tabs>
          <w:tab w:leader="none" w:pos="1160" w:val="left"/>
        </w:tabs>
        <w:numPr>
          <w:ilvl w:val="0"/>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систематическая  актуализация  сформированных  у  обучающихся</w:t>
      </w:r>
    </w:p>
    <w:p>
      <w:pPr>
        <w:spacing w:after="0" w:line="172" w:lineRule="exact"/>
        <w:rPr>
          <w:sz w:val="20"/>
          <w:szCs w:val="20"/>
          <w:color w:val="auto"/>
        </w:rPr>
      </w:pPr>
    </w:p>
    <w:p>
      <w:pPr>
        <w:ind w:left="260"/>
        <w:spacing w:after="0"/>
        <w:tabs>
          <w:tab w:leader="none" w:pos="1340" w:val="left"/>
          <w:tab w:leader="none" w:pos="1760" w:val="left"/>
          <w:tab w:leader="none" w:pos="3000" w:val="left"/>
          <w:tab w:leader="none" w:pos="4780" w:val="left"/>
          <w:tab w:leader="none" w:pos="6160" w:val="left"/>
          <w:tab w:leader="none" w:pos="6720" w:val="left"/>
          <w:tab w:leader="none" w:pos="8360" w:val="left"/>
          <w:tab w:leader="none" w:pos="8760" w:val="left"/>
        </w:tabs>
        <w:rPr>
          <w:sz w:val="20"/>
          <w:szCs w:val="20"/>
          <w:color w:val="auto"/>
        </w:rPr>
      </w:pPr>
      <w:r>
        <w:rPr>
          <w:rFonts w:ascii="Times New Roman" w:cs="Times New Roman" w:eastAsia="Times New Roman" w:hAnsi="Times New Roman"/>
          <w:sz w:val="28"/>
          <w:szCs w:val="28"/>
          <w:color w:val="auto"/>
        </w:rPr>
        <w:t>знаний</w:t>
        <w:tab/>
        <w:t>и</w:t>
        <w:tab/>
        <w:t>умений;</w:t>
        <w:tab/>
        <w:t>специальное</w:t>
        <w:tab/>
        <w:t>обучение</w:t>
        <w:tab/>
        <w:t>их</w:t>
      </w:r>
      <w:r>
        <w:rPr>
          <w:sz w:val="20"/>
          <w:szCs w:val="20"/>
          <w:color w:val="auto"/>
        </w:rPr>
        <w:tab/>
      </w:r>
      <w:r>
        <w:rPr>
          <w:rFonts w:ascii="Times New Roman" w:cs="Times New Roman" w:eastAsia="Times New Roman" w:hAnsi="Times New Roman"/>
          <w:sz w:val="28"/>
          <w:szCs w:val="28"/>
          <w:color w:val="auto"/>
        </w:rPr>
        <w:t>«переносу»</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7"/>
          <w:szCs w:val="27"/>
          <w:color w:val="auto"/>
        </w:rPr>
        <w:t>учетом</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355600</wp:posOffset>
                </wp:positionV>
                <wp:extent cx="182943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28pt" to="157.1pt,28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line="197" w:lineRule="auto"/>
        <w:rPr>
          <w:sz w:val="20"/>
          <w:szCs w:val="20"/>
          <w:color w:val="auto"/>
        </w:rPr>
      </w:pPr>
      <w:r>
        <w:rPr>
          <w:rFonts w:ascii="Calibri" w:cs="Calibri" w:eastAsia="Calibri" w:hAnsi="Calibri"/>
          <w:sz w:val="28"/>
          <w:szCs w:val="28"/>
          <w:color w:val="auto"/>
          <w:vertAlign w:val="superscript"/>
        </w:rPr>
        <w:t>6</w:t>
      </w:r>
      <w:r>
        <w:rPr>
          <w:rFonts w:ascii="Times New Roman" w:cs="Times New Roman" w:eastAsia="Times New Roman" w:hAnsi="Times New Roman"/>
          <w:sz w:val="20"/>
          <w:szCs w:val="20"/>
          <w:color w:val="auto"/>
        </w:rPr>
        <w:t xml:space="preserve"> Е.Л. Гончарова, О.И. Кукушкина «Ребенок с особыми образовательными потребностями» http://almanah.ikprao.ru/articles/almanah-5/rebenok-s-osobymi-obrazovatelnymi-potrebnostjami.</w:t>
      </w:r>
    </w:p>
    <w:p>
      <w:pPr>
        <w:spacing w:after="0" w:line="2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22</w:t>
      </w:r>
    </w:p>
    <w:p>
      <w:pPr>
        <w:sectPr>
          <w:pgSz w:w="11900" w:h="16838" w:orient="portrait"/>
          <w:cols w:equalWidth="0" w:num="1">
            <w:col w:w="9620"/>
          </w:cols>
          <w:pgMar w:left="1440" w:top="1144" w:right="846" w:bottom="86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изменяющихся условий учебных, познавательных, трудовых и других ситуаций;</w:t>
      </w:r>
    </w:p>
    <w:p>
      <w:pPr>
        <w:spacing w:after="0" w:line="53" w:lineRule="exact"/>
        <w:rPr>
          <w:sz w:val="20"/>
          <w:szCs w:val="20"/>
          <w:color w:val="auto"/>
        </w:rPr>
      </w:pPr>
    </w:p>
    <w:p>
      <w:pPr>
        <w:jc w:val="both"/>
        <w:ind w:left="260" w:firstLine="711"/>
        <w:spacing w:after="0" w:line="351" w:lineRule="auto"/>
        <w:tabs>
          <w:tab w:leader="none" w:pos="1167" w:val="left"/>
        </w:tabs>
        <w:numPr>
          <w:ilvl w:val="0"/>
          <w:numId w:val="39"/>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обеспечении особой пространственной и временной организации общеобразовательной среды с учетом функционального состояния центральной нервной системы и нейродинамики психических процессов обучающихся с умственной отсталостью (интеллектуальными нарушениями);</w:t>
      </w:r>
    </w:p>
    <w:p>
      <w:pPr>
        <w:spacing w:after="0" w:line="13" w:lineRule="exact"/>
        <w:rPr>
          <w:rFonts w:ascii="Symbol" w:cs="Symbol" w:eastAsia="Symbol" w:hAnsi="Symbol"/>
          <w:sz w:val="28"/>
          <w:szCs w:val="28"/>
          <w:color w:val="auto"/>
        </w:rPr>
      </w:pPr>
    </w:p>
    <w:p>
      <w:pPr>
        <w:ind w:left="1160" w:hanging="189"/>
        <w:spacing w:after="0"/>
        <w:tabs>
          <w:tab w:leader="none" w:pos="1160" w:val="left"/>
        </w:tabs>
        <w:numPr>
          <w:ilvl w:val="0"/>
          <w:numId w:val="39"/>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преимущественно  позитивных  средств  стимуляции</w:t>
      </w:r>
    </w:p>
    <w:p>
      <w:pPr>
        <w:spacing w:after="0" w:line="187" w:lineRule="exact"/>
        <w:rPr>
          <w:rFonts w:ascii="Symbol" w:cs="Symbol" w:eastAsia="Symbol" w:hAnsi="Symbol"/>
          <w:sz w:val="28"/>
          <w:szCs w:val="28"/>
          <w:color w:val="auto"/>
        </w:rPr>
      </w:pPr>
    </w:p>
    <w:p>
      <w:pPr>
        <w:ind w:left="260"/>
        <w:spacing w:after="0" w:line="34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деятельности и поведения обучающихся, демонстрирующих доброжелательное и уважительное отношение к ним;</w:t>
      </w:r>
    </w:p>
    <w:p>
      <w:pPr>
        <w:spacing w:after="0" w:line="19" w:lineRule="exact"/>
        <w:rPr>
          <w:sz w:val="20"/>
          <w:szCs w:val="20"/>
          <w:color w:val="auto"/>
        </w:rPr>
      </w:pPr>
    </w:p>
    <w:p>
      <w:pPr>
        <w:jc w:val="both"/>
        <w:ind w:left="260" w:firstLine="709"/>
        <w:spacing w:after="0" w:line="355"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развитие мотивации и интереса к познанию окружающего мира с учетом возрастных и индивидуальных особенностей ребенка к обучению и социальному взаимодействию со средой</w:t>
      </w:r>
    </w:p>
    <w:p>
      <w:pPr>
        <w:spacing w:after="0" w:line="28" w:lineRule="exact"/>
        <w:rPr>
          <w:sz w:val="20"/>
          <w:szCs w:val="20"/>
          <w:color w:val="auto"/>
        </w:rPr>
      </w:pPr>
    </w:p>
    <w:p>
      <w:pPr>
        <w:ind w:left="260" w:firstLine="711"/>
        <w:spacing w:after="0" w:line="352" w:lineRule="auto"/>
        <w:tabs>
          <w:tab w:leader="none" w:pos="1167" w:val="left"/>
        </w:tabs>
        <w:numPr>
          <w:ilvl w:val="0"/>
          <w:numId w:val="40"/>
        </w:numPr>
        <w:rPr>
          <w:rFonts w:ascii="Symbol" w:cs="Symbol" w:eastAsia="Symbol" w:hAnsi="Symbol"/>
          <w:sz w:val="28"/>
          <w:szCs w:val="28"/>
          <w:color w:val="auto"/>
        </w:rPr>
      </w:pPr>
      <w:r>
        <w:rPr>
          <w:rFonts w:ascii="Times New Roman" w:cs="Times New Roman" w:eastAsia="Times New Roman" w:hAnsi="Times New Roman"/>
          <w:sz w:val="28"/>
          <w:szCs w:val="28"/>
          <w:color w:val="auto"/>
        </w:rPr>
        <w:t>стимуляция познавательной активности, формирование позитивного отношения к окружающему миру.</w:t>
      </w:r>
    </w:p>
    <w:p>
      <w:pPr>
        <w:spacing w:after="0" w:line="1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8"/>
          <w:szCs w:val="28"/>
          <w:b w:val="1"/>
          <w:bCs w:val="1"/>
          <w:color w:val="auto"/>
        </w:rPr>
        <w:t>2.1.2. Планируемые результаты освоения обучающимися с легкой</w:t>
      </w:r>
    </w:p>
    <w:p>
      <w:pPr>
        <w:spacing w:after="0" w:line="16" w:lineRule="exact"/>
        <w:rPr>
          <w:sz w:val="20"/>
          <w:szCs w:val="20"/>
          <w:color w:val="auto"/>
        </w:rPr>
      </w:pPr>
    </w:p>
    <w:p>
      <w:pPr>
        <w:ind w:left="1060" w:right="720" w:hanging="77"/>
        <w:spacing w:after="0" w:line="234" w:lineRule="auto"/>
        <w:rPr>
          <w:sz w:val="20"/>
          <w:szCs w:val="20"/>
          <w:color w:val="auto"/>
        </w:rPr>
      </w:pPr>
      <w:r>
        <w:rPr>
          <w:rFonts w:ascii="Times New Roman" w:cs="Times New Roman" w:eastAsia="Times New Roman" w:hAnsi="Times New Roman"/>
          <w:sz w:val="28"/>
          <w:szCs w:val="28"/>
          <w:b w:val="1"/>
          <w:bCs w:val="1"/>
          <w:color w:val="auto"/>
        </w:rPr>
        <w:t>умственной отсталостью (интеллектуальными нарушениями) адаптированной основной общеобразовательной программы</w:t>
      </w:r>
    </w:p>
    <w:p>
      <w:pPr>
        <w:spacing w:after="0" w:line="1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Результаты освоения с обучающимися с легкой умственной отсталостью (интеллектуальными нарушениями) АООП оцениваются как итоговые на момент завершения образования.</w:t>
      </w:r>
    </w:p>
    <w:p>
      <w:pPr>
        <w:spacing w:after="0" w:line="25" w:lineRule="exact"/>
        <w:rPr>
          <w:sz w:val="20"/>
          <w:szCs w:val="20"/>
          <w:color w:val="auto"/>
        </w:rPr>
      </w:pPr>
    </w:p>
    <w:p>
      <w:pPr>
        <w:jc w:val="both"/>
        <w:ind w:left="260" w:firstLine="709"/>
        <w:spacing w:after="0" w:line="355" w:lineRule="auto"/>
        <w:rPr>
          <w:sz w:val="20"/>
          <w:szCs w:val="20"/>
          <w:color w:val="auto"/>
        </w:rPr>
      </w:pPr>
      <w:r>
        <w:rPr>
          <w:rFonts w:ascii="Times New Roman" w:cs="Times New Roman" w:eastAsia="Times New Roman" w:hAnsi="Times New Roman"/>
          <w:sz w:val="28"/>
          <w:szCs w:val="28"/>
          <w:color w:val="auto"/>
        </w:rPr>
        <w:t xml:space="preserve">Освоение обучающимися АООП, которая создана на основе ФГОС, предполагает достижение ими двух видов результатов: </w:t>
      </w:r>
      <w:r>
        <w:rPr>
          <w:rFonts w:ascii="Times New Roman" w:cs="Times New Roman" w:eastAsia="Times New Roman" w:hAnsi="Times New Roman"/>
          <w:sz w:val="28"/>
          <w:szCs w:val="28"/>
          <w:i w:val="1"/>
          <w:iCs w:val="1"/>
          <w:color w:val="auto"/>
        </w:rPr>
        <w:t>личностных 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предметных.</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 xml:space="preserve">В структуре планируемых результатов ведущее место принадлежит </w:t>
      </w:r>
      <w:r>
        <w:rPr>
          <w:rFonts w:ascii="Times New Roman" w:cs="Times New Roman" w:eastAsia="Times New Roman" w:hAnsi="Times New Roman"/>
          <w:sz w:val="28"/>
          <w:szCs w:val="28"/>
          <w:i w:val="1"/>
          <w:iCs w:val="1"/>
          <w:color w:val="auto"/>
        </w:rPr>
        <w:t xml:space="preserve">личностным </w:t>
      </w:r>
      <w:r>
        <w:rPr>
          <w:rFonts w:ascii="Times New Roman" w:cs="Times New Roman" w:eastAsia="Times New Roman" w:hAnsi="Times New Roman"/>
          <w:sz w:val="28"/>
          <w:szCs w:val="28"/>
          <w:color w:val="auto"/>
        </w:rPr>
        <w:t>результатам,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поскольку именно они обеспечивают овладение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комплексом социальных (жизненных) компетенций, необходимых для достижения основной цели современного образования ― введения обучающихся с умственной отсталостью (интеллектуальными нарушениями) в культуру, овладение ими социокультурным опытом.</w:t>
      </w:r>
    </w:p>
    <w:p>
      <w:pPr>
        <w:spacing w:after="0" w:line="1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23</w:t>
      </w:r>
    </w:p>
    <w:p>
      <w:pPr>
        <w:sectPr>
          <w:pgSz w:w="11900" w:h="16838" w:orient="portrait"/>
          <w:cols w:equalWidth="0" w:num="1">
            <w:col w:w="9620"/>
          </w:cols>
          <w:pgMar w:left="1440" w:top="1144" w:right="846" w:bottom="869" w:gutter="0" w:footer="0" w:header="0"/>
        </w:sectPr>
      </w:pPr>
    </w:p>
    <w:p>
      <w:pPr>
        <w:ind w:left="980"/>
        <w:spacing w:after="0"/>
        <w:tabs>
          <w:tab w:leader="none" w:pos="2700" w:val="left"/>
          <w:tab w:leader="none" w:pos="4260" w:val="left"/>
          <w:tab w:leader="none" w:pos="5620" w:val="left"/>
          <w:tab w:leader="none" w:pos="6660" w:val="left"/>
          <w:tab w:leader="none" w:pos="8400" w:val="left"/>
        </w:tabs>
        <w:rPr>
          <w:sz w:val="20"/>
          <w:szCs w:val="20"/>
          <w:color w:val="auto"/>
        </w:rPr>
      </w:pPr>
      <w:r>
        <w:rPr>
          <w:rFonts w:ascii="Times New Roman" w:cs="Times New Roman" w:eastAsia="Times New Roman" w:hAnsi="Times New Roman"/>
          <w:sz w:val="28"/>
          <w:szCs w:val="28"/>
          <w:color w:val="auto"/>
        </w:rPr>
        <w:t>Личностные</w:t>
        <w:tab/>
        <w:t>результаты</w:t>
        <w:tab/>
        <w:t>освоения</w:t>
        <w:tab/>
        <w:t>АООП</w:t>
        <w:tab/>
        <w:t>образования</w:t>
      </w:r>
      <w:r>
        <w:rPr>
          <w:sz w:val="20"/>
          <w:szCs w:val="20"/>
          <w:color w:val="auto"/>
        </w:rPr>
        <w:tab/>
      </w:r>
      <w:r>
        <w:rPr>
          <w:rFonts w:ascii="Times New Roman" w:cs="Times New Roman" w:eastAsia="Times New Roman" w:hAnsi="Times New Roman"/>
          <w:sz w:val="27"/>
          <w:szCs w:val="27"/>
          <w:color w:val="auto"/>
        </w:rPr>
        <w:t>включают</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индивидуально-личностные качества и социальные (жизненные) компетенции обучающегося, социально значимые ценностные установки.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 личностным результатам освоения АООП относятся:</w:t>
      </w:r>
    </w:p>
    <w:p>
      <w:pPr>
        <w:spacing w:after="0" w:line="176" w:lineRule="exact"/>
        <w:rPr>
          <w:sz w:val="20"/>
          <w:szCs w:val="20"/>
          <w:color w:val="auto"/>
        </w:rPr>
      </w:pPr>
    </w:p>
    <w:p>
      <w:pPr>
        <w:ind w:left="260" w:firstLine="711"/>
        <w:spacing w:after="0" w:line="348" w:lineRule="auto"/>
        <w:tabs>
          <w:tab w:leader="none" w:pos="1273" w:val="left"/>
        </w:tabs>
        <w:numPr>
          <w:ilvl w:val="1"/>
          <w:numId w:val="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осознание себя как гражданина России; формирование чувства гордости за свою Родину;</w:t>
      </w:r>
    </w:p>
    <w:p>
      <w:pPr>
        <w:spacing w:after="0" w:line="17" w:lineRule="exact"/>
        <w:rPr>
          <w:rFonts w:ascii="Times New Roman" w:cs="Times New Roman" w:eastAsia="Times New Roman" w:hAnsi="Times New Roman"/>
          <w:sz w:val="28"/>
          <w:szCs w:val="28"/>
          <w:color w:val="00000A"/>
        </w:rPr>
      </w:pPr>
    </w:p>
    <w:p>
      <w:pPr>
        <w:ind w:left="1280" w:hanging="309"/>
        <w:spacing w:after="0"/>
        <w:tabs>
          <w:tab w:leader="none" w:pos="1280" w:val="left"/>
        </w:tabs>
        <w:numPr>
          <w:ilvl w:val="1"/>
          <w:numId w:val="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уважительного отношения к иному мнению, истории</w:t>
      </w:r>
    </w:p>
    <w:p>
      <w:pPr>
        <w:spacing w:after="0" w:line="160" w:lineRule="exact"/>
        <w:rPr>
          <w:rFonts w:ascii="Times New Roman" w:cs="Times New Roman" w:eastAsia="Times New Roman" w:hAnsi="Times New Roman"/>
          <w:sz w:val="28"/>
          <w:szCs w:val="28"/>
          <w:color w:val="00000A"/>
        </w:rPr>
      </w:pPr>
    </w:p>
    <w:p>
      <w:pPr>
        <w:ind w:left="480" w:hanging="218"/>
        <w:spacing w:after="0"/>
        <w:tabs>
          <w:tab w:leader="none" w:pos="480" w:val="left"/>
        </w:tabs>
        <w:numPr>
          <w:ilvl w:val="0"/>
          <w:numId w:val="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культуре других народов;</w:t>
      </w:r>
    </w:p>
    <w:p>
      <w:pPr>
        <w:spacing w:after="0" w:line="176" w:lineRule="exact"/>
        <w:rPr>
          <w:rFonts w:ascii="Times New Roman" w:cs="Times New Roman" w:eastAsia="Times New Roman" w:hAnsi="Times New Roman"/>
          <w:sz w:val="28"/>
          <w:szCs w:val="28"/>
          <w:color w:val="00000A"/>
        </w:rPr>
      </w:pPr>
    </w:p>
    <w:p>
      <w:pPr>
        <w:ind w:left="260" w:firstLine="711"/>
        <w:spacing w:after="0" w:line="348" w:lineRule="auto"/>
        <w:tabs>
          <w:tab w:leader="none" w:pos="1273" w:val="left"/>
        </w:tabs>
        <w:numPr>
          <w:ilvl w:val="1"/>
          <w:numId w:val="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адекватных представлений о собственных возможностях, о насущно необходимом жизнеобеспечении;</w:t>
      </w:r>
    </w:p>
    <w:p>
      <w:pPr>
        <w:spacing w:after="0" w:line="32" w:lineRule="exact"/>
        <w:rPr>
          <w:rFonts w:ascii="Times New Roman" w:cs="Times New Roman" w:eastAsia="Times New Roman" w:hAnsi="Times New Roman"/>
          <w:sz w:val="28"/>
          <w:szCs w:val="28"/>
          <w:color w:val="00000A"/>
        </w:rPr>
      </w:pPr>
    </w:p>
    <w:p>
      <w:pPr>
        <w:ind w:left="260" w:firstLine="711"/>
        <w:spacing w:after="0" w:line="348" w:lineRule="auto"/>
        <w:tabs>
          <w:tab w:leader="none" w:pos="1273" w:val="left"/>
        </w:tabs>
        <w:numPr>
          <w:ilvl w:val="1"/>
          <w:numId w:val="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начальными навыками адаптации в динамично изменяющемся и развивающемся мире;</w:t>
      </w:r>
    </w:p>
    <w:p>
      <w:pPr>
        <w:spacing w:after="0" w:line="32" w:lineRule="exact"/>
        <w:rPr>
          <w:rFonts w:ascii="Times New Roman" w:cs="Times New Roman" w:eastAsia="Times New Roman" w:hAnsi="Times New Roman"/>
          <w:sz w:val="28"/>
          <w:szCs w:val="28"/>
          <w:color w:val="00000A"/>
        </w:rPr>
      </w:pPr>
    </w:p>
    <w:p>
      <w:pPr>
        <w:ind w:left="260" w:firstLine="711"/>
        <w:spacing w:after="0" w:line="348" w:lineRule="auto"/>
        <w:tabs>
          <w:tab w:leader="none" w:pos="1273" w:val="left"/>
        </w:tabs>
        <w:numPr>
          <w:ilvl w:val="1"/>
          <w:numId w:val="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социально-бытовыми умениями, используемыми в повседневной жизни;</w:t>
      </w:r>
    </w:p>
    <w:p>
      <w:pPr>
        <w:spacing w:after="0" w:line="32" w:lineRule="exact"/>
        <w:rPr>
          <w:rFonts w:ascii="Times New Roman" w:cs="Times New Roman" w:eastAsia="Times New Roman" w:hAnsi="Times New Roman"/>
          <w:sz w:val="28"/>
          <w:szCs w:val="28"/>
          <w:color w:val="00000A"/>
        </w:rPr>
      </w:pPr>
    </w:p>
    <w:p>
      <w:pPr>
        <w:ind w:left="260" w:firstLine="711"/>
        <w:spacing w:after="0" w:line="349" w:lineRule="auto"/>
        <w:tabs>
          <w:tab w:leader="none" w:pos="1273" w:val="left"/>
        </w:tabs>
        <w:numPr>
          <w:ilvl w:val="1"/>
          <w:numId w:val="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владение навыками коммуникации и принятыми нормами социального взаимодействия;</w:t>
      </w:r>
    </w:p>
    <w:p>
      <w:pPr>
        <w:spacing w:after="0" w:line="28" w:lineRule="exact"/>
        <w:rPr>
          <w:rFonts w:ascii="Times New Roman" w:cs="Times New Roman" w:eastAsia="Times New Roman" w:hAnsi="Times New Roman"/>
          <w:sz w:val="28"/>
          <w:szCs w:val="28"/>
          <w:color w:val="00000A"/>
        </w:rPr>
      </w:pPr>
    </w:p>
    <w:p>
      <w:pPr>
        <w:ind w:left="260" w:firstLine="711"/>
        <w:spacing w:after="0" w:line="349" w:lineRule="auto"/>
        <w:tabs>
          <w:tab w:leader="none" w:pos="1273" w:val="left"/>
        </w:tabs>
        <w:numPr>
          <w:ilvl w:val="1"/>
          <w:numId w:val="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способность к осмыслению социального окружения, своего места в нем, принятие соответствующих возрасту ценностей и социальных ролей;</w:t>
      </w:r>
    </w:p>
    <w:p>
      <w:pPr>
        <w:spacing w:after="0" w:line="15" w:lineRule="exact"/>
        <w:rPr>
          <w:rFonts w:ascii="Times New Roman" w:cs="Times New Roman" w:eastAsia="Times New Roman" w:hAnsi="Times New Roman"/>
          <w:sz w:val="28"/>
          <w:szCs w:val="28"/>
          <w:color w:val="00000A"/>
        </w:rPr>
      </w:pPr>
    </w:p>
    <w:p>
      <w:pPr>
        <w:ind w:left="1280" w:hanging="309"/>
        <w:spacing w:after="0"/>
        <w:tabs>
          <w:tab w:leader="none" w:pos="1280" w:val="left"/>
        </w:tabs>
        <w:numPr>
          <w:ilvl w:val="1"/>
          <w:numId w:val="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принятие и освоение социальной роли обучающегося, формирование</w:t>
      </w:r>
    </w:p>
    <w:p>
      <w:pPr>
        <w:spacing w:after="0" w:line="161" w:lineRule="exact"/>
        <w:rPr>
          <w:rFonts w:ascii="Times New Roman" w:cs="Times New Roman" w:eastAsia="Times New Roman" w:hAnsi="Times New Roman"/>
          <w:sz w:val="28"/>
          <w:szCs w:val="28"/>
          <w:color w:val="00000A"/>
        </w:rPr>
      </w:pPr>
    </w:p>
    <w:p>
      <w:pPr>
        <w:ind w:left="480" w:hanging="218"/>
        <w:spacing w:after="0"/>
        <w:tabs>
          <w:tab w:leader="none" w:pos="480" w:val="left"/>
        </w:tabs>
        <w:numPr>
          <w:ilvl w:val="0"/>
          <w:numId w:val="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социально значимых мотивов учебной деятельности;</w:t>
      </w:r>
    </w:p>
    <w:p>
      <w:pPr>
        <w:spacing w:after="0" w:line="175" w:lineRule="exact"/>
        <w:rPr>
          <w:rFonts w:ascii="Times New Roman" w:cs="Times New Roman" w:eastAsia="Times New Roman" w:hAnsi="Times New Roman"/>
          <w:sz w:val="28"/>
          <w:szCs w:val="28"/>
          <w:color w:val="00000A"/>
        </w:rPr>
      </w:pPr>
    </w:p>
    <w:p>
      <w:pPr>
        <w:ind w:left="260" w:firstLine="711"/>
        <w:spacing w:after="0" w:line="349" w:lineRule="auto"/>
        <w:tabs>
          <w:tab w:leader="none" w:pos="1273" w:val="left"/>
        </w:tabs>
        <w:numPr>
          <w:ilvl w:val="1"/>
          <w:numId w:val="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навыков сотрудничества с взрослыми и сверстниками в разных социальных ситуациях;</w:t>
      </w:r>
    </w:p>
    <w:p>
      <w:pPr>
        <w:spacing w:after="0" w:line="15" w:lineRule="exact"/>
        <w:rPr>
          <w:rFonts w:ascii="Times New Roman" w:cs="Times New Roman" w:eastAsia="Times New Roman" w:hAnsi="Times New Roman"/>
          <w:sz w:val="28"/>
          <w:szCs w:val="28"/>
          <w:color w:val="00000A"/>
        </w:rPr>
      </w:pPr>
    </w:p>
    <w:p>
      <w:pPr>
        <w:ind w:left="1420" w:hanging="449"/>
        <w:spacing w:after="0"/>
        <w:tabs>
          <w:tab w:leader="none" w:pos="1420" w:val="left"/>
        </w:tabs>
        <w:numPr>
          <w:ilvl w:val="1"/>
          <w:numId w:val="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эстетических потребностей, ценностей и чувств;</w:t>
      </w:r>
    </w:p>
    <w:p>
      <w:pPr>
        <w:spacing w:after="0" w:line="161" w:lineRule="exact"/>
        <w:rPr>
          <w:rFonts w:ascii="Times New Roman" w:cs="Times New Roman" w:eastAsia="Times New Roman" w:hAnsi="Times New Roman"/>
          <w:sz w:val="28"/>
          <w:szCs w:val="28"/>
          <w:color w:val="00000A"/>
        </w:rPr>
      </w:pPr>
    </w:p>
    <w:p>
      <w:pPr>
        <w:ind w:left="1400" w:hanging="429"/>
        <w:spacing w:after="0"/>
        <w:tabs>
          <w:tab w:leader="none" w:pos="1400" w:val="left"/>
        </w:tabs>
        <w:numPr>
          <w:ilvl w:val="1"/>
          <w:numId w:val="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этических чувств, доброжелательности и эмоционально-</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нравственной отзывчивости, понимания и сопереживания чувствам других людей;</w:t>
      </w:r>
    </w:p>
    <w:p>
      <w:pPr>
        <w:spacing w:after="0" w:line="15" w:lineRule="exact"/>
        <w:rPr>
          <w:sz w:val="20"/>
          <w:szCs w:val="20"/>
          <w:color w:val="auto"/>
        </w:rPr>
      </w:pPr>
    </w:p>
    <w:p>
      <w:pPr>
        <w:ind w:left="1420" w:hanging="449"/>
        <w:spacing w:after="0"/>
        <w:tabs>
          <w:tab w:leader="none" w:pos="1420" w:val="left"/>
        </w:tabs>
        <w:numPr>
          <w:ilvl w:val="0"/>
          <w:numId w:val="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установки  на  безопасный,  здоровый  образ  жизни,</w:t>
      </w:r>
    </w:p>
    <w:p>
      <w:pPr>
        <w:spacing w:after="0" w:line="177"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наличие мотивации к творческому труду, работе на результат, бережному отношению к материальным и духовным ценностям;</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24</w:t>
      </w:r>
    </w:p>
    <w:p>
      <w:pPr>
        <w:sectPr>
          <w:pgSz w:w="11900" w:h="16838" w:orient="portrait"/>
          <w:cols w:equalWidth="0" w:num="1">
            <w:col w:w="9620"/>
          </w:cols>
          <w:pgMar w:left="1440" w:top="1130" w:right="846" w:bottom="869" w:gutter="0" w:footer="0" w:header="0"/>
        </w:sectPr>
      </w:pPr>
    </w:p>
    <w:p>
      <w:pPr>
        <w:ind w:left="1420" w:hanging="449"/>
        <w:spacing w:after="0"/>
        <w:tabs>
          <w:tab w:leader="none" w:pos="1420" w:val="left"/>
        </w:tabs>
        <w:numPr>
          <w:ilvl w:val="0"/>
          <w:numId w:val="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готовности к самостоятельной жизни.</w:t>
      </w:r>
    </w:p>
    <w:p>
      <w:pPr>
        <w:spacing w:after="0" w:line="17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Предметные результаты </w:t>
      </w:r>
      <w:r>
        <w:rPr>
          <w:rFonts w:ascii="Times New Roman" w:cs="Times New Roman" w:eastAsia="Times New Roman" w:hAnsi="Times New Roman"/>
          <w:sz w:val="28"/>
          <w:szCs w:val="28"/>
          <w:color w:val="auto"/>
        </w:rPr>
        <w:t>освоения АООП образования включают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освоенные обучающимися знания и умения, специфичные для каждой предметной области, готовность их применения. Предметные результаты обучающихся с легкой умственной отсталостью (интеллектуальными нарушениями) не являются основным критерием при принятии решения о переводе обучающегося в следующий класс, но рассматриваются как одна из составляющих при оценке итоговых достижений.</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АООП определяет два уровня овладения предметными результатами: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минимальный и достаточный.</w:t>
      </w:r>
    </w:p>
    <w:p>
      <w:pPr>
        <w:spacing w:after="0" w:line="176"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Минимальный уровень является обязательным для большинства обучающихся с умственной отсталостью (интеллектуальными нарушениями). Вместе с тем, отсутствие достижения этого уровня отдельными обучающимися по отдельным предметам не является препятствием к получению ими образования по этому варианту программы. </w:t>
      </w:r>
      <w:r>
        <w:rPr>
          <w:rFonts w:ascii="Times New Roman" w:cs="Times New Roman" w:eastAsia="Times New Roman" w:hAnsi="Times New Roman"/>
          <w:sz w:val="28"/>
          <w:szCs w:val="28"/>
          <w:color w:val="000000"/>
        </w:rPr>
        <w:t>В том случае,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если обучающийся не достигает минимального уровня овладения предметными результатами по всем или большинству учебных предметов, то по рекомендации психолого-медико-педагогической комиссии и с согласия родителей (законных представителей) Организация может перевести обучающегося на обучение по индивидуальному плану или на АООП (вариант 2).</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Минимальный и достаточный уровни усвоения предметных результатов по отдельным учебным предметам на конец обучения в младших классах (IV класс):</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Русский язык</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различение гласных и согласных звуков и букв; ударных и безударных согласных звуков; оппозиционных согласных по звонкости-глухости, твердости-мягкости;</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25</w:t>
      </w:r>
    </w:p>
    <w:p>
      <w:pPr>
        <w:sectPr>
          <w:pgSz w:w="11900" w:h="16838" w:orient="portrait"/>
          <w:cols w:equalWidth="0" w:num="1">
            <w:col w:w="9620"/>
          </w:cols>
          <w:pgMar w:left="1440" w:top="1130"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деление слов на слоги для переноса;</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списывание по слогам и целыми словами с рукописного и печатного текста с орфографическим проговариванием;</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запись под диктовку слов и коротких предложений (2-4 слова) с изученными орфограммами;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обозначение мягкости и твердости согласных звуков на письме гласными буквами и буквой Ь (после предварительной отработки);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дифференциация и подбор слов, обозначающих предметы, действия, признаки;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составление предложений, восстановление в них нарушенного порядка слов с ориентацией на серию сюжетных картинок;</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выделение из текста предложений на заданную тему;</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участие в обсуждении темы текста и выбора заголовка к нему.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различение звуков и букв;</w:t>
      </w:r>
    </w:p>
    <w:p>
      <w:pPr>
        <w:spacing w:after="0" w:line="17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характеристика гласных и согласных звуков с опорой на образец и опорную схему;</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списывание рукописного и печатного текста целыми словами с орфографическим проговариванием;</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запись под диктовку текста, включающего слова с изученными орфограммами (30-35 слов);</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дифференциация и подбор слов различных категорий по вопросу и грамматическому значению (название предметов, действий и признаков предметов);</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составление и распространение предложений, установление связи между словами с помощью учителя, постановка знаков препинания в конце предложения (точка, вопросительный и восклицательный знак);</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деление текста на предложения;</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26</w:t>
      </w:r>
    </w:p>
    <w:p>
      <w:pPr>
        <w:sectPr>
          <w:pgSz w:w="11900" w:h="16838" w:orient="portrait"/>
          <w:cols w:equalWidth="0" w:num="1">
            <w:col w:w="9620"/>
          </w:cols>
          <w:pgMar w:left="1440" w:top="1130" w:right="846" w:bottom="86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выделение темы текста (о чём идет речь), выбор одного заголовка из нескольких, подходящего по смыслу;</w:t>
      </w:r>
    </w:p>
    <w:p>
      <w:pPr>
        <w:spacing w:after="0" w:line="32"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самостоятельная запись 3-4 предложений из составленного текста после его анализа.</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6"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осознанное и правильное чтение текст вслух по слогам и целыми словами;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пересказ содержания прочитанного текста по вопросам;</w:t>
      </w:r>
    </w:p>
    <w:p>
      <w:pPr>
        <w:spacing w:after="0" w:line="175" w:lineRule="exact"/>
        <w:rPr>
          <w:sz w:val="20"/>
          <w:szCs w:val="20"/>
          <w:color w:val="auto"/>
        </w:rPr>
      </w:pPr>
    </w:p>
    <w:p>
      <w:pPr>
        <w:ind w:left="980" w:right="140"/>
        <w:spacing w:after="0" w:line="354" w:lineRule="auto"/>
        <w:rPr>
          <w:sz w:val="20"/>
          <w:szCs w:val="20"/>
          <w:color w:val="auto"/>
        </w:rPr>
      </w:pPr>
      <w:r>
        <w:rPr>
          <w:rFonts w:ascii="Times New Roman" w:cs="Times New Roman" w:eastAsia="Times New Roman" w:hAnsi="Times New Roman"/>
          <w:sz w:val="28"/>
          <w:szCs w:val="28"/>
          <w:color w:val="auto"/>
        </w:rPr>
        <w:t xml:space="preserve">участие в коллективной работе по оценке поступков героев и событий; выразительное чтение наизусть 5-7 коротких стихотворений. </w:t>
      </w:r>
      <w:r>
        <w:rPr>
          <w:rFonts w:ascii="Times New Roman" w:cs="Times New Roman" w:eastAsia="Times New Roman" w:hAnsi="Times New Roman"/>
          <w:sz w:val="28"/>
          <w:szCs w:val="28"/>
          <w:u w:val="single" w:color="auto"/>
          <w:color w:val="auto"/>
        </w:rPr>
        <w:t>Достаточный уровень:</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чтение текста после предварительного анализа вслух целыми словами (сложные по семантике и структуре слова ― по слогам) с соблюдением пауз, с соответствующим тоном голоса и темпом речи;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ответы на вопросы учителя по прочитанному тексту;</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определение основной мысли текста после предварительного его анализа;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чтение текста молча с выполнением заданий учителя;</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определение главных действующих лиц произведения; элементарная оценка их поступков;</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чтение диалогов по ролям с использованием некоторых средств устной выразительности (после предварительного разбора);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пересказ текста по частям с опорой на вопросы учителя, картинный план или иллюстрацию;</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выразительное чтение наизусть 7-8 стихотворений.</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Речевая практика</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27</w:t>
      </w:r>
    </w:p>
    <w:p>
      <w:pPr>
        <w:sectPr>
          <w:pgSz w:w="11900" w:h="16838" w:orient="portrait"/>
          <w:cols w:equalWidth="0" w:num="1">
            <w:col w:w="9620"/>
          </w:cols>
          <w:pgMar w:left="1440" w:top="1144" w:right="846" w:bottom="86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формулировка просьб и желаний с использованием этикетных слов и выражений;</w:t>
      </w:r>
    </w:p>
    <w:p>
      <w:pPr>
        <w:spacing w:after="0" w:line="32"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участие в ролевых играх в соответствии с речевыми возможностями; восприятие на слух сказок и рассказов; ответы на вопросы учителя по</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их содержанию с опорой на иллюстративный материал;</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выразительное произнесение чистоговорок, коротких стихотворений с</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опорой на образец чтения учителя;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участие в беседах на темы, близкие личному опыту ребенка;</w:t>
      </w:r>
    </w:p>
    <w:p>
      <w:pPr>
        <w:spacing w:after="0" w:line="176"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ответы на вопросы учителя по содержанию прослушанных и/или просмотренных радио- и телепередач.</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понимание содержания небольших по объему сказок, рассказов и стихотворений; ответы на вопросы;</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понимание содержания детских радио- и телепередач, ответы на вопросы учителя;</w:t>
      </w:r>
    </w:p>
    <w:p>
      <w:pPr>
        <w:spacing w:after="0" w:line="30"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выбор правильных средств интонации с опорой на образец речи учителя и анализ речевой ситуации;</w:t>
      </w:r>
    </w:p>
    <w:p>
      <w:pPr>
        <w:spacing w:after="0" w:line="32"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активное участие в диалогах по темам речевых ситуаций; высказывание своих просьб и желаний; выполнение речевых действий</w:t>
      </w:r>
    </w:p>
    <w:p>
      <w:pPr>
        <w:spacing w:after="0" w:line="32"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(приветствия, прощания, извинения и т. п.), используя соответствующие этикетные слова и выражения;</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участие в коллективном составлении рассказа или сказки по темам речевых ситуаций;</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составление рассказов с опорой на картинный или картинно-символический план.</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Математика:</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Минимальный уровень:</w:t>
      </w:r>
    </w:p>
    <w:p>
      <w:pPr>
        <w:spacing w:after="0" w:line="177"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знание числового ряда 1—100 в прямом порядке; откладывание любых чисел в пределах 100, с использованием счетного материала;</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28</w:t>
      </w:r>
    </w:p>
    <w:p>
      <w:pPr>
        <w:sectPr>
          <w:pgSz w:w="11900" w:h="16838" w:orient="portrait"/>
          <w:cols w:equalWidth="0" w:num="1">
            <w:col w:w="9620"/>
          </w:cols>
          <w:pgMar w:left="1440" w:top="1144" w:right="846" w:bottom="869" w:gutter="0" w:footer="0" w:header="0"/>
        </w:sectPr>
      </w:pPr>
    </w:p>
    <w:p>
      <w:pPr>
        <w:ind w:left="980"/>
        <w:spacing w:after="0"/>
        <w:tabs>
          <w:tab w:leader="none" w:pos="2000" w:val="left"/>
          <w:tab w:leader="none" w:pos="3340" w:val="left"/>
          <w:tab w:leader="none" w:pos="5120" w:val="left"/>
          <w:tab w:leader="none" w:pos="6580" w:val="left"/>
          <w:tab w:leader="none" w:pos="8180" w:val="left"/>
        </w:tabs>
        <w:rPr>
          <w:sz w:val="20"/>
          <w:szCs w:val="20"/>
          <w:color w:val="auto"/>
        </w:rPr>
      </w:pPr>
      <w:r>
        <w:rPr>
          <w:rFonts w:ascii="Times New Roman" w:cs="Times New Roman" w:eastAsia="Times New Roman" w:hAnsi="Times New Roman"/>
          <w:sz w:val="28"/>
          <w:szCs w:val="28"/>
          <w:color w:val="00000A"/>
        </w:rPr>
        <w:t>знание</w:t>
        <w:tab/>
        <w:t>названий</w:t>
        <w:tab/>
        <w:t>компонентов</w:t>
        <w:tab/>
        <w:t>сложения,</w:t>
        <w:tab/>
        <w:t>вычитания,</w:t>
      </w:r>
      <w:r>
        <w:rPr>
          <w:sz w:val="20"/>
          <w:szCs w:val="20"/>
          <w:color w:val="auto"/>
        </w:rPr>
        <w:tab/>
      </w:r>
      <w:r>
        <w:rPr>
          <w:rFonts w:ascii="Times New Roman" w:cs="Times New Roman" w:eastAsia="Times New Roman" w:hAnsi="Times New Roman"/>
          <w:sz w:val="27"/>
          <w:szCs w:val="27"/>
          <w:color w:val="00000A"/>
        </w:rPr>
        <w:t>умножения,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деления;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понимание смысла арифметических действий сложения и вычитания,</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умножения и деления (на равные части).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знание таблицы умножения однозначных чисел до 5;</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понимание связи таблиц умножения и деления, пользование таблицами умножения на печатной основе для нахождения произведения и частного;</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знание порядка действий в примерах в два арифметических действия; знание и применение переместительного свойства сложения 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умножения;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выполнение  устных  и  письменных  действий  сложения  и  вычитания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чисел в пределах 100;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знание единиц измерения (меры) стоимости, длины, массы, времени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их соотношения;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различение чисел, полученных при счете и измерении, запись числа,</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полученного при измерении двумя мерами;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пользование  календарем  для  установления  порядка  месяцев  в  году,</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количества суток в месяцах;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определение времени по часам (одним способом);</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решение, составление, иллюстрирование изученных простых арифметических задач;</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решение составных арифметических задач в два действия (с помощью учителя);</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различение замкнутых, незамкнутых кривых, ломаных линий; вычисление длины ломаной;</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узнавание, называние, моделирование взаимного положения двух прямых, кривых линий, фигур; нахождение точки пересечения без вычерчивания;</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29</w:t>
      </w:r>
    </w:p>
    <w:p>
      <w:pPr>
        <w:sectPr>
          <w:pgSz w:w="11900" w:h="16838" w:orient="portrait"/>
          <w:cols w:equalWidth="0" w:num="1">
            <w:col w:w="9620"/>
          </w:cols>
          <w:pgMar w:left="1440" w:top="1130"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знание названий элементов четырехугольников; вычерчивание прямоугольника (квадрата) с помощью чертежного треугольника на нелинованной бумаге (с помощью учителя);</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различение окружности и круга, вычерчивание окружности разных радиусов.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Достаточный уровень:</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знание числового ряда 1—100 в прямом и обратном порядке;</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счет, присчитыванием, отсчитыванием по единице и равными числовыми группами в пределах 100;</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откладывание любых чисел в пределах 100 с использованием счетного</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материала;</w:t>
      </w:r>
    </w:p>
    <w:p>
      <w:pPr>
        <w:spacing w:after="0" w:line="160" w:lineRule="exact"/>
        <w:rPr>
          <w:sz w:val="20"/>
          <w:szCs w:val="20"/>
          <w:color w:val="auto"/>
        </w:rPr>
      </w:pPr>
    </w:p>
    <w:p>
      <w:pPr>
        <w:ind w:left="980"/>
        <w:spacing w:after="0"/>
        <w:tabs>
          <w:tab w:leader="none" w:pos="2000" w:val="left"/>
          <w:tab w:leader="none" w:pos="3320" w:val="left"/>
          <w:tab w:leader="none" w:pos="5120" w:val="left"/>
          <w:tab w:leader="none" w:pos="6580" w:val="left"/>
          <w:tab w:leader="none" w:pos="8180" w:val="left"/>
        </w:tabs>
        <w:rPr>
          <w:sz w:val="20"/>
          <w:szCs w:val="20"/>
          <w:color w:val="auto"/>
        </w:rPr>
      </w:pPr>
      <w:r>
        <w:rPr>
          <w:rFonts w:ascii="Times New Roman" w:cs="Times New Roman" w:eastAsia="Times New Roman" w:hAnsi="Times New Roman"/>
          <w:sz w:val="28"/>
          <w:szCs w:val="28"/>
          <w:color w:val="00000A"/>
        </w:rPr>
        <w:t>знание</w:t>
        <w:tab/>
        <w:t>названия</w:t>
        <w:tab/>
        <w:t>компонентов</w:t>
        <w:tab/>
        <w:t>сложения,</w:t>
        <w:tab/>
        <w:t>вычитания,</w:t>
      </w:r>
      <w:r>
        <w:rPr>
          <w:sz w:val="20"/>
          <w:szCs w:val="20"/>
          <w:color w:val="auto"/>
        </w:rPr>
        <w:tab/>
      </w:r>
      <w:r>
        <w:rPr>
          <w:rFonts w:ascii="Times New Roman" w:cs="Times New Roman" w:eastAsia="Times New Roman" w:hAnsi="Times New Roman"/>
          <w:sz w:val="27"/>
          <w:szCs w:val="27"/>
          <w:color w:val="00000A"/>
        </w:rPr>
        <w:t>умножения,</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деления;</w:t>
      </w:r>
    </w:p>
    <w:p>
      <w:pPr>
        <w:spacing w:after="0" w:line="17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понимание смысла арифметических действий сложения и вычитания, умножения и деления (на равные части и по содержанию); различение двух видов деления на уровне практических действий; знание способов чтения и записи каждого вида деления;</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знание таблицы умножения всех однозначных чисел и числа 10; правила умножения чисел 1 и 0, на 1 и 0, деления 0 и деления на 1, на 10;</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понимание связи таблиц умножения и деления, пользование таблицами умножения на печатной основе для нахождения произведения и частного;</w:t>
      </w:r>
    </w:p>
    <w:p>
      <w:pPr>
        <w:spacing w:after="0" w:line="32"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00000A"/>
        </w:rPr>
        <w:t>знание порядка действий в примерах в два арифметических действия; знание и применение переместительного свойство сложения и</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умножения;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выполнение  устных  и  письменных  действия  сложения  и  вычитания</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чисел в пределах 100;</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знание единиц (мер) измерения стоимости, длины, массы, времени и их</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соотношения;</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30</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различение чисел, полученных при счете и измерении, запись чисел, полученных при измерении двумя мерами (с полным набором знаков в мелких мерах);</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знание порядка месяцев в году, номеров месяцев от начала года; умение пользоваться календарем для установления порядка месяцев в году; знание количества суток в месяцах;</w:t>
      </w:r>
    </w:p>
    <w:p>
      <w:pPr>
        <w:spacing w:after="0" w:line="25"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00000A"/>
        </w:rPr>
        <w:t>определение времени по часам тремя способами с точностью до 1 мин; решение, составление, иллюстрирование всех изученных простых</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арифметических задач;</w:t>
      </w:r>
    </w:p>
    <w:p>
      <w:pPr>
        <w:spacing w:after="0" w:line="160" w:lineRule="exact"/>
        <w:rPr>
          <w:sz w:val="20"/>
          <w:szCs w:val="20"/>
          <w:color w:val="auto"/>
        </w:rPr>
      </w:pPr>
    </w:p>
    <w:p>
      <w:pPr>
        <w:ind w:left="980"/>
        <w:spacing w:after="0"/>
        <w:tabs>
          <w:tab w:leader="none" w:pos="2120" w:val="left"/>
          <w:tab w:leader="none" w:pos="3220" w:val="left"/>
          <w:tab w:leader="none" w:pos="5300" w:val="left"/>
          <w:tab w:leader="none" w:pos="7040" w:val="left"/>
          <w:tab w:leader="none" w:pos="8340" w:val="left"/>
        </w:tabs>
        <w:rPr>
          <w:sz w:val="20"/>
          <w:szCs w:val="20"/>
          <w:color w:val="auto"/>
        </w:rPr>
      </w:pPr>
      <w:r>
        <w:rPr>
          <w:rFonts w:ascii="Times New Roman" w:cs="Times New Roman" w:eastAsia="Times New Roman" w:hAnsi="Times New Roman"/>
          <w:sz w:val="28"/>
          <w:szCs w:val="28"/>
          <w:color w:val="00000A"/>
        </w:rPr>
        <w:t>краткая</w:t>
        <w:tab/>
        <w:t>запись,</w:t>
        <w:tab/>
        <w:t>моделирование</w:t>
        <w:tab/>
        <w:t>содержания,</w:t>
        <w:tab/>
        <w:t>решение</w:t>
        <w:tab/>
        <w:t>составных</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арифметических задач в два действия;</w:t>
      </w:r>
    </w:p>
    <w:p>
      <w:pPr>
        <w:spacing w:after="0" w:line="160" w:lineRule="exact"/>
        <w:rPr>
          <w:sz w:val="20"/>
          <w:szCs w:val="20"/>
          <w:color w:val="auto"/>
        </w:rPr>
      </w:pPr>
    </w:p>
    <w:p>
      <w:pPr>
        <w:ind w:left="980"/>
        <w:spacing w:after="0"/>
        <w:tabs>
          <w:tab w:leader="none" w:pos="2620" w:val="left"/>
          <w:tab w:leader="none" w:pos="4280" w:val="left"/>
          <w:tab w:leader="none" w:pos="6160" w:val="left"/>
          <w:tab w:leader="none" w:pos="7420" w:val="left"/>
          <w:tab w:leader="none" w:pos="8780" w:val="left"/>
        </w:tabs>
        <w:rPr>
          <w:sz w:val="20"/>
          <w:szCs w:val="20"/>
          <w:color w:val="auto"/>
        </w:rPr>
      </w:pPr>
      <w:r>
        <w:rPr>
          <w:rFonts w:ascii="Times New Roman" w:cs="Times New Roman" w:eastAsia="Times New Roman" w:hAnsi="Times New Roman"/>
          <w:sz w:val="28"/>
          <w:szCs w:val="28"/>
          <w:color w:val="00000A"/>
        </w:rPr>
        <w:t>различение</w:t>
        <w:tab/>
        <w:t>замкнутых,</w:t>
        <w:tab/>
        <w:t>незамкнутых</w:t>
        <w:tab/>
        <w:t>кривых,</w:t>
        <w:tab/>
        <w:t>ломаных</w:t>
        <w:tab/>
        <w:t>линий;</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вычисление длины ломаной;</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узнавание, называние, вычерчивание, моделирование взаимного положения двух прямых и кривых линий, многоугольников, окружностей; нахождение точки пересечения;</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знание названий элементов четырехугольников, вычерчивание прямоугольника (квадрата) с помощью чертежного треугольника на нелинованной бумаге;</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вычерчивание окружности разных радиусов, различение окружности и круга.</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Мир природы и человека</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о назначении объектов изучения;</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узнавание и называние изученных объектов на иллюстрациях, фотографиях;</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отнесение изученных объектов к определенным группам (видо-родовые понятия);</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31</w:t>
      </w:r>
    </w:p>
    <w:p>
      <w:pPr>
        <w:sectPr>
          <w:pgSz w:w="11900" w:h="16838" w:orient="portrait"/>
          <w:cols w:equalWidth="0" w:num="1">
            <w:col w:w="9620"/>
          </w:cols>
          <w:pgMar w:left="1440" w:top="1144" w:right="846" w:bottom="86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называние сходных объектов, отнесенных к одной и той же изучаемой группе;</w:t>
      </w:r>
    </w:p>
    <w:p>
      <w:pPr>
        <w:spacing w:after="0" w:line="32"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представления об элементарных правилах безопасного поведения в природе и обществе;</w:t>
      </w:r>
    </w:p>
    <w:p>
      <w:pPr>
        <w:spacing w:after="0" w:line="30"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знание требований к режиму дня школьника и понимание необходимости его выполнения;</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знание основных правил личной гигиены и выполнение их в повседневной жизни;</w:t>
      </w:r>
    </w:p>
    <w:p>
      <w:pPr>
        <w:spacing w:after="0" w:line="32"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ухаживание за комнатными растениями; кормление зимующих птиц; составление повествовательного или описательного рассказа из 3-5</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предложений об изученных объектах по предложенному плану;</w:t>
      </w:r>
    </w:p>
    <w:p>
      <w:pPr>
        <w:spacing w:after="0" w:line="160" w:lineRule="exact"/>
        <w:rPr>
          <w:sz w:val="20"/>
          <w:szCs w:val="20"/>
          <w:color w:val="auto"/>
        </w:rPr>
      </w:pPr>
    </w:p>
    <w:p>
      <w:pPr>
        <w:ind w:left="980"/>
        <w:spacing w:after="0"/>
        <w:tabs>
          <w:tab w:leader="none" w:pos="2440" w:val="left"/>
          <w:tab w:leader="none" w:pos="4520" w:val="left"/>
          <w:tab w:leader="none" w:pos="4820" w:val="left"/>
          <w:tab w:leader="none" w:pos="6480" w:val="left"/>
          <w:tab w:leader="none" w:pos="7920" w:val="left"/>
        </w:tabs>
        <w:rPr>
          <w:sz w:val="20"/>
          <w:szCs w:val="20"/>
          <w:color w:val="auto"/>
        </w:rPr>
      </w:pPr>
      <w:r>
        <w:rPr>
          <w:rFonts w:ascii="Times New Roman" w:cs="Times New Roman" w:eastAsia="Times New Roman" w:hAnsi="Times New Roman"/>
          <w:sz w:val="28"/>
          <w:szCs w:val="28"/>
          <w:color w:val="auto"/>
        </w:rPr>
        <w:t>адекватное</w:t>
        <w:tab/>
        <w:t>взаимодействие</w:t>
        <w:tab/>
        <w:t>с</w:t>
        <w:tab/>
        <w:t>изученными</w:t>
        <w:tab/>
        <w:t>объектами</w:t>
        <w:tab/>
        <w:t>окружающего</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мира в учебных ситуациях; адекватно поведение в классе, в школе, на улице</w:t>
      </w:r>
    </w:p>
    <w:p>
      <w:pPr>
        <w:spacing w:after="0" w:line="175" w:lineRule="exact"/>
        <w:rPr>
          <w:sz w:val="20"/>
          <w:szCs w:val="20"/>
          <w:color w:val="auto"/>
        </w:rPr>
      </w:pPr>
    </w:p>
    <w:p>
      <w:pPr>
        <w:ind w:left="980" w:right="1760" w:hanging="718"/>
        <w:spacing w:after="0" w:line="349" w:lineRule="auto"/>
        <w:tabs>
          <w:tab w:leader="none" w:pos="473" w:val="left"/>
        </w:tabs>
        <w:numPr>
          <w:ilvl w:val="0"/>
          <w:numId w:val="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условиях реальной или смоделированной учителем ситуации. </w:t>
      </w:r>
      <w:r>
        <w:rPr>
          <w:rFonts w:ascii="Times New Roman" w:cs="Times New Roman" w:eastAsia="Times New Roman" w:hAnsi="Times New Roman"/>
          <w:sz w:val="28"/>
          <w:szCs w:val="28"/>
          <w:u w:val="single" w:color="auto"/>
          <w:color w:val="auto"/>
        </w:rPr>
        <w:t>Достаточный уровень:</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представления о взаимосвязях между изученными объектами, их месте</w:t>
      </w:r>
    </w:p>
    <w:p>
      <w:pPr>
        <w:spacing w:after="0" w:line="160"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окружающем мире;</w:t>
      </w:r>
    </w:p>
    <w:p>
      <w:pPr>
        <w:spacing w:after="0" w:line="176"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узнавание и называние изученных объектов в натуральном виде в естественных условиях;</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отнесение изученных объектов к определенным группам с учетом различных оснований для классификации;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развернутая характеристика своего отношения к изученным объектам;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отличительных существенных признаков групп объектов;</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правил гигиены органов чувств;</w:t>
      </w:r>
    </w:p>
    <w:p>
      <w:pPr>
        <w:spacing w:after="0" w:line="160" w:lineRule="exact"/>
        <w:rPr>
          <w:sz w:val="20"/>
          <w:szCs w:val="20"/>
          <w:color w:val="auto"/>
        </w:rPr>
      </w:pPr>
    </w:p>
    <w:p>
      <w:pPr>
        <w:ind w:left="980"/>
        <w:spacing w:after="0"/>
        <w:tabs>
          <w:tab w:leader="none" w:pos="2000" w:val="left"/>
          <w:tab w:leader="none" w:pos="3500" w:val="left"/>
          <w:tab w:leader="none" w:pos="4700" w:val="left"/>
          <w:tab w:leader="none" w:pos="6380" w:val="left"/>
          <w:tab w:leader="none" w:pos="7860" w:val="left"/>
          <w:tab w:leader="none" w:pos="8220" w:val="left"/>
          <w:tab w:leader="none" w:pos="9440" w:val="left"/>
        </w:tabs>
        <w:rPr>
          <w:sz w:val="20"/>
          <w:szCs w:val="20"/>
          <w:color w:val="auto"/>
        </w:rPr>
      </w:pPr>
      <w:r>
        <w:rPr>
          <w:rFonts w:ascii="Times New Roman" w:cs="Times New Roman" w:eastAsia="Times New Roman" w:hAnsi="Times New Roman"/>
          <w:sz w:val="28"/>
          <w:szCs w:val="28"/>
          <w:color w:val="auto"/>
        </w:rPr>
        <w:t>знание</w:t>
        <w:tab/>
        <w:t>некоторых</w:t>
        <w:tab/>
        <w:t>правила</w:t>
        <w:tab/>
        <w:t>безопасного</w:t>
        <w:tab/>
        <w:t>поведения</w:t>
        <w:tab/>
        <w:t>в</w:t>
        <w:tab/>
        <w:t>природе</w:t>
        <w:tab/>
        <w:t>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обществе с учетом возрастных особенностей;</w:t>
      </w:r>
    </w:p>
    <w:p>
      <w:pPr>
        <w:spacing w:after="0" w:line="160" w:lineRule="exact"/>
        <w:rPr>
          <w:sz w:val="20"/>
          <w:szCs w:val="20"/>
          <w:color w:val="auto"/>
        </w:rPr>
      </w:pPr>
    </w:p>
    <w:p>
      <w:pPr>
        <w:ind w:left="980"/>
        <w:spacing w:after="0"/>
        <w:tabs>
          <w:tab w:leader="none" w:pos="2520" w:val="left"/>
          <w:tab w:leader="none" w:pos="2920" w:val="left"/>
          <w:tab w:leader="none" w:pos="5020" w:val="left"/>
          <w:tab w:leader="none" w:pos="6740" w:val="left"/>
          <w:tab w:leader="none" w:pos="7840" w:val="left"/>
          <w:tab w:leader="none" w:pos="8540" w:val="left"/>
        </w:tabs>
        <w:rPr>
          <w:sz w:val="20"/>
          <w:szCs w:val="20"/>
          <w:color w:val="auto"/>
        </w:rPr>
      </w:pPr>
      <w:r>
        <w:rPr>
          <w:rFonts w:ascii="Times New Roman" w:cs="Times New Roman" w:eastAsia="Times New Roman" w:hAnsi="Times New Roman"/>
          <w:sz w:val="28"/>
          <w:szCs w:val="28"/>
          <w:color w:val="auto"/>
        </w:rPr>
        <w:t>готовность</w:t>
        <w:tab/>
        <w:t>к</w:t>
        <w:tab/>
        <w:t>использованию</w:t>
        <w:tab/>
        <w:t>полученных</w:t>
        <w:tab/>
        <w:t>знаний</w:t>
        <w:tab/>
        <w:t>при</w:t>
        <w:tab/>
        <w:t>решении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учебных, учебно-бытовых и учебно-трудовых задач.</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32</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ответы на вопросы и постановка вопросов по содержанию изученного, проявление желания рассказать о предмете изучения или наблюдения, заинтересовавшем объекте;</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выполнение задания без текущего контроля учителя (при наличии предваряющего и итогового контроля), оценка своей работы и одноклассников, проявление к ней ценностного отношения, понимание замечаний, адекватное восприятие похвалы;</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проявление активности в организации совместной деятельности и ситуативном общении с детьми; адекватное взаимодействие с объектами окружающего мира;</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соблюдение элементарных санитарно-гигиенических норм;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выполнение доступных природоохранительных действий;</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готовность  к  использованию  сформированных  умений  при  решении</w:t>
      </w:r>
    </w:p>
    <w:p>
      <w:pPr>
        <w:spacing w:after="0" w:line="175" w:lineRule="exact"/>
        <w:rPr>
          <w:sz w:val="20"/>
          <w:szCs w:val="20"/>
          <w:color w:val="auto"/>
        </w:rPr>
      </w:pPr>
    </w:p>
    <w:p>
      <w:pPr>
        <w:ind w:left="980" w:right="520" w:hanging="708"/>
        <w:spacing w:after="0" w:line="349" w:lineRule="auto"/>
        <w:rPr>
          <w:sz w:val="20"/>
          <w:szCs w:val="20"/>
          <w:color w:val="auto"/>
        </w:rPr>
      </w:pPr>
      <w:r>
        <w:rPr>
          <w:rFonts w:ascii="Times New Roman" w:cs="Times New Roman" w:eastAsia="Times New Roman" w:hAnsi="Times New Roman"/>
          <w:sz w:val="28"/>
          <w:szCs w:val="28"/>
          <w:color w:val="auto"/>
        </w:rPr>
        <w:t xml:space="preserve">учебных, учебно-бытовых и учебно-трудовых задач в объеме программы. </w:t>
      </w:r>
      <w:r>
        <w:rPr>
          <w:rFonts w:ascii="Times New Roman" w:cs="Times New Roman" w:eastAsia="Times New Roman" w:hAnsi="Times New Roman"/>
          <w:sz w:val="28"/>
          <w:szCs w:val="28"/>
          <w:b w:val="1"/>
          <w:bCs w:val="1"/>
          <w:color w:val="auto"/>
        </w:rPr>
        <w:t xml:space="preserve">Изобразительное искусство </w:t>
      </w:r>
      <w:r>
        <w:rPr>
          <w:rFonts w:ascii="Times New Roman" w:cs="Times New Roman" w:eastAsia="Times New Roman" w:hAnsi="Times New Roman"/>
          <w:sz w:val="28"/>
          <w:szCs w:val="28"/>
          <w:color w:val="auto"/>
        </w:rPr>
        <w:t>(V</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класс)</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знание </w:t>
      </w:r>
      <w:r>
        <w:rPr>
          <w:rFonts w:ascii="Times New Roman" w:cs="Times New Roman" w:eastAsia="Times New Roman" w:hAnsi="Times New Roman"/>
          <w:sz w:val="28"/>
          <w:szCs w:val="28"/>
          <w:color w:val="000000"/>
        </w:rPr>
        <w:t>названий художественных материалов,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инструментов 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приспособлений; их свойств, назначения, правил хранения, обращения и санитарно-гигиенических требований при работе с ними;</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 xml:space="preserve">знание </w:t>
      </w:r>
      <w:r>
        <w:rPr>
          <w:rFonts w:ascii="Times New Roman" w:cs="Times New Roman" w:eastAsia="Times New Roman" w:hAnsi="Times New Roman"/>
          <w:sz w:val="28"/>
          <w:szCs w:val="28"/>
          <w:color w:val="000000"/>
        </w:rPr>
        <w:t>элементарных правил композиции,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цветоведения,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передачи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формы предмета и др.;</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знание </w:t>
      </w:r>
      <w:r>
        <w:rPr>
          <w:rFonts w:ascii="Times New Roman" w:cs="Times New Roman" w:eastAsia="Times New Roman" w:hAnsi="Times New Roman"/>
          <w:sz w:val="28"/>
          <w:szCs w:val="28"/>
          <w:color w:val="000000"/>
        </w:rPr>
        <w:t>некоторых выразительных средств изобразительного искусства: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«изобразительная поверхность», «точка», «линия», «штриховка», «пятно», «цвет»;</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пользование материалами для рисования, аппликации, лепки;</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 xml:space="preserve">знание </w:t>
      </w:r>
      <w:r>
        <w:rPr>
          <w:rFonts w:ascii="Times New Roman" w:cs="Times New Roman" w:eastAsia="Times New Roman" w:hAnsi="Times New Roman"/>
          <w:sz w:val="28"/>
          <w:szCs w:val="28"/>
          <w:color w:val="000000"/>
        </w:rPr>
        <w:t>названий предметов,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подлежащих рисованию,</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лепке 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аппликации;</w:t>
      </w:r>
    </w:p>
    <w:p>
      <w:pPr>
        <w:spacing w:after="0" w:line="3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 xml:space="preserve">знание </w:t>
      </w:r>
      <w:r>
        <w:rPr>
          <w:rFonts w:ascii="Times New Roman" w:cs="Times New Roman" w:eastAsia="Times New Roman" w:hAnsi="Times New Roman"/>
          <w:sz w:val="28"/>
          <w:szCs w:val="28"/>
          <w:color w:val="000000"/>
        </w:rPr>
        <w:t>названий некоторых народных и национальных промыслов,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изготавливающих игрушки: Дымково, Гжель, Городец, Каргополь и др.;</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33</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организация рабочего места в зависимости от характера выполняемой работы;</w:t>
      </w:r>
    </w:p>
    <w:p>
      <w:pPr>
        <w:spacing w:after="0" w:line="18" w:lineRule="exact"/>
        <w:rPr>
          <w:sz w:val="20"/>
          <w:szCs w:val="20"/>
          <w:color w:val="auto"/>
        </w:rPr>
      </w:pPr>
    </w:p>
    <w:p>
      <w:pPr>
        <w:ind w:left="980"/>
        <w:spacing w:after="0"/>
        <w:tabs>
          <w:tab w:leader="none" w:pos="2680" w:val="left"/>
          <w:tab w:leader="none" w:pos="3520" w:val="left"/>
          <w:tab w:leader="none" w:pos="5380" w:val="left"/>
          <w:tab w:leader="none" w:pos="6620" w:val="left"/>
          <w:tab w:leader="none" w:pos="8560" w:val="left"/>
        </w:tabs>
        <w:rPr>
          <w:sz w:val="20"/>
          <w:szCs w:val="20"/>
          <w:color w:val="auto"/>
        </w:rPr>
      </w:pPr>
      <w:r>
        <w:rPr>
          <w:rFonts w:ascii="Times New Roman" w:cs="Times New Roman" w:eastAsia="Times New Roman" w:hAnsi="Times New Roman"/>
          <w:sz w:val="28"/>
          <w:szCs w:val="28"/>
          <w:color w:val="auto"/>
        </w:rPr>
        <w:t>следование</w:t>
      </w:r>
      <w:r>
        <w:rPr>
          <w:sz w:val="20"/>
          <w:szCs w:val="20"/>
          <w:color w:val="auto"/>
        </w:rPr>
        <w:tab/>
      </w:r>
      <w:r>
        <w:rPr>
          <w:rFonts w:ascii="Times New Roman" w:cs="Times New Roman" w:eastAsia="Times New Roman" w:hAnsi="Times New Roman"/>
          <w:sz w:val="28"/>
          <w:szCs w:val="28"/>
          <w:color w:val="auto"/>
        </w:rPr>
        <w:t>при</w:t>
      </w:r>
      <w:r>
        <w:rPr>
          <w:sz w:val="20"/>
          <w:szCs w:val="20"/>
          <w:color w:val="auto"/>
        </w:rPr>
        <w:tab/>
      </w:r>
      <w:r>
        <w:rPr>
          <w:rFonts w:ascii="Times New Roman" w:cs="Times New Roman" w:eastAsia="Times New Roman" w:hAnsi="Times New Roman"/>
          <w:sz w:val="28"/>
          <w:szCs w:val="28"/>
          <w:color w:val="auto"/>
        </w:rPr>
        <w:t>выполнении</w:t>
      </w:r>
      <w:r>
        <w:rPr>
          <w:sz w:val="20"/>
          <w:szCs w:val="20"/>
          <w:color w:val="auto"/>
        </w:rPr>
        <w:tab/>
      </w:r>
      <w:r>
        <w:rPr>
          <w:rFonts w:ascii="Times New Roman" w:cs="Times New Roman" w:eastAsia="Times New Roman" w:hAnsi="Times New Roman"/>
          <w:sz w:val="28"/>
          <w:szCs w:val="28"/>
          <w:color w:val="auto"/>
        </w:rPr>
        <w:t>работы</w:t>
      </w:r>
      <w:r>
        <w:rPr>
          <w:sz w:val="20"/>
          <w:szCs w:val="20"/>
          <w:color w:val="auto"/>
        </w:rPr>
        <w:tab/>
      </w:r>
      <w:r>
        <w:rPr>
          <w:rFonts w:ascii="Times New Roman" w:cs="Times New Roman" w:eastAsia="Times New Roman" w:hAnsi="Times New Roman"/>
          <w:sz w:val="28"/>
          <w:szCs w:val="28"/>
          <w:color w:val="auto"/>
        </w:rPr>
        <w:t>инструкциям</w:t>
      </w:r>
      <w:r>
        <w:rPr>
          <w:sz w:val="20"/>
          <w:szCs w:val="20"/>
          <w:color w:val="auto"/>
        </w:rPr>
        <w:tab/>
      </w:r>
      <w:r>
        <w:rPr>
          <w:rFonts w:ascii="Times New Roman" w:cs="Times New Roman" w:eastAsia="Times New Roman" w:hAnsi="Times New Roman"/>
          <w:sz w:val="28"/>
          <w:szCs w:val="28"/>
          <w:color w:val="auto"/>
        </w:rPr>
        <w:t>учителя;</w:t>
      </w:r>
    </w:p>
    <w:p>
      <w:pPr>
        <w:spacing w:after="0" w:line="17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рациональная организация своей изобразительной деятельности; планирование работы; осуществление текущего и заключительного контроля выполняемых практических действий и корректировка хода практической работы;</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владение некоторыми приемами лепки (раскатывание, сплющивание, отщипывание) и аппликации (вырезание и наклеивание);</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рисование с натуры, по памяти, представлению, воображению предметов несложной формы и конструкции; передача в рисунке содержания несложных произведений в соответствии с темой;</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применение приемов работы карандашом, акварельными красками с целью передачи фактуры предмета;</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ориентировка в пространстве листа; размещение изображения одного или группы предметов в соответствии с параметрами изобразительной поверхности;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адекватная передача цвета изображаемого объекта, определение насыщенности цвета, получение смешанных цветов и некоторых оттенков цвета;</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узнавание и различение в книжных иллюстрациях и репродукциях изображенных предметов и действий.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62" w:lineRule="exact"/>
        <w:rPr>
          <w:sz w:val="20"/>
          <w:szCs w:val="20"/>
          <w:color w:val="auto"/>
        </w:rPr>
      </w:pPr>
    </w:p>
    <w:p>
      <w:pPr>
        <w:ind w:left="980"/>
        <w:spacing w:after="0"/>
        <w:tabs>
          <w:tab w:leader="none" w:pos="2060" w:val="left"/>
          <w:tab w:leader="none" w:pos="3440" w:val="left"/>
          <w:tab w:leader="none" w:pos="4600" w:val="left"/>
          <w:tab w:leader="none" w:pos="7020" w:val="left"/>
          <w:tab w:leader="none" w:pos="8480" w:val="left"/>
        </w:tabs>
        <w:rPr>
          <w:sz w:val="20"/>
          <w:szCs w:val="20"/>
          <w:color w:val="auto"/>
        </w:rPr>
      </w:pPr>
      <w:r>
        <w:rPr>
          <w:rFonts w:ascii="Times New Roman" w:cs="Times New Roman" w:eastAsia="Times New Roman" w:hAnsi="Times New Roman"/>
          <w:sz w:val="28"/>
          <w:szCs w:val="28"/>
          <w:color w:val="00000A"/>
        </w:rPr>
        <w:t>знание</w:t>
      </w:r>
      <w:r>
        <w:rPr>
          <w:rFonts w:ascii="Times New Roman" w:cs="Times New Roman" w:eastAsia="Times New Roman" w:hAnsi="Times New Roman"/>
          <w:sz w:val="28"/>
          <w:szCs w:val="28"/>
          <w:color w:val="auto"/>
        </w:rPr>
        <w:tab/>
        <w:t>названий</w:t>
        <w:tab/>
        <w:t>жанров</w:t>
        <w:tab/>
        <w:t>изобразительного</w:t>
        <w:tab/>
        <w:t>искусства</w:t>
      </w:r>
      <w:r>
        <w:rPr>
          <w:sz w:val="20"/>
          <w:szCs w:val="20"/>
          <w:color w:val="auto"/>
        </w:rPr>
        <w:tab/>
      </w:r>
      <w:r>
        <w:rPr>
          <w:rFonts w:ascii="Times New Roman" w:cs="Times New Roman" w:eastAsia="Times New Roman" w:hAnsi="Times New Roman"/>
          <w:sz w:val="28"/>
          <w:szCs w:val="28"/>
          <w:color w:val="auto"/>
        </w:rPr>
        <w:t>(портрет,</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натюрморт, пейзаж и др.);</w:t>
      </w:r>
    </w:p>
    <w:p>
      <w:pPr>
        <w:spacing w:after="0" w:line="162" w:lineRule="exact"/>
        <w:rPr>
          <w:sz w:val="20"/>
          <w:szCs w:val="20"/>
          <w:color w:val="auto"/>
        </w:rPr>
      </w:pPr>
    </w:p>
    <w:p>
      <w:pPr>
        <w:ind w:left="980"/>
        <w:spacing w:after="0"/>
        <w:tabs>
          <w:tab w:leader="none" w:pos="1940" w:val="left"/>
          <w:tab w:leader="none" w:pos="3200" w:val="left"/>
          <w:tab w:leader="none" w:pos="4660" w:val="left"/>
          <w:tab w:leader="none" w:pos="6020" w:val="left"/>
          <w:tab w:leader="none" w:pos="6340" w:val="left"/>
          <w:tab w:leader="none" w:pos="8260" w:val="left"/>
        </w:tabs>
        <w:rPr>
          <w:sz w:val="20"/>
          <w:szCs w:val="20"/>
          <w:color w:val="auto"/>
        </w:rPr>
      </w:pPr>
      <w:r>
        <w:rPr>
          <w:rFonts w:ascii="Times New Roman" w:cs="Times New Roman" w:eastAsia="Times New Roman" w:hAnsi="Times New Roman"/>
          <w:sz w:val="28"/>
          <w:szCs w:val="28"/>
          <w:color w:val="00000A"/>
        </w:rPr>
        <w:t>знание</w:t>
      </w:r>
      <w:r>
        <w:rPr>
          <w:rFonts w:ascii="Times New Roman" w:cs="Times New Roman" w:eastAsia="Times New Roman" w:hAnsi="Times New Roman"/>
          <w:sz w:val="28"/>
          <w:szCs w:val="28"/>
          <w:color w:val="auto"/>
        </w:rPr>
        <w:tab/>
        <w:t>названий</w:t>
        <w:tab/>
        <w:t>некоторых</w:t>
        <w:tab/>
        <w:t>народных</w:t>
        <w:tab/>
        <w:t>и</w:t>
        <w:tab/>
        <w:t>национальных</w:t>
        <w:tab/>
        <w:t>промыслов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(Дымково, Гжель, Городец, Хохлома и др.);</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 xml:space="preserve">знание </w:t>
      </w:r>
      <w:r>
        <w:rPr>
          <w:rFonts w:ascii="Times New Roman" w:cs="Times New Roman" w:eastAsia="Times New Roman" w:hAnsi="Times New Roman"/>
          <w:sz w:val="28"/>
          <w:szCs w:val="28"/>
          <w:color w:val="000000"/>
        </w:rPr>
        <w:t>основных особенностей некоторых материалов,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используемых 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рисовании, лепке и аппликации;</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34</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знание </w:t>
      </w:r>
      <w:r>
        <w:rPr>
          <w:rFonts w:ascii="Times New Roman" w:cs="Times New Roman" w:eastAsia="Times New Roman" w:hAnsi="Times New Roman"/>
          <w:sz w:val="28"/>
          <w:szCs w:val="28"/>
          <w:color w:val="000000"/>
        </w:rPr>
        <w:t>выразительных средств изобразительного искусства: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«изобразительная поверхность», «точка», «линия», «штриховка», «контур», «пятно», «цвет», объем и др.;</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 xml:space="preserve">знание </w:t>
      </w:r>
      <w:r>
        <w:rPr>
          <w:rFonts w:ascii="Times New Roman" w:cs="Times New Roman" w:eastAsia="Times New Roman" w:hAnsi="Times New Roman"/>
          <w:sz w:val="28"/>
          <w:szCs w:val="28"/>
          <w:color w:val="000000"/>
        </w:rPr>
        <w:t>правил цветоведения,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светотени,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перспективы;</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построения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орнамента, стилизации формы предмета и др.;</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видов аппликации (предметная, сюжетная, декоративная);</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знание способов лепки (конструктивный, пластический, комбинированный);</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нахождение необходимой для выполнения работы информации в материалах учебника, рабочей тетради;</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следование при выполнении работы инструкциям учителя или инструкциям, представленным в других информационных источниках;</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оценка результатов собственной изобразительной деятельности и одноклассников (красиво, некрасиво, аккуратно, похоже на образец);</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использование разнообразных технологических способов выполнения аппликации;</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применение разных способов лепки;</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рисование с натуры и по памяти после предварительных наблюдений, передача всех признаков и свойств изображаемого объекта; рисование по воображению;</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различение и передача в рисунке эмоционального состояния и своего отношения к природе, человеку, семье и обществу;</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различение произведений живописи, графики, скульптуры, архитектуры и декоративно-прикладного искусства;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различение жанров изобразительного искусства: пейзаж, портрет, натюрморт, сюжетное изображение.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Музыка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color w:val="00000A"/>
        </w:rPr>
        <w:t>V</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00000A"/>
        </w:rPr>
        <w:t>класс)</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35</w:t>
      </w:r>
    </w:p>
    <w:p>
      <w:pPr>
        <w:sectPr>
          <w:pgSz w:w="11900" w:h="16838" w:orient="portrait"/>
          <w:cols w:equalWidth="0" w:num="1">
            <w:col w:w="9620"/>
          </w:cols>
          <w:pgMar w:left="1440" w:top="1144" w:right="846" w:bottom="86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определение характера и содержания знакомых музыкальных произведений, предусмотренных Программой;</w:t>
      </w:r>
    </w:p>
    <w:p>
      <w:pPr>
        <w:spacing w:after="0" w:line="32"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представления о некоторых музыкальных инструментах и их звучании (труба, баян, гитара);</w:t>
      </w:r>
    </w:p>
    <w:p>
      <w:pPr>
        <w:spacing w:after="0" w:line="30"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пение с инструментальным сопровождением и без него (с помощью педагога);</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выразительное, слаженное и достаточно эмоциональное исполнение выученных песен с простейшими элементами динамических оттенков;</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правильное формирование при пении гласных звуков и отчетливое произнесение согласных звуков в конце и в середине слов;</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правильная передача мелодии в диапазоне </w:t>
      </w:r>
      <w:r>
        <w:rPr>
          <w:rFonts w:ascii="Times New Roman" w:cs="Times New Roman" w:eastAsia="Times New Roman" w:hAnsi="Times New Roman"/>
          <w:sz w:val="28"/>
          <w:szCs w:val="28"/>
          <w:i w:val="1"/>
          <w:iCs w:val="1"/>
          <w:color w:val="auto"/>
        </w:rPr>
        <w:t>ре1-си1</w:t>
      </w:r>
      <w:r>
        <w:rPr>
          <w:rFonts w:ascii="Times New Roman" w:cs="Times New Roman" w:eastAsia="Times New Roman" w:hAnsi="Times New Roman"/>
          <w:sz w:val="28"/>
          <w:szCs w:val="28"/>
          <w:color w:val="auto"/>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различение вступления, запева, припева, проигрыша, окончания песни;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различение песни, танца, марша;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передача ритмического рисунка попевок (хлопками, на металлофоне,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голосом);</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определение разнообразных по содержанию и характеру музыкальных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произведений (веселые, грустные и спокойные);</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владение элементарными представлениями о нотной грамоте.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Достаточный уровень</w:t>
      </w:r>
      <w:r>
        <w:rPr>
          <w:rFonts w:ascii="Times New Roman" w:cs="Times New Roman" w:eastAsia="Times New Roman" w:hAnsi="Times New Roman"/>
          <w:sz w:val="28"/>
          <w:szCs w:val="28"/>
          <w:color w:val="00000A"/>
        </w:rPr>
        <w:t>:</w:t>
      </w:r>
    </w:p>
    <w:p>
      <w:pPr>
        <w:spacing w:after="0" w:line="176"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самостоятельное исполнение разученных детских песен; знание динамических оттенков (</w:t>
      </w:r>
      <w:r>
        <w:rPr>
          <w:rFonts w:ascii="Times New Roman" w:cs="Times New Roman" w:eastAsia="Times New Roman" w:hAnsi="Times New Roman"/>
          <w:sz w:val="28"/>
          <w:szCs w:val="28"/>
          <w:i w:val="1"/>
          <w:iCs w:val="1"/>
          <w:color w:val="auto"/>
        </w:rPr>
        <w:t>форте-громко,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пиано-тихо)</w:t>
      </w:r>
      <w:r>
        <w:rPr>
          <w:rFonts w:ascii="Times New Roman" w:cs="Times New Roman" w:eastAsia="Times New Roman" w:hAnsi="Times New Roman"/>
          <w:sz w:val="28"/>
          <w:szCs w:val="28"/>
          <w:color w:val="auto"/>
        </w:rPr>
        <w:t>;</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представления о народных музыкальных инструментах и их звучании (домра, мандолина, баян, гусли, свирель, гармонь, трещотка и др.);</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представления об особенностях мелодического голосоведения (плавно, отрывисто, скачкообразно);</w:t>
      </w:r>
    </w:p>
    <w:p>
      <w:pPr>
        <w:spacing w:after="0" w:line="32"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auto"/>
        </w:rPr>
        <w:t>пение хором с выполнением требований художественного исполнения; ясное и четкое произнесение слов в песнях подвижного характера; исполнение выученных песен без музыкального сопровождения,</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самостоятельно;</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36</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различение разнообразных по характеру и звучанию песен, маршей, танцев;</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владение элементами музыкальной грамоты, как средства осознания музыкальной речи.</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Физическая культура</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представления о физической культуре как средстве укрепления здоровья, физического развития и физической подготовки человека;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выполнение комплексов утренней гимнастики под руководством учителя;</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знание основных правил поведения на уроках физической культуры и осознанное их применение;</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выполнение несложных упражнений по словесной инструкции при выполнении строевых команд;</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представления о двигательных действиях; знание основных строевых команд; подсчёт при выполнении общеразвивающих упражнений;</w:t>
      </w:r>
    </w:p>
    <w:p>
      <w:pPr>
        <w:spacing w:after="0" w:line="29"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ходьба в различном темпе с различными исходными положениями; взаимодействие со сверстниками в организации и проведении</w:t>
      </w:r>
    </w:p>
    <w:p>
      <w:pPr>
        <w:spacing w:after="0" w:line="3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подвижных игр, элементов соревнований; участие в подвижных играх и эстафетах под руководством учителя;</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правил бережного обращения с инвентарём и оборудованием, соблюдение требований техники безопасности в процессе участия в физкультурно-спортивных мероприятиях.</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практическое освоение элементов гимнастики, легкой атлетики, лыжной подготовки, спортивных и подвижных игр и других видов физической культуры;</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8"/>
          <w:szCs w:val="28"/>
          <w:color w:val="auto"/>
        </w:rPr>
        <w:t>самостоятельное выполнение комплексов утренней гимнастики;</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37</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владение комплексами упражнений для формирования правильной осанки и развития мышц туловища; участие в оздоровительных занятиях в режиме дня (физкультминутки);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выполнение основных двигательных действий в соответствии с заданием учителя: бег, ходьба, прыжки и др.;</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подача и выполнение строевых команд, ведение подсчёта при выполнении общеразвивающих упражнений.</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совместное участие со сверстниками в подвижных играх и эстафетах; оказание посильной помощь и поддержки сверстникам в процессе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участия в подвижных играх и соревнованиях;</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спортивных традиций своего народа и других народов;</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способов использования различного спортивного инвентаря в основных видах двигательной активности и их применение в практической деятельности;</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правил и техники выполнения двигательных действий, применение усвоенных правил при выполнении двигательных действий под руководством учителя;</w:t>
      </w:r>
    </w:p>
    <w:p>
      <w:pPr>
        <w:spacing w:after="0" w:line="2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знание и применение правил бережного обращения с инвентарём и оборудованием в повседневной жизни;</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соблюдение требований техники безопасности в процессе участия в физкультурно-спортивных мероприятиях.</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Ручной труд</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знание правил организации рабочего места и умение самостоятельно его организовать в зависимости от характера выполняемой работы, (рационально располагать инструменты, материалы и приспособления на рабочем столе, сохранять порядок на рабочем месте);</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видов трудовых работ;</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38</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названий и некоторых свойств поделочных материалов, используемых на уроках ручного труда; знание и соблюдение правил их хранения, санитарно-гигиенических требований при работе с ними;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названий инструментов, необходимых на уроках ручного труда, их устройства, правил техники безопасной работы с колющими и режущими инструментами;</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приемов работы (разметки деталей, выделения детали из заготовки, формообразования, соединения деталей, отделки изделия), используемые на уроках ручного труда;</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анализ объекта, подлежащего изготовлению, выделение и называние его признаков и свойств; определение способов соединения деталей;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составление стандартного плана работы по пунктам;</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владение некоторыми технологическими приемами ручной обработки материалов;</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использование в работе доступных материалов (глиной и пластилином; природными материалами; бумагой и картоном; нитками и тканью;</w:t>
      </w:r>
    </w:p>
    <w:p>
      <w:pPr>
        <w:spacing w:after="0" w:line="29"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проволокой и металлом; древесиной; конструировать из металлоконструктора);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выполнение несложного ремонта одежды.</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знание правил рациональной организации труда, включающих упорядоченность действий и самодисциплину;</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об исторической, культурной и эстетической ценности вещей;</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видов художественных ремесел;</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нахождение необходимой информации в материалах учебника, рабочей</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тетради;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и  использование  правил  безопасной  работы  с  режущими  и</w:t>
      </w:r>
    </w:p>
    <w:p>
      <w:pPr>
        <w:spacing w:after="0" w:line="177"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колющими инструментами, соблюдение санитарно-гигиенических требований при выполнении трудовых работ;</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39</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осознанный подбор материалов по их физическим, декоративно-художественным и конструктивным свойствам;</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отбор оптимальных и доступных технологических приемов ручной обработки в зависимости от свойств материалов и поставленных целей; экономное расходование материалов;</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использование в работе с разнообразной наглядности: составление плана работы над изделием с опорой на предметно-операционные и графические планы, распознавание простейших технических рисунков, схем, чертежей, их чтение и выполнение действий в соответствии с ними в процессе изготовления изделия;</w:t>
      </w:r>
    </w:p>
    <w:p>
      <w:pPr>
        <w:spacing w:after="0" w:line="21"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осуществление текущего самоконтроля выполняемых практических действий и корректировка хода практической работы;</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оценка своих изделий (красиво, некрасиво, аккуратно, похоже на образец);</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установление причинно-следственных связей между выполняемыми действиями и их результатами;</w:t>
      </w:r>
    </w:p>
    <w:p>
      <w:pPr>
        <w:spacing w:after="0" w:line="29"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выполнение общественных поручений по уборке класса/мастерской после уроков трудового обучения.</w:t>
      </w:r>
    </w:p>
    <w:p>
      <w:pPr>
        <w:spacing w:after="0" w:line="33" w:lineRule="exact"/>
        <w:rPr>
          <w:sz w:val="20"/>
          <w:szCs w:val="20"/>
          <w:color w:val="auto"/>
        </w:rPr>
      </w:pPr>
    </w:p>
    <w:p>
      <w:pPr>
        <w:jc w:val="both"/>
        <w:ind w:left="260" w:firstLine="709"/>
        <w:spacing w:after="0" w:line="353" w:lineRule="auto"/>
        <w:rPr>
          <w:sz w:val="20"/>
          <w:szCs w:val="20"/>
          <w:color w:val="auto"/>
        </w:rPr>
      </w:pPr>
      <w:r>
        <w:rPr>
          <w:rFonts w:ascii="Times New Roman" w:cs="Times New Roman" w:eastAsia="Times New Roman" w:hAnsi="Times New Roman"/>
          <w:sz w:val="28"/>
          <w:szCs w:val="28"/>
          <w:b w:val="1"/>
          <w:bCs w:val="1"/>
          <w:color w:val="auto"/>
        </w:rPr>
        <w:t>Минимальный и достаточный уровни усвоения предметных результатов по отдельным учебным предметам на конец школьного обучения (IX класс)</w:t>
      </w:r>
      <w:r>
        <w:rPr>
          <w:rFonts w:ascii="Times New Roman" w:cs="Times New Roman" w:eastAsia="Times New Roman" w:hAnsi="Times New Roman"/>
          <w:sz w:val="28"/>
          <w:szCs w:val="28"/>
          <w:color w:val="auto"/>
        </w:rPr>
        <w:t>:</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Русский язык</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знание отличительных грамматических признаков основных частей слова;</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разбор  слова  с  опорой  на  представленный  образец,  схему,  вопросы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учителя;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образование слов с новым значением с опорой на образец;</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о грамматических разрядах слов;</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40</w:t>
      </w:r>
    </w:p>
    <w:p>
      <w:pPr>
        <w:sectPr>
          <w:pgSz w:w="11900" w:h="16838" w:orient="portrait"/>
          <w:cols w:equalWidth="0" w:num="1">
            <w:col w:w="9620"/>
          </w:cols>
          <w:pgMar w:left="1440" w:top="1144" w:right="846" w:bottom="869" w:gutter="0" w:footer="0" w:header="0"/>
        </w:sectPr>
      </w:pPr>
    </w:p>
    <w:p>
      <w:pPr>
        <w:ind w:left="980"/>
        <w:spacing w:after="0" w:line="348" w:lineRule="auto"/>
        <w:rPr>
          <w:sz w:val="20"/>
          <w:szCs w:val="20"/>
          <w:color w:val="auto"/>
        </w:rPr>
      </w:pPr>
      <w:r>
        <w:rPr>
          <w:rFonts w:ascii="Times New Roman" w:cs="Times New Roman" w:eastAsia="Times New Roman" w:hAnsi="Times New Roman"/>
          <w:sz w:val="28"/>
          <w:szCs w:val="28"/>
          <w:color w:val="auto"/>
        </w:rPr>
        <w:t>различение изученных частей речи по вопросу и значению; использование на письме орфографических правил после</w:t>
      </w:r>
    </w:p>
    <w:p>
      <w:pPr>
        <w:spacing w:after="0" w:line="32"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предварительного разбора текста на основе готового или коллективного составленного алгоритма;</w:t>
      </w:r>
    </w:p>
    <w:p>
      <w:pPr>
        <w:spacing w:after="0" w:line="30"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составление различных конструкций предложений с опорой на представленный образец;</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установление смысловых связей в словосочетании по образцу, вопросам учителя;</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нахождение главных и второстепенных членов предложения без деления на виды (с помощью учителя);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нахождение в тексте однородных членов предложения;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различение предложений, разных по интонации;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нахождение в тексте предложений, различных по цели высказывания (с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помощью учителя);</w:t>
      </w:r>
    </w:p>
    <w:p>
      <w:pPr>
        <w:spacing w:after="0" w:line="162" w:lineRule="exact"/>
        <w:rPr>
          <w:sz w:val="20"/>
          <w:szCs w:val="20"/>
          <w:color w:val="auto"/>
        </w:rPr>
      </w:pPr>
    </w:p>
    <w:p>
      <w:pPr>
        <w:ind w:left="980"/>
        <w:spacing w:after="0"/>
        <w:tabs>
          <w:tab w:leader="none" w:pos="2180" w:val="left"/>
          <w:tab w:leader="none" w:pos="2620" w:val="left"/>
          <w:tab w:leader="none" w:pos="4380" w:val="left"/>
          <w:tab w:leader="none" w:pos="6300" w:val="left"/>
          <w:tab w:leader="none" w:pos="7840" w:val="left"/>
        </w:tabs>
        <w:rPr>
          <w:sz w:val="20"/>
          <w:szCs w:val="20"/>
          <w:color w:val="auto"/>
        </w:rPr>
      </w:pPr>
      <w:r>
        <w:rPr>
          <w:rFonts w:ascii="Times New Roman" w:cs="Times New Roman" w:eastAsia="Times New Roman" w:hAnsi="Times New Roman"/>
          <w:sz w:val="28"/>
          <w:szCs w:val="28"/>
          <w:color w:val="auto"/>
        </w:rPr>
        <w:t>участие</w:t>
        <w:tab/>
        <w:t>в</w:t>
        <w:tab/>
        <w:t>обсуждении</w:t>
        <w:tab/>
        <w:t>фактического</w:t>
        <w:tab/>
        <w:t>материала</w:t>
        <w:tab/>
        <w:t>высказывания,</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необходимого для раскрытия его темы и основной мысли;</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выбор одного заголовка из нескольких предложенных, соответствующих теме текста;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оформление изученных видов деловых бумаг с опорой на представленный образец;</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письмо небольших по объему изложений повествовательного текста и повествовательного текста с элементами описания (50-55 слов) после предварительного обсуждения (отработки) всех компонентов текста;</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составление и письмо небольших по объему сочинений (до 50 слов) повествовательного характера (с элементами описания) на основе наблюдений, практической деятельности, опорным словам и предложенному плану после предварительной отработки содержания и языкового оформления.</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41</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знание значимых частей слова и их дифференцировка по существенным признакам;</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разбор слова по составу с использованием опорных схем;</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образование слов с новым значением, относящихся к разным частям речи, с использованием приставок и суффиксов с опорой на схему;</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дифференцировка слов, относящихся к различным частям речи по существенным признакам;</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определение некоторых грамматических признаков изученных частей (существительного, прилагательного, глагола) речи по опорной схеме или вопросам учителя;</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нахождение орфографической трудности в слове и решение орографической задачи (под руководством учителя);</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пользование орфографическим словарем для уточнения написания слова;</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составление простых распространенных и сложных предложений по схеме, опорным словам, на предложенную тему и т. д.;</w:t>
      </w:r>
    </w:p>
    <w:p>
      <w:pPr>
        <w:spacing w:after="0" w:line="29"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установление смысловых связей в несложных по содержанию и структуре предложениях (не более 4-5 слов) по вопросам учителя, опорной схеме;</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нахождение главных и второстепенных членов предложения с использованием опорных схем;</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составление предложений с однородными членами с опорой на образец;</w:t>
      </w:r>
    </w:p>
    <w:p>
      <w:pPr>
        <w:spacing w:after="0" w:line="32"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составление предложений, разных по интонации с опорой на образец; различение предложений (с помощью учителя) различных по цели</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высказывания;</w:t>
      </w:r>
    </w:p>
    <w:p>
      <w:pPr>
        <w:spacing w:after="0" w:line="160" w:lineRule="exact"/>
        <w:rPr>
          <w:sz w:val="20"/>
          <w:szCs w:val="20"/>
          <w:color w:val="auto"/>
        </w:rPr>
      </w:pPr>
    </w:p>
    <w:p>
      <w:pPr>
        <w:ind w:left="980"/>
        <w:spacing w:after="0"/>
        <w:tabs>
          <w:tab w:leader="none" w:pos="1820" w:val="left"/>
          <w:tab w:leader="none" w:pos="3620" w:val="left"/>
          <w:tab w:leader="none" w:pos="5080" w:val="left"/>
          <w:tab w:leader="none" w:pos="6960" w:val="left"/>
          <w:tab w:leader="none" w:pos="7560" w:val="left"/>
          <w:tab w:leader="none" w:pos="8980" w:val="left"/>
        </w:tabs>
        <w:rPr>
          <w:sz w:val="20"/>
          <w:szCs w:val="20"/>
          <w:color w:val="auto"/>
        </w:rPr>
      </w:pPr>
      <w:r>
        <w:rPr>
          <w:rFonts w:ascii="Times New Roman" w:cs="Times New Roman" w:eastAsia="Times New Roman" w:hAnsi="Times New Roman"/>
          <w:sz w:val="28"/>
          <w:szCs w:val="28"/>
          <w:color w:val="auto"/>
        </w:rPr>
        <w:t>отбор</w:t>
        <w:tab/>
        <w:t>фактического</w:t>
        <w:tab/>
        <w:t>материала,</w:t>
        <w:tab/>
        <w:t>необходимого</w:t>
        <w:tab/>
        <w:t>для</w:t>
        <w:tab/>
        <w:t>раскрытия</w:t>
        <w:tab/>
        <w:t>темы</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текста;</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42</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отбор фактического материала, необходимого для раскрытия основной мысли текста (с помощью учителя);</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выбор одного заголовка из нескольких предложенных, соответствующих теме и основной мысли текста;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оформление всех видов изученных деловых бумаг;</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письмо изложений повествовательных текстов и текстов с элементами описания и рассуждения после предварительного разбора (до 70 слов);</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письмо сочинений-повествований с элементами описания после предварительного коллективного разбора темы, основной мысли, структуры высказывания и выбора необходимых языковых средств (55-60 слов).</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r>
        <w:rPr>
          <w:rFonts w:ascii="Times New Roman" w:cs="Times New Roman" w:eastAsia="Times New Roman" w:hAnsi="Times New Roman"/>
          <w:sz w:val="28"/>
          <w:szCs w:val="28"/>
          <w:color w:val="auto"/>
        </w:rPr>
        <w:t>:</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правильное, осознанное чтение в темпе, приближенном к темпу устной речи, доступных по содержанию текстов (после предварительной подготовки);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определение темы произведения (под руководством учителя);</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ответы на вопросы учителя по фактическому содержанию произведения своими словами;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участие в коллективном составлении словесно-логического плана прочитанного и разобранного под руководством учителя текста;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пересказ текста по частям на основе коллективно составленного плана (с помощью учителя);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выбор заголовка к пунктам плана из нескольких предложенных;</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установление последовательности событий в произведении;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определение главных героев текста;</w:t>
      </w:r>
    </w:p>
    <w:p>
      <w:pPr>
        <w:spacing w:after="0" w:line="162" w:lineRule="exact"/>
        <w:rPr>
          <w:sz w:val="20"/>
          <w:szCs w:val="20"/>
          <w:color w:val="auto"/>
        </w:rPr>
      </w:pPr>
    </w:p>
    <w:p>
      <w:pPr>
        <w:ind w:left="980"/>
        <w:spacing w:after="0"/>
        <w:tabs>
          <w:tab w:leader="none" w:pos="2780" w:val="left"/>
          <w:tab w:leader="none" w:pos="4840" w:val="left"/>
          <w:tab w:leader="none" w:pos="7100" w:val="left"/>
          <w:tab w:leader="none" w:pos="8120" w:val="left"/>
          <w:tab w:leader="none" w:pos="8780" w:val="left"/>
        </w:tabs>
        <w:rPr>
          <w:sz w:val="20"/>
          <w:szCs w:val="20"/>
          <w:color w:val="auto"/>
        </w:rPr>
      </w:pPr>
      <w:r>
        <w:rPr>
          <w:rFonts w:ascii="Times New Roman" w:cs="Times New Roman" w:eastAsia="Times New Roman" w:hAnsi="Times New Roman"/>
          <w:sz w:val="28"/>
          <w:szCs w:val="28"/>
          <w:color w:val="auto"/>
        </w:rPr>
        <w:t>составление</w:t>
      </w:r>
      <w:r>
        <w:rPr>
          <w:sz w:val="20"/>
          <w:szCs w:val="20"/>
          <w:color w:val="auto"/>
        </w:rPr>
        <w:tab/>
      </w:r>
      <w:r>
        <w:rPr>
          <w:rFonts w:ascii="Times New Roman" w:cs="Times New Roman" w:eastAsia="Times New Roman" w:hAnsi="Times New Roman"/>
          <w:sz w:val="28"/>
          <w:szCs w:val="28"/>
          <w:color w:val="auto"/>
        </w:rPr>
        <w:t>элементарной</w:t>
      </w:r>
      <w:r>
        <w:rPr>
          <w:sz w:val="20"/>
          <w:szCs w:val="20"/>
          <w:color w:val="auto"/>
        </w:rPr>
        <w:tab/>
      </w:r>
      <w:r>
        <w:rPr>
          <w:rFonts w:ascii="Times New Roman" w:cs="Times New Roman" w:eastAsia="Times New Roman" w:hAnsi="Times New Roman"/>
          <w:sz w:val="28"/>
          <w:szCs w:val="28"/>
          <w:color w:val="auto"/>
        </w:rPr>
        <w:t>характеристики</w:t>
      </w:r>
      <w:r>
        <w:rPr>
          <w:sz w:val="20"/>
          <w:szCs w:val="20"/>
          <w:color w:val="auto"/>
        </w:rPr>
        <w:tab/>
      </w:r>
      <w:r>
        <w:rPr>
          <w:rFonts w:ascii="Times New Roman" w:cs="Times New Roman" w:eastAsia="Times New Roman" w:hAnsi="Times New Roman"/>
          <w:sz w:val="28"/>
          <w:szCs w:val="28"/>
          <w:color w:val="auto"/>
        </w:rPr>
        <w:t>героя</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8"/>
          <w:szCs w:val="28"/>
          <w:color w:val="auto"/>
        </w:rPr>
        <w:t>основе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предложенного плана и по вопросам учителя;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нахождение в тексте незнакомых слов и выражений, объяснение 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значения с помощью учителя;</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43</w:t>
      </w:r>
    </w:p>
    <w:p>
      <w:pPr>
        <w:sectPr>
          <w:pgSz w:w="11900" w:h="16838" w:orient="portrait"/>
          <w:cols w:equalWidth="0" w:num="1">
            <w:col w:w="9620"/>
          </w:cols>
          <w:pgMar w:left="1440" w:top="1144"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заучивание стихотворений наизусть (7-9);</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самостоятельное чтение небольших по объему и несложных по содержанию произведений для внеклассного чтения, выполнение посильных заданий.</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правильное, осознанное и беглое чтение вслух, с соблюдением некоторых усвоенных норм орфоэпии;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ответы на вопросы учителя своими словами и словами автора (выборочное чтение);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определение темы художественного произведения;</w:t>
      </w:r>
    </w:p>
    <w:p>
      <w:pPr>
        <w:spacing w:after="0" w:line="176"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определение основной мысли произведения (с помощью учителя); самостоятельное деление на части несложного по структуре и</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содержанию текста;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формулировка заголовков пунктов плана (с помощью учителя);</w:t>
      </w:r>
    </w:p>
    <w:p>
      <w:pPr>
        <w:spacing w:after="0" w:line="176"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различение главных и второстепенных героев произведения с элементарным обоснованием;</w:t>
      </w:r>
    </w:p>
    <w:p>
      <w:pPr>
        <w:spacing w:after="0" w:line="29"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определение собственного отношения к поступкам героев (героя); сравнение собственного отношения и отношения автора к поступкам героев с использованием примеров из текста (с помощью учителя);</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пересказ текста по коллективно составленному плану;</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нахождение в тексте непонятных слов и выражений, объяснение их значения и смысла с опорой на контекст;</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ориентировка в круге доступного чтения; выбор интересующей литературы (с помощью взрослого); самостоятельное чтение художественной литературы;</w:t>
      </w:r>
    </w:p>
    <w:p>
      <w:pPr>
        <w:spacing w:after="0" w:line="25" w:lineRule="exact"/>
        <w:rPr>
          <w:sz w:val="20"/>
          <w:szCs w:val="20"/>
          <w:color w:val="auto"/>
        </w:rPr>
      </w:pPr>
    </w:p>
    <w:p>
      <w:pPr>
        <w:ind w:left="980" w:right="780"/>
        <w:spacing w:after="0" w:line="351" w:lineRule="auto"/>
        <w:rPr>
          <w:sz w:val="20"/>
          <w:szCs w:val="20"/>
          <w:color w:val="auto"/>
        </w:rPr>
      </w:pPr>
      <w:r>
        <w:rPr>
          <w:rFonts w:ascii="Times New Roman" w:cs="Times New Roman" w:eastAsia="Times New Roman" w:hAnsi="Times New Roman"/>
          <w:sz w:val="28"/>
          <w:szCs w:val="28"/>
          <w:color w:val="auto"/>
        </w:rPr>
        <w:t xml:space="preserve">знание наизусть 10-12 стихотворений и 1 прозаического отрывка. </w:t>
      </w:r>
      <w:r>
        <w:rPr>
          <w:rFonts w:ascii="Times New Roman" w:cs="Times New Roman" w:eastAsia="Times New Roman" w:hAnsi="Times New Roman"/>
          <w:sz w:val="28"/>
          <w:szCs w:val="28"/>
          <w:b w:val="1"/>
          <w:bCs w:val="1"/>
          <w:i w:val="1"/>
          <w:iCs w:val="1"/>
          <w:color w:val="auto"/>
        </w:rPr>
        <w:t>Математика</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Минимальный уровень:</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44</w:t>
      </w:r>
    </w:p>
    <w:p>
      <w:pPr>
        <w:sectPr>
          <w:pgSz w:w="11900" w:h="16838" w:orient="portrait"/>
          <w:cols w:equalWidth="0" w:num="1">
            <w:col w:w="9620"/>
          </w:cols>
          <w:pgMar w:left="1440" w:top="1130"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знание числового ряда чисел в пределах 100 000; чтение, запись и сравнение целых чисел в пределах 100 000;</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знание таблицы сложения однозначных чисел;</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знание табличных случаев умножения и получаемых из них случаев деления;</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письменное выполнение арифметических действий с числами в пределах 100 000 (сложение, вычитание, умножение и деление на однозначное число) с использованием таблиц умножения, алгоритмов письменных арифметических действий, микрокалькулятора (легкие случаи);</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знание обыкновенных и десятичных дробей; их получение, запись, чтение;</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выполнение арифметических действий (сложение, вычитание, умножение и деление на однозначное число) с десятичными дробями, имеющими в записи менее 5 знаков (цифр), в том числе с использованием микрокалькулятора;</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знание названий, обозначения, соотношения крупных и мелких единиц измерения стоимости, длины, массы, времени; выполнение действий с числами, полученными при измерении величин;</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нахождение доли величины и величины по значению её доли (половина, треть, четверть, пятая, десятая часть);</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решение простых арифметических задач и составных задач в 2 действия;</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распознавание, различение и называние геометрических фигур и тел (куб, шар, параллелепипед), знание свойств элементов многоугольников (треугольник, прямоугольник, параллелограмм);</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построение с помощью линейки, чертежного угольника, циркуля, транспортира линий, углов, многоугольников, окружностей в разном положении на плоскости;</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45</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представление о персональном компьютере как техническом средстве, его основных устройствах и их назначении;</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выполнение элементарных действий с компьютером и другими средствами ИКТ, используя безопасные для органов зрения, нервной системы, опорно-двигательного аппарата эргономичные приёмы работы; выполнение компенсирующих физических упражнений (мини-зарядка);</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пользование компьютером для решения доступных учебных задач с простыми информационными объектами (текстами, рисунками и др.).</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Достаточный уровень:</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знание числового ряда чисел в пределах 1 000 000; чтение, запись и сравнение чисел в пределах 1 000 000;</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знание таблицы сложения однозначных чисел, в том числе с переходом через десяток;</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знание табличных случаев умножения и получаемых из них случаев деления;</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знание названий, обозначений, соотношения крупных и мелких единиц измерения стоимости, длины, массы, времени, площади, объема;</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устное выполнение арифметических действий с целыми числами, полученными при счете и при измерении, в пределах 100 (простые случаи в пределах 1 000 000);</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письменное выполнение арифметических действий с многозначными числами и числами, полученными при измерении, в пределах 1 000 000;</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знание обыкновенных и десятичных дробей, их получение, запись, чтение;</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выполнение арифметических действий с десятичными дробями; нахождение одной или нескольких долей (процентов) от числа, числа</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 одной его доли (проценту);</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46</w:t>
      </w:r>
    </w:p>
    <w:p>
      <w:pPr>
        <w:sectPr>
          <w:pgSz w:w="11900" w:h="16838" w:orient="portrait"/>
          <w:cols w:equalWidth="0" w:num="1">
            <w:col w:w="9620"/>
          </w:cols>
          <w:pgMar w:left="1440" w:top="1144"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выполнение арифметических действий с целыми числами до 1 000 000</w:t>
      </w:r>
    </w:p>
    <w:p>
      <w:pPr>
        <w:spacing w:after="0" w:line="175" w:lineRule="exact"/>
        <w:rPr>
          <w:sz w:val="20"/>
          <w:szCs w:val="20"/>
          <w:color w:val="auto"/>
        </w:rPr>
      </w:pPr>
    </w:p>
    <w:p>
      <w:pPr>
        <w:ind w:left="260" w:firstLine="2"/>
        <w:spacing w:after="0" w:line="349" w:lineRule="auto"/>
        <w:tabs>
          <w:tab w:leader="none" w:pos="527" w:val="left"/>
        </w:tabs>
        <w:numPr>
          <w:ilvl w:val="0"/>
          <w:numId w:val="4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десятичными дробями с использованием микрокалькулятора и проверкой вычислений путем повторного использования микрокалькулятора;</w:t>
      </w:r>
    </w:p>
    <w:p>
      <w:pPr>
        <w:spacing w:after="0" w:line="30" w:lineRule="exact"/>
        <w:rPr>
          <w:rFonts w:ascii="Times New Roman" w:cs="Times New Roman" w:eastAsia="Times New Roman" w:hAnsi="Times New Roman"/>
          <w:sz w:val="28"/>
          <w:szCs w:val="28"/>
          <w:color w:val="00000A"/>
        </w:rPr>
      </w:pPr>
    </w:p>
    <w:p>
      <w:pPr>
        <w:ind w:left="260" w:firstLine="709"/>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решение простых задач в соответствии с программой, составных задач в 2-3 арифметических действия;</w:t>
      </w:r>
    </w:p>
    <w:p>
      <w:pPr>
        <w:spacing w:after="0" w:line="15"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распознавание, различение и называние геометрических фигур и тел</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(куб, шар, параллелепипед, пирамида, призма, цилиндр, конус);</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знание свойств элементов многоугольников (треугольник, прямоугольник, параллелограмм), прямоугольного параллелепипеда;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вычисление площади прямоугольника, объема прямоугольного параллелепипеда (куба);</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построение с помощью линейки, чертежного угольника, циркуля, транспортира линий, углов, многоугольников, окружностей в разном положении на плоскости, в том числе симметричных относительно оси, центра симметрии;</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применение математических знаний для решения профессиональных трудовых задач;</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представления о персональном компьютере как техническом средстве, его основных устройствах и их назначении;</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выполнение элементарных действий с компьютером и другими средствами ИКТ, используя безопасные для органов зрения, нервной системы, опорно-двигательного аппарата эргономичные приёмы работы; выполнение компенсирующих физических упражнений (мини-зарядка);</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пользование компьютером для решения доступных учебных задач с простыми информационными объектами (текстами, рисунками и др.), доступными электронными ресурсами.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пользование компьютером для поиска, получения, хранения, воспроизведения и передачи необходимой информации.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Природоведение </w:t>
      </w:r>
      <w:r>
        <w:rPr>
          <w:rFonts w:ascii="Times New Roman" w:cs="Times New Roman" w:eastAsia="Times New Roman" w:hAnsi="Times New Roman"/>
          <w:sz w:val="28"/>
          <w:szCs w:val="28"/>
          <w:color w:val="auto"/>
        </w:rPr>
        <w:t>(V-VI</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класс)</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47</w:t>
      </w:r>
    </w:p>
    <w:p>
      <w:pPr>
        <w:sectPr>
          <w:pgSz w:w="11900" w:h="16838" w:orient="portrait"/>
          <w:cols w:equalWidth="0" w:num="1">
            <w:col w:w="9620"/>
          </w:cols>
          <w:pgMar w:left="1440" w:top="1130"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узнавание и называние изученных объектов на иллюстрациях, фотографиях;</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представления о назначении изученных объектов, их роли в окружающем мире;</w:t>
      </w:r>
    </w:p>
    <w:p>
      <w:pPr>
        <w:spacing w:after="0" w:line="15" w:lineRule="exact"/>
        <w:rPr>
          <w:sz w:val="20"/>
          <w:szCs w:val="20"/>
          <w:color w:val="auto"/>
        </w:rPr>
      </w:pPr>
    </w:p>
    <w:p>
      <w:pPr>
        <w:ind w:left="980"/>
        <w:spacing w:after="0"/>
        <w:tabs>
          <w:tab w:leader="none" w:pos="2340" w:val="left"/>
          <w:tab w:leader="none" w:pos="3820" w:val="left"/>
          <w:tab w:leader="none" w:pos="5080" w:val="left"/>
          <w:tab w:leader="none" w:pos="5380" w:val="left"/>
          <w:tab w:leader="none" w:pos="7320" w:val="left"/>
          <w:tab w:leader="none" w:pos="8480" w:val="left"/>
          <w:tab w:leader="none" w:pos="9460" w:val="left"/>
        </w:tabs>
        <w:rPr>
          <w:sz w:val="20"/>
          <w:szCs w:val="20"/>
          <w:color w:val="auto"/>
        </w:rPr>
      </w:pPr>
      <w:r>
        <w:rPr>
          <w:rFonts w:ascii="Times New Roman" w:cs="Times New Roman" w:eastAsia="Times New Roman" w:hAnsi="Times New Roman"/>
          <w:sz w:val="28"/>
          <w:szCs w:val="28"/>
          <w:color w:val="auto"/>
        </w:rPr>
        <w:t>отнесение</w:t>
        <w:tab/>
        <w:t>изученных</w:t>
        <w:tab/>
        <w:t>объектов</w:t>
        <w:tab/>
        <w:t>к</w:t>
        <w:tab/>
        <w:t>определенным</w:t>
        <w:tab/>
        <w:t>группам</w:t>
      </w:r>
      <w:r>
        <w:rPr>
          <w:sz w:val="20"/>
          <w:szCs w:val="20"/>
          <w:color w:val="auto"/>
        </w:rPr>
        <w:tab/>
      </w:r>
      <w:r>
        <w:rPr>
          <w:rFonts w:ascii="Times New Roman" w:cs="Times New Roman" w:eastAsia="Times New Roman" w:hAnsi="Times New Roman"/>
          <w:sz w:val="28"/>
          <w:szCs w:val="28"/>
          <w:color w:val="auto"/>
        </w:rPr>
        <w:t>(осина</w:t>
        <w:tab/>
        <w:t>–</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лиственное дерево леса);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называние сходных объектов, отнесенных к одной и той же изучаемой</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группе (полезные ископаемые);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соблюдение режима дня, правил личной гигиены и здорового образа</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жизни, понимание их значение в жизни человека;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соблюдение элементарных правил безопасного поведения в природе 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обществе (под контролем взрослого);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выполнение несложных заданий под контролем учителя;</w:t>
      </w:r>
    </w:p>
    <w:p>
      <w:pPr>
        <w:spacing w:after="0" w:line="176"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адекватная оценка своей работы, проявление к ней ценностного отношения, понимание оценки педагога.</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узнавание и называние изученных объектов в натуральном виде в естественных условиях; знание способов получения необходимой информации об изучаемых объектах по заданию педагога;</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представления о взаимосвязях между изученными объектами, их месте в окружающем мире;</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отнесение изученных объектов к определенным группам с учетом раз-личных оснований для классификации (клевер ― травянистое дикорастущее растение; растение луга; кормовое растение; медонос; растение, цветущее ле-том);</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называние сходных по определенным признакам объектов из тех, которые были изучены на уроках, известны из других источников; объяснение своего решения;</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48</w:t>
      </w:r>
    </w:p>
    <w:p>
      <w:pPr>
        <w:sectPr>
          <w:pgSz w:w="11900" w:h="16838" w:orient="portrait"/>
          <w:cols w:equalWidth="0" w:num="1">
            <w:col w:w="9620"/>
          </w:cols>
          <w:pgMar w:left="1440" w:top="1130"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выделение существенных признаков групп объектов;</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знание и соблюдение правил безопасного поведения в природе и обществе, правил здорового образа жизни;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участие в беседе; обсуждение изученного; проявление желания рассказать о предмете изучения, наблюдения, заинтересовавшем объекте;</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выполнение здания без текущего контроля учителя (при наличии предваряющего и итогового контроля), осмысленная оценка своей работы и работы одноклассников, проявление к ней ценностного отношения, понимание замечаний, адекватное восприятие похвалы;</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совершение действий по соблюдению санитарно-гигиенических норм в отношении изученных объектов и явлений;</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выполнение доступных возрасту природоохранительных действий; осуществление деятельности по уходу за комнатными и культурными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растениями.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Биология</w:t>
      </w:r>
      <w:r>
        <w:rPr>
          <w:rFonts w:ascii="Times New Roman" w:cs="Times New Roman" w:eastAsia="Times New Roman" w:hAnsi="Times New Roman"/>
          <w:sz w:val="28"/>
          <w:szCs w:val="28"/>
          <w:color w:val="auto"/>
        </w:rPr>
        <w:t>:</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об  объектах  и  явлениях  неживой  и  живой  природы,</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организма человека;</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особенностей внешнего вида изученных растений и животных, узнавание и различение изученных объектов в окружающем мире, моделях, фотографиях, рисунках;</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общих признаков изученных групп растений и животных, правил поведения в природе, техники безопасности, здорового образа жизни в объеме программы;</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выполнение совместно с учителем практических работ, предусмотренных программой;</w:t>
      </w:r>
    </w:p>
    <w:p>
      <w:pPr>
        <w:spacing w:after="0" w:line="30" w:lineRule="exact"/>
        <w:rPr>
          <w:sz w:val="20"/>
          <w:szCs w:val="20"/>
          <w:color w:val="auto"/>
        </w:rPr>
      </w:pPr>
    </w:p>
    <w:p>
      <w:pPr>
        <w:ind w:left="980" w:right="2320" w:firstLine="11"/>
        <w:spacing w:after="0" w:line="349" w:lineRule="auto"/>
        <w:rPr>
          <w:sz w:val="20"/>
          <w:szCs w:val="20"/>
          <w:color w:val="auto"/>
        </w:rPr>
      </w:pPr>
      <w:r>
        <w:rPr>
          <w:rFonts w:ascii="Times New Roman" w:cs="Times New Roman" w:eastAsia="Times New Roman" w:hAnsi="Times New Roman"/>
          <w:sz w:val="28"/>
          <w:szCs w:val="28"/>
          <w:color w:val="auto"/>
        </w:rPr>
        <w:t>описание особенностей состояния своего организма; знание названий специализации врачей;</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49</w:t>
      </w:r>
    </w:p>
    <w:p>
      <w:pPr>
        <w:sectPr>
          <w:pgSz w:w="11900" w:h="16838" w:orient="portrait"/>
          <w:cols w:equalWidth="0" w:num="1">
            <w:col w:w="9620"/>
          </w:cols>
          <w:pgMar w:left="1440" w:top="1130"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применение полученных знаний и сформированных умений в бытовых ситуациях (уход за растениями, животными в доме, измерение температуры тела, правила первой доврачебной помощи).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представления об объектах неживой и живой природы, организме человека;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осознание основных взаимосвязей между природными компонентами, природой и человеком, органами и системами органов у человека;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установление взаимосвязи между средой обитания и внешним видом объекта (единство формы и функции);</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признаков сходства и различия между группами растений и животных; выполнение классификаций на основе выделения общих признаков;</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узнавание изученных природных объектов по внешнему виду (натуральные объекты, муляжи, слайды, рисунки, схемы);</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знание названий, элементарных функций и расположения основных органов в организме человека;</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знание способов самонаблюдения, описание особенностей своего состояния, самочувствия, знание основных показателей своего организма (группа крови, состояние зрения, слуха, норму температуры тела, кровяного давления);</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знание правил здорового образа жизни и безопасного поведения, использование их для объяснения новых ситуаций;</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выполнение практических работ самостоятельно или при предварительной (ориентировочной) помощи педагога (измерение температуры тела, оказание доврачебной помощи при вывихах, порезах, кровотечении, ожогах);</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владение сформированными знаниями и умениями в учебных, учебно-бытовых и учебно-трудовых ситуациях.</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50</w:t>
      </w:r>
    </w:p>
    <w:p>
      <w:pPr>
        <w:sectPr>
          <w:pgSz w:w="11900" w:h="16838" w:orient="portrait"/>
          <w:cols w:equalWidth="0" w:num="1">
            <w:col w:w="9620"/>
          </w:cols>
          <w:pgMar w:left="1440" w:top="1144"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География</w:t>
      </w:r>
      <w:r>
        <w:rPr>
          <w:rFonts w:ascii="Times New Roman" w:cs="Times New Roman" w:eastAsia="Times New Roman" w:hAnsi="Times New Roman"/>
          <w:sz w:val="28"/>
          <w:szCs w:val="28"/>
          <w:b w:val="1"/>
          <w:bCs w:val="1"/>
          <w:color w:val="auto"/>
        </w:rPr>
        <w:t>:</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представления об особенностях природы, жизни, культуры и хозяйственной деятельности людей, экологических проблемах России, разных материков и отдельных стран;</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выделение, описание и объяснение существенных признаков географических объектов и явлений;</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сравнение географических объектов, фактов, явлений, событий по заданным критериям;</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использование географических знания в повседневной жизни для объяснения явлений и процессов, адаптации к условиям территории проживания, соблюдения мер безопасности в случаях стихийных бедствий и техногенных катастроф.</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6"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применение элементарных практических умений и приемов работы с географической картой для получения географической информации;</w:t>
      </w:r>
    </w:p>
    <w:p>
      <w:pPr>
        <w:spacing w:after="0" w:line="29"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ведение наблюдений за объектами, процессами и явлениями географической среды, оценка их изменения в результате природных и антропогенных воздействий;</w:t>
      </w:r>
    </w:p>
    <w:p>
      <w:pPr>
        <w:spacing w:after="0" w:line="25" w:lineRule="exact"/>
        <w:rPr>
          <w:sz w:val="20"/>
          <w:szCs w:val="20"/>
          <w:color w:val="auto"/>
        </w:rPr>
      </w:pPr>
    </w:p>
    <w:p>
      <w:pPr>
        <w:jc w:val="both"/>
        <w:ind w:left="260" w:right="20" w:firstLine="709"/>
        <w:spacing w:after="0" w:line="348" w:lineRule="auto"/>
        <w:rPr>
          <w:sz w:val="20"/>
          <w:szCs w:val="20"/>
          <w:color w:val="auto"/>
        </w:rPr>
      </w:pPr>
      <w:r>
        <w:rPr>
          <w:rFonts w:ascii="Times New Roman" w:cs="Times New Roman" w:eastAsia="Times New Roman" w:hAnsi="Times New Roman"/>
          <w:sz w:val="28"/>
          <w:szCs w:val="28"/>
          <w:color w:val="auto"/>
        </w:rPr>
        <w:t>нахождение в различных источниках и анализ географической информации;</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применение приборов и инструментов для определения количественных и качественных характеристик компонентов природы;</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называние и показ на иллюстрациях изученных культурных и исторических памятников своей области.</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Основы социальной жизни</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51</w:t>
      </w:r>
    </w:p>
    <w:p>
      <w:pPr>
        <w:sectPr>
          <w:pgSz w:w="11900" w:h="16838" w:orient="portrait"/>
          <w:cols w:equalWidth="0" w:num="1">
            <w:col w:w="9620"/>
          </w:cols>
          <w:pgMar w:left="1440" w:top="1133"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представления о разных группах продуктов питания; знание отдельных видов продуктов питания, относящихся к различным группам; понимание их значения для здорового образа жизни человека;</w:t>
      </w:r>
    </w:p>
    <w:p>
      <w:pPr>
        <w:spacing w:after="0" w:line="2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приготовление несложных видов блюд под руководством учителя; представления о санитарно-гигиенических требованиях к процессу</w:t>
      </w:r>
    </w:p>
    <w:p>
      <w:pPr>
        <w:spacing w:after="0" w:line="3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приготовления пищи; соблюдение требований техники безопасности при приготовлении пищи;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знание отдельных видов одежды и обуви, некоторых правил ухода за ними; соблюдение усвоенных правил в повседневной жизни;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знание правил личной гигиены и их выполнение под руководством взрослого;</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названий предприятий бытового обслуживания и их назначения; решение типовых практических задач под руководством педагога посредством обращения в предприятия бытового обслуживания;</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названий торговых организаций, их видов и назначения;</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совершение покупок различных товаров под руководством взрослого;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первоначальные представления о статьях семейного бюджета;</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о различных видах средств связи;</w:t>
      </w:r>
    </w:p>
    <w:p>
      <w:pPr>
        <w:spacing w:after="0" w:line="160" w:lineRule="exact"/>
        <w:rPr>
          <w:sz w:val="20"/>
          <w:szCs w:val="20"/>
          <w:color w:val="auto"/>
        </w:rPr>
      </w:pPr>
    </w:p>
    <w:p>
      <w:pPr>
        <w:ind w:left="980"/>
        <w:spacing w:after="0"/>
        <w:tabs>
          <w:tab w:leader="none" w:pos="1960" w:val="left"/>
          <w:tab w:leader="none" w:pos="2340" w:val="left"/>
          <w:tab w:leader="none" w:pos="3960" w:val="left"/>
          <w:tab w:leader="none" w:pos="5020" w:val="left"/>
          <w:tab w:leader="none" w:pos="6460" w:val="left"/>
          <w:tab w:leader="none" w:pos="6800" w:val="left"/>
          <w:tab w:leader="none" w:pos="8760" w:val="left"/>
        </w:tabs>
        <w:rPr>
          <w:sz w:val="20"/>
          <w:szCs w:val="20"/>
          <w:color w:val="auto"/>
        </w:rPr>
      </w:pPr>
      <w:r>
        <w:rPr>
          <w:rFonts w:ascii="Times New Roman" w:cs="Times New Roman" w:eastAsia="Times New Roman" w:hAnsi="Times New Roman"/>
          <w:sz w:val="28"/>
          <w:szCs w:val="28"/>
          <w:color w:val="auto"/>
        </w:rPr>
        <w:t>знание</w:t>
        <w:tab/>
        <w:t>и</w:t>
        <w:tab/>
        <w:t>соблюдение</w:t>
        <w:tab/>
        <w:t>правил</w:t>
        <w:tab/>
        <w:t>поведения</w:t>
        <w:tab/>
        <w:t>в</w:t>
        <w:tab/>
        <w:t>общественных</w:t>
        <w:tab/>
        <w:t>местах</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(магазинах, транспорте, музеях, медицинских учреждениях);</w:t>
      </w:r>
    </w:p>
    <w:p>
      <w:pPr>
        <w:spacing w:after="0" w:line="160" w:lineRule="exact"/>
        <w:rPr>
          <w:sz w:val="20"/>
          <w:szCs w:val="20"/>
          <w:color w:val="auto"/>
        </w:rPr>
      </w:pPr>
    </w:p>
    <w:p>
      <w:pPr>
        <w:ind w:left="980"/>
        <w:spacing w:after="0"/>
        <w:tabs>
          <w:tab w:leader="none" w:pos="2000" w:val="left"/>
          <w:tab w:leader="none" w:pos="3340" w:val="left"/>
          <w:tab w:leader="none" w:pos="5100" w:val="left"/>
          <w:tab w:leader="none" w:pos="6740" w:val="left"/>
          <w:tab w:leader="none" w:pos="8900" w:val="left"/>
          <w:tab w:leader="none" w:pos="9300" w:val="left"/>
        </w:tabs>
        <w:rPr>
          <w:sz w:val="20"/>
          <w:szCs w:val="20"/>
          <w:color w:val="auto"/>
        </w:rPr>
      </w:pPr>
      <w:r>
        <w:rPr>
          <w:rFonts w:ascii="Times New Roman" w:cs="Times New Roman" w:eastAsia="Times New Roman" w:hAnsi="Times New Roman"/>
          <w:sz w:val="28"/>
          <w:szCs w:val="28"/>
          <w:color w:val="auto"/>
        </w:rPr>
        <w:t>знание</w:t>
        <w:tab/>
        <w:t>названий</w:t>
        <w:tab/>
        <w:t>организаций</w:t>
        <w:tab/>
        <w:t>социальной</w:t>
        <w:tab/>
        <w:t>направленности</w:t>
        <w:tab/>
        <w:t>и</w:t>
        <w:tab/>
        <w:t>их</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назначения;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6" w:lineRule="exact"/>
        <w:rPr>
          <w:sz w:val="20"/>
          <w:szCs w:val="20"/>
          <w:color w:val="auto"/>
        </w:rPr>
      </w:pPr>
    </w:p>
    <w:p>
      <w:pPr>
        <w:ind w:left="980"/>
        <w:spacing w:after="0" w:line="372" w:lineRule="auto"/>
        <w:rPr>
          <w:sz w:val="20"/>
          <w:szCs w:val="20"/>
          <w:color w:val="auto"/>
        </w:rPr>
      </w:pPr>
      <w:r>
        <w:rPr>
          <w:rFonts w:ascii="Times New Roman" w:cs="Times New Roman" w:eastAsia="Times New Roman" w:hAnsi="Times New Roman"/>
          <w:sz w:val="27"/>
          <w:szCs w:val="27"/>
          <w:color w:val="auto"/>
        </w:rPr>
        <w:t>знание способов хранения и переработки продуктов питания; составление ежедневного меню из предложенных продуктов питания; самостоятельное приготовление несложных знакомых блюд; самостоятельное совершение покупок товаров ежедневного назначения; соблюдение правил личной гигиены по уходу за полостью рта,</w:t>
      </w:r>
    </w:p>
    <w:p>
      <w:pPr>
        <w:ind w:left="260"/>
        <w:spacing w:after="0" w:line="235" w:lineRule="auto"/>
        <w:rPr>
          <w:sz w:val="20"/>
          <w:szCs w:val="20"/>
          <w:color w:val="auto"/>
        </w:rPr>
      </w:pPr>
      <w:r>
        <w:rPr>
          <w:rFonts w:ascii="Times New Roman" w:cs="Times New Roman" w:eastAsia="Times New Roman" w:hAnsi="Times New Roman"/>
          <w:sz w:val="28"/>
          <w:szCs w:val="28"/>
          <w:color w:val="auto"/>
        </w:rPr>
        <w:t>волосами, кожей рук и т.д.;</w:t>
      </w:r>
    </w:p>
    <w:p>
      <w:pPr>
        <w:spacing w:after="0" w:line="1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52</w:t>
      </w:r>
    </w:p>
    <w:p>
      <w:pPr>
        <w:sectPr>
          <w:pgSz w:w="11900" w:h="16838" w:orient="portrait"/>
          <w:cols w:equalWidth="0" w:num="1">
            <w:col w:w="9620"/>
          </w:cols>
          <w:pgMar w:left="1440" w:top="1144" w:right="846" w:bottom="86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соблюдение правила поведения в доме и общественных местах; представления о морально-этических нормах поведения;</w:t>
      </w:r>
    </w:p>
    <w:p>
      <w:pPr>
        <w:spacing w:after="0" w:line="32"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некоторые навыки ведения домашнего хозяйства (уборка дома, стирка белья, мытье посуды и т. п.);</w:t>
      </w:r>
    </w:p>
    <w:p>
      <w:pPr>
        <w:spacing w:after="0" w:line="30"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навыки обращения в различные медицинские учреждения (под руководством взрослого);</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пользование различными средствами связи для решения практических житейских задач;</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знание основных статей семейного бюджета; коллективный расчет расходов и доходов семейного бюджета;</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составление различных видов деловых бумаг под руководством учителя</w:t>
      </w:r>
    </w:p>
    <w:p>
      <w:pPr>
        <w:spacing w:after="0" w:line="160" w:lineRule="exact"/>
        <w:rPr>
          <w:sz w:val="20"/>
          <w:szCs w:val="20"/>
          <w:color w:val="auto"/>
        </w:rPr>
      </w:pPr>
    </w:p>
    <w:p>
      <w:pPr>
        <w:ind w:left="460" w:hanging="198"/>
        <w:spacing w:after="0"/>
        <w:tabs>
          <w:tab w:leader="none" w:pos="460" w:val="left"/>
        </w:tabs>
        <w:numPr>
          <w:ilvl w:val="0"/>
          <w:numId w:val="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целью обращения в различные организации социального назначения;</w:t>
      </w:r>
    </w:p>
    <w:p>
      <w:pPr>
        <w:spacing w:after="0" w:line="179" w:lineRule="exact"/>
        <w:rPr>
          <w:rFonts w:ascii="Times New Roman" w:cs="Times New Roman" w:eastAsia="Times New Roman" w:hAnsi="Times New Roman"/>
          <w:sz w:val="28"/>
          <w:szCs w:val="28"/>
          <w:color w:val="auto"/>
        </w:rPr>
      </w:pPr>
    </w:p>
    <w:p>
      <w:pPr>
        <w:ind w:left="980" w:right="5800"/>
        <w:spacing w:after="0" w:line="36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b w:val="1"/>
          <w:bCs w:val="1"/>
          <w:i w:val="1"/>
          <w:iCs w:val="1"/>
          <w:color w:val="auto"/>
        </w:rPr>
        <w:t xml:space="preserve">Мир истории </w:t>
      </w:r>
      <w:r>
        <w:rPr>
          <w:rFonts w:ascii="Times New Roman" w:cs="Times New Roman" w:eastAsia="Times New Roman" w:hAnsi="Times New Roman"/>
          <w:sz w:val="27"/>
          <w:szCs w:val="27"/>
          <w:u w:val="single" w:color="auto"/>
          <w:color w:val="00000A"/>
        </w:rPr>
        <w:t>Минимальный уровень:</w:t>
      </w: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понимание доступных исторических фактов;</w:t>
      </w:r>
    </w:p>
    <w:p>
      <w:pPr>
        <w:spacing w:after="0" w:line="175" w:lineRule="exact"/>
        <w:rPr>
          <w:rFonts w:ascii="Times New Roman" w:cs="Times New Roman" w:eastAsia="Times New Roman" w:hAnsi="Times New Roman"/>
          <w:sz w:val="28"/>
          <w:szCs w:val="28"/>
          <w:color w:val="auto"/>
        </w:rPr>
      </w:pPr>
    </w:p>
    <w:p>
      <w:pPr>
        <w:ind w:left="980"/>
        <w:spacing w:after="0" w:line="34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некоторых усвоенных понятий в активной речи; последовательные ответы на вопросы, выбор правильного ответа из</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ряда предложенных вариантов;</w:t>
      </w:r>
    </w:p>
    <w:p>
      <w:pPr>
        <w:spacing w:after="0" w:line="160" w:lineRule="exact"/>
        <w:rPr>
          <w:sz w:val="20"/>
          <w:szCs w:val="20"/>
          <w:color w:val="auto"/>
        </w:rPr>
      </w:pPr>
    </w:p>
    <w:p>
      <w:pPr>
        <w:ind w:left="980"/>
        <w:spacing w:after="0"/>
        <w:tabs>
          <w:tab w:leader="none" w:pos="2920" w:val="left"/>
          <w:tab w:leader="none" w:pos="4120" w:val="left"/>
          <w:tab w:leader="none" w:pos="5280" w:val="left"/>
          <w:tab w:leader="none" w:pos="5940" w:val="left"/>
          <w:tab w:leader="none" w:pos="7640" w:val="left"/>
          <w:tab w:leader="none" w:pos="8900" w:val="left"/>
        </w:tabs>
        <w:rPr>
          <w:sz w:val="20"/>
          <w:szCs w:val="20"/>
          <w:color w:val="auto"/>
        </w:rPr>
      </w:pPr>
      <w:r>
        <w:rPr>
          <w:rFonts w:ascii="Times New Roman" w:cs="Times New Roman" w:eastAsia="Times New Roman" w:hAnsi="Times New Roman"/>
          <w:sz w:val="28"/>
          <w:szCs w:val="28"/>
          <w:color w:val="auto"/>
        </w:rPr>
        <w:t>использование</w:t>
        <w:tab/>
        <w:t>помощи</w:t>
        <w:tab/>
        <w:t>учителя</w:t>
        <w:tab/>
        <w:t>при</w:t>
        <w:tab/>
        <w:t>выполнении</w:t>
        <w:tab/>
        <w:t>учебных</w:t>
      </w:r>
      <w:r>
        <w:rPr>
          <w:sz w:val="20"/>
          <w:szCs w:val="20"/>
          <w:color w:val="auto"/>
        </w:rPr>
        <w:tab/>
      </w:r>
      <w:r>
        <w:rPr>
          <w:rFonts w:ascii="Times New Roman" w:cs="Times New Roman" w:eastAsia="Times New Roman" w:hAnsi="Times New Roman"/>
          <w:sz w:val="27"/>
          <w:szCs w:val="27"/>
          <w:color w:val="auto"/>
        </w:rPr>
        <w:t>задач,</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самостоятельное исправление ошибок;</w:t>
      </w:r>
    </w:p>
    <w:p>
      <w:pPr>
        <w:spacing w:after="0" w:line="160" w:lineRule="exact"/>
        <w:rPr>
          <w:sz w:val="20"/>
          <w:szCs w:val="20"/>
          <w:color w:val="auto"/>
        </w:rPr>
      </w:pPr>
    </w:p>
    <w:p>
      <w:pPr>
        <w:ind w:left="980"/>
        <w:spacing w:after="0"/>
        <w:tabs>
          <w:tab w:leader="none" w:pos="2260" w:val="left"/>
          <w:tab w:leader="none" w:pos="3680" w:val="left"/>
          <w:tab w:leader="none" w:pos="4980" w:val="left"/>
          <w:tab w:leader="none" w:pos="6180" w:val="left"/>
          <w:tab w:leader="none" w:pos="8000" w:val="left"/>
          <w:tab w:leader="none" w:pos="8440" w:val="left"/>
        </w:tabs>
        <w:rPr>
          <w:sz w:val="20"/>
          <w:szCs w:val="20"/>
          <w:color w:val="auto"/>
        </w:rPr>
      </w:pPr>
      <w:r>
        <w:rPr>
          <w:rFonts w:ascii="Times New Roman" w:cs="Times New Roman" w:eastAsia="Times New Roman" w:hAnsi="Times New Roman"/>
          <w:sz w:val="28"/>
          <w:szCs w:val="28"/>
          <w:color w:val="auto"/>
        </w:rPr>
        <w:t>усвоение</w:t>
        <w:tab/>
        <w:t>элементов</w:t>
        <w:tab/>
        <w:t>контроля</w:t>
        <w:tab/>
        <w:t>учебной</w:t>
        <w:tab/>
        <w:t>деятельности</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помощью</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памяток, инструкций, опорных схем);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адекватное реагирование на оценку учебных действий.</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знание изученных понятий и наличие представлений по всем разделам программы;</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использование усвоенных исторических понятий в самостоятельных высказываниях;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участие в беседах по основным темам программы;</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53</w:t>
      </w:r>
    </w:p>
    <w:p>
      <w:pPr>
        <w:sectPr>
          <w:pgSz w:w="11900" w:h="16838" w:orient="portrait"/>
          <w:cols w:equalWidth="0" w:num="1">
            <w:col w:w="9620"/>
          </w:cols>
          <w:pgMar w:left="1440" w:top="1144" w:right="846" w:bottom="86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высказывание собственных суждений и личностное отношение к изученным фактам;</w:t>
      </w:r>
    </w:p>
    <w:p>
      <w:pPr>
        <w:spacing w:after="0" w:line="32"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понимание содержания учебных заданий, их выполнение самостоятельно или с помощью учителя;</w:t>
      </w:r>
    </w:p>
    <w:p>
      <w:pPr>
        <w:spacing w:after="0" w:line="30" w:lineRule="exact"/>
        <w:rPr>
          <w:sz w:val="20"/>
          <w:szCs w:val="20"/>
          <w:color w:val="auto"/>
        </w:rPr>
      </w:pPr>
    </w:p>
    <w:p>
      <w:pPr>
        <w:ind w:left="980" w:right="1220"/>
        <w:spacing w:after="0" w:line="354" w:lineRule="auto"/>
        <w:rPr>
          <w:sz w:val="20"/>
          <w:szCs w:val="20"/>
          <w:color w:val="auto"/>
        </w:rPr>
      </w:pPr>
      <w:r>
        <w:rPr>
          <w:rFonts w:ascii="Times New Roman" w:cs="Times New Roman" w:eastAsia="Times New Roman" w:hAnsi="Times New Roman"/>
          <w:sz w:val="28"/>
          <w:szCs w:val="28"/>
          <w:color w:val="auto"/>
        </w:rPr>
        <w:t>владение элементами самоконтроля при выполнении заданий; владение элементами оценки и самооценки; проявление интереса к изучению истории.</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История Отечества</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знание некоторых дат важнейших событий отечественной истории; знание некоторых основных фактов исторических событий, явлений,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процессов;</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имен  некоторых  наиболее  известных  исторических  деятелей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(князей, царей, политиков, полководцев, ученых, деятелей культуры);</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понимание значения основных терминов-понятий;</w:t>
      </w:r>
    </w:p>
    <w:p>
      <w:pPr>
        <w:spacing w:after="0" w:line="161" w:lineRule="exact"/>
        <w:rPr>
          <w:sz w:val="20"/>
          <w:szCs w:val="20"/>
          <w:color w:val="auto"/>
        </w:rPr>
      </w:pPr>
    </w:p>
    <w:p>
      <w:pPr>
        <w:ind w:left="980"/>
        <w:spacing w:after="0"/>
        <w:tabs>
          <w:tab w:leader="none" w:pos="2940" w:val="left"/>
          <w:tab w:leader="none" w:pos="3600" w:val="left"/>
          <w:tab w:leader="none" w:pos="4660" w:val="left"/>
          <w:tab w:leader="none" w:pos="7440" w:val="left"/>
          <w:tab w:leader="none" w:pos="7960" w:val="left"/>
        </w:tabs>
        <w:rPr>
          <w:sz w:val="20"/>
          <w:szCs w:val="20"/>
          <w:color w:val="auto"/>
        </w:rPr>
      </w:pPr>
      <w:r>
        <w:rPr>
          <w:rFonts w:ascii="Times New Roman" w:cs="Times New Roman" w:eastAsia="Times New Roman" w:hAnsi="Times New Roman"/>
          <w:sz w:val="28"/>
          <w:szCs w:val="28"/>
          <w:color w:val="auto"/>
        </w:rPr>
        <w:t>установление</w:t>
      </w:r>
      <w:r>
        <w:rPr>
          <w:sz w:val="20"/>
          <w:szCs w:val="20"/>
          <w:color w:val="auto"/>
        </w:rPr>
        <w:tab/>
      </w:r>
      <w:r>
        <w:rPr>
          <w:rFonts w:ascii="Times New Roman" w:cs="Times New Roman" w:eastAsia="Times New Roman" w:hAnsi="Times New Roman"/>
          <w:sz w:val="28"/>
          <w:szCs w:val="28"/>
          <w:color w:val="auto"/>
        </w:rPr>
        <w:t>по</w:t>
      </w:r>
      <w:r>
        <w:rPr>
          <w:sz w:val="20"/>
          <w:szCs w:val="20"/>
          <w:color w:val="auto"/>
        </w:rPr>
        <w:tab/>
      </w:r>
      <w:r>
        <w:rPr>
          <w:rFonts w:ascii="Times New Roman" w:cs="Times New Roman" w:eastAsia="Times New Roman" w:hAnsi="Times New Roman"/>
          <w:sz w:val="28"/>
          <w:szCs w:val="28"/>
          <w:color w:val="auto"/>
        </w:rPr>
        <w:t>датам</w:t>
      </w:r>
      <w:r>
        <w:rPr>
          <w:sz w:val="20"/>
          <w:szCs w:val="20"/>
          <w:color w:val="auto"/>
        </w:rPr>
        <w:tab/>
      </w:r>
      <w:r>
        <w:rPr>
          <w:rFonts w:ascii="Times New Roman" w:cs="Times New Roman" w:eastAsia="Times New Roman" w:hAnsi="Times New Roman"/>
          <w:sz w:val="28"/>
          <w:szCs w:val="28"/>
          <w:color w:val="auto"/>
        </w:rPr>
        <w:t>последовательности</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длительности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исторических событий, пользование «Лентой времени»;</w:t>
      </w:r>
    </w:p>
    <w:p>
      <w:pPr>
        <w:spacing w:after="0" w:line="162" w:lineRule="exact"/>
        <w:rPr>
          <w:sz w:val="20"/>
          <w:szCs w:val="20"/>
          <w:color w:val="auto"/>
        </w:rPr>
      </w:pPr>
    </w:p>
    <w:p>
      <w:pPr>
        <w:ind w:left="980"/>
        <w:spacing w:after="0"/>
        <w:tabs>
          <w:tab w:leader="none" w:pos="2260" w:val="left"/>
          <w:tab w:leader="none" w:pos="3800" w:val="left"/>
          <w:tab w:leader="none" w:pos="5100" w:val="left"/>
          <w:tab w:leader="none" w:pos="6940" w:val="left"/>
          <w:tab w:leader="none" w:pos="7920" w:val="left"/>
          <w:tab w:leader="none" w:pos="8260" w:val="left"/>
          <w:tab w:leader="none" w:pos="9320" w:val="left"/>
        </w:tabs>
        <w:rPr>
          <w:sz w:val="20"/>
          <w:szCs w:val="20"/>
          <w:color w:val="auto"/>
        </w:rPr>
      </w:pPr>
      <w:r>
        <w:rPr>
          <w:rFonts w:ascii="Times New Roman" w:cs="Times New Roman" w:eastAsia="Times New Roman" w:hAnsi="Times New Roman"/>
          <w:sz w:val="28"/>
          <w:szCs w:val="28"/>
          <w:color w:val="auto"/>
        </w:rPr>
        <w:t>описание</w:t>
        <w:tab/>
        <w:t>предметов,</w:t>
        <w:tab/>
        <w:t>событий,</w:t>
        <w:tab/>
        <w:t>исторических</w:t>
        <w:tab/>
        <w:t>героев</w:t>
        <w:tab/>
        <w:t>с</w:t>
        <w:tab/>
        <w:t>опорой</w:t>
        <w:tab/>
        <w:t>на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наглядность, составление рассказов о них  по вопросам учителя;</w:t>
      </w:r>
    </w:p>
    <w:p>
      <w:pPr>
        <w:spacing w:after="0" w:line="162" w:lineRule="exact"/>
        <w:rPr>
          <w:sz w:val="20"/>
          <w:szCs w:val="20"/>
          <w:color w:val="auto"/>
        </w:rPr>
      </w:pPr>
    </w:p>
    <w:p>
      <w:pPr>
        <w:ind w:left="980"/>
        <w:spacing w:after="0"/>
        <w:tabs>
          <w:tab w:leader="none" w:pos="2580" w:val="left"/>
          <w:tab w:leader="none" w:pos="2940" w:val="left"/>
          <w:tab w:leader="none" w:pos="3780" w:val="left"/>
          <w:tab w:leader="none" w:pos="4260" w:val="left"/>
          <w:tab w:leader="none" w:pos="6100" w:val="left"/>
          <w:tab w:leader="none" w:pos="6940" w:val="left"/>
          <w:tab w:leader="none" w:pos="8300" w:val="left"/>
        </w:tabs>
        <w:rPr>
          <w:sz w:val="20"/>
          <w:szCs w:val="20"/>
          <w:color w:val="auto"/>
        </w:rPr>
      </w:pPr>
      <w:r>
        <w:rPr>
          <w:rFonts w:ascii="Times New Roman" w:cs="Times New Roman" w:eastAsia="Times New Roman" w:hAnsi="Times New Roman"/>
          <w:sz w:val="28"/>
          <w:szCs w:val="28"/>
          <w:color w:val="auto"/>
        </w:rPr>
        <w:t>нахождение</w:t>
        <w:tab/>
        <w:t>и</w:t>
        <w:tab/>
        <w:t>показ</w:t>
        <w:tab/>
        <w:t>на</w:t>
        <w:tab/>
        <w:t>исторической</w:t>
        <w:tab/>
        <w:t>карте</w:t>
        <w:tab/>
        <w:t>основных</w:t>
        <w:tab/>
        <w:t>изучаемых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объектов и событий;</w:t>
      </w:r>
    </w:p>
    <w:p>
      <w:pPr>
        <w:spacing w:after="0" w:line="162" w:lineRule="exact"/>
        <w:rPr>
          <w:sz w:val="20"/>
          <w:szCs w:val="20"/>
          <w:color w:val="auto"/>
        </w:rPr>
      </w:pPr>
    </w:p>
    <w:p>
      <w:pPr>
        <w:ind w:left="980"/>
        <w:spacing w:after="0"/>
        <w:tabs>
          <w:tab w:leader="none" w:pos="2500" w:val="left"/>
          <w:tab w:leader="none" w:pos="3760" w:val="left"/>
          <w:tab w:leader="none" w:pos="5120" w:val="left"/>
          <w:tab w:leader="none" w:pos="6960" w:val="left"/>
          <w:tab w:leader="none" w:pos="8120" w:val="left"/>
          <w:tab w:leader="none" w:pos="8440" w:val="left"/>
        </w:tabs>
        <w:rPr>
          <w:sz w:val="20"/>
          <w:szCs w:val="20"/>
          <w:color w:val="auto"/>
        </w:rPr>
      </w:pPr>
      <w:r>
        <w:rPr>
          <w:rFonts w:ascii="Times New Roman" w:cs="Times New Roman" w:eastAsia="Times New Roman" w:hAnsi="Times New Roman"/>
          <w:sz w:val="28"/>
          <w:szCs w:val="28"/>
          <w:color w:val="auto"/>
        </w:rPr>
        <w:t>объяснение</w:t>
        <w:tab/>
        <w:t>значения</w:t>
        <w:tab/>
        <w:t>основных</w:t>
        <w:tab/>
        <w:t>исторических</w:t>
        <w:tab/>
        <w:t>понятий</w:t>
        <w:tab/>
        <w:t>с</w:t>
        <w:tab/>
        <w:t>помощью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учителя.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знание хронологических рамок ключевых процессов, дат важнейших событий отечественной истории;</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некоторых основных исторических фактов, событий, явлений, процессов; их причины, участников, результаты и значение; составление рассказов об исторических событиях, формулировка выводов об их значении;</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54</w:t>
      </w:r>
    </w:p>
    <w:p>
      <w:pPr>
        <w:sectPr>
          <w:pgSz w:w="11900" w:h="16838" w:orient="portrait"/>
          <w:cols w:equalWidth="0" w:num="1">
            <w:col w:w="9620"/>
          </w:cols>
          <w:pgMar w:left="1440" w:top="1144"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знание мест совершения основных исторических событий;</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имен известных исторических деятелей (князей, царей, политиков, полководцев, ученых, деятелей культуры) и составление элементарной характеристики исторических героев;</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понимание «легенды» исторической карты и «чтение» исторической карты с опорой на ее «легенду»;</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основных терминов понятий и их определений;</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соотнесение года с веком, установление последовательности и длительности исторических событий;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сравнение, анализ, обобщение исторических фактов;</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поиск информации в одном или нескольких источниках;</w:t>
      </w:r>
    </w:p>
    <w:p>
      <w:pPr>
        <w:spacing w:after="0" w:line="160" w:lineRule="exact"/>
        <w:rPr>
          <w:sz w:val="20"/>
          <w:szCs w:val="20"/>
          <w:color w:val="auto"/>
        </w:rPr>
      </w:pPr>
    </w:p>
    <w:p>
      <w:pPr>
        <w:ind w:left="980"/>
        <w:spacing w:after="0"/>
        <w:tabs>
          <w:tab w:leader="none" w:pos="2800" w:val="left"/>
          <w:tab w:leader="none" w:pos="3180" w:val="left"/>
          <w:tab w:leader="none" w:pos="4660" w:val="left"/>
          <w:tab w:leader="none" w:pos="7820" w:val="left"/>
          <w:tab w:leader="none" w:pos="8820" w:val="left"/>
        </w:tabs>
        <w:rPr>
          <w:sz w:val="20"/>
          <w:szCs w:val="20"/>
          <w:color w:val="auto"/>
        </w:rPr>
      </w:pPr>
      <w:r>
        <w:rPr>
          <w:rFonts w:ascii="Times New Roman" w:cs="Times New Roman" w:eastAsia="Times New Roman" w:hAnsi="Times New Roman"/>
          <w:sz w:val="28"/>
          <w:szCs w:val="28"/>
          <w:color w:val="auto"/>
        </w:rPr>
        <w:t>установление</w:t>
        <w:tab/>
        <w:t>и</w:t>
        <w:tab/>
        <w:t>раскрытие</w:t>
        <w:tab/>
        <w:t>причинно-следственных</w:t>
        <w:tab/>
        <w:t>связей</w:t>
        <w:tab/>
        <w:t>между</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историческими событиями и явлениями.</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Физическая культура:</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знания о физической культуре как системе разнообразных форм занятий физическими упражнениями по укреплению здоровья;</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демонстрация правильной осанки; видов стилизованной ходьбы под музыку; комплексов корригирующих упражнений на контроль ощущений (в постановке головы, плеч, позвоночного столба), осанки в движении, положений тела и его частей (в положении стоя); комплексов упражнений для укрепления мышечного корсета;</w:t>
      </w:r>
    </w:p>
    <w:p>
      <w:pPr>
        <w:spacing w:after="0" w:line="2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понимание влияния физических упражнений на физическое развитие и развитие физических качеств человека;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планирование занятий физическими упражнениями в режиме дня (под руководством учителя);</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выбор (под руководством учителя) спортивной одежды и обуви в зависимости от погодных условий и времени года;</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55</w:t>
      </w:r>
    </w:p>
    <w:p>
      <w:pPr>
        <w:sectPr>
          <w:pgSz w:w="11900" w:h="16838" w:orient="portrait"/>
          <w:cols w:equalWidth="0" w:num="1">
            <w:col w:w="9620"/>
          </w:cols>
          <w:pgMar w:left="1440" w:top="1130"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знания об основных физических качествах человека: сила, быстрота, выносливость, гибкость, координация;</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демонстрация жизненно важных способов передвижения человека (ходьба, бег, прыжки, лазанье, ходьба на лыжах, плавание);</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определение индивидуальных показателей физического развития (длина и масса тела) (под руководством учителя);</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выполнение технических действий из базовых видов спорта, применение их в игровой и учебной деятельности;</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выполнение акробатических и гимнастических комбинаций из числа усвоенных (под руководством учителя);</w:t>
      </w:r>
    </w:p>
    <w:p>
      <w:pPr>
        <w:spacing w:after="0" w:line="32"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участие со сверстниками в подвижных и спортивных играх; взаимодействие со сверстниками по правилам проведения подвижных</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игр и соревнований;</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представления об особенностях физической культуры разных народов, связи физической культуры с природными, географическими особенностями, традициями и обычаями народа;</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оказание посильной помощи сверстникам при выполнении учебных заданий;</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применение спортивного инвентаря, тренажерных устройств на уроке физической культуры.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представление о состоянии и организации физической культуры и спорта в России, в том числе о Паралимпийских играх и Специальной олимпиаде;</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выполнение общеразвивающих и корригирующих упражнений без предметов: упражнения на осанку, на контроль осанки в движении, положений тела и его частей стоя, сидя, лёжа; комплексы упражнений для укрепления мышечного корсета;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выполнение строевых действий в шеренге и колонне;</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56</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знание видов лыжного спорта, демонстрация техники лыжных ходов; знание температурных норм для занятий;</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планирование занятий физическими упражнениями в режиме дня, организация отдыха и досуга с использованием средств физической культуры;</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знание и измерение индивидуальных показателей физического развития (длина и масса тела),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подача строевых команд, ведение подсчёта при выполнении общеразвивающих упражнений (под руководством учителя);</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выполнение акробатических и гимнастических комбинаций на доступном техническом уровне;</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участие в подвижных играх со сверстниками, осуществление их объективного судейства; взаимодействие со сверстниками по правилам проведения подвижных игр и соревнований;</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особенностей физической культуры разных народов, связи физической культуры с природными, географическими особенностями, традициями и обычаями народа;</w:t>
      </w:r>
    </w:p>
    <w:p>
      <w:pPr>
        <w:spacing w:after="0" w:line="2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доброжелательное и уважительное объяснение ошибок при выполнении заданий и предложение способов их устранения;</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объяснение правил, техники выполнения двигательных действий, анализ и нахождение ошибок (с помощью учителя); ведение подсчета при выполнении общеразвивающих упражнений;</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использование разметки спортивной площадки при выполнении физических упражнений;</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пользование спортивным инвентарем и тренажерным оборудованием; правильная ориентировка в пространстве спортивного зала и на</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стадионе;</w:t>
      </w:r>
    </w:p>
    <w:p>
      <w:pPr>
        <w:spacing w:after="0" w:line="162" w:lineRule="exact"/>
        <w:rPr>
          <w:sz w:val="20"/>
          <w:szCs w:val="20"/>
          <w:color w:val="auto"/>
        </w:rPr>
      </w:pPr>
    </w:p>
    <w:p>
      <w:pPr>
        <w:ind w:left="980"/>
        <w:spacing w:after="0"/>
        <w:tabs>
          <w:tab w:leader="none" w:pos="2540" w:val="left"/>
          <w:tab w:leader="none" w:pos="4180" w:val="left"/>
          <w:tab w:leader="none" w:pos="5820" w:val="left"/>
          <w:tab w:leader="none" w:pos="7100" w:val="left"/>
          <w:tab w:leader="none" w:pos="7740" w:val="left"/>
          <w:tab w:leader="none" w:pos="9440" w:val="left"/>
        </w:tabs>
        <w:rPr>
          <w:sz w:val="20"/>
          <w:szCs w:val="20"/>
          <w:color w:val="auto"/>
        </w:rPr>
      </w:pPr>
      <w:r>
        <w:rPr>
          <w:rFonts w:ascii="Times New Roman" w:cs="Times New Roman" w:eastAsia="Times New Roman" w:hAnsi="Times New Roman"/>
          <w:sz w:val="28"/>
          <w:szCs w:val="28"/>
          <w:color w:val="auto"/>
        </w:rPr>
        <w:t>правильное</w:t>
        <w:tab/>
        <w:t>размещение</w:t>
        <w:tab/>
        <w:t>спортивных</w:t>
        <w:tab/>
        <w:t>снарядов</w:t>
        <w:tab/>
        <w:t>при</w:t>
        <w:tab/>
        <w:t>организации</w:t>
        <w:tab/>
        <w:t>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проведении подвижных и спортивных игр.</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57</w:t>
      </w:r>
    </w:p>
    <w:p>
      <w:pPr>
        <w:sectPr>
          <w:pgSz w:w="11900" w:h="16838" w:orient="portrait"/>
          <w:cols w:equalWidth="0" w:num="1">
            <w:col w:w="9620"/>
          </w:cols>
          <w:pgMar w:left="1440" w:top="1144"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Профильный труд</w:t>
      </w:r>
      <w:r>
        <w:rPr>
          <w:rFonts w:ascii="Times New Roman" w:cs="Times New Roman" w:eastAsia="Times New Roman" w:hAnsi="Times New Roman"/>
          <w:sz w:val="28"/>
          <w:szCs w:val="28"/>
          <w:i w:val="1"/>
          <w:iCs w:val="1"/>
          <w:color w:val="auto"/>
        </w:rPr>
        <w: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Минимальный уровень:</w:t>
      </w:r>
    </w:p>
    <w:p>
      <w:pPr>
        <w:spacing w:after="0" w:line="176"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знание названий некоторых материалов; изделий, которые из них изготавливаются и применяются в быту, игре, учебе, отдыхе;</w:t>
      </w:r>
    </w:p>
    <w:p>
      <w:pPr>
        <w:spacing w:after="0" w:line="30"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00000A"/>
        </w:rPr>
        <w:t>представления об основных свойствах используемых материалов; знание правил хранения материалов; санитарно-гигиенических</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требований при работе с производственными материалами;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отбор (с помощью учителя) материалов и инструментов, необходимых</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для работы;</w:t>
      </w:r>
    </w:p>
    <w:p>
      <w:pPr>
        <w:spacing w:after="0" w:line="17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представления о принципах действия, общем устройстве машины и ее основных частей (на примере изучения любой современной машины: металлорежущего станка, швейной машины, ткацкого станка, автомобиля, трактора и др.);</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представления о правилах безопасной работы с инструментами и оборудованием, санитарно-гигиенических требованиях при выполнении работы;</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владение базовыми умениями, лежащими в основе наиболее распространенных производственных технологических процессов (шитье, литье, пиление, строгание и т. д.);</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чтение (с помощью учителя) технологической карты, используемой в процессе изготовления изделия;</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представления о разных видах профильного труда (деревообработка, металлообработка, швейные, малярные, переплетно-картонажные работы, ре-монт и производств обуви, сельскохозяйственный труд, автодело, цветоводство и др.);</w:t>
      </w:r>
    </w:p>
    <w:p>
      <w:pPr>
        <w:spacing w:after="0" w:line="22" w:lineRule="exact"/>
        <w:rPr>
          <w:sz w:val="20"/>
          <w:szCs w:val="20"/>
          <w:color w:val="auto"/>
        </w:rPr>
      </w:pPr>
    </w:p>
    <w:p>
      <w:pPr>
        <w:ind w:left="980" w:right="3380"/>
        <w:spacing w:after="0" w:line="370" w:lineRule="auto"/>
        <w:rPr>
          <w:sz w:val="20"/>
          <w:szCs w:val="20"/>
          <w:color w:val="auto"/>
        </w:rPr>
      </w:pPr>
      <w:r>
        <w:rPr>
          <w:rFonts w:ascii="Times New Roman" w:cs="Times New Roman" w:eastAsia="Times New Roman" w:hAnsi="Times New Roman"/>
          <w:sz w:val="27"/>
          <w:szCs w:val="27"/>
          <w:color w:val="00000A"/>
        </w:rPr>
        <w:t>понимание значения и ценности труда; понимание красоты труда и его результатов;</w:t>
      </w:r>
    </w:p>
    <w:p>
      <w:pPr>
        <w:spacing w:after="0" w:line="9"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заботливое и бережное отношение к общественному достоянию и родной природе;</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58</w:t>
      </w:r>
    </w:p>
    <w:p>
      <w:pPr>
        <w:sectPr>
          <w:pgSz w:w="11900" w:h="16838" w:orient="portrait"/>
          <w:cols w:equalWidth="0" w:num="1">
            <w:col w:w="9620"/>
          </w:cols>
          <w:pgMar w:left="1440" w:top="1132"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понимание значимости организации школьного рабочего места, обеспечивающего внутреннюю дисциплину;</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выражение отношения к результатам собственной и чужой творческой деятельности («нравится»/«не нравится»);</w:t>
      </w:r>
    </w:p>
    <w:p>
      <w:pPr>
        <w:spacing w:after="0" w:line="30"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00000A"/>
        </w:rPr>
        <w:t>организация (под руководством учителя) совместной работы в группе; осознание необходимости соблюдения в процессе выполнения</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трудовых заданий порядка и аккуратности;</w:t>
      </w:r>
    </w:p>
    <w:p>
      <w:pPr>
        <w:spacing w:after="0" w:line="160" w:lineRule="exact"/>
        <w:rPr>
          <w:sz w:val="20"/>
          <w:szCs w:val="20"/>
          <w:color w:val="auto"/>
        </w:rPr>
      </w:pPr>
    </w:p>
    <w:p>
      <w:pPr>
        <w:ind w:left="980"/>
        <w:spacing w:after="0"/>
        <w:tabs>
          <w:tab w:leader="none" w:pos="3020" w:val="left"/>
          <w:tab w:leader="none" w:pos="4940" w:val="left"/>
          <w:tab w:leader="none" w:pos="5400" w:val="left"/>
          <w:tab w:leader="none" w:pos="6600" w:val="left"/>
          <w:tab w:leader="none" w:pos="8280" w:val="left"/>
        </w:tabs>
        <w:rPr>
          <w:sz w:val="20"/>
          <w:szCs w:val="20"/>
          <w:color w:val="auto"/>
        </w:rPr>
      </w:pPr>
      <w:r>
        <w:rPr>
          <w:rFonts w:ascii="Times New Roman" w:cs="Times New Roman" w:eastAsia="Times New Roman" w:hAnsi="Times New Roman"/>
          <w:sz w:val="28"/>
          <w:szCs w:val="28"/>
          <w:color w:val="00000A"/>
        </w:rPr>
        <w:t>выслушивание</w:t>
        <w:tab/>
        <w:t>предложений</w:t>
        <w:tab/>
        <w:t>и</w:t>
        <w:tab/>
        <w:t>мнений</w:t>
        <w:tab/>
        <w:t>товарищей,</w:t>
      </w:r>
      <w:r>
        <w:rPr>
          <w:sz w:val="20"/>
          <w:szCs w:val="20"/>
          <w:color w:val="auto"/>
        </w:rPr>
        <w:tab/>
      </w:r>
      <w:r>
        <w:rPr>
          <w:rFonts w:ascii="Times New Roman" w:cs="Times New Roman" w:eastAsia="Times New Roman" w:hAnsi="Times New Roman"/>
          <w:sz w:val="27"/>
          <w:szCs w:val="27"/>
          <w:color w:val="00000A"/>
        </w:rPr>
        <w:t>адекватное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реагирование на них;</w:t>
      </w:r>
    </w:p>
    <w:p>
      <w:pPr>
        <w:spacing w:after="0" w:line="160" w:lineRule="exact"/>
        <w:rPr>
          <w:sz w:val="20"/>
          <w:szCs w:val="20"/>
          <w:color w:val="auto"/>
        </w:rPr>
      </w:pPr>
    </w:p>
    <w:p>
      <w:pPr>
        <w:ind w:left="980"/>
        <w:spacing w:after="0"/>
        <w:tabs>
          <w:tab w:leader="none" w:pos="3240" w:val="left"/>
          <w:tab w:leader="none" w:pos="3560" w:val="left"/>
          <w:tab w:leader="none" w:pos="4540" w:val="left"/>
          <w:tab w:leader="none" w:pos="4840" w:val="left"/>
          <w:tab w:leader="none" w:pos="7240" w:val="left"/>
          <w:tab w:leader="none" w:pos="8160" w:val="left"/>
        </w:tabs>
        <w:rPr>
          <w:sz w:val="20"/>
          <w:szCs w:val="20"/>
          <w:color w:val="auto"/>
        </w:rPr>
      </w:pPr>
      <w:r>
        <w:rPr>
          <w:rFonts w:ascii="Times New Roman" w:cs="Times New Roman" w:eastAsia="Times New Roman" w:hAnsi="Times New Roman"/>
          <w:sz w:val="28"/>
          <w:szCs w:val="28"/>
          <w:color w:val="00000A"/>
        </w:rPr>
        <w:t>комментирование</w:t>
        <w:tab/>
        <w:t>и</w:t>
        <w:tab/>
        <w:t>оценка</w:t>
        <w:tab/>
        <w:t>в</w:t>
        <w:tab/>
        <w:t>доброжелательной</w:t>
        <w:tab/>
        <w:t>форме</w:t>
        <w:tab/>
        <w:t>достижения</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товарищей, высказывание своих предложений и пожеланий;</w:t>
      </w:r>
    </w:p>
    <w:p>
      <w:pPr>
        <w:spacing w:after="0" w:line="160" w:lineRule="exact"/>
        <w:rPr>
          <w:sz w:val="20"/>
          <w:szCs w:val="20"/>
          <w:color w:val="auto"/>
        </w:rPr>
      </w:pPr>
    </w:p>
    <w:p>
      <w:pPr>
        <w:ind w:left="980"/>
        <w:spacing w:after="0"/>
        <w:tabs>
          <w:tab w:leader="none" w:pos="2580" w:val="left"/>
          <w:tab w:leader="none" w:pos="5080" w:val="left"/>
          <w:tab w:leader="none" w:pos="6660" w:val="left"/>
          <w:tab w:leader="none" w:pos="7060" w:val="left"/>
          <w:tab w:leader="none" w:pos="8900" w:val="left"/>
        </w:tabs>
        <w:rPr>
          <w:sz w:val="20"/>
          <w:szCs w:val="20"/>
          <w:color w:val="auto"/>
        </w:rPr>
      </w:pPr>
      <w:r>
        <w:rPr>
          <w:rFonts w:ascii="Times New Roman" w:cs="Times New Roman" w:eastAsia="Times New Roman" w:hAnsi="Times New Roman"/>
          <w:sz w:val="28"/>
          <w:szCs w:val="28"/>
          <w:color w:val="00000A"/>
        </w:rPr>
        <w:t>проявление</w:t>
        <w:tab/>
        <w:t>заинтересованного</w:t>
        <w:tab/>
        <w:t>отношения</w:t>
        <w:tab/>
        <w:t>к</w:t>
        <w:tab/>
        <w:t>деятельности</w:t>
        <w:tab/>
        <w:t>своих</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товарищей и результатам их работы;</w:t>
      </w:r>
    </w:p>
    <w:p>
      <w:pPr>
        <w:spacing w:after="0" w:line="160" w:lineRule="exact"/>
        <w:rPr>
          <w:sz w:val="20"/>
          <w:szCs w:val="20"/>
          <w:color w:val="auto"/>
        </w:rPr>
      </w:pPr>
    </w:p>
    <w:p>
      <w:pPr>
        <w:ind w:left="980"/>
        <w:spacing w:after="0"/>
        <w:tabs>
          <w:tab w:leader="none" w:pos="2560" w:val="left"/>
          <w:tab w:leader="none" w:pos="4500" w:val="left"/>
          <w:tab w:leader="none" w:pos="5940" w:val="left"/>
          <w:tab w:leader="none" w:pos="6400" w:val="left"/>
          <w:tab w:leader="none" w:pos="7400" w:val="left"/>
          <w:tab w:leader="none" w:pos="8900" w:val="left"/>
        </w:tabs>
        <w:rPr>
          <w:sz w:val="20"/>
          <w:szCs w:val="20"/>
          <w:color w:val="auto"/>
        </w:rPr>
      </w:pPr>
      <w:r>
        <w:rPr>
          <w:rFonts w:ascii="Times New Roman" w:cs="Times New Roman" w:eastAsia="Times New Roman" w:hAnsi="Times New Roman"/>
          <w:sz w:val="28"/>
          <w:szCs w:val="28"/>
          <w:color w:val="00000A"/>
        </w:rPr>
        <w:t>выполнение</w:t>
        <w:tab/>
        <w:t>общественных</w:t>
        <w:tab/>
        <w:t>поручений</w:t>
        <w:tab/>
        <w:t>по</w:t>
        <w:tab/>
        <w:t>уборке</w:t>
        <w:tab/>
        <w:t>мастерской</w:t>
        <w:tab/>
        <w:t>после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уроков трудового обучения;</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посильное участие в благоустройстве и озеленении территорий; охране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природы и окружающей среды.</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Достаточный уровень:</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определение (с помощью учителя) возможностей различных материалов, их целенаправленный выбор (с помощью учителя) в</w:t>
      </w:r>
    </w:p>
    <w:p>
      <w:pPr>
        <w:spacing w:after="0" w:line="3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соответствии с физическими, декоративно-художественными и конструктивными свойствам в зависимости от задач предметно-практической деятельности;</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экономное расходование материалов;</w:t>
      </w:r>
    </w:p>
    <w:p>
      <w:pPr>
        <w:spacing w:after="0" w:line="175"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00000A"/>
        </w:rPr>
        <w:t>планирование (с помощью учителя) предстоящей практической работы; знание оптимальных и доступных технологических приемов ручной и машинной  обработки  материалов  в  зависимости  от  свойств  материалов  и</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поставленных целей;</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59</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осуществление текущего самоконтроля выполняемых практических действий и корректировка хода практической работы;</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понимание общественной значимости своего труда, своих достижений в области трудовой деятельности.</w:t>
      </w:r>
    </w:p>
    <w:p>
      <w:pPr>
        <w:spacing w:after="0" w:line="34" w:lineRule="exact"/>
        <w:rPr>
          <w:sz w:val="20"/>
          <w:szCs w:val="20"/>
          <w:color w:val="auto"/>
        </w:rPr>
      </w:pPr>
    </w:p>
    <w:p>
      <w:pPr>
        <w:jc w:val="both"/>
        <w:ind w:left="260" w:firstLine="709"/>
        <w:spacing w:after="0" w:line="353" w:lineRule="auto"/>
        <w:rPr>
          <w:sz w:val="20"/>
          <w:szCs w:val="20"/>
          <w:color w:val="auto"/>
        </w:rPr>
      </w:pPr>
      <w:r>
        <w:rPr>
          <w:rFonts w:ascii="Times New Roman" w:cs="Times New Roman" w:eastAsia="Times New Roman" w:hAnsi="Times New Roman"/>
          <w:sz w:val="28"/>
          <w:szCs w:val="28"/>
          <w:b w:val="1"/>
          <w:bCs w:val="1"/>
          <w:color w:val="auto"/>
        </w:rPr>
        <w:t>Минимальный и достаточный уровни усвоения предметных результатов по отдельным учебным предметам на конец школьного обучения (XII класс)</w:t>
      </w:r>
      <w:r>
        <w:rPr>
          <w:rFonts w:ascii="Times New Roman" w:cs="Times New Roman" w:eastAsia="Times New Roman" w:hAnsi="Times New Roman"/>
          <w:sz w:val="28"/>
          <w:szCs w:val="28"/>
          <w:color w:val="auto"/>
        </w:rPr>
        <w:t>:</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Русский язык</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представление о языке как основном средстве человеческого общения; образование слов с новым значением с опорой на образец и включение</w:t>
      </w:r>
    </w:p>
    <w:p>
      <w:pPr>
        <w:spacing w:after="0" w:line="30" w:lineRule="exact"/>
        <w:rPr>
          <w:sz w:val="20"/>
          <w:szCs w:val="20"/>
          <w:color w:val="auto"/>
        </w:rPr>
      </w:pPr>
    </w:p>
    <w:p>
      <w:pPr>
        <w:jc w:val="both"/>
        <w:ind w:left="980" w:hanging="708"/>
        <w:spacing w:after="0" w:line="349" w:lineRule="auto"/>
        <w:rPr>
          <w:sz w:val="20"/>
          <w:szCs w:val="20"/>
          <w:color w:val="auto"/>
        </w:rPr>
      </w:pPr>
      <w:r>
        <w:rPr>
          <w:rFonts w:ascii="Times New Roman" w:cs="Times New Roman" w:eastAsia="Times New Roman" w:hAnsi="Times New Roman"/>
          <w:sz w:val="28"/>
          <w:szCs w:val="28"/>
          <w:color w:val="auto"/>
        </w:rPr>
        <w:t>их в различные контексты для решения коммуникативно-речевых задач; использование однокоренных слов для более точной передачи мысли в</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устных и письменных текстах;</w:t>
      </w:r>
    </w:p>
    <w:p>
      <w:pPr>
        <w:spacing w:after="0" w:line="162" w:lineRule="exact"/>
        <w:rPr>
          <w:sz w:val="20"/>
          <w:szCs w:val="20"/>
          <w:color w:val="auto"/>
        </w:rPr>
      </w:pPr>
    </w:p>
    <w:p>
      <w:pPr>
        <w:ind w:left="980"/>
        <w:spacing w:after="0"/>
        <w:tabs>
          <w:tab w:leader="none" w:pos="2900" w:val="left"/>
          <w:tab w:leader="none" w:pos="4380" w:val="left"/>
          <w:tab w:leader="none" w:pos="6500" w:val="left"/>
          <w:tab w:leader="none" w:pos="7900" w:val="left"/>
          <w:tab w:leader="none" w:pos="8520" w:val="left"/>
        </w:tabs>
        <w:rPr>
          <w:sz w:val="20"/>
          <w:szCs w:val="20"/>
          <w:color w:val="auto"/>
        </w:rPr>
      </w:pPr>
      <w:r>
        <w:rPr>
          <w:rFonts w:ascii="Times New Roman" w:cs="Times New Roman" w:eastAsia="Times New Roman" w:hAnsi="Times New Roman"/>
          <w:sz w:val="28"/>
          <w:szCs w:val="28"/>
          <w:color w:val="auto"/>
        </w:rPr>
        <w:t>использование</w:t>
        <w:tab/>
        <w:t>изученных</w:t>
        <w:tab/>
        <w:t>грамматических</w:t>
        <w:tab/>
        <w:t>категорий</w:t>
        <w:tab/>
        <w:t>при</w:t>
        <w:tab/>
        <w:t>передаче</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чужих и собственных мыслей;</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использование на письме орфографических правил после предварительного разбора текста на основе готового или коллективного составленного алгоритма;</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нахождение в тексте и составление предложений с различным целевым назначением с опорой на представленный образец;</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первоначальные представления о стилях речи (разговорном, деловом, художественном);</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участие в обсуждении и отбор фактического материала (с помощью учителя), необходимого для раскрытия темы и основной мысли текста при решении коммуникативных задач;</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выбор одного заголовка из нескольких предложенных, соответствующих теме текста;</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60</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оформление изученных видов деловых бумаг с опорой на представленный образец;</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письмо небольших по объему изложений повествовательного текста и повествовательного текста с элементами описания (70-90 слов) после предварительного обсуждения (отработки) всех компонентов текста;</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составление и письмо небольших по объему сочинений (60-70 слов) повествовательного характера (с элементами описания) на основе наблюдений, практической деятельности, опорным словам и предложенному плану после предварительной отработки содержания и языкового оформления для решения коммуникативных задач.</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первоначальные знания о языке как основном средстве человеческого общения;</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образование слов с новым значением, относящихся к разным частям речи, с опорой на схему и их дальнейшее использование для более точной и правильной передачи чужих и собственных мыслей;</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составление устных письменных текстов разных типов — описание, повествование, рассуждение (под руководством учителя);</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использование всех изученных грамматических категорий при передаче чужих и собственных мыслей в текстах, относящихся к разным стилям речи;</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нахождение орфографической трудности в слове и решение орографической задачи (под руководством учителя);</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пользование орфографическим словарем для уточнения написания слова;</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самостоятельное составление предложений различных по интонации и цели высказывания для решения коммуникативных практически значимых задач;</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61</w:t>
      </w:r>
    </w:p>
    <w:p>
      <w:pPr>
        <w:sectPr>
          <w:pgSz w:w="11900" w:h="16838" w:orient="portrait"/>
          <w:cols w:equalWidth="0" w:num="1">
            <w:col w:w="9620"/>
          </w:cols>
          <w:pgMar w:left="1440" w:top="1144" w:right="846" w:bottom="869" w:gutter="0" w:footer="0" w:header="0"/>
        </w:sectPr>
      </w:pPr>
    </w:p>
    <w:p>
      <w:pPr>
        <w:ind w:left="980"/>
        <w:spacing w:after="0"/>
        <w:tabs>
          <w:tab w:leader="none" w:pos="1820" w:val="left"/>
          <w:tab w:leader="none" w:pos="3620" w:val="left"/>
          <w:tab w:leader="none" w:pos="5080" w:val="left"/>
          <w:tab w:leader="none" w:pos="6960" w:val="left"/>
          <w:tab w:leader="none" w:pos="7560" w:val="left"/>
          <w:tab w:leader="none" w:pos="8980" w:val="left"/>
        </w:tabs>
        <w:rPr>
          <w:sz w:val="20"/>
          <w:szCs w:val="20"/>
          <w:color w:val="auto"/>
        </w:rPr>
      </w:pPr>
      <w:r>
        <w:rPr>
          <w:rFonts w:ascii="Times New Roman" w:cs="Times New Roman" w:eastAsia="Times New Roman" w:hAnsi="Times New Roman"/>
          <w:sz w:val="28"/>
          <w:szCs w:val="28"/>
          <w:color w:val="auto"/>
        </w:rPr>
        <w:t>отбор</w:t>
        <w:tab/>
        <w:t>фактического</w:t>
        <w:tab/>
        <w:t>материала,</w:t>
        <w:tab/>
        <w:t>необходимого</w:t>
        <w:tab/>
        <w:t>для</w:t>
        <w:tab/>
        <w:t>раскрытия</w:t>
        <w:tab/>
        <w:t>темы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текста;</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отбор фактического материала, необходимого для раскрытия основной</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мысли текста (с помощью учителя);</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выбор одного заголовка из нескольких предложенных, соответствующих теме и основной мысли текста;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определение цели устного и письменного текста для решения коммуникативных задач;</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отбор языковых средств (с помощью учителя) (с помощью учителя), соответствующих типу текста и стилю речи (без называния терминов) для решения коммуникативно-речевых задач;</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оформление всех видов изученных деловых бумаг;</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письмо изложений повествовательных текстов и текстов с элементами описания и рассуждения после предварительного разбора (80-100 слов);</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письмо сочинений-повествований с элементами описания после предварительного коллективного разбора темы, основной мысли, структуры высказывания и выбора необходимых языковых средств (70-80 слов).</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r>
        <w:rPr>
          <w:rFonts w:ascii="Times New Roman" w:cs="Times New Roman" w:eastAsia="Times New Roman" w:hAnsi="Times New Roman"/>
          <w:sz w:val="28"/>
          <w:szCs w:val="28"/>
          <w:color w:val="auto"/>
        </w:rPr>
        <w:t>:</w:t>
      </w:r>
    </w:p>
    <w:p>
      <w:pPr>
        <w:spacing w:after="0" w:line="162" w:lineRule="exact"/>
        <w:rPr>
          <w:sz w:val="20"/>
          <w:szCs w:val="20"/>
          <w:color w:val="auto"/>
        </w:rPr>
      </w:pPr>
    </w:p>
    <w:p>
      <w:pPr>
        <w:ind w:left="980"/>
        <w:spacing w:after="0"/>
        <w:tabs>
          <w:tab w:leader="none" w:pos="2700" w:val="left"/>
          <w:tab w:leader="none" w:pos="3200" w:val="left"/>
          <w:tab w:leader="none" w:pos="4920" w:val="left"/>
          <w:tab w:leader="none" w:pos="6100" w:val="left"/>
          <w:tab w:leader="none" w:pos="7220" w:val="left"/>
          <w:tab w:leader="none" w:pos="8320" w:val="left"/>
          <w:tab w:leader="none" w:pos="8820" w:val="left"/>
        </w:tabs>
        <w:rPr>
          <w:sz w:val="20"/>
          <w:szCs w:val="20"/>
          <w:color w:val="auto"/>
        </w:rPr>
      </w:pPr>
      <w:r>
        <w:rPr>
          <w:rFonts w:ascii="Times New Roman" w:cs="Times New Roman" w:eastAsia="Times New Roman" w:hAnsi="Times New Roman"/>
          <w:sz w:val="28"/>
          <w:szCs w:val="28"/>
          <w:color w:val="auto"/>
        </w:rPr>
        <w:t>правильное</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осознанное</w:t>
      </w:r>
      <w:r>
        <w:rPr>
          <w:sz w:val="20"/>
          <w:szCs w:val="20"/>
          <w:color w:val="auto"/>
        </w:rPr>
        <w:tab/>
      </w:r>
      <w:r>
        <w:rPr>
          <w:rFonts w:ascii="Times New Roman" w:cs="Times New Roman" w:eastAsia="Times New Roman" w:hAnsi="Times New Roman"/>
          <w:sz w:val="28"/>
          <w:szCs w:val="28"/>
          <w:color w:val="auto"/>
        </w:rPr>
        <w:t>чтение</w:t>
      </w:r>
      <w:r>
        <w:rPr>
          <w:sz w:val="20"/>
          <w:szCs w:val="20"/>
          <w:color w:val="auto"/>
        </w:rPr>
        <w:tab/>
      </w:r>
      <w:r>
        <w:rPr>
          <w:rFonts w:ascii="Times New Roman" w:cs="Times New Roman" w:eastAsia="Times New Roman" w:hAnsi="Times New Roman"/>
          <w:sz w:val="28"/>
          <w:szCs w:val="28"/>
          <w:color w:val="auto"/>
        </w:rPr>
        <w:t>текста</w:t>
      </w:r>
      <w:r>
        <w:rPr>
          <w:sz w:val="20"/>
          <w:szCs w:val="20"/>
          <w:color w:val="auto"/>
        </w:rPr>
        <w:tab/>
      </w:r>
      <w:r>
        <w:rPr>
          <w:rFonts w:ascii="Times New Roman" w:cs="Times New Roman" w:eastAsia="Times New Roman" w:hAnsi="Times New Roman"/>
          <w:sz w:val="28"/>
          <w:szCs w:val="28"/>
          <w:color w:val="auto"/>
        </w:rPr>
        <w:t>вслух,</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темпе,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обеспечивающем его понимание;</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осознанное чтение молча доступных по содержанию текстов;</w:t>
      </w:r>
    </w:p>
    <w:p>
      <w:pPr>
        <w:spacing w:after="0" w:line="17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участие в обсуждении прослушанного/прочитанного текста (ответы на вопросы, высказывание собственного мнения, выслушивание мнений одноклассников с соблюдением правил речевого этикета и правил работы в группе), опираясь на содержание текста или личный опыт;</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установление смысловых отношений между поступками героев, событиями (с помощью учителя);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самостоятельное определение темы произведения;</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62</w:t>
      </w:r>
    </w:p>
    <w:p>
      <w:pPr>
        <w:sectPr>
          <w:pgSz w:w="11900" w:h="16838" w:orient="portrait"/>
          <w:cols w:equalWidth="0" w:num="1">
            <w:col w:w="9620"/>
          </w:cols>
          <w:pgMar w:left="1440" w:top="1130" w:right="846" w:bottom="869" w:gutter="0" w:footer="0" w:header="0"/>
        </w:sectPr>
      </w:pPr>
    </w:p>
    <w:p>
      <w:pPr>
        <w:ind w:left="980"/>
        <w:spacing w:after="0" w:line="348" w:lineRule="auto"/>
        <w:rPr>
          <w:sz w:val="20"/>
          <w:szCs w:val="20"/>
          <w:color w:val="auto"/>
        </w:rPr>
      </w:pPr>
      <w:r>
        <w:rPr>
          <w:rFonts w:ascii="Times New Roman" w:cs="Times New Roman" w:eastAsia="Times New Roman" w:hAnsi="Times New Roman"/>
          <w:sz w:val="28"/>
          <w:szCs w:val="28"/>
          <w:color w:val="auto"/>
        </w:rPr>
        <w:t>определение основной мысли произведения (с помощью учителя); редактирование заголовков пунктов плана в соответствии с темой и</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основной мысли произведения (части текста);</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деление на части несложных по структуре и содержанию текстов (с помощью учителя) на основе готового плана после предварительного анализа;</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ответы на вопросы по содержанию произведения своими словами и с использованием слов автора;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определение собственного отношения к героям (герою) произведения и их поступкам (с помощью учителя);</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пересказ текста по частям на основе коллективно составленного плана и после предварительного анализа;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нахождение в тексте непонятных слов и выражений, объяснение их значения и смысла с опорой на контекст;</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знание наизусть 1-го (небольшого по объему) прозаического отрывка и 10-и стихотворений;</w:t>
      </w:r>
    </w:p>
    <w:p>
      <w:pPr>
        <w:spacing w:after="0" w:line="29"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выбор интересующей литературы (с помощью взрослого); самостоятельное чтение небольших по объему и несложных по содержанию художественных произведений и научно-популярных текстов, выполнение посильных заданий.</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r>
        <w:rPr>
          <w:rFonts w:ascii="Times New Roman" w:cs="Times New Roman" w:eastAsia="Times New Roman" w:hAnsi="Times New Roman"/>
          <w:sz w:val="28"/>
          <w:szCs w:val="28"/>
          <w:color w:val="auto"/>
        </w:rPr>
        <w:t>:</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правильное, беглое и осознанное чтение доступных художественных и научно-познавательных текстов вслух и молча;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использование разных видов чтения (изучающее (смысловое), выборочное, поисковое);</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овладение элементарными приёмами анализа художественных, научно-познавательных и учебных текстов с использованием элементарных литературоведческих понятий.</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63</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осознанное восприятие и оценка содержания и специфики различных текстов; участие в их обсуждении;</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целенаправленное и осознанное восприятие произведений живописи и музыки, близких по тематике художественным текстам;</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 xml:space="preserve">активное участие в </w:t>
      </w:r>
      <w:r>
        <w:rPr>
          <w:rFonts w:ascii="Times New Roman" w:cs="Times New Roman" w:eastAsia="Times New Roman" w:hAnsi="Times New Roman"/>
          <w:sz w:val="28"/>
          <w:szCs w:val="28"/>
          <w:color w:val="00000A"/>
        </w:rPr>
        <w:t>диалоге,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построенном на основе прочитанного 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разобранного текста;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умение оценивать изложенные в произведении факты и явления с аргументацией своей точки зрения;</w:t>
      </w:r>
    </w:p>
    <w:p>
      <w:pPr>
        <w:spacing w:after="0" w:line="32" w:lineRule="exact"/>
        <w:rPr>
          <w:sz w:val="20"/>
          <w:szCs w:val="20"/>
          <w:color w:val="auto"/>
        </w:rPr>
      </w:pPr>
    </w:p>
    <w:p>
      <w:pPr>
        <w:jc w:val="both"/>
        <w:ind w:left="260" w:firstLine="779"/>
        <w:spacing w:after="0" w:line="348" w:lineRule="auto"/>
        <w:rPr>
          <w:sz w:val="20"/>
          <w:szCs w:val="20"/>
          <w:color w:val="auto"/>
        </w:rPr>
      </w:pPr>
      <w:r>
        <w:rPr>
          <w:rFonts w:ascii="Times New Roman" w:cs="Times New Roman" w:eastAsia="Times New Roman" w:hAnsi="Times New Roman"/>
          <w:sz w:val="28"/>
          <w:szCs w:val="28"/>
          <w:color w:val="auto"/>
        </w:rPr>
        <w:t>самостоятельно делить на части несложный по структуре и содержанию текст;</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самостоятельный выбор (или с помощью педагога) интересующей литературы;</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самостоятельное чтение выбранной обучающимися художественной и научно-художественной литературы с последующим ее обсуждением;</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самостоятельное пользование справочными источниками для получения дополнительной информации;</w:t>
      </w:r>
    </w:p>
    <w:p>
      <w:pPr>
        <w:spacing w:after="0" w:line="29"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самостоятельное составление краткого отзыва на прочитанное произведение;</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заучивание наизусть стихотворений и отрывков из прозаических произведений (соответственно 12 и 3).</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Основы социальной жизни</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различение отдельных видов продуктов, относящихся к разным группам по их основным характеристикам;</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самостоятельное приготовление несложных блюд (бутербродов, салатов, вторых блюд);</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соблюдение санитарно-гигиенических требований к процессу приготовления пищи и требований техники безопасности при приготовлении пищи;</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64</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выполнение (под руководством учителя) мелкого ремонта и обновление одежды;</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решение типовых практических задач (под руководством педагога) посредством обращения в торговые предприятия и предприятия бытового обслуживания;</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самостоятельное совершение покупок товаров повседневного спроса и знание способов определения правильности отпуска товаров;</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пользование различными средствами связи, включая Интернет-средства;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знание и соблюдение санитарно-гигиенических правил для девушек и юношей;</w:t>
      </w:r>
    </w:p>
    <w:p>
      <w:pPr>
        <w:spacing w:after="0" w:line="30" w:lineRule="exact"/>
        <w:rPr>
          <w:sz w:val="20"/>
          <w:szCs w:val="20"/>
          <w:color w:val="auto"/>
        </w:rPr>
      </w:pPr>
    </w:p>
    <w:p>
      <w:pPr>
        <w:ind w:left="980" w:right="80"/>
        <w:spacing w:after="0" w:line="354" w:lineRule="auto"/>
        <w:rPr>
          <w:sz w:val="20"/>
          <w:szCs w:val="20"/>
          <w:color w:val="auto"/>
        </w:rPr>
      </w:pPr>
      <w:r>
        <w:rPr>
          <w:rFonts w:ascii="Times New Roman" w:cs="Times New Roman" w:eastAsia="Times New Roman" w:hAnsi="Times New Roman"/>
          <w:sz w:val="28"/>
          <w:szCs w:val="28"/>
          <w:color w:val="auto"/>
        </w:rPr>
        <w:t>знание основных мер по предупреждению инфекционных заболеваний; знание основных правил ухода за больным; коллективное планирование семейного бюджета;</w:t>
      </w:r>
    </w:p>
    <w:p>
      <w:pPr>
        <w:spacing w:after="0" w:line="2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заполнение различных деловых бумаг (с опорой на образец), необходимых для дальнейшего трудоустройства;</w:t>
      </w:r>
    </w:p>
    <w:p>
      <w:pPr>
        <w:spacing w:after="0" w:line="29"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соблюдение морально-этических норм и правил современного общества;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6"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знание способов хранения и переработки продуктов питания; составление ежедневного и праздничного меню из предложенных</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продуктов питания;</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составление  сметы  расходов  на  продукты  питания  в  соответствии  с</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меню;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самостоятельное приготовление известных блюд (холодных и горячих</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закусок, первых и вторых блюд);</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выбор необходимого товара из ряда предложенных в соответствии с его</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потребительскими характеристиками;</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65</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навыки обращения в различные учреждения и организации; ведение конструктивного диалога с работниками учреждений и организаций;</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пользование услугами предприятий службы быта, торговли, связи, медицинской помощи, государственных учреждений и учреждений по трудоустройству для решения практически значимых задач;</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знание основных статей семейного бюджета; самостоятельный расчет расходов и доходов семейного бюджета;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самостоятельное заполнение документов, необходимых для приема на работу (заявление, резюме, автобиография);</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Обществоведение</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60" w:lineRule="exact"/>
        <w:rPr>
          <w:sz w:val="20"/>
          <w:szCs w:val="20"/>
          <w:color w:val="auto"/>
        </w:rPr>
      </w:pPr>
    </w:p>
    <w:p>
      <w:pPr>
        <w:ind w:left="980"/>
        <w:spacing w:after="0"/>
        <w:tabs>
          <w:tab w:leader="none" w:pos="2100" w:val="left"/>
          <w:tab w:leader="none" w:pos="3520" w:val="left"/>
          <w:tab w:leader="none" w:pos="4800" w:val="left"/>
          <w:tab w:leader="none" w:pos="5280" w:val="left"/>
          <w:tab w:leader="none" w:pos="6580" w:val="left"/>
          <w:tab w:leader="none" w:pos="7300" w:val="left"/>
          <w:tab w:leader="none" w:pos="8500" w:val="left"/>
        </w:tabs>
        <w:rPr>
          <w:sz w:val="20"/>
          <w:szCs w:val="20"/>
          <w:color w:val="auto"/>
        </w:rPr>
      </w:pPr>
      <w:r>
        <w:rPr>
          <w:rFonts w:ascii="Times New Roman" w:cs="Times New Roman" w:eastAsia="Times New Roman" w:hAnsi="Times New Roman"/>
          <w:sz w:val="28"/>
          <w:szCs w:val="28"/>
          <w:color w:val="auto"/>
        </w:rPr>
        <w:t>знание</w:t>
      </w:r>
      <w:r>
        <w:rPr>
          <w:sz w:val="20"/>
          <w:szCs w:val="20"/>
          <w:color w:val="auto"/>
        </w:rPr>
        <w:tab/>
      </w:r>
      <w:r>
        <w:rPr>
          <w:rFonts w:ascii="Times New Roman" w:cs="Times New Roman" w:eastAsia="Times New Roman" w:hAnsi="Times New Roman"/>
          <w:sz w:val="28"/>
          <w:szCs w:val="28"/>
          <w:color w:val="auto"/>
        </w:rPr>
        <w:t>названия</w:t>
      </w:r>
      <w:r>
        <w:rPr>
          <w:sz w:val="20"/>
          <w:szCs w:val="20"/>
          <w:color w:val="auto"/>
        </w:rPr>
        <w:tab/>
      </w:r>
      <w:r>
        <w:rPr>
          <w:rFonts w:ascii="Times New Roman" w:cs="Times New Roman" w:eastAsia="Times New Roman" w:hAnsi="Times New Roman"/>
          <w:sz w:val="28"/>
          <w:szCs w:val="28"/>
          <w:color w:val="auto"/>
        </w:rPr>
        <w:t>страны,</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которой</w:t>
      </w:r>
      <w:r>
        <w:rPr>
          <w:sz w:val="20"/>
          <w:szCs w:val="20"/>
          <w:color w:val="auto"/>
        </w:rPr>
        <w:tab/>
      </w:r>
      <w:r>
        <w:rPr>
          <w:rFonts w:ascii="Times New Roman" w:cs="Times New Roman" w:eastAsia="Times New Roman" w:hAnsi="Times New Roman"/>
          <w:sz w:val="28"/>
          <w:szCs w:val="28"/>
          <w:color w:val="auto"/>
        </w:rPr>
        <w:t>мы</w:t>
      </w:r>
      <w:r>
        <w:rPr>
          <w:sz w:val="20"/>
          <w:szCs w:val="20"/>
          <w:color w:val="auto"/>
        </w:rPr>
        <w:tab/>
      </w:r>
      <w:r>
        <w:rPr>
          <w:rFonts w:ascii="Times New Roman" w:cs="Times New Roman" w:eastAsia="Times New Roman" w:hAnsi="Times New Roman"/>
          <w:sz w:val="28"/>
          <w:szCs w:val="28"/>
          <w:color w:val="auto"/>
        </w:rPr>
        <w:t>живем;</w:t>
      </w:r>
      <w:r>
        <w:rPr>
          <w:sz w:val="20"/>
          <w:szCs w:val="20"/>
          <w:color w:val="auto"/>
        </w:rPr>
        <w:tab/>
      </w:r>
      <w:r>
        <w:rPr>
          <w:rFonts w:ascii="Times New Roman" w:cs="Times New Roman" w:eastAsia="Times New Roman" w:hAnsi="Times New Roman"/>
          <w:sz w:val="28"/>
          <w:szCs w:val="28"/>
          <w:color w:val="auto"/>
        </w:rPr>
        <w:t>названий</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государственных символов России;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представление о том, что поведение человека в обществе регулируют</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определенные правила (нормы) и законы;</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названия основного закона страны, по которому мы живем;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основных прав и обязанностей гражданина РФ;</w:t>
      </w:r>
    </w:p>
    <w:p>
      <w:pPr>
        <w:spacing w:after="0" w:line="176"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написание некоторых деловых бумаг (с помощью педагога), заполнение стандартных бланков.</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знание некоторых понятий (мораль, право, государство, Конституция, гражданин);</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представление о правонарушениях и видах правовой ответственности; представление о законодательной, исполнительной и судебной власти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РФ;</w:t>
      </w:r>
    </w:p>
    <w:p>
      <w:pPr>
        <w:spacing w:after="0" w:line="176" w:lineRule="exact"/>
        <w:rPr>
          <w:sz w:val="20"/>
          <w:szCs w:val="20"/>
          <w:color w:val="auto"/>
        </w:rPr>
      </w:pPr>
    </w:p>
    <w:p>
      <w:pPr>
        <w:ind w:left="980" w:right="1800"/>
        <w:spacing w:after="0" w:line="356" w:lineRule="auto"/>
        <w:rPr>
          <w:sz w:val="20"/>
          <w:szCs w:val="20"/>
          <w:color w:val="auto"/>
        </w:rPr>
      </w:pPr>
      <w:r>
        <w:rPr>
          <w:rFonts w:ascii="Times New Roman" w:cs="Times New Roman" w:eastAsia="Times New Roman" w:hAnsi="Times New Roman"/>
          <w:sz w:val="28"/>
          <w:szCs w:val="28"/>
          <w:color w:val="auto"/>
        </w:rPr>
        <w:t>знание основных прав и обязанностей гражданина РФ; знание основных изученных терминов и их определения; написание заявлений, расписок, просьб, ходатайств; оформление стандартных бланков;</w:t>
      </w:r>
    </w:p>
    <w:p>
      <w:pPr>
        <w:jc w:val="center"/>
        <w:ind w:right="-259"/>
        <w:spacing w:after="0"/>
        <w:rPr>
          <w:sz w:val="20"/>
          <w:szCs w:val="20"/>
          <w:color w:val="auto"/>
        </w:rPr>
      </w:pPr>
      <w:r>
        <w:rPr>
          <w:rFonts w:ascii="Times New Roman" w:cs="Times New Roman" w:eastAsia="Times New Roman" w:hAnsi="Times New Roman"/>
          <w:sz w:val="24"/>
          <w:szCs w:val="24"/>
          <w:color w:val="00000A"/>
        </w:rPr>
        <w:t>66</w:t>
      </w:r>
    </w:p>
    <w:p>
      <w:pPr>
        <w:sectPr>
          <w:pgSz w:w="11900" w:h="16838" w:orient="portrait"/>
          <w:cols w:equalWidth="0" w:num="1">
            <w:col w:w="9620"/>
          </w:cols>
          <w:pgMar w:left="1440" w:top="1144" w:right="846" w:bottom="868"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знание названий и назначения правовых организаций, в которые следует обращаться для решения практических жизненных задач;</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поиск информации в разных источниках.</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Этика:</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о некоторых этических нормах;</w:t>
      </w:r>
    </w:p>
    <w:p>
      <w:pPr>
        <w:spacing w:after="0" w:line="176"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высказывание отношения к поступкам героев литературных произведений (кинофильмов), одноклассников, сверстников и других людей</w:t>
      </w:r>
    </w:p>
    <w:p>
      <w:pPr>
        <w:spacing w:after="0" w:line="32" w:lineRule="exact"/>
        <w:rPr>
          <w:sz w:val="20"/>
          <w:szCs w:val="20"/>
          <w:color w:val="auto"/>
        </w:rPr>
      </w:pPr>
    </w:p>
    <w:p>
      <w:pPr>
        <w:ind w:left="980" w:hanging="718"/>
        <w:spacing w:after="0" w:line="348" w:lineRule="auto"/>
        <w:tabs>
          <w:tab w:leader="none" w:pos="464"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учетом сформированных представлений об этических нормах и правилах; признание возможности существования различных точек зрения и</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права каждого иметь свою точку зрения.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аргументированная оценка поступков героев литературных произведений (кинофильмов), одноклассников, сверстников и других людей с учетом сформированных представлений об этических нормах и правилах;</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понимание личной ответственности за свои поступки на основе представлений об этических нормах и правилах поведения в современном обществе;</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ведение диалога с учетом наличия разных точек зрения, аргументация своей позиции в процессе личного и делового общения, соблюдение этики взаимоотношений в процессе взаимодействия с разными людьми.</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Физическая культура:</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62" w:lineRule="exact"/>
        <w:rPr>
          <w:sz w:val="20"/>
          <w:szCs w:val="20"/>
          <w:color w:val="auto"/>
        </w:rPr>
      </w:pPr>
    </w:p>
    <w:p>
      <w:pPr>
        <w:ind w:left="980"/>
        <w:spacing w:after="0"/>
        <w:tabs>
          <w:tab w:leader="none" w:pos="2880" w:val="left"/>
          <w:tab w:leader="none" w:pos="3220" w:val="left"/>
          <w:tab w:leader="none" w:pos="4800" w:val="left"/>
          <w:tab w:leader="none" w:pos="6060" w:val="left"/>
          <w:tab w:leader="none" w:pos="6640" w:val="left"/>
          <w:tab w:leader="none" w:pos="7500" w:val="left"/>
          <w:tab w:leader="none" w:pos="8460" w:val="left"/>
        </w:tabs>
        <w:rPr>
          <w:sz w:val="20"/>
          <w:szCs w:val="20"/>
          <w:color w:val="auto"/>
        </w:rPr>
      </w:pPr>
      <w:r>
        <w:rPr>
          <w:rFonts w:ascii="Times New Roman" w:cs="Times New Roman" w:eastAsia="Times New Roman" w:hAnsi="Times New Roman"/>
          <w:sz w:val="28"/>
          <w:szCs w:val="28"/>
          <w:color w:val="auto"/>
        </w:rPr>
        <w:t>представление</w:t>
        <w:tab/>
        <w:t>о</w:t>
        <w:tab/>
        <w:t>физической</w:t>
        <w:tab/>
        <w:t>культуре</w:t>
        <w:tab/>
        <w:t>как</w:t>
        <w:tab/>
        <w:t>части</w:t>
        <w:tab/>
        <w:t>общей</w:t>
        <w:tab/>
        <w:t>культуры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современного общества;</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осознание влияния физических упражнений на физическое развитие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развитие физических качеств человека;</w:t>
      </w:r>
    </w:p>
    <w:p>
      <w:pPr>
        <w:spacing w:after="0" w:line="162" w:lineRule="exact"/>
        <w:rPr>
          <w:sz w:val="20"/>
          <w:szCs w:val="20"/>
          <w:color w:val="auto"/>
        </w:rPr>
      </w:pPr>
    </w:p>
    <w:p>
      <w:pPr>
        <w:ind w:left="980"/>
        <w:spacing w:after="0"/>
        <w:tabs>
          <w:tab w:leader="none" w:pos="2520" w:val="left"/>
          <w:tab w:leader="none" w:pos="3420" w:val="left"/>
          <w:tab w:leader="none" w:pos="5080" w:val="left"/>
          <w:tab w:leader="none" w:pos="6460" w:val="left"/>
          <w:tab w:leader="none" w:pos="6840" w:val="left"/>
          <w:tab w:leader="none" w:pos="8200" w:val="left"/>
          <w:tab w:leader="none" w:pos="8600" w:val="left"/>
        </w:tabs>
        <w:rPr>
          <w:sz w:val="20"/>
          <w:szCs w:val="20"/>
          <w:color w:val="auto"/>
        </w:rPr>
      </w:pPr>
      <w:r>
        <w:rPr>
          <w:rFonts w:ascii="Times New Roman" w:cs="Times New Roman" w:eastAsia="Times New Roman" w:hAnsi="Times New Roman"/>
          <w:sz w:val="28"/>
          <w:szCs w:val="28"/>
          <w:color w:val="auto"/>
        </w:rPr>
        <w:t>понимание</w:t>
        <w:tab/>
        <w:t>связи</w:t>
        <w:tab/>
        <w:t>физической</w:t>
        <w:tab/>
        <w:t>культуры</w:t>
        <w:tab/>
        <w:t>с</w:t>
        <w:tab/>
        <w:t>трудовой</w:t>
        <w:tab/>
        <w:t>и</w:t>
        <w:tab/>
        <w:t>военной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деятельностью;</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67</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знание правил профилактики травматизма, подготовки мест для занятий физической культурой;</w:t>
      </w:r>
    </w:p>
    <w:p>
      <w:pPr>
        <w:spacing w:after="0" w:line="32" w:lineRule="exact"/>
        <w:rPr>
          <w:sz w:val="20"/>
          <w:szCs w:val="20"/>
          <w:color w:val="auto"/>
        </w:rPr>
      </w:pPr>
    </w:p>
    <w:p>
      <w:pPr>
        <w:jc w:val="both"/>
        <w:ind w:left="260" w:right="20" w:firstLine="709"/>
        <w:spacing w:after="0" w:line="349" w:lineRule="auto"/>
        <w:rPr>
          <w:sz w:val="20"/>
          <w:szCs w:val="20"/>
          <w:color w:val="auto"/>
        </w:rPr>
      </w:pPr>
      <w:r>
        <w:rPr>
          <w:rFonts w:ascii="Times New Roman" w:cs="Times New Roman" w:eastAsia="Times New Roman" w:hAnsi="Times New Roman"/>
          <w:sz w:val="28"/>
          <w:szCs w:val="28"/>
          <w:color w:val="auto"/>
        </w:rPr>
        <w:t>выбор спортивной одежды и обуви в зависимости от погодных условий и времени года;</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знание правил оказания доврачебной помощи при травмах и ушибах во время самостоятельных занятий физическими упражнениями;</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использование занятий физической культурой, спортивных игр (под руководством учителя) для организации индивидуального отдыха, укрепления здоровья, повышения уровня физических качеств;</w:t>
      </w:r>
    </w:p>
    <w:p>
      <w:pPr>
        <w:spacing w:after="0" w:line="2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планирование занятий физическими упражнениями в режиме дня; составление комплексов физических упражнений (под руководством</w:t>
      </w:r>
    </w:p>
    <w:p>
      <w:pPr>
        <w:spacing w:after="0" w:line="30" w:lineRule="exact"/>
        <w:rPr>
          <w:sz w:val="20"/>
          <w:szCs w:val="20"/>
          <w:color w:val="auto"/>
        </w:rPr>
      </w:pPr>
    </w:p>
    <w:p>
      <w:pPr>
        <w:ind w:left="980" w:hanging="708"/>
        <w:spacing w:after="0" w:line="349" w:lineRule="auto"/>
        <w:rPr>
          <w:sz w:val="20"/>
          <w:szCs w:val="20"/>
          <w:color w:val="auto"/>
        </w:rPr>
      </w:pPr>
      <w:r>
        <w:rPr>
          <w:rFonts w:ascii="Times New Roman" w:cs="Times New Roman" w:eastAsia="Times New Roman" w:hAnsi="Times New Roman"/>
          <w:sz w:val="28"/>
          <w:szCs w:val="28"/>
          <w:color w:val="auto"/>
        </w:rPr>
        <w:t>учителя), направленных на развитие основных физических качеств человека; определение основных показателей состояния человека и его</w:t>
      </w:r>
    </w:p>
    <w:p>
      <w:pPr>
        <w:spacing w:after="0" w:line="30" w:lineRule="exact"/>
        <w:rPr>
          <w:sz w:val="20"/>
          <w:szCs w:val="20"/>
          <w:color w:val="auto"/>
        </w:rPr>
      </w:pPr>
    </w:p>
    <w:p>
      <w:pPr>
        <w:ind w:left="980" w:hanging="708"/>
        <w:spacing w:after="0" w:line="349" w:lineRule="auto"/>
        <w:rPr>
          <w:sz w:val="20"/>
          <w:szCs w:val="20"/>
          <w:color w:val="auto"/>
        </w:rPr>
      </w:pPr>
      <w:r>
        <w:rPr>
          <w:rFonts w:ascii="Times New Roman" w:cs="Times New Roman" w:eastAsia="Times New Roman" w:hAnsi="Times New Roman"/>
          <w:sz w:val="28"/>
          <w:szCs w:val="28"/>
          <w:color w:val="auto"/>
        </w:rPr>
        <w:t>физического развития (длина и масса тела, частота сердечных сокращений); представление о закаливании организма; знание основных правил</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закаливания, правил безопасности и гигиенических требований;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выполнение строевых действий в шеренге и колонне;</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выполнение общеразвивающих упражнений, воздействующих на развитие основных физических качеств человека (силы, ловкости, быстроты, гибкости и координации);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объяснение правил, техники выполнения двигательных действий, анализ и нахождение ошибок (с помощью учителя);</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выполнение усвоенных акробатических и гимнастических комбинаций из числа хорошо усвоенных (под руководством учителя);</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выполнение легкоатлетических упражнений в беге и прыжках в соответствии с возрастными и психофизическими особенностями;</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выполнение основных технических действий и приемов игры в футбол, баскетбол, волейбол (под руководством учителя) в условиях учебной и игровой деятельности;</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68</w:t>
      </w:r>
    </w:p>
    <w:p>
      <w:pPr>
        <w:sectPr>
          <w:pgSz w:w="11900" w:h="16838" w:orient="portrait"/>
          <w:cols w:equalWidth="0" w:num="1">
            <w:col w:w="9620"/>
          </w:cols>
          <w:pgMar w:left="1440" w:top="1144" w:right="846" w:bottom="869" w:gutter="0" w:footer="0" w:header="0"/>
        </w:sectPr>
      </w:pPr>
    </w:p>
    <w:p>
      <w:pPr>
        <w:ind w:left="980"/>
        <w:spacing w:after="0"/>
        <w:tabs>
          <w:tab w:leader="none" w:pos="2140" w:val="left"/>
          <w:tab w:leader="none" w:pos="2520" w:val="left"/>
          <w:tab w:leader="none" w:pos="4160" w:val="left"/>
          <w:tab w:leader="none" w:pos="4560" w:val="left"/>
          <w:tab w:leader="none" w:pos="6240" w:val="left"/>
          <w:tab w:leader="none" w:pos="7240" w:val="left"/>
          <w:tab w:leader="none" w:pos="9300" w:val="left"/>
        </w:tabs>
        <w:rPr>
          <w:sz w:val="20"/>
          <w:szCs w:val="20"/>
          <w:color w:val="auto"/>
        </w:rPr>
      </w:pPr>
      <w:r>
        <w:rPr>
          <w:rFonts w:ascii="Times New Roman" w:cs="Times New Roman" w:eastAsia="Times New Roman" w:hAnsi="Times New Roman"/>
          <w:sz w:val="28"/>
          <w:szCs w:val="28"/>
          <w:color w:val="auto"/>
        </w:rPr>
        <w:t>участие</w:t>
        <w:tab/>
        <w:t>в</w:t>
        <w:tab/>
        <w:t>подвижных</w:t>
        <w:tab/>
        <w:t>и</w:t>
        <w:tab/>
        <w:t>спортивных</w:t>
        <w:tab/>
        <w:t>играх,</w:t>
        <w:tab/>
        <w:t>осуществление</w:t>
        <w:tab/>
        <w:t>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судейства;</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знание некоторых особенностей физической культуры разных народов, связи физической культуры с природными, географическими особенностями, традициями и обычаями народа, понимать связи физической культуры с трудовой и военной деятельностью;</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объяснение правил, техники выполнения двигательных действий, анализ и нахождение ошибок (с помощью учителя);</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использование разметки спортивной площадки при выполнении физических упражнений;</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правильная ориентировка в пространстве спортивного зала и на стадионе;</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размещение спортивных снарядов при организации и проведении подвижных и спортивных игр</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правильное применение спортивного инвентаря, тренажерных устройств на уроке физической культуры и во время самостоятельных занятий.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об основных направлениях развития и формах организации физической культуры и спорта в современном обществе (Олимпийской, Параолимпийское движение, Специальные олимпийские игры);</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самостоятельное применение правил профилактики травматизма в процессе занятий физическими упражнениями;</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определение основных показателей состояния человека и его физического развития (длина и масса тела, частота сердечных сокращений) их сравнение их с возрастной нормой;</w:t>
      </w:r>
    </w:p>
    <w:p>
      <w:pPr>
        <w:spacing w:after="0" w:line="9" w:lineRule="exact"/>
        <w:rPr>
          <w:sz w:val="20"/>
          <w:szCs w:val="20"/>
          <w:color w:val="auto"/>
        </w:rPr>
      </w:pPr>
    </w:p>
    <w:p>
      <w:pPr>
        <w:ind w:left="980"/>
        <w:spacing w:after="0"/>
        <w:tabs>
          <w:tab w:leader="none" w:pos="2640" w:val="left"/>
          <w:tab w:leader="none" w:pos="3400" w:val="left"/>
          <w:tab w:leader="none" w:pos="5280" w:val="left"/>
          <w:tab w:leader="none" w:pos="6560" w:val="left"/>
          <w:tab w:leader="none" w:pos="8180" w:val="left"/>
        </w:tabs>
        <w:rPr>
          <w:sz w:val="20"/>
          <w:szCs w:val="20"/>
          <w:color w:val="auto"/>
        </w:rPr>
      </w:pPr>
      <w:r>
        <w:rPr>
          <w:rFonts w:ascii="Times New Roman" w:cs="Times New Roman" w:eastAsia="Times New Roman" w:hAnsi="Times New Roman"/>
          <w:sz w:val="28"/>
          <w:szCs w:val="28"/>
          <w:color w:val="auto"/>
        </w:rPr>
        <w:t>составление</w:t>
      </w:r>
      <w:r>
        <w:rPr>
          <w:sz w:val="20"/>
          <w:szCs w:val="20"/>
          <w:color w:val="auto"/>
        </w:rPr>
        <w:tab/>
      </w:r>
      <w:r>
        <w:rPr>
          <w:rFonts w:ascii="Times New Roman" w:cs="Times New Roman" w:eastAsia="Times New Roman" w:hAnsi="Times New Roman"/>
          <w:sz w:val="28"/>
          <w:szCs w:val="28"/>
          <w:color w:val="auto"/>
        </w:rPr>
        <w:t>(под</w:t>
      </w:r>
      <w:r>
        <w:rPr>
          <w:sz w:val="20"/>
          <w:szCs w:val="20"/>
          <w:color w:val="auto"/>
        </w:rPr>
        <w:tab/>
      </w:r>
      <w:r>
        <w:rPr>
          <w:rFonts w:ascii="Times New Roman" w:cs="Times New Roman" w:eastAsia="Times New Roman" w:hAnsi="Times New Roman"/>
          <w:sz w:val="28"/>
          <w:szCs w:val="28"/>
          <w:color w:val="auto"/>
        </w:rPr>
        <w:t>руководством</w:t>
        <w:tab/>
        <w:t>учителя)</w:t>
        <w:tab/>
        <w:t>комплексов</w:t>
        <w:tab/>
        <w:t>физических</w:t>
      </w:r>
    </w:p>
    <w:p>
      <w:pPr>
        <w:spacing w:after="0" w:line="177"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упражнений оздоровительной, тренирующей и корригирующей направленности;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69</w:t>
      </w:r>
    </w:p>
    <w:p>
      <w:pPr>
        <w:sectPr>
          <w:pgSz w:w="11900" w:h="16838" w:orient="portrait"/>
          <w:cols w:equalWidth="0" w:num="1">
            <w:col w:w="9620"/>
          </w:cols>
          <w:pgMar w:left="1440" w:top="1130"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планирование и использование занятий физическими упражнениями в режиме дня, организация отдыха и досуга с использованием средств физической культуры;</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выполнение общеразвивающих и корригирующих упражнений без предметов, целенаправленно воздействующих на развитие основных физических качеств человека;</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самостоятельное выполнение упражнений по коррекции осанки и телосложения;</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организация и проведение занятий физической культурой с разной целевой направленностью, отбор физических упражнений и их самостоятельное выполнение в группах (под контролем учителя) с заданной дозировкой нагрузки;</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применение способов регулирования нагрузки за счет пауз, чередования нагрузки и отдыха, дыхательных упражнений;</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подача строевых команд, ведение подсчёта при выполнении общеразвивающих упражнений;</w:t>
      </w:r>
    </w:p>
    <w:p>
      <w:pPr>
        <w:spacing w:after="0" w:line="29"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выполнение акробатических и гимнастических комбинаций на доступном техническом уровне;</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выполнение основных технических действий и приемов игры в футбол, баскетбол, волейбол в условиях учебной, игровой и соревновательной деятельности;</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выполнение передвижений на лыжах усвоенными способами;</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знание особенностей физической культуры разных народов, связи физической культуры с природными, географическими особенностями, традициями и обычаями народа;</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адекватное взаимодействие с товарищами при выполнении заданий по физической культуре;</w:t>
      </w:r>
    </w:p>
    <w:p>
      <w:pPr>
        <w:spacing w:after="0" w:line="3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самостоятельное объяснение правил, техники выполнения двигательных действий, анализ и нахождение ошибок.</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70</w:t>
      </w:r>
    </w:p>
    <w:p>
      <w:pPr>
        <w:sectPr>
          <w:pgSz w:w="11900" w:h="16838" w:orient="portrait"/>
          <w:cols w:equalWidth="0" w:num="1">
            <w:col w:w="9620"/>
          </w:cols>
          <w:pgMar w:left="1440" w:top="1144"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Профильный труд</w:t>
      </w:r>
      <w:r>
        <w:rPr>
          <w:rFonts w:ascii="Times New Roman" w:cs="Times New Roman" w:eastAsia="Times New Roman" w:hAnsi="Times New Roman"/>
          <w:sz w:val="28"/>
          <w:szCs w:val="28"/>
          <w:i w:val="1"/>
          <w:iCs w:val="1"/>
          <w:color w:val="auto"/>
        </w:rPr>
        <w: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Минимальный уровень:</w:t>
      </w:r>
    </w:p>
    <w:p>
      <w:pPr>
        <w:spacing w:after="0" w:line="176"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знание названий материалов; процесса их изготовления; изделий, которые из них изготавливаются и применяются в быту, игре, учебе, отдыхе;</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знание свойств материалов и правил хранения; санитарно-гигиенических требований при работе с производственными материалами;</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знание принципов действия, общего устройства машины и ее основных частей (на примере изучения любой современной машины: металлорежущего станка, швейной машины, ткацкого станка, автомобиля, трактора и др.);</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знание и применение правил безопасной работы с инструментами и оборудованием, санитарно-гигиенических требований при выполнении работы;</w:t>
      </w:r>
    </w:p>
    <w:p>
      <w:pPr>
        <w:spacing w:after="0" w:line="25" w:lineRule="exact"/>
        <w:rPr>
          <w:sz w:val="20"/>
          <w:szCs w:val="20"/>
          <w:color w:val="auto"/>
        </w:rPr>
      </w:pPr>
    </w:p>
    <w:p>
      <w:pPr>
        <w:jc w:val="both"/>
        <w:ind w:left="260" w:firstLine="709"/>
        <w:spacing w:after="0" w:line="370" w:lineRule="auto"/>
        <w:rPr>
          <w:sz w:val="20"/>
          <w:szCs w:val="20"/>
          <w:color w:val="auto"/>
        </w:rPr>
      </w:pPr>
      <w:r>
        <w:rPr>
          <w:rFonts w:ascii="Times New Roman" w:cs="Times New Roman" w:eastAsia="Times New Roman" w:hAnsi="Times New Roman"/>
          <w:sz w:val="27"/>
          <w:szCs w:val="27"/>
          <w:color w:val="00000A"/>
        </w:rPr>
        <w:t>владение основами современного промышленного и сельскохозяйствен-ного производства, строительства, транспорта, сферы обслуживания;</w:t>
      </w:r>
    </w:p>
    <w:p>
      <w:pPr>
        <w:spacing w:after="0" w:line="9"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чтение технологической карты, используемой в процессе изготовления изделия;</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составление стандартного плана работы;</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определение утилитарной и эстетической ценности предметов, изделий;</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понимание и оценка красоты труда и его результатов;</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использование эстетических ориентиров/эталонов в быту, дома и в школе;</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эстетическая оценка предметов и их использование в повседневной жизни в соответствии с эстетической регламентацией, установленной в обществе;</w:t>
      </w:r>
    </w:p>
    <w:p>
      <w:pPr>
        <w:spacing w:after="0" w:line="10" w:lineRule="exact"/>
        <w:rPr>
          <w:sz w:val="20"/>
          <w:szCs w:val="20"/>
          <w:color w:val="auto"/>
        </w:rPr>
      </w:pPr>
    </w:p>
    <w:p>
      <w:pPr>
        <w:ind w:left="980"/>
        <w:spacing w:after="0"/>
        <w:tabs>
          <w:tab w:leader="none" w:pos="2980" w:val="left"/>
          <w:tab w:leader="none" w:pos="3960" w:val="left"/>
          <w:tab w:leader="none" w:pos="4380" w:val="left"/>
          <w:tab w:leader="none" w:pos="5540" w:val="left"/>
          <w:tab w:leader="none" w:pos="7780" w:val="left"/>
        </w:tabs>
        <w:rPr>
          <w:sz w:val="20"/>
          <w:szCs w:val="20"/>
          <w:color w:val="auto"/>
        </w:rPr>
      </w:pPr>
      <w:r>
        <w:rPr>
          <w:rFonts w:ascii="Times New Roman" w:cs="Times New Roman" w:eastAsia="Times New Roman" w:hAnsi="Times New Roman"/>
          <w:sz w:val="28"/>
          <w:szCs w:val="28"/>
          <w:color w:val="00000A"/>
        </w:rPr>
        <w:t>распределение</w:t>
        <w:tab/>
        <w:t>ролей</w:t>
        <w:tab/>
        <w:t>в</w:t>
        <w:tab/>
        <w:t>группе,</w:t>
        <w:tab/>
        <w:t>сотрудничество,</w:t>
        <w:tab/>
        <w:t>осуществление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взаимопомощи;</w:t>
      </w:r>
    </w:p>
    <w:p>
      <w:pPr>
        <w:spacing w:after="0" w:line="162" w:lineRule="exact"/>
        <w:rPr>
          <w:sz w:val="20"/>
          <w:szCs w:val="20"/>
          <w:color w:val="auto"/>
        </w:rPr>
      </w:pPr>
    </w:p>
    <w:p>
      <w:pPr>
        <w:ind w:left="980"/>
        <w:spacing w:after="0"/>
        <w:tabs>
          <w:tab w:leader="none" w:pos="1660" w:val="left"/>
          <w:tab w:leader="none" w:pos="2760" w:val="left"/>
          <w:tab w:leader="none" w:pos="4240" w:val="left"/>
          <w:tab w:leader="none" w:pos="4560" w:val="left"/>
          <w:tab w:leader="none" w:pos="5780" w:val="left"/>
          <w:tab w:leader="none" w:pos="6420" w:val="left"/>
          <w:tab w:leader="none" w:pos="8100" w:val="left"/>
        </w:tabs>
        <w:rPr>
          <w:sz w:val="20"/>
          <w:szCs w:val="20"/>
          <w:color w:val="auto"/>
        </w:rPr>
      </w:pPr>
      <w:r>
        <w:rPr>
          <w:rFonts w:ascii="Times New Roman" w:cs="Times New Roman" w:eastAsia="Times New Roman" w:hAnsi="Times New Roman"/>
          <w:sz w:val="28"/>
          <w:szCs w:val="28"/>
          <w:color w:val="00000A"/>
        </w:rPr>
        <w:t>учет</w:t>
        <w:tab/>
        <w:t>мнений</w:t>
        <w:tab/>
        <w:t>товарищей</w:t>
        <w:tab/>
        <w:t>и</w:t>
        <w:tab/>
        <w:t>педагога</w:t>
        <w:tab/>
        <w:t>при</w:t>
        <w:tab/>
        <w:t>организации</w:t>
        <w:tab/>
        <w:t>собственной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деятельности и совместной работы;</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71</w:t>
      </w:r>
    </w:p>
    <w:p>
      <w:pPr>
        <w:sectPr>
          <w:pgSz w:w="11900" w:h="16838" w:orient="portrait"/>
          <w:cols w:equalWidth="0" w:num="1">
            <w:col w:w="9620"/>
          </w:cols>
          <w:pgMar w:left="1440" w:top="1132"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комментирование и оценка в доброжелательной форме достижений товарищей;</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посильное участие в благоустройстве и озеленении территорий; охране природы и окружающей среды.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Достаточный уровень:</w:t>
      </w:r>
    </w:p>
    <w:p>
      <w:pPr>
        <w:spacing w:after="0" w:line="17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осознанное определение возможностей различных материалов, осуществление их целенаправленного выбора в соответствии с физическими, декоративно-художественными и конструктивными свойствам в зависимости от задач предметно-практической деятельности;</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планирование предстоящей практической работы, соотнесение своих действий с поставленной целью;</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осуществление настройки и текущего ремонта инструмента;</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отбор в зависимости от свойств материалов и поставленных целей оптимальных и доступных технологических приемов ручной и машинной обработки материалов;</w:t>
      </w:r>
    </w:p>
    <w:p>
      <w:pPr>
        <w:spacing w:after="0" w:line="2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создание материальных ценностей, имеющих потребительскую стоимость и значение для удовлетворения общественных потребностей;</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самостоятельное определение задач предстоящей работы и оптимальной последовательности действий для реализации замысла;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прогнозирование конечного результата и самостоятельный отбор средств и способов работы для его получения;</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владение некоторыми видам общественно-организационного труда (выполнение обязанностей бригадира рабочей группы, старосты класса, звеньевого; и т.п.);</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понимание общественной значимости своего труда, своих достижений в области трудовой деятельности; способность к самооценке;</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понимание необходимости гармоничного сосуществования предметного мира с миром природы.</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72</w:t>
      </w:r>
    </w:p>
    <w:p>
      <w:pPr>
        <w:sectPr>
          <w:pgSz w:w="11900" w:h="16838" w:orient="portrait"/>
          <w:cols w:equalWidth="0" w:num="1">
            <w:col w:w="9620"/>
          </w:cols>
          <w:pgMar w:left="1440" w:top="1144" w:right="846" w:bottom="869" w:gutter="0" w:footer="0" w:header="0"/>
        </w:sectPr>
      </w:pPr>
    </w:p>
    <w:p>
      <w:pPr>
        <w:jc w:val="center"/>
        <w:ind w:right="-259"/>
        <w:spacing w:after="0" w:line="237" w:lineRule="auto"/>
        <w:rPr>
          <w:sz w:val="20"/>
          <w:szCs w:val="20"/>
          <w:color w:val="auto"/>
        </w:rPr>
      </w:pPr>
      <w:r>
        <w:rPr>
          <w:rFonts w:ascii="Times New Roman" w:cs="Times New Roman" w:eastAsia="Times New Roman" w:hAnsi="Times New Roman"/>
          <w:sz w:val="28"/>
          <w:szCs w:val="28"/>
          <w:b w:val="1"/>
          <w:bCs w:val="1"/>
          <w:color w:val="00000A"/>
        </w:rPr>
        <w:t>2.1.3. Система оценки достижения обучающимися с легкой умственной отсталостью (интеллектуальными нарушениями) планируемых результатов освоения адаптированной основной общеобразовательной программы</w:t>
      </w:r>
    </w:p>
    <w:p>
      <w:pPr>
        <w:spacing w:after="0" w:line="132" w:lineRule="exact"/>
        <w:rPr>
          <w:sz w:val="20"/>
          <w:szCs w:val="20"/>
          <w:color w:val="auto"/>
        </w:rPr>
      </w:pPr>
    </w:p>
    <w:p>
      <w:pPr>
        <w:jc w:val="both"/>
        <w:ind w:left="260" w:firstLine="568"/>
        <w:spacing w:after="0" w:line="357" w:lineRule="auto"/>
        <w:rPr>
          <w:sz w:val="20"/>
          <w:szCs w:val="20"/>
          <w:color w:val="auto"/>
        </w:rPr>
      </w:pPr>
      <w:r>
        <w:rPr>
          <w:rFonts w:ascii="Times New Roman" w:cs="Times New Roman" w:eastAsia="Times New Roman" w:hAnsi="Times New Roman"/>
          <w:sz w:val="28"/>
          <w:szCs w:val="28"/>
          <w:color w:val="auto"/>
        </w:rPr>
        <w:t>Основными направлениями и целями оценочной деятельности в соответ-ствии с требованиями Стандарта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spacing w:after="0" w:line="21" w:lineRule="exact"/>
        <w:rPr>
          <w:sz w:val="20"/>
          <w:szCs w:val="20"/>
          <w:color w:val="auto"/>
        </w:rPr>
      </w:pPr>
    </w:p>
    <w:p>
      <w:pPr>
        <w:jc w:val="both"/>
        <w:ind w:left="260" w:firstLine="568"/>
        <w:spacing w:after="0" w:line="354" w:lineRule="auto"/>
        <w:rPr>
          <w:sz w:val="20"/>
          <w:szCs w:val="20"/>
          <w:color w:val="auto"/>
        </w:rPr>
      </w:pPr>
      <w:r>
        <w:rPr>
          <w:rFonts w:ascii="Times New Roman" w:cs="Times New Roman" w:eastAsia="Times New Roman" w:hAnsi="Times New Roman"/>
          <w:sz w:val="28"/>
          <w:szCs w:val="28"/>
          <w:color w:val="auto"/>
        </w:rPr>
        <w:t>Система оценки достижения обучающимися с умственной отсталостью (интеллектуальными нарушениями) планируемых результатов освоения АООП призвана решить следующие задачи:</w:t>
      </w:r>
    </w:p>
    <w:p>
      <w:pPr>
        <w:spacing w:after="0" w:line="24"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закреплять основные направления и цели оценочной деятельности,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spacing w:after="0" w:line="22"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ориентировать образовательный процесс на нравственное развитие и воспитание обучающихся, достижение планируемых результатов освоения содержания учебных предметов и формирование базовых учебных действий;</w:t>
      </w:r>
    </w:p>
    <w:p>
      <w:pPr>
        <w:spacing w:after="0" w:line="24"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обеспечивать комплексный подход к оценке результатов освоения АООП, позволяющий вести оценку предметных и личностных результатов;</w:t>
      </w:r>
    </w:p>
    <w:p>
      <w:pPr>
        <w:spacing w:after="0" w:line="30"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предусматривать оценку достижений обучающихся и оценку эффективности деятельности общеобразовательной организации;</w:t>
      </w:r>
    </w:p>
    <w:p>
      <w:pPr>
        <w:spacing w:after="0" w:line="30"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позволять осуществлять оценку динамики учебных достижений обучающихся и развития их жизненной компетенции.</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Результаты достижений обучающихся с умственной отсталостью (инте-ллектуальными нарушениями) в овладении АООП являются значимыми для оценки качества образования обучающихся. При определении подходов к осуществлению оценки результатов целесообразно опираться на следующие принципы:</w:t>
      </w:r>
    </w:p>
    <w:p>
      <w:pPr>
        <w:spacing w:after="0" w:line="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73</w:t>
      </w:r>
    </w:p>
    <w:p>
      <w:pPr>
        <w:sectPr>
          <w:pgSz w:w="11900" w:h="16838" w:orient="portrait"/>
          <w:cols w:equalWidth="0" w:num="1">
            <w:col w:w="9620"/>
          </w:cols>
          <w:pgMar w:left="1440" w:top="1148" w:right="846" w:bottom="869" w:gutter="0" w:footer="0" w:header="0"/>
        </w:sectPr>
      </w:pPr>
    </w:p>
    <w:p>
      <w:pPr>
        <w:jc w:val="both"/>
        <w:ind w:left="260" w:firstLine="711"/>
        <w:spacing w:after="0" w:line="356" w:lineRule="auto"/>
        <w:tabs>
          <w:tab w:leader="none" w:pos="1273" w:val="left"/>
        </w:tabs>
        <w:numPr>
          <w:ilvl w:val="0"/>
          <w:numId w:val="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умственной отсталостью (интеллектуальными нарушениями);</w:t>
      </w:r>
    </w:p>
    <w:p>
      <w:pPr>
        <w:spacing w:after="0" w:line="22" w:lineRule="exact"/>
        <w:rPr>
          <w:rFonts w:ascii="Times New Roman" w:cs="Times New Roman" w:eastAsia="Times New Roman" w:hAnsi="Times New Roman"/>
          <w:sz w:val="28"/>
          <w:szCs w:val="28"/>
          <w:color w:val="auto"/>
        </w:rPr>
      </w:pPr>
    </w:p>
    <w:p>
      <w:pPr>
        <w:jc w:val="both"/>
        <w:ind w:left="260" w:firstLine="711"/>
        <w:spacing w:after="0" w:line="354" w:lineRule="auto"/>
        <w:tabs>
          <w:tab w:leader="none" w:pos="1273" w:val="left"/>
        </w:tabs>
        <w:numPr>
          <w:ilvl w:val="0"/>
          <w:numId w:val="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w:t>
      </w:r>
      <w:r>
        <w:rPr>
          <w:rFonts w:ascii="Times New Roman" w:cs="Times New Roman" w:eastAsia="Times New Roman" w:hAnsi="Times New Roman"/>
          <w:sz w:val="28"/>
          <w:szCs w:val="28"/>
          <w:color w:val="00000A"/>
        </w:rPr>
        <w:t>бъективности оценки,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раскрывающей динамику достижений 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 xml:space="preserve">качественных изменений в психическом и социальном развитии </w:t>
      </w:r>
      <w:r>
        <w:rPr>
          <w:rFonts w:ascii="Times New Roman" w:cs="Times New Roman" w:eastAsia="Times New Roman" w:hAnsi="Times New Roman"/>
          <w:sz w:val="28"/>
          <w:szCs w:val="28"/>
          <w:color w:val="000000"/>
        </w:rPr>
        <w:t>обучающихся;</w:t>
      </w:r>
    </w:p>
    <w:p>
      <w:pPr>
        <w:spacing w:after="0" w:line="23" w:lineRule="exact"/>
        <w:rPr>
          <w:rFonts w:ascii="Times New Roman" w:cs="Times New Roman" w:eastAsia="Times New Roman" w:hAnsi="Times New Roman"/>
          <w:sz w:val="28"/>
          <w:szCs w:val="28"/>
          <w:color w:val="auto"/>
        </w:rPr>
      </w:pPr>
    </w:p>
    <w:p>
      <w:pPr>
        <w:jc w:val="both"/>
        <w:ind w:left="260" w:firstLine="711"/>
        <w:spacing w:after="0" w:line="356" w:lineRule="auto"/>
        <w:tabs>
          <w:tab w:leader="none" w:pos="1273" w:val="left"/>
        </w:tabs>
        <w:numPr>
          <w:ilvl w:val="0"/>
          <w:numId w:val="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единства параметров, критериев и инструментария оценки достижений в освоении содержания АООП, что сможет обеспечить объективность оценки в разных образовательных организациях. Для этого необходимым является создание методического обеспечения (описание</w:t>
      </w:r>
    </w:p>
    <w:p>
      <w:pPr>
        <w:spacing w:after="0" w:line="7"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диагностическихматериалов,процедурихприменения,сбора,</w:t>
      </w:r>
    </w:p>
    <w:p>
      <w:pPr>
        <w:spacing w:after="0" w:line="176"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формализации, обработки, обобщения и представления полученных данных) процесса осуществления оценки достижений обучающихся.</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xml:space="preserve">Эти принципы </w:t>
      </w:r>
      <w:r>
        <w:rPr>
          <w:rFonts w:ascii="Times New Roman" w:cs="Times New Roman" w:eastAsia="Times New Roman" w:hAnsi="Times New Roman"/>
          <w:sz w:val="28"/>
          <w:szCs w:val="28"/>
          <w:color w:val="00000A"/>
        </w:rPr>
        <w:t>отражают целостность системы образования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обучающихся с умственной отсталостью (интеллектуальными нарушениями), представляют обобщенные характеристики оценки их учебных и личностных достижений.</w:t>
      </w:r>
    </w:p>
    <w:p>
      <w:pPr>
        <w:spacing w:after="0" w:line="2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При разработке системы оценки достижений обучающихся в освоении содержания АООП необходимо ориентироваться на представленный в Стандарте перечень планируемых результатов.</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Обеспечение дифференцированной оценки достижений обучающихся с умственной отсталостью (интеллектуальными нарушениями) имеет определяющее значение для оценки качества образования.</w:t>
      </w:r>
    </w:p>
    <w:p>
      <w:pPr>
        <w:spacing w:after="0" w:line="24" w:lineRule="exact"/>
        <w:rPr>
          <w:sz w:val="20"/>
          <w:szCs w:val="20"/>
          <w:color w:val="auto"/>
        </w:rPr>
      </w:pPr>
    </w:p>
    <w:p>
      <w:pPr>
        <w:jc w:val="both"/>
        <w:ind w:left="260" w:firstLine="711"/>
        <w:spacing w:after="0" w:line="354" w:lineRule="auto"/>
        <w:tabs>
          <w:tab w:leader="none" w:pos="1228" w:val="left"/>
        </w:tabs>
        <w:numPr>
          <w:ilvl w:val="0"/>
          <w:numId w:val="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 Стандарта для обучающихся с умственной отсталостью (интеллектуальными нарушениями) оценке подлежат личностные и предметные результаты.</w:t>
      </w:r>
    </w:p>
    <w:p>
      <w:pPr>
        <w:spacing w:after="0" w:line="25"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Личностные результаты </w:t>
      </w:r>
      <w:r>
        <w:rPr>
          <w:rFonts w:ascii="Times New Roman" w:cs="Times New Roman" w:eastAsia="Times New Roman" w:hAnsi="Times New Roman"/>
          <w:sz w:val="28"/>
          <w:szCs w:val="28"/>
          <w:color w:val="auto"/>
        </w:rPr>
        <w:t>включают овладение обучающимися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социальными (жизненными) компетенциями, необходимыми для решения</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74</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практико-ориентированных задач и обеспечивающими формирование и развитие социальных отношений обучающихся в различных средах.</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Оценка личностных результатов предполагает, прежде всего, оценку продвижения ребенка в овладении социальными (жизненными) компетенциями, которые, в конечном итоге, составляют основу этих результатов.</w:t>
      </w:r>
    </w:p>
    <w:p>
      <w:pPr>
        <w:spacing w:after="0" w:line="22" w:lineRule="exact"/>
        <w:rPr>
          <w:sz w:val="20"/>
          <w:szCs w:val="20"/>
          <w:color w:val="auto"/>
        </w:rPr>
      </w:pPr>
    </w:p>
    <w:p>
      <w:pPr>
        <w:jc w:val="both"/>
        <w:ind w:left="260" w:firstLine="709"/>
        <w:spacing w:after="0" w:line="373" w:lineRule="auto"/>
        <w:rPr>
          <w:sz w:val="20"/>
          <w:szCs w:val="20"/>
          <w:color w:val="auto"/>
        </w:rPr>
      </w:pPr>
      <w:r>
        <w:rPr>
          <w:rFonts w:ascii="Times New Roman" w:cs="Times New Roman" w:eastAsia="Times New Roman" w:hAnsi="Times New Roman"/>
          <w:sz w:val="27"/>
          <w:szCs w:val="27"/>
          <w:color w:val="auto"/>
        </w:rPr>
        <w:t>Всестороння и комплексная оценка овладения обучающимися социальными (жизненными) компетенциями может осуществляться на основании применения метода экспертной оценки, который представляет собой процедуру оценки результатов на основе мнений группы специалистов (экспертов). Состав экспертной группы определяется общеобразовательной организацией и включает педагогических и медицинских работников (учителей, воспитателей, учителей-логопедов, педагогов-психологов, социальных педагогов, врача невролога, психиатра, педиатра), которые хорошо знают ученика. Для полноты оценки личностных результатов освоения обучающимися с умственной отсталостью (интеллектуальными нарушениями) АООП следует учитывать мнение родителей (законных представителей), поскольку основой оценки служит анализ изменений поведения обучающегося в повседневной жизни в различных социальных средах (школьной и семейной). Результаты анализа должны быть представлены в форме удобных и понятных всем членам экспертной группы условных единицах: 0 баллов ― нет фиксируемой динамики; 1 балл ― минимальная динамика; 2 балла ― удовлетворительная динамика; 3 балла ― значительная динамика. Подобная оценка необходима экспертной группе для выработки ориентиров в описании динамики развития социальной (жизнен-ной) компетенции ребенка. Результаты оценки личностных достижений зано-сятся в индивидуальную карту развития обучающегося (дневник наблюдений), что позволяет не только представить полную картину динамики</w:t>
      </w: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75</w:t>
      </w:r>
    </w:p>
    <w:p>
      <w:pPr>
        <w:sectPr>
          <w:pgSz w:w="11900" w:h="16838" w:orient="portrait"/>
          <w:cols w:equalWidth="0" w:num="1">
            <w:col w:w="9620"/>
          </w:cols>
          <w:pgMar w:left="1440" w:top="1144" w:right="846" w:bottom="869" w:gutter="0" w:footer="0" w:header="0"/>
        </w:sectPr>
      </w:pPr>
    </w:p>
    <w:p>
      <w:pPr>
        <w:jc w:val="both"/>
        <w:ind w:left="260" w:right="120"/>
        <w:spacing w:after="0" w:line="348" w:lineRule="auto"/>
        <w:rPr>
          <w:sz w:val="20"/>
          <w:szCs w:val="20"/>
          <w:color w:val="auto"/>
        </w:rPr>
      </w:pPr>
      <w:r>
        <w:rPr>
          <w:rFonts w:ascii="Times New Roman" w:cs="Times New Roman" w:eastAsia="Times New Roman" w:hAnsi="Times New Roman"/>
          <w:sz w:val="28"/>
          <w:szCs w:val="28"/>
          <w:color w:val="auto"/>
        </w:rPr>
        <w:t>целостного развития ребенка, но и отследить наличие или отсутствие изменений по отдельным жизненным компетенциям.</w:t>
      </w:r>
    </w:p>
    <w:p>
      <w:pPr>
        <w:spacing w:after="0" w:line="32" w:lineRule="exact"/>
        <w:rPr>
          <w:sz w:val="20"/>
          <w:szCs w:val="20"/>
          <w:color w:val="auto"/>
        </w:rPr>
      </w:pPr>
    </w:p>
    <w:p>
      <w:pPr>
        <w:jc w:val="both"/>
        <w:ind w:left="260" w:right="120" w:firstLine="709"/>
        <w:spacing w:after="0" w:line="349" w:lineRule="auto"/>
        <w:rPr>
          <w:sz w:val="20"/>
          <w:szCs w:val="20"/>
          <w:color w:val="auto"/>
        </w:rPr>
      </w:pPr>
      <w:r>
        <w:rPr>
          <w:rFonts w:ascii="Times New Roman" w:cs="Times New Roman" w:eastAsia="Times New Roman" w:hAnsi="Times New Roman"/>
          <w:sz w:val="28"/>
          <w:szCs w:val="28"/>
          <w:color w:val="auto"/>
        </w:rPr>
        <w:t>Основной формой работы участников экспертной группы является психолого-медико-педагогический консилиум.</w:t>
      </w:r>
    </w:p>
    <w:p>
      <w:pPr>
        <w:spacing w:after="0" w:line="19" w:lineRule="exact"/>
        <w:rPr>
          <w:sz w:val="20"/>
          <w:szCs w:val="20"/>
          <w:color w:val="auto"/>
        </w:rPr>
      </w:pPr>
    </w:p>
    <w:p>
      <w:pPr>
        <w:jc w:val="both"/>
        <w:ind w:left="260" w:right="120" w:firstLine="709"/>
        <w:spacing w:after="0" w:line="327" w:lineRule="auto"/>
        <w:rPr>
          <w:sz w:val="20"/>
          <w:szCs w:val="20"/>
          <w:color w:val="auto"/>
        </w:rPr>
      </w:pPr>
      <w:r>
        <w:rPr>
          <w:rFonts w:ascii="Times New Roman" w:cs="Times New Roman" w:eastAsia="Times New Roman" w:hAnsi="Times New Roman"/>
          <w:sz w:val="28"/>
          <w:szCs w:val="28"/>
          <w:color w:val="auto"/>
        </w:rPr>
        <w:t>На основе требований, сформулированных в Стандарте</w:t>
      </w:r>
      <w:r>
        <w:rPr>
          <w:rFonts w:ascii="Times New Roman" w:cs="Times New Roman" w:eastAsia="Times New Roman" w:hAnsi="Times New Roman"/>
          <w:sz w:val="36"/>
          <w:szCs w:val="36"/>
          <w:color w:val="auto"/>
          <w:vertAlign w:val="superscript"/>
        </w:rPr>
        <w:t>7</w:t>
      </w:r>
      <w:r>
        <w:rPr>
          <w:rFonts w:ascii="Times New Roman" w:cs="Times New Roman" w:eastAsia="Times New Roman" w:hAnsi="Times New Roman"/>
          <w:sz w:val="28"/>
          <w:szCs w:val="28"/>
          <w:color w:val="auto"/>
        </w:rPr>
        <w:t>, Организация разрабатывает программу оценки личностных результатов с учетом типологических и индивидуальных особенностей обучающихся, которая утверждается локальными актами организации. Программа оценки включает:</w:t>
      </w:r>
    </w:p>
    <w:p>
      <w:pPr>
        <w:spacing w:after="0" w:line="63" w:lineRule="exact"/>
        <w:rPr>
          <w:sz w:val="20"/>
          <w:szCs w:val="20"/>
          <w:color w:val="auto"/>
        </w:rPr>
      </w:pPr>
    </w:p>
    <w:p>
      <w:pPr>
        <w:jc w:val="both"/>
        <w:ind w:left="260" w:right="120" w:firstLine="711"/>
        <w:spacing w:after="0" w:line="348" w:lineRule="auto"/>
        <w:tabs>
          <w:tab w:leader="none" w:pos="1349" w:val="left"/>
        </w:tabs>
        <w:numPr>
          <w:ilvl w:val="0"/>
          <w:numId w:val="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полный перечень личностных результатов, прописанных в тексте ФГОС, которые выступают в качестве критериев оценки социальной</w:t>
      </w:r>
    </w:p>
    <w:p>
      <w:pPr>
        <w:spacing w:after="0" w:line="32" w:lineRule="exact"/>
        <w:rPr>
          <w:sz w:val="20"/>
          <w:szCs w:val="20"/>
          <w:color w:val="auto"/>
        </w:rPr>
      </w:pPr>
    </w:p>
    <w:p>
      <w:pPr>
        <w:ind w:left="260" w:right="120"/>
        <w:spacing w:after="0" w:line="348" w:lineRule="auto"/>
        <w:rPr>
          <w:sz w:val="20"/>
          <w:szCs w:val="20"/>
          <w:color w:val="auto"/>
        </w:rPr>
      </w:pPr>
      <w:r>
        <w:rPr>
          <w:rFonts w:ascii="Times New Roman" w:cs="Times New Roman" w:eastAsia="Times New Roman" w:hAnsi="Times New Roman"/>
          <w:sz w:val="28"/>
          <w:szCs w:val="28"/>
          <w:color w:val="auto"/>
        </w:rPr>
        <w:t>(жизненной) компетенции учащихся. Перечень этих результатов может быть самостоятельно расширен общеобразовательной организацией;</w:t>
      </w:r>
    </w:p>
    <w:p>
      <w:pPr>
        <w:spacing w:after="0" w:line="18" w:lineRule="exact"/>
        <w:rPr>
          <w:sz w:val="20"/>
          <w:szCs w:val="20"/>
          <w:color w:val="auto"/>
        </w:rPr>
      </w:pPr>
    </w:p>
    <w:p>
      <w:pPr>
        <w:ind w:left="1360" w:hanging="389"/>
        <w:spacing w:after="0"/>
        <w:tabs>
          <w:tab w:leader="none" w:pos="1360" w:val="left"/>
        </w:tabs>
        <w:numPr>
          <w:ilvl w:val="0"/>
          <w:numId w:val="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перечень  параметров  и  индикаторов  оценки  каждого  результата.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Пример представлен в таблице 1:</w:t>
      </w:r>
    </w:p>
    <w:p>
      <w:pPr>
        <w:spacing w:after="0" w:line="16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8"/>
          <w:szCs w:val="28"/>
          <w:color w:val="auto"/>
        </w:rPr>
        <w:t>Таблица 1. Программа оценки личностных результатов</w:t>
      </w:r>
    </w:p>
    <w:p>
      <w:pPr>
        <w:spacing w:after="0" w:line="144"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150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Критерий</w:t>
            </w:r>
          </w:p>
        </w:tc>
        <w:tc>
          <w:tcPr>
            <w:tcW w:w="1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right w:val="single" w:sz="8" w:color="auto"/>
            </w:tcBorders>
          </w:tcPr>
          <w:p>
            <w:pPr>
              <w:spacing w:after="0"/>
              <w:rPr>
                <w:sz w:val="24"/>
                <w:szCs w:val="24"/>
                <w:color w:val="auto"/>
              </w:rPr>
            </w:pPr>
          </w:p>
        </w:tc>
        <w:tc>
          <w:tcPr>
            <w:tcW w:w="21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Параметры оценки</w:t>
            </w:r>
          </w:p>
        </w:tc>
        <w:tc>
          <w:tcPr>
            <w:tcW w:w="1100" w:type="dxa"/>
            <w:vAlign w:val="bottom"/>
            <w:tcBorders>
              <w:top w:val="single" w:sz="8" w:color="auto"/>
              <w:bottom w:val="single" w:sz="8" w:color="auto"/>
              <w:right w:val="single" w:sz="8" w:color="auto"/>
            </w:tcBorders>
          </w:tcPr>
          <w:p>
            <w:pPr>
              <w:spacing w:after="0"/>
              <w:rPr>
                <w:sz w:val="24"/>
                <w:szCs w:val="24"/>
                <w:color w:val="auto"/>
              </w:rPr>
            </w:pPr>
          </w:p>
        </w:tc>
        <w:tc>
          <w:tcPr>
            <w:tcW w:w="31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Индикаторы</w:t>
            </w:r>
          </w:p>
        </w:tc>
        <w:tc>
          <w:tcPr>
            <w:tcW w:w="0" w:type="dxa"/>
            <w:vAlign w:val="bottom"/>
          </w:tcPr>
          <w:p>
            <w:pPr>
              <w:spacing w:after="0"/>
              <w:rPr>
                <w:sz w:val="1"/>
                <w:szCs w:val="1"/>
                <w:color w:val="auto"/>
              </w:rPr>
            </w:pPr>
          </w:p>
        </w:tc>
      </w:tr>
      <w:tr>
        <w:trPr>
          <w:trHeight w:val="264"/>
        </w:trPr>
        <w:tc>
          <w:tcPr>
            <w:tcW w:w="1500" w:type="dxa"/>
            <w:vAlign w:val="bottom"/>
            <w:tcBorders>
              <w:left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auto"/>
              </w:rPr>
              <w:t>Владение</w:t>
            </w:r>
          </w:p>
        </w:tc>
        <w:tc>
          <w:tcPr>
            <w:tcW w:w="1720" w:type="dxa"/>
            <w:vAlign w:val="bottom"/>
            <w:tcBorders>
              <w:right w:val="single" w:sz="8" w:color="auto"/>
            </w:tcBorders>
            <w:gridSpan w:val="2"/>
          </w:tcPr>
          <w:p>
            <w:pPr>
              <w:jc w:val="right"/>
              <w:spacing w:after="0" w:line="264" w:lineRule="exact"/>
              <w:rPr>
                <w:sz w:val="20"/>
                <w:szCs w:val="20"/>
                <w:color w:val="auto"/>
              </w:rPr>
            </w:pPr>
            <w:r>
              <w:rPr>
                <w:rFonts w:ascii="Times New Roman" w:cs="Times New Roman" w:eastAsia="Times New Roman" w:hAnsi="Times New Roman"/>
                <w:sz w:val="24"/>
                <w:szCs w:val="24"/>
                <w:color w:val="auto"/>
              </w:rPr>
              <w:t>навыками</w:t>
            </w:r>
          </w:p>
        </w:tc>
        <w:tc>
          <w:tcPr>
            <w:tcW w:w="2100" w:type="dxa"/>
            <w:vAlign w:val="bottom"/>
          </w:tcPr>
          <w:p>
            <w:pPr>
              <w:ind w:left="100"/>
              <w:spacing w:after="0" w:line="264" w:lineRule="exact"/>
              <w:rPr>
                <w:sz w:val="20"/>
                <w:szCs w:val="20"/>
                <w:color w:val="auto"/>
              </w:rPr>
            </w:pPr>
            <w:r>
              <w:rPr>
                <w:rFonts w:ascii="Times New Roman" w:cs="Times New Roman" w:eastAsia="Times New Roman" w:hAnsi="Times New Roman"/>
                <w:sz w:val="24"/>
                <w:szCs w:val="24"/>
                <w:color w:val="auto"/>
              </w:rPr>
              <w:t>сформированность</w:t>
            </w:r>
          </w:p>
        </w:tc>
        <w:tc>
          <w:tcPr>
            <w:tcW w:w="1100" w:type="dxa"/>
            <w:vAlign w:val="bottom"/>
            <w:tcBorders>
              <w:right w:val="single" w:sz="8" w:color="auto"/>
            </w:tcBorders>
          </w:tcPr>
          <w:p>
            <w:pPr>
              <w:jc w:val="right"/>
              <w:ind w:right="20"/>
              <w:spacing w:after="0" w:line="264" w:lineRule="exact"/>
              <w:rPr>
                <w:sz w:val="20"/>
                <w:szCs w:val="20"/>
                <w:color w:val="auto"/>
              </w:rPr>
            </w:pPr>
            <w:r>
              <w:rPr>
                <w:rFonts w:ascii="Times New Roman" w:cs="Times New Roman" w:eastAsia="Times New Roman" w:hAnsi="Times New Roman"/>
                <w:sz w:val="24"/>
                <w:szCs w:val="24"/>
                <w:color w:val="auto"/>
              </w:rPr>
              <w:t>навыков</w:t>
            </w:r>
          </w:p>
        </w:tc>
        <w:tc>
          <w:tcPr>
            <w:tcW w:w="318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способность инициировать и</w:t>
            </w:r>
          </w:p>
        </w:tc>
        <w:tc>
          <w:tcPr>
            <w:tcW w:w="0" w:type="dxa"/>
            <w:vAlign w:val="bottom"/>
          </w:tcPr>
          <w:p>
            <w:pPr>
              <w:spacing w:after="0"/>
              <w:rPr>
                <w:sz w:val="1"/>
                <w:szCs w:val="1"/>
                <w:color w:val="auto"/>
              </w:rPr>
            </w:pPr>
          </w:p>
        </w:tc>
      </w:tr>
      <w:tr>
        <w:trPr>
          <w:trHeight w:val="276"/>
        </w:trPr>
        <w:tc>
          <w:tcPr>
            <w:tcW w:w="32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коммуникации и принятыми</w:t>
            </w:r>
          </w:p>
        </w:tc>
        <w:tc>
          <w:tcPr>
            <w:tcW w:w="210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коммуникации  со</w:t>
            </w:r>
          </w:p>
        </w:tc>
        <w:tc>
          <w:tcPr>
            <w:tcW w:w="110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4"/>
                <w:szCs w:val="24"/>
                <w:color w:val="auto"/>
              </w:rPr>
              <w:t>взрослы-</w:t>
            </w:r>
          </w:p>
        </w:tc>
        <w:tc>
          <w:tcPr>
            <w:tcW w:w="3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поддерживать   коммуника-</w:t>
            </w:r>
          </w:p>
        </w:tc>
        <w:tc>
          <w:tcPr>
            <w:tcW w:w="0" w:type="dxa"/>
            <w:vAlign w:val="bottom"/>
          </w:tcPr>
          <w:p>
            <w:pPr>
              <w:spacing w:after="0"/>
              <w:rPr>
                <w:sz w:val="1"/>
                <w:szCs w:val="1"/>
                <w:color w:val="auto"/>
              </w:rPr>
            </w:pPr>
          </w:p>
        </w:tc>
      </w:tr>
      <w:tr>
        <w:trPr>
          <w:trHeight w:val="276"/>
        </w:trPr>
        <w:tc>
          <w:tcPr>
            <w:tcW w:w="1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ритуалами</w:t>
            </w:r>
          </w:p>
        </w:tc>
        <w:tc>
          <w:tcPr>
            <w:tcW w:w="17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социального</w:t>
            </w:r>
          </w:p>
        </w:tc>
        <w:tc>
          <w:tcPr>
            <w:tcW w:w="210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ми</w:t>
            </w:r>
          </w:p>
        </w:tc>
        <w:tc>
          <w:tcPr>
            <w:tcW w:w="11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цию с взрослыми</w:t>
            </w:r>
          </w:p>
        </w:tc>
        <w:tc>
          <w:tcPr>
            <w:tcW w:w="0" w:type="dxa"/>
            <w:vAlign w:val="bottom"/>
          </w:tcPr>
          <w:p>
            <w:pPr>
              <w:spacing w:after="0"/>
              <w:rPr>
                <w:sz w:val="1"/>
                <w:szCs w:val="1"/>
                <w:color w:val="auto"/>
              </w:rPr>
            </w:pPr>
          </w:p>
        </w:tc>
      </w:tr>
      <w:tr>
        <w:trPr>
          <w:trHeight w:val="30"/>
        </w:trPr>
        <w:tc>
          <w:tcPr>
            <w:tcW w:w="322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4"/>
                <w:szCs w:val="24"/>
                <w:color w:val="auto"/>
              </w:rPr>
              <w:t>взаимодействия  (т.е.  самой</w:t>
            </w:r>
          </w:p>
        </w:tc>
        <w:tc>
          <w:tcPr>
            <w:tcW w:w="210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220" w:type="dxa"/>
            <w:vAlign w:val="bottom"/>
            <w:tcBorders>
              <w:left w:val="single" w:sz="8" w:color="auto"/>
              <w:right w:val="single" w:sz="8" w:color="auto"/>
            </w:tcBorders>
            <w:gridSpan w:val="3"/>
            <w:vMerge w:val="continue"/>
          </w:tcPr>
          <w:p>
            <w:pPr>
              <w:spacing w:after="0"/>
              <w:rPr>
                <w:sz w:val="20"/>
                <w:szCs w:val="20"/>
                <w:color w:val="auto"/>
              </w:rPr>
            </w:pPr>
          </w:p>
        </w:tc>
        <w:tc>
          <w:tcPr>
            <w:tcW w:w="21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4"/>
                <w:szCs w:val="24"/>
                <w:color w:val="auto"/>
              </w:rPr>
              <w:t>способность применять аде-</w:t>
            </w:r>
          </w:p>
        </w:tc>
        <w:tc>
          <w:tcPr>
            <w:tcW w:w="0" w:type="dxa"/>
            <w:vAlign w:val="bottom"/>
          </w:tcPr>
          <w:p>
            <w:pPr>
              <w:spacing w:after="0"/>
              <w:rPr>
                <w:sz w:val="1"/>
                <w:szCs w:val="1"/>
                <w:color w:val="auto"/>
              </w:rPr>
            </w:pPr>
          </w:p>
        </w:tc>
      </w:tr>
      <w:tr>
        <w:trPr>
          <w:trHeight w:val="276"/>
        </w:trPr>
        <w:tc>
          <w:tcPr>
            <w:tcW w:w="2760" w:type="dxa"/>
            <w:vAlign w:val="bottom"/>
            <w:tcBorders>
              <w:left w:val="single" w:sz="8" w:color="auto"/>
            </w:tcBorders>
            <w:gridSpan w:val="2"/>
          </w:tcPr>
          <w:p>
            <w:pPr>
              <w:ind w:left="120"/>
              <w:spacing w:after="0" w:line="264" w:lineRule="exact"/>
              <w:rPr>
                <w:sz w:val="20"/>
                <w:szCs w:val="20"/>
                <w:color w:val="auto"/>
              </w:rPr>
            </w:pPr>
            <w:r>
              <w:rPr>
                <w:rFonts w:ascii="Times New Roman" w:cs="Times New Roman" w:eastAsia="Times New Roman" w:hAnsi="Times New Roman"/>
                <w:sz w:val="24"/>
                <w:szCs w:val="24"/>
                <w:color w:val="auto"/>
                <w:w w:val="99"/>
              </w:rPr>
              <w:t>формойповедения,</w:t>
            </w:r>
          </w:p>
        </w:tc>
        <w:tc>
          <w:tcPr>
            <w:tcW w:w="460" w:type="dxa"/>
            <w:vAlign w:val="bottom"/>
            <w:tcBorders>
              <w:right w:val="single" w:sz="8" w:color="auto"/>
            </w:tcBorders>
          </w:tcPr>
          <w:p>
            <w:pPr>
              <w:jc w:val="right"/>
              <w:spacing w:after="0" w:line="264" w:lineRule="exact"/>
              <w:rPr>
                <w:sz w:val="20"/>
                <w:szCs w:val="20"/>
                <w:color w:val="auto"/>
              </w:rPr>
            </w:pPr>
            <w:r>
              <w:rPr>
                <w:rFonts w:ascii="Times New Roman" w:cs="Times New Roman" w:eastAsia="Times New Roman" w:hAnsi="Times New Roman"/>
                <w:sz w:val="24"/>
                <w:szCs w:val="24"/>
                <w:color w:val="auto"/>
                <w:w w:val="98"/>
              </w:rPr>
              <w:t>его</w:t>
            </w:r>
          </w:p>
        </w:tc>
        <w:tc>
          <w:tcPr>
            <w:tcW w:w="21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кватные способы поведения</w:t>
            </w:r>
          </w:p>
        </w:tc>
        <w:tc>
          <w:tcPr>
            <w:tcW w:w="0" w:type="dxa"/>
            <w:vAlign w:val="bottom"/>
          </w:tcPr>
          <w:p>
            <w:pPr>
              <w:spacing w:after="0"/>
              <w:rPr>
                <w:sz w:val="1"/>
                <w:szCs w:val="1"/>
                <w:color w:val="auto"/>
              </w:rPr>
            </w:pPr>
          </w:p>
        </w:tc>
      </w:tr>
      <w:tr>
        <w:trPr>
          <w:trHeight w:val="276"/>
        </w:trPr>
        <w:tc>
          <w:tcPr>
            <w:tcW w:w="1500" w:type="dxa"/>
            <w:vAlign w:val="bottom"/>
            <w:tcBorders>
              <w:left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auto"/>
              </w:rPr>
              <w:t>социальным</w:t>
            </w:r>
          </w:p>
        </w:tc>
        <w:tc>
          <w:tcPr>
            <w:tcW w:w="1260" w:type="dxa"/>
            <w:vAlign w:val="bottom"/>
          </w:tcPr>
          <w:p>
            <w:pPr>
              <w:ind w:left="120"/>
              <w:spacing w:after="0" w:line="264" w:lineRule="exact"/>
              <w:rPr>
                <w:sz w:val="20"/>
                <w:szCs w:val="20"/>
                <w:color w:val="auto"/>
              </w:rPr>
            </w:pPr>
            <w:r>
              <w:rPr>
                <w:rFonts w:ascii="Times New Roman" w:cs="Times New Roman" w:eastAsia="Times New Roman" w:hAnsi="Times New Roman"/>
                <w:sz w:val="24"/>
                <w:szCs w:val="24"/>
                <w:color w:val="auto"/>
                <w:w w:val="98"/>
              </w:rPr>
              <w:t>рисунком),</w:t>
            </w:r>
          </w:p>
        </w:tc>
        <w:tc>
          <w:tcPr>
            <w:tcW w:w="460" w:type="dxa"/>
            <w:vAlign w:val="bottom"/>
            <w:tcBorders>
              <w:right w:val="single" w:sz="8" w:color="auto"/>
            </w:tcBorders>
          </w:tcPr>
          <w:p>
            <w:pPr>
              <w:jc w:val="right"/>
              <w:spacing w:after="0" w:line="264" w:lineRule="exact"/>
              <w:rPr>
                <w:sz w:val="20"/>
                <w:szCs w:val="20"/>
                <w:color w:val="auto"/>
              </w:rPr>
            </w:pPr>
            <w:r>
              <w:rPr>
                <w:rFonts w:ascii="Times New Roman" w:cs="Times New Roman" w:eastAsia="Times New Roman" w:hAnsi="Times New Roman"/>
                <w:sz w:val="24"/>
                <w:szCs w:val="24"/>
                <w:color w:val="auto"/>
              </w:rPr>
              <w:t>в</w:t>
            </w:r>
          </w:p>
        </w:tc>
        <w:tc>
          <w:tcPr>
            <w:tcW w:w="21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 разных ситуациях</w:t>
            </w:r>
          </w:p>
        </w:tc>
        <w:tc>
          <w:tcPr>
            <w:tcW w:w="0" w:type="dxa"/>
            <w:vAlign w:val="bottom"/>
          </w:tcPr>
          <w:p>
            <w:pPr>
              <w:spacing w:after="0"/>
              <w:rPr>
                <w:sz w:val="1"/>
                <w:szCs w:val="1"/>
                <w:color w:val="auto"/>
              </w:rPr>
            </w:pPr>
          </w:p>
        </w:tc>
      </w:tr>
      <w:tr>
        <w:trPr>
          <w:trHeight w:val="40"/>
        </w:trPr>
        <w:tc>
          <w:tcPr>
            <w:tcW w:w="3220" w:type="dxa"/>
            <w:vAlign w:val="bottom"/>
            <w:tcBorders>
              <w:left w:val="single" w:sz="8" w:color="auto"/>
              <w:right w:val="single" w:sz="8" w:color="auto"/>
            </w:tcBorders>
            <w:gridSpan w:val="3"/>
            <w:vMerge w:val="restart"/>
          </w:tcPr>
          <w:p>
            <w:pPr>
              <w:ind w:left="120"/>
              <w:spacing w:after="0" w:line="264" w:lineRule="exact"/>
              <w:rPr>
                <w:sz w:val="20"/>
                <w:szCs w:val="20"/>
                <w:color w:val="auto"/>
              </w:rPr>
            </w:pPr>
            <w:r>
              <w:rPr>
                <w:rFonts w:ascii="Times New Roman" w:cs="Times New Roman" w:eastAsia="Times New Roman" w:hAnsi="Times New Roman"/>
                <w:sz w:val="24"/>
                <w:szCs w:val="24"/>
                <w:color w:val="auto"/>
              </w:rPr>
              <w:t>том числе с использованием</w:t>
            </w:r>
          </w:p>
        </w:tc>
        <w:tc>
          <w:tcPr>
            <w:tcW w:w="2100" w:type="dxa"/>
            <w:vAlign w:val="bottom"/>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220" w:type="dxa"/>
            <w:vAlign w:val="bottom"/>
            <w:tcBorders>
              <w:left w:val="single" w:sz="8" w:color="auto"/>
              <w:right w:val="single" w:sz="8" w:color="auto"/>
            </w:tcBorders>
            <w:gridSpan w:val="3"/>
            <w:vMerge w:val="continue"/>
          </w:tcPr>
          <w:p>
            <w:pPr>
              <w:spacing w:after="0"/>
              <w:rPr>
                <w:sz w:val="18"/>
                <w:szCs w:val="18"/>
                <w:color w:val="auto"/>
              </w:rPr>
            </w:pPr>
          </w:p>
        </w:tc>
        <w:tc>
          <w:tcPr>
            <w:tcW w:w="21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4"/>
                <w:szCs w:val="24"/>
                <w:color w:val="auto"/>
              </w:rPr>
              <w:t>способность  обращаться  за</w:t>
            </w:r>
          </w:p>
        </w:tc>
        <w:tc>
          <w:tcPr>
            <w:tcW w:w="0" w:type="dxa"/>
            <w:vAlign w:val="bottom"/>
          </w:tcPr>
          <w:p>
            <w:pPr>
              <w:spacing w:after="0"/>
              <w:rPr>
                <w:sz w:val="1"/>
                <w:szCs w:val="1"/>
                <w:color w:val="auto"/>
              </w:rPr>
            </w:pPr>
          </w:p>
        </w:tc>
      </w:tr>
      <w:tr>
        <w:trPr>
          <w:trHeight w:val="276"/>
        </w:trPr>
        <w:tc>
          <w:tcPr>
            <w:tcW w:w="2760" w:type="dxa"/>
            <w:vAlign w:val="bottom"/>
            <w:tcBorders>
              <w:left w:val="single" w:sz="8" w:color="auto"/>
            </w:tcBorders>
            <w:gridSpan w:val="2"/>
          </w:tcPr>
          <w:p>
            <w:pPr>
              <w:ind w:left="120"/>
              <w:spacing w:after="0" w:line="264" w:lineRule="exact"/>
              <w:rPr>
                <w:sz w:val="20"/>
                <w:szCs w:val="20"/>
                <w:color w:val="auto"/>
              </w:rPr>
            </w:pPr>
            <w:r>
              <w:rPr>
                <w:rFonts w:ascii="Times New Roman" w:cs="Times New Roman" w:eastAsia="Times New Roman" w:hAnsi="Times New Roman"/>
                <w:sz w:val="24"/>
                <w:szCs w:val="24"/>
                <w:color w:val="auto"/>
              </w:rPr>
              <w:t>информационных</w:t>
            </w:r>
          </w:p>
        </w:tc>
        <w:tc>
          <w:tcPr>
            <w:tcW w:w="460" w:type="dxa"/>
            <w:vAlign w:val="bottom"/>
            <w:tcBorders>
              <w:right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помощью</w:t>
            </w:r>
          </w:p>
        </w:tc>
        <w:tc>
          <w:tcPr>
            <w:tcW w:w="0" w:type="dxa"/>
            <w:vAlign w:val="bottom"/>
          </w:tcPr>
          <w:p>
            <w:pPr>
              <w:spacing w:after="0"/>
              <w:rPr>
                <w:sz w:val="1"/>
                <w:szCs w:val="1"/>
                <w:color w:val="auto"/>
              </w:rPr>
            </w:pPr>
          </w:p>
        </w:tc>
      </w:tr>
      <w:tr>
        <w:trPr>
          <w:trHeight w:val="51"/>
        </w:trPr>
        <w:tc>
          <w:tcPr>
            <w:tcW w:w="1500" w:type="dxa"/>
            <w:vAlign w:val="bottom"/>
            <w:tcBorders>
              <w:left w:val="single" w:sz="8" w:color="auto"/>
            </w:tcBorders>
            <w:vMerge w:val="restart"/>
          </w:tcPr>
          <w:p>
            <w:pPr>
              <w:ind w:left="120"/>
              <w:spacing w:after="0" w:line="264" w:lineRule="exact"/>
              <w:rPr>
                <w:sz w:val="20"/>
                <w:szCs w:val="20"/>
                <w:color w:val="auto"/>
              </w:rPr>
            </w:pPr>
            <w:r>
              <w:rPr>
                <w:rFonts w:ascii="Times New Roman" w:cs="Times New Roman" w:eastAsia="Times New Roman" w:hAnsi="Times New Roman"/>
                <w:sz w:val="24"/>
                <w:szCs w:val="24"/>
                <w:color w:val="auto"/>
              </w:rPr>
              <w:t>технологий</w:t>
            </w:r>
          </w:p>
        </w:tc>
        <w:tc>
          <w:tcPr>
            <w:tcW w:w="126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auto"/>
            </w:tcBorders>
            <w:vMerge w:val="continue"/>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100" w:type="dxa"/>
            <w:vAlign w:val="bottom"/>
            <w:vMerge w:val="restart"/>
          </w:tcPr>
          <w:p>
            <w:pPr>
              <w:ind w:left="100"/>
              <w:spacing w:after="0" w:line="260" w:lineRule="exact"/>
              <w:rPr>
                <w:sz w:val="20"/>
                <w:szCs w:val="20"/>
                <w:color w:val="auto"/>
              </w:rPr>
            </w:pPr>
            <w:r>
              <w:rPr>
                <w:rFonts w:ascii="Times New Roman" w:cs="Times New Roman" w:eastAsia="Times New Roman" w:hAnsi="Times New Roman"/>
                <w:sz w:val="24"/>
                <w:szCs w:val="24"/>
                <w:color w:val="auto"/>
              </w:rPr>
              <w:t>сформированность</w:t>
            </w:r>
          </w:p>
        </w:tc>
        <w:tc>
          <w:tcPr>
            <w:tcW w:w="1100" w:type="dxa"/>
            <w:vAlign w:val="bottom"/>
            <w:tcBorders>
              <w:right w:val="single" w:sz="8" w:color="auto"/>
            </w:tcBorders>
            <w:vMerge w:val="restart"/>
          </w:tcPr>
          <w:p>
            <w:pPr>
              <w:jc w:val="right"/>
              <w:ind w:right="20"/>
              <w:spacing w:after="0" w:line="260" w:lineRule="exact"/>
              <w:rPr>
                <w:sz w:val="20"/>
                <w:szCs w:val="20"/>
                <w:color w:val="auto"/>
              </w:rPr>
            </w:pPr>
            <w:r>
              <w:rPr>
                <w:rFonts w:ascii="Times New Roman" w:cs="Times New Roman" w:eastAsia="Times New Roman" w:hAnsi="Times New Roman"/>
                <w:sz w:val="24"/>
                <w:szCs w:val="24"/>
                <w:color w:val="auto"/>
              </w:rPr>
              <w:t>навыков</w:t>
            </w:r>
          </w:p>
        </w:tc>
        <w:tc>
          <w:tcPr>
            <w:tcW w:w="3180" w:type="dxa"/>
            <w:vAlign w:val="bottom"/>
            <w:tcBorders>
              <w:right w:val="single" w:sz="8" w:color="auto"/>
            </w:tcBorders>
            <w:vMerge w:val="restart"/>
          </w:tcPr>
          <w:p>
            <w:pPr>
              <w:ind w:left="80"/>
              <w:spacing w:after="0" w:line="260" w:lineRule="exact"/>
              <w:rPr>
                <w:sz w:val="20"/>
                <w:szCs w:val="20"/>
                <w:color w:val="auto"/>
              </w:rPr>
            </w:pPr>
            <w:r>
              <w:rPr>
                <w:rFonts w:ascii="Times New Roman" w:cs="Times New Roman" w:eastAsia="Times New Roman" w:hAnsi="Times New Roman"/>
                <w:sz w:val="24"/>
                <w:szCs w:val="24"/>
                <w:color w:val="auto"/>
              </w:rPr>
              <w:t>способность инициировать и</w:t>
            </w:r>
          </w:p>
        </w:tc>
        <w:tc>
          <w:tcPr>
            <w:tcW w:w="0" w:type="dxa"/>
            <w:vAlign w:val="bottom"/>
          </w:tcPr>
          <w:p>
            <w:pPr>
              <w:spacing w:after="0"/>
              <w:rPr>
                <w:sz w:val="1"/>
                <w:szCs w:val="1"/>
                <w:color w:val="auto"/>
              </w:rPr>
            </w:pPr>
          </w:p>
        </w:tc>
      </w:tr>
      <w:tr>
        <w:trPr>
          <w:trHeight w:val="67"/>
        </w:trPr>
        <w:tc>
          <w:tcPr>
            <w:tcW w:w="1500" w:type="dxa"/>
            <w:vAlign w:val="bottom"/>
            <w:tcBorders>
              <w:left w:val="single" w:sz="8" w:color="auto"/>
            </w:tcBorders>
          </w:tcPr>
          <w:p>
            <w:pPr>
              <w:spacing w:after="0"/>
              <w:rPr>
                <w:sz w:val="5"/>
                <w:szCs w:val="5"/>
                <w:color w:val="auto"/>
              </w:rPr>
            </w:pPr>
          </w:p>
        </w:tc>
        <w:tc>
          <w:tcPr>
            <w:tcW w:w="126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100" w:type="dxa"/>
            <w:vAlign w:val="bottom"/>
            <w:vMerge w:val="continue"/>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31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500" w:type="dxa"/>
            <w:vAlign w:val="bottom"/>
            <w:tcBorders>
              <w:lef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10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коммуникации</w:t>
            </w:r>
          </w:p>
        </w:tc>
        <w:tc>
          <w:tcPr>
            <w:tcW w:w="110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4"/>
                <w:szCs w:val="24"/>
                <w:color w:val="auto"/>
              </w:rPr>
              <w:t>со</w:t>
            </w:r>
          </w:p>
        </w:tc>
        <w:tc>
          <w:tcPr>
            <w:tcW w:w="3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поддерживать</w:t>
            </w:r>
          </w:p>
        </w:tc>
        <w:tc>
          <w:tcPr>
            <w:tcW w:w="0" w:type="dxa"/>
            <w:vAlign w:val="bottom"/>
          </w:tcPr>
          <w:p>
            <w:pPr>
              <w:spacing w:after="0"/>
              <w:rPr>
                <w:sz w:val="1"/>
                <w:szCs w:val="1"/>
                <w:color w:val="auto"/>
              </w:rPr>
            </w:pPr>
          </w:p>
        </w:tc>
      </w:tr>
      <w:tr>
        <w:trPr>
          <w:trHeight w:val="276"/>
        </w:trPr>
        <w:tc>
          <w:tcPr>
            <w:tcW w:w="1500" w:type="dxa"/>
            <w:vAlign w:val="bottom"/>
            <w:tcBorders>
              <w:lef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10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сверстниками</w:t>
            </w:r>
          </w:p>
        </w:tc>
        <w:tc>
          <w:tcPr>
            <w:tcW w:w="11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коммуникацию со сверстни-</w:t>
            </w:r>
          </w:p>
        </w:tc>
        <w:tc>
          <w:tcPr>
            <w:tcW w:w="0" w:type="dxa"/>
            <w:vAlign w:val="bottom"/>
          </w:tcPr>
          <w:p>
            <w:pPr>
              <w:spacing w:after="0"/>
              <w:rPr>
                <w:sz w:val="1"/>
                <w:szCs w:val="1"/>
                <w:color w:val="auto"/>
              </w:rPr>
            </w:pPr>
          </w:p>
        </w:tc>
      </w:tr>
      <w:tr>
        <w:trPr>
          <w:trHeight w:val="279"/>
        </w:trPr>
        <w:tc>
          <w:tcPr>
            <w:tcW w:w="1500" w:type="dxa"/>
            <w:vAlign w:val="bottom"/>
            <w:tcBorders>
              <w:left w:val="single" w:sz="8" w:color="auto"/>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ками</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445135</wp:posOffset>
                </wp:positionV>
                <wp:extent cx="182943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35.05pt" to="157.1pt,35.0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260" w:right="120"/>
        <w:spacing w:after="0" w:line="227" w:lineRule="auto"/>
        <w:rPr>
          <w:sz w:val="20"/>
          <w:szCs w:val="20"/>
          <w:color w:val="auto"/>
        </w:rPr>
      </w:pPr>
      <w:r>
        <w:rPr>
          <w:rFonts w:ascii="Times New Roman" w:cs="Times New Roman" w:eastAsia="Times New Roman" w:hAnsi="Times New Roman"/>
          <w:sz w:val="25"/>
          <w:szCs w:val="25"/>
          <w:color w:val="00000A"/>
          <w:vertAlign w:val="superscript"/>
        </w:rPr>
        <w:t>7</w:t>
      </w:r>
      <w:r>
        <w:rPr>
          <w:rFonts w:ascii="Times New Roman" w:cs="Times New Roman" w:eastAsia="Times New Roman" w:hAnsi="Times New Roman"/>
          <w:sz w:val="20"/>
          <w:szCs w:val="20"/>
          <w:color w:val="00000A"/>
        </w:rPr>
        <w:t xml:space="preserve"> Часть 4 Федерального государственного образовательного стандарта образования обучающихся с умственной отсталостью (интеллектуальными нарушениями). </w:t>
      </w:r>
      <w:r>
        <w:rPr>
          <w:rFonts w:ascii="Times New Roman" w:cs="Times New Roman" w:eastAsia="Times New Roman" w:hAnsi="Times New Roman"/>
          <w:sz w:val="20"/>
          <w:szCs w:val="20"/>
          <w:color w:val="000000"/>
        </w:rPr>
        <w:t>Приказ Минобрнауки РФ от 19 декабря</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2014 г. № 1599 «Об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 Зарегистрировано в Минюсте РФ 3 февраля 2015 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color w:val="00000A"/>
        </w:rPr>
        <w:t>76</w:t>
      </w:r>
    </w:p>
    <w:p>
      <w:pPr>
        <w:sectPr>
          <w:pgSz w:w="11900" w:h="16838" w:orient="portrait"/>
          <w:cols w:equalWidth="0" w:num="1">
            <w:col w:w="9740"/>
          </w:cols>
          <w:pgMar w:left="1440" w:top="1144" w:right="726" w:bottom="869" w:gutter="0" w:footer="0" w:header="0"/>
        </w:sectPr>
      </w:pPr>
    </w:p>
    <w:tbl>
      <w:tblPr>
        <w:tblLayout w:type="fixed"/>
        <w:tblInd w:w="150" w:type="dxa"/>
        <w:tblCellMar>
          <w:top w:w="0" w:type="dxa"/>
          <w:left w:w="0" w:type="dxa"/>
          <w:bottom w:w="0" w:type="dxa"/>
          <w:right w:w="0" w:type="dxa"/>
        </w:tblCellMar>
      </w:tblPr>
      <w:tr>
        <w:trPr>
          <w:trHeight w:val="280"/>
        </w:trPr>
        <w:tc>
          <w:tcPr>
            <w:tcW w:w="3220" w:type="dxa"/>
            <w:vAlign w:val="bottom"/>
            <w:tcBorders>
              <w:top w:val="single" w:sz="8" w:color="auto"/>
              <w:left w:val="single" w:sz="8" w:color="auto"/>
              <w:right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c>
          <w:tcPr>
            <w:tcW w:w="318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способность применять аде-</w:t>
            </w:r>
          </w:p>
        </w:tc>
      </w:tr>
      <w:tr>
        <w:trPr>
          <w:trHeight w:val="276"/>
        </w:trPr>
        <w:tc>
          <w:tcPr>
            <w:tcW w:w="3220" w:type="dxa"/>
            <w:vAlign w:val="bottom"/>
            <w:tcBorders>
              <w:left w:val="single" w:sz="8" w:color="auto"/>
              <w:righ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кватные способы поведения</w:t>
            </w:r>
          </w:p>
        </w:tc>
      </w:tr>
      <w:tr>
        <w:trPr>
          <w:trHeight w:val="279"/>
        </w:trPr>
        <w:tc>
          <w:tcPr>
            <w:tcW w:w="3220" w:type="dxa"/>
            <w:vAlign w:val="bottom"/>
            <w:tcBorders>
              <w:left w:val="single" w:sz="8" w:color="auto"/>
              <w:righ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в разных ситуациях</w:t>
            </w:r>
          </w:p>
        </w:tc>
      </w:tr>
      <w:tr>
        <w:trPr>
          <w:trHeight w:val="264"/>
        </w:trPr>
        <w:tc>
          <w:tcPr>
            <w:tcW w:w="3220" w:type="dxa"/>
            <w:vAlign w:val="bottom"/>
            <w:tcBorders>
              <w:left w:val="single" w:sz="8" w:color="auto"/>
              <w:right w:val="single" w:sz="8" w:color="auto"/>
            </w:tcBorders>
          </w:tcPr>
          <w:p>
            <w:pPr>
              <w:spacing w:after="0"/>
              <w:rPr>
                <w:sz w:val="22"/>
                <w:szCs w:val="22"/>
                <w:color w:val="auto"/>
              </w:rPr>
            </w:pPr>
          </w:p>
        </w:tc>
        <w:tc>
          <w:tcPr>
            <w:tcW w:w="176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1440" w:type="dxa"/>
            <w:vAlign w:val="bottom"/>
          </w:tcPr>
          <w:p>
            <w:pPr>
              <w:ind w:left="80"/>
              <w:spacing w:after="0" w:line="264" w:lineRule="exact"/>
              <w:rPr>
                <w:sz w:val="20"/>
                <w:szCs w:val="20"/>
                <w:color w:val="auto"/>
              </w:rPr>
            </w:pPr>
            <w:r>
              <w:rPr>
                <w:rFonts w:ascii="Times New Roman" w:cs="Times New Roman" w:eastAsia="Times New Roman" w:hAnsi="Times New Roman"/>
                <w:sz w:val="24"/>
                <w:szCs w:val="24"/>
                <w:color w:val="auto"/>
              </w:rPr>
              <w:t>способность</w:t>
            </w:r>
          </w:p>
        </w:tc>
        <w:tc>
          <w:tcPr>
            <w:tcW w:w="1740" w:type="dxa"/>
            <w:vAlign w:val="bottom"/>
            <w:tcBorders>
              <w:right w:val="single" w:sz="8" w:color="auto"/>
            </w:tcBorders>
          </w:tcPr>
          <w:p>
            <w:pPr>
              <w:jc w:val="right"/>
              <w:spacing w:after="0" w:line="264" w:lineRule="exact"/>
              <w:rPr>
                <w:sz w:val="20"/>
                <w:szCs w:val="20"/>
                <w:color w:val="auto"/>
              </w:rPr>
            </w:pPr>
            <w:r>
              <w:rPr>
                <w:rFonts w:ascii="Times New Roman" w:cs="Times New Roman" w:eastAsia="Times New Roman" w:hAnsi="Times New Roman"/>
                <w:sz w:val="24"/>
                <w:szCs w:val="24"/>
                <w:color w:val="auto"/>
              </w:rPr>
              <w:t>обращаться  за</w:t>
            </w:r>
          </w:p>
        </w:tc>
      </w:tr>
      <w:tr>
        <w:trPr>
          <w:trHeight w:val="279"/>
        </w:trPr>
        <w:tc>
          <w:tcPr>
            <w:tcW w:w="3220" w:type="dxa"/>
            <w:vAlign w:val="bottom"/>
            <w:tcBorders>
              <w:left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помощью</w:t>
            </w:r>
          </w:p>
        </w:tc>
        <w:tc>
          <w:tcPr>
            <w:tcW w:w="1740" w:type="dxa"/>
            <w:vAlign w:val="bottom"/>
            <w:tcBorders>
              <w:bottom w:val="single" w:sz="8" w:color="auto"/>
              <w:right w:val="single" w:sz="8" w:color="auto"/>
            </w:tcBorders>
          </w:tcPr>
          <w:p>
            <w:pPr>
              <w:spacing w:after="0"/>
              <w:rPr>
                <w:sz w:val="24"/>
                <w:szCs w:val="24"/>
                <w:color w:val="auto"/>
              </w:rPr>
            </w:pPr>
          </w:p>
        </w:tc>
      </w:tr>
      <w:tr>
        <w:trPr>
          <w:trHeight w:val="263"/>
        </w:trPr>
        <w:tc>
          <w:tcPr>
            <w:tcW w:w="3220" w:type="dxa"/>
            <w:vAlign w:val="bottom"/>
            <w:tcBorders>
              <w:left w:val="single" w:sz="8" w:color="auto"/>
              <w:right w:val="single" w:sz="8" w:color="auto"/>
            </w:tcBorders>
          </w:tcPr>
          <w:p>
            <w:pPr>
              <w:spacing w:after="0"/>
              <w:rPr>
                <w:sz w:val="22"/>
                <w:szCs w:val="22"/>
                <w:color w:val="auto"/>
              </w:rPr>
            </w:pPr>
          </w:p>
        </w:tc>
        <w:tc>
          <w:tcPr>
            <w:tcW w:w="1760" w:type="dxa"/>
            <w:vAlign w:val="bottom"/>
          </w:tcPr>
          <w:p>
            <w:pPr>
              <w:ind w:left="100"/>
              <w:spacing w:after="0" w:line="263" w:lineRule="exact"/>
              <w:rPr>
                <w:sz w:val="20"/>
                <w:szCs w:val="20"/>
                <w:color w:val="auto"/>
              </w:rPr>
            </w:pPr>
            <w:r>
              <w:rPr>
                <w:rFonts w:ascii="Times New Roman" w:cs="Times New Roman" w:eastAsia="Times New Roman" w:hAnsi="Times New Roman"/>
                <w:sz w:val="24"/>
                <w:szCs w:val="24"/>
                <w:color w:val="auto"/>
              </w:rPr>
              <w:t>владение</w:t>
            </w:r>
          </w:p>
        </w:tc>
        <w:tc>
          <w:tcPr>
            <w:tcW w:w="1440" w:type="dxa"/>
            <w:vAlign w:val="bottom"/>
            <w:tcBorders>
              <w:right w:val="single" w:sz="8" w:color="auto"/>
            </w:tcBorders>
          </w:tcPr>
          <w:p>
            <w:pPr>
              <w:jc w:val="right"/>
              <w:ind w:right="20"/>
              <w:spacing w:after="0" w:line="263" w:lineRule="exact"/>
              <w:rPr>
                <w:sz w:val="20"/>
                <w:szCs w:val="20"/>
                <w:color w:val="auto"/>
              </w:rPr>
            </w:pPr>
            <w:r>
              <w:rPr>
                <w:rFonts w:ascii="Times New Roman" w:cs="Times New Roman" w:eastAsia="Times New Roman" w:hAnsi="Times New Roman"/>
                <w:sz w:val="24"/>
                <w:szCs w:val="24"/>
                <w:color w:val="auto"/>
              </w:rPr>
              <w:t>средствами</w:t>
            </w:r>
          </w:p>
        </w:tc>
        <w:tc>
          <w:tcPr>
            <w:tcW w:w="1440" w:type="dxa"/>
            <w:vAlign w:val="bottom"/>
          </w:tcPr>
          <w:p>
            <w:pPr>
              <w:ind w:left="80"/>
              <w:spacing w:after="0" w:line="263" w:lineRule="exact"/>
              <w:rPr>
                <w:sz w:val="20"/>
                <w:szCs w:val="20"/>
                <w:color w:val="auto"/>
              </w:rPr>
            </w:pPr>
            <w:r>
              <w:rPr>
                <w:rFonts w:ascii="Times New Roman" w:cs="Times New Roman" w:eastAsia="Times New Roman" w:hAnsi="Times New Roman"/>
                <w:sz w:val="24"/>
                <w:szCs w:val="24"/>
                <w:color w:val="auto"/>
              </w:rPr>
              <w:t>способность</w:t>
            </w:r>
          </w:p>
        </w:tc>
        <w:tc>
          <w:tcPr>
            <w:tcW w:w="1740" w:type="dxa"/>
            <w:vAlign w:val="bottom"/>
            <w:tcBorders>
              <w:right w:val="single" w:sz="8" w:color="auto"/>
            </w:tcBorders>
          </w:tcPr>
          <w:p>
            <w:pPr>
              <w:jc w:val="right"/>
              <w:spacing w:after="0" w:line="263" w:lineRule="exact"/>
              <w:rPr>
                <w:sz w:val="20"/>
                <w:szCs w:val="20"/>
                <w:color w:val="auto"/>
              </w:rPr>
            </w:pPr>
            <w:r>
              <w:rPr>
                <w:rFonts w:ascii="Times New Roman" w:cs="Times New Roman" w:eastAsia="Times New Roman" w:hAnsi="Times New Roman"/>
                <w:sz w:val="24"/>
                <w:szCs w:val="24"/>
                <w:color w:val="auto"/>
              </w:rPr>
              <w:t>использовать</w:t>
            </w:r>
          </w:p>
        </w:tc>
      </w:tr>
      <w:tr>
        <w:trPr>
          <w:trHeight w:val="276"/>
        </w:trPr>
        <w:tc>
          <w:tcPr>
            <w:tcW w:w="3220" w:type="dxa"/>
            <w:vAlign w:val="bottom"/>
            <w:tcBorders>
              <w:left w:val="single" w:sz="8" w:color="auto"/>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коммуникации</w:t>
            </w:r>
          </w:p>
        </w:tc>
        <w:tc>
          <w:tcPr>
            <w:tcW w:w="14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разнообразные  средства  ко-</w:t>
            </w:r>
          </w:p>
        </w:tc>
      </w:tr>
      <w:tr>
        <w:trPr>
          <w:trHeight w:val="276"/>
        </w:trPr>
        <w:tc>
          <w:tcPr>
            <w:tcW w:w="3220" w:type="dxa"/>
            <w:vAlign w:val="bottom"/>
            <w:tcBorders>
              <w:left w:val="single" w:sz="8" w:color="auto"/>
              <w:righ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ммуникации согласно ситу-</w:t>
            </w:r>
          </w:p>
        </w:tc>
      </w:tr>
      <w:tr>
        <w:trPr>
          <w:trHeight w:val="276"/>
        </w:trPr>
        <w:tc>
          <w:tcPr>
            <w:tcW w:w="3220" w:type="dxa"/>
            <w:vAlign w:val="bottom"/>
            <w:tcBorders>
              <w:left w:val="single" w:sz="8" w:color="auto"/>
              <w:righ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ации</w:t>
            </w:r>
          </w:p>
        </w:tc>
        <w:tc>
          <w:tcPr>
            <w:tcW w:w="1740" w:type="dxa"/>
            <w:vAlign w:val="bottom"/>
            <w:tcBorders>
              <w:right w:val="single" w:sz="8" w:color="auto"/>
            </w:tcBorders>
          </w:tcPr>
          <w:p>
            <w:pPr>
              <w:spacing w:after="0"/>
              <w:rPr>
                <w:sz w:val="24"/>
                <w:szCs w:val="24"/>
                <w:color w:val="auto"/>
              </w:rPr>
            </w:pPr>
          </w:p>
        </w:tc>
      </w:tr>
      <w:tr>
        <w:trPr>
          <w:trHeight w:val="65"/>
        </w:trPr>
        <w:tc>
          <w:tcPr>
            <w:tcW w:w="3220" w:type="dxa"/>
            <w:vAlign w:val="bottom"/>
            <w:tcBorders>
              <w:left w:val="single" w:sz="8" w:color="auto"/>
              <w:right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3180" w:type="dxa"/>
            <w:vAlign w:val="bottom"/>
            <w:tcBorders>
              <w:bottom w:val="single" w:sz="8" w:color="auto"/>
              <w:right w:val="single" w:sz="8" w:color="auto"/>
            </w:tcBorders>
            <w:gridSpan w:val="2"/>
          </w:tcPr>
          <w:p>
            <w:pPr>
              <w:spacing w:after="0"/>
              <w:rPr>
                <w:sz w:val="5"/>
                <w:szCs w:val="5"/>
                <w:color w:val="auto"/>
              </w:rPr>
            </w:pPr>
          </w:p>
        </w:tc>
      </w:tr>
      <w:tr>
        <w:trPr>
          <w:trHeight w:val="260"/>
        </w:trPr>
        <w:tc>
          <w:tcPr>
            <w:tcW w:w="3220" w:type="dxa"/>
            <w:vAlign w:val="bottom"/>
            <w:tcBorders>
              <w:left w:val="single" w:sz="8" w:color="auto"/>
              <w:right w:val="single" w:sz="8" w:color="auto"/>
            </w:tcBorders>
          </w:tcPr>
          <w:p>
            <w:pPr>
              <w:spacing w:after="0"/>
              <w:rPr>
                <w:sz w:val="22"/>
                <w:szCs w:val="22"/>
                <w:color w:val="auto"/>
              </w:rPr>
            </w:pPr>
          </w:p>
        </w:tc>
        <w:tc>
          <w:tcPr>
            <w:tcW w:w="176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rPr>
              <w:t>адекватность</w:t>
            </w:r>
          </w:p>
        </w:tc>
        <w:tc>
          <w:tcPr>
            <w:tcW w:w="1440" w:type="dxa"/>
            <w:vAlign w:val="bottom"/>
            <w:tcBorders>
              <w:right w:val="single" w:sz="8" w:color="auto"/>
            </w:tcBorders>
          </w:tcPr>
          <w:p>
            <w:pPr>
              <w:jc w:val="right"/>
              <w:ind w:right="20"/>
              <w:spacing w:after="0" w:line="260" w:lineRule="exact"/>
              <w:rPr>
                <w:sz w:val="20"/>
                <w:szCs w:val="20"/>
                <w:color w:val="auto"/>
              </w:rPr>
            </w:pPr>
            <w:r>
              <w:rPr>
                <w:rFonts w:ascii="Times New Roman" w:cs="Times New Roman" w:eastAsia="Times New Roman" w:hAnsi="Times New Roman"/>
                <w:sz w:val="24"/>
                <w:szCs w:val="24"/>
                <w:color w:val="auto"/>
              </w:rPr>
              <w:t>применения</w:t>
            </w:r>
          </w:p>
        </w:tc>
        <w:tc>
          <w:tcPr>
            <w:tcW w:w="3180" w:type="dxa"/>
            <w:vAlign w:val="bottom"/>
            <w:tcBorders>
              <w:right w:val="single" w:sz="8" w:color="auto"/>
            </w:tcBorders>
            <w:gridSpan w:val="2"/>
          </w:tcPr>
          <w:p>
            <w:pPr>
              <w:ind w:left="80"/>
              <w:spacing w:after="0" w:line="260" w:lineRule="exact"/>
              <w:rPr>
                <w:sz w:val="20"/>
                <w:szCs w:val="20"/>
                <w:color w:val="auto"/>
              </w:rPr>
            </w:pPr>
            <w:r>
              <w:rPr>
                <w:rFonts w:ascii="Times New Roman" w:cs="Times New Roman" w:eastAsia="Times New Roman" w:hAnsi="Times New Roman"/>
                <w:sz w:val="24"/>
                <w:szCs w:val="24"/>
                <w:color w:val="auto"/>
              </w:rPr>
              <w:t>способность правильно при-</w:t>
            </w:r>
          </w:p>
        </w:tc>
      </w:tr>
      <w:tr>
        <w:trPr>
          <w:trHeight w:val="276"/>
        </w:trPr>
        <w:tc>
          <w:tcPr>
            <w:tcW w:w="3220" w:type="dxa"/>
            <w:vAlign w:val="bottom"/>
            <w:tcBorders>
              <w:left w:val="single" w:sz="8" w:color="auto"/>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ритуалов</w:t>
            </w:r>
          </w:p>
        </w:tc>
        <w:tc>
          <w:tcPr>
            <w:tcW w:w="144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4"/>
                <w:szCs w:val="24"/>
                <w:color w:val="auto"/>
                <w:w w:val="99"/>
              </w:rPr>
              <w:t>социального</w:t>
            </w:r>
          </w:p>
        </w:tc>
        <w:tc>
          <w:tcPr>
            <w:tcW w:w="31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менить ритуалы социально-</w:t>
            </w:r>
          </w:p>
        </w:tc>
      </w:tr>
      <w:tr>
        <w:trPr>
          <w:trHeight w:val="276"/>
        </w:trPr>
        <w:tc>
          <w:tcPr>
            <w:tcW w:w="3220" w:type="dxa"/>
            <w:vAlign w:val="bottom"/>
            <w:tcBorders>
              <w:left w:val="single" w:sz="8" w:color="auto"/>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взаимодействия</w:t>
            </w:r>
          </w:p>
        </w:tc>
        <w:tc>
          <w:tcPr>
            <w:tcW w:w="14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4"/>
                <w:szCs w:val="24"/>
                <w:color w:val="auto"/>
              </w:rPr>
              <w:t>го взаимодействия согласно</w:t>
            </w:r>
          </w:p>
        </w:tc>
      </w:tr>
      <w:tr>
        <w:trPr>
          <w:trHeight w:val="279"/>
        </w:trPr>
        <w:tc>
          <w:tcPr>
            <w:tcW w:w="322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ситуации</w:t>
            </w:r>
          </w:p>
        </w:tc>
        <w:tc>
          <w:tcPr>
            <w:tcW w:w="17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80" w:lineRule="exact"/>
        <w:rPr>
          <w:sz w:val="20"/>
          <w:szCs w:val="20"/>
          <w:color w:val="auto"/>
        </w:rPr>
      </w:pPr>
    </w:p>
    <w:p>
      <w:pPr>
        <w:ind w:left="1280" w:hanging="309"/>
        <w:spacing w:after="0"/>
        <w:tabs>
          <w:tab w:leader="none" w:pos="1280" w:val="left"/>
        </w:tabs>
        <w:numPr>
          <w:ilvl w:val="0"/>
          <w:numId w:val="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систему бальной оценки результатов;</w:t>
      </w:r>
    </w:p>
    <w:p>
      <w:pPr>
        <w:spacing w:after="0" w:line="175" w:lineRule="exact"/>
        <w:rPr>
          <w:rFonts w:ascii="Times New Roman" w:cs="Times New Roman" w:eastAsia="Times New Roman" w:hAnsi="Times New Roman"/>
          <w:sz w:val="28"/>
          <w:szCs w:val="28"/>
          <w:color w:val="auto"/>
        </w:rPr>
      </w:pPr>
    </w:p>
    <w:p>
      <w:pPr>
        <w:jc w:val="both"/>
        <w:ind w:left="260" w:right="120" w:firstLine="711"/>
        <w:spacing w:after="0" w:line="356" w:lineRule="auto"/>
        <w:tabs>
          <w:tab w:leader="none" w:pos="1396" w:val="left"/>
        </w:tabs>
        <w:numPr>
          <w:ilvl w:val="0"/>
          <w:numId w:val="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документы, в которых отражаются индивидуальные результаты каждого обучающегося (например, Карта индивидуальных достижений ученика) и результаты всего класса (например, Журнал итоговых достижений учащихся __ класса);</w:t>
      </w:r>
    </w:p>
    <w:p>
      <w:pPr>
        <w:spacing w:after="0" w:line="21" w:lineRule="exact"/>
        <w:rPr>
          <w:rFonts w:ascii="Times New Roman" w:cs="Times New Roman" w:eastAsia="Times New Roman" w:hAnsi="Times New Roman"/>
          <w:sz w:val="28"/>
          <w:szCs w:val="28"/>
          <w:color w:val="auto"/>
        </w:rPr>
      </w:pPr>
    </w:p>
    <w:p>
      <w:pPr>
        <w:ind w:left="260" w:right="120" w:firstLine="711"/>
        <w:spacing w:after="0" w:line="349" w:lineRule="auto"/>
        <w:tabs>
          <w:tab w:leader="none" w:pos="1428" w:val="left"/>
        </w:tabs>
        <w:numPr>
          <w:ilvl w:val="0"/>
          <w:numId w:val="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материалы для проведения процедуры оценки личностных и результатов.</w:t>
      </w:r>
    </w:p>
    <w:p>
      <w:pPr>
        <w:spacing w:after="0" w:line="30" w:lineRule="exact"/>
        <w:rPr>
          <w:rFonts w:ascii="Times New Roman" w:cs="Times New Roman" w:eastAsia="Times New Roman" w:hAnsi="Times New Roman"/>
          <w:sz w:val="28"/>
          <w:szCs w:val="28"/>
          <w:color w:val="auto"/>
        </w:rPr>
      </w:pPr>
    </w:p>
    <w:p>
      <w:pPr>
        <w:ind w:left="260" w:right="120" w:firstLine="711"/>
        <w:spacing w:after="0" w:line="349" w:lineRule="auto"/>
        <w:tabs>
          <w:tab w:leader="none" w:pos="1404" w:val="left"/>
        </w:tabs>
        <w:numPr>
          <w:ilvl w:val="0"/>
          <w:numId w:val="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локальные акты Организации, регламентирующие все вопросы проведения оценки результатов.</w:t>
      </w:r>
    </w:p>
    <w:p>
      <w:pPr>
        <w:spacing w:after="0" w:line="30" w:lineRule="exact"/>
        <w:rPr>
          <w:sz w:val="20"/>
          <w:szCs w:val="20"/>
          <w:color w:val="auto"/>
        </w:rPr>
      </w:pPr>
    </w:p>
    <w:p>
      <w:pPr>
        <w:jc w:val="both"/>
        <w:ind w:left="260" w:right="12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Предметные результаты </w:t>
      </w:r>
      <w:r>
        <w:rPr>
          <w:rFonts w:ascii="Times New Roman" w:cs="Times New Roman" w:eastAsia="Times New Roman" w:hAnsi="Times New Roman"/>
          <w:sz w:val="28"/>
          <w:szCs w:val="28"/>
          <w:color w:val="auto"/>
        </w:rPr>
        <w:t>связаны с овладением обучающимися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содержанием каждой предметной области и характеризуют достижения обучающихся в усвоении знаний и умений, способность их применять в практической деятельности.</w:t>
      </w:r>
    </w:p>
    <w:p>
      <w:pPr>
        <w:spacing w:after="0" w:line="22" w:lineRule="exact"/>
        <w:rPr>
          <w:sz w:val="20"/>
          <w:szCs w:val="20"/>
          <w:color w:val="auto"/>
        </w:rPr>
      </w:pPr>
    </w:p>
    <w:p>
      <w:pPr>
        <w:jc w:val="both"/>
        <w:ind w:left="260" w:right="120" w:firstLine="709"/>
        <w:spacing w:after="0" w:line="352" w:lineRule="auto"/>
        <w:rPr>
          <w:sz w:val="20"/>
          <w:szCs w:val="20"/>
          <w:color w:val="auto"/>
        </w:rPr>
      </w:pPr>
      <w:r>
        <w:rPr>
          <w:rFonts w:ascii="Times New Roman" w:cs="Times New Roman" w:eastAsia="Times New Roman" w:hAnsi="Times New Roman"/>
          <w:sz w:val="28"/>
          <w:szCs w:val="28"/>
          <w:color w:val="auto"/>
        </w:rPr>
        <w:t>Оценку предметных результатов целесообразно начинать со второго полугодия II-го класса, т. е. в тот период, когда у обучающихся будут сформированы некоторые начальные навыки чтения, письма и счета. Кроме того, сама учебная деятельность для них будет привычной, и они смогут ее организовывать под руководством учителя</w:t>
      </w:r>
      <w:r>
        <w:rPr>
          <w:rFonts w:ascii="Times New Roman" w:cs="Times New Roman" w:eastAsia="Times New Roman" w:hAnsi="Times New Roman"/>
          <w:sz w:val="36"/>
          <w:szCs w:val="36"/>
          <w:color w:val="auto"/>
          <w:vertAlign w:val="superscript"/>
        </w:rPr>
        <w:t>8</w:t>
      </w:r>
      <w:r>
        <w:rPr>
          <w:rFonts w:ascii="Times New Roman" w:cs="Times New Roman" w:eastAsia="Times New Roman" w:hAnsi="Times New Roman"/>
          <w:sz w:val="28"/>
          <w:szCs w:val="28"/>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109220</wp:posOffset>
                </wp:positionV>
                <wp:extent cx="182943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8.6pt" to="157.1pt,8.6pt" o:allowincell="f" strokecolor="#00000A" strokeweight="0.72pt"/>
            </w:pict>
          </mc:Fallback>
        </mc:AlternateContent>
      </w:r>
    </w:p>
    <w:p>
      <w:pPr>
        <w:spacing w:after="0" w:line="285" w:lineRule="exact"/>
        <w:rPr>
          <w:sz w:val="20"/>
          <w:szCs w:val="20"/>
          <w:color w:val="auto"/>
        </w:rPr>
      </w:pPr>
    </w:p>
    <w:p>
      <w:pPr>
        <w:ind w:left="260" w:right="420" w:firstLine="2"/>
        <w:spacing w:after="0" w:line="212" w:lineRule="auto"/>
        <w:tabs>
          <w:tab w:leader="none" w:pos="1018" w:val="left"/>
        </w:tabs>
        <w:numPr>
          <w:ilvl w:val="0"/>
          <w:numId w:val="55"/>
        </w:numPr>
        <w:rPr>
          <w:rFonts w:ascii="Times New Roman" w:cs="Times New Roman" w:eastAsia="Times New Roman" w:hAnsi="Times New Roman"/>
          <w:sz w:val="28"/>
          <w:szCs w:val="28"/>
          <w:color w:val="00000A"/>
          <w:vertAlign w:val="superscript"/>
        </w:rPr>
      </w:pPr>
      <w:r>
        <w:rPr>
          <w:rFonts w:ascii="Times New Roman" w:cs="Times New Roman" w:eastAsia="Times New Roman" w:hAnsi="Times New Roman"/>
          <w:sz w:val="20"/>
          <w:szCs w:val="20"/>
          <w:color w:val="00000A"/>
        </w:rPr>
        <w:t>Программы специальных (коррекционных) образовательных учреждений VIII вида: 0-4 классы // Под общ. ред. И. М. Бгажноковой. – СПб.: филиал изд-ва «Просвещение», 2010. С. 8.</w:t>
      </w:r>
    </w:p>
    <w:p>
      <w:pPr>
        <w:spacing w:after="0" w:line="2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color w:val="00000A"/>
        </w:rPr>
        <w:t>77</w:t>
      </w:r>
    </w:p>
    <w:p>
      <w:pPr>
        <w:sectPr>
          <w:pgSz w:w="11900" w:h="16838" w:orient="portrait"/>
          <w:cols w:equalWidth="0" w:num="1">
            <w:col w:w="9740"/>
          </w:cols>
          <w:pgMar w:left="1440" w:top="1114" w:right="72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7"/>
          <w:szCs w:val="27"/>
          <w:color w:val="auto"/>
        </w:rPr>
        <w:t>Во время обучения в первом подготовительном (I</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7"/>
          <w:szCs w:val="27"/>
          <w:color w:val="auto"/>
        </w:rPr>
        <w:t>-м) и I-м классах, а также в течение первого полугодия II-го класса целесообразно всячески поощрять и стимулировать работу учеников, используя только качественную оценку. При этом не является принципиально важным, насколько обучающийся продвигается в освоении того или иного учебного предмета. На этом этапе обучения центральным результатом является появление значимых предпосылок учебной деятельности, одной из которых является способность</w:t>
      </w:r>
    </w:p>
    <w:p>
      <w:pPr>
        <w:spacing w:after="0" w:line="32" w:lineRule="exact"/>
        <w:rPr>
          <w:sz w:val="20"/>
          <w:szCs w:val="20"/>
          <w:color w:val="auto"/>
        </w:rPr>
      </w:pPr>
    </w:p>
    <w:p>
      <w:pPr>
        <w:jc w:val="both"/>
        <w:ind w:left="260" w:firstLine="2"/>
        <w:spacing w:after="0" w:line="354" w:lineRule="auto"/>
        <w:tabs>
          <w:tab w:leader="none" w:pos="579" w:val="left"/>
        </w:tabs>
        <w:numPr>
          <w:ilvl w:val="0"/>
          <w:numId w:val="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осуществления не только под прямым и непосредственным руководством и контролем учителя, но и с определенной долей самостоятельности во взаимодействии с учителем и одноклассниками.</w:t>
      </w:r>
    </w:p>
    <w:p>
      <w:pPr>
        <w:spacing w:after="0" w:line="2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В целом оценка достижения обучающимися с умственной отсталостью (интеллектуальными нарушениями) предметных результатов должна базироваться на принципах индивидуального и дифференцированного подходов. Усвоенные обучающимися даже незначительные по объему и эле-ментарные по содержанию знания и умения должны выполнять коррекцион-но-развивающую функцию, поскольку они играют определенную роль в становлении личности ученика и овладении им социальным опытом.</w:t>
      </w:r>
    </w:p>
    <w:p>
      <w:pPr>
        <w:spacing w:after="0" w:line="19"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Для преодоления формального подхода в оценивании предметных ре-зультатов освоения АООП обучающимися с умственной отсталостью (интеллектуальными нарушениями) необходимо, чтобы балльная оценка свидетельствовала о качестве усвоенных знаний. В связи с этим основными критериями оценки планируемых результатов являются следующие: соответствие / несоответствие науке и практике; полнота и надежность усвоения; самостоятельность применения усвоенных знаний.</w:t>
      </w:r>
    </w:p>
    <w:p>
      <w:pPr>
        <w:spacing w:after="0" w:line="18"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Таким образом, усвоенные предметные результаты могут быть оценены с точки зрения достоверности как «верные» или «неверные». Критерий «верно» / «неверно» (правильность выполнения задания) свидетельствует о частотности допущения тех или иных ошибок, возможных причинах их появления, способах их предупреждения или преодоления. По критерию</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78</w:t>
      </w:r>
    </w:p>
    <w:p>
      <w:pPr>
        <w:sectPr>
          <w:pgSz w:w="11900" w:h="16838" w:orient="portrait"/>
          <w:cols w:equalWidth="0" w:num="1">
            <w:col w:w="9620"/>
          </w:cols>
          <w:pgMar w:left="1440" w:top="1133" w:right="846" w:bottom="86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полноты предметные результаты могут оцениваться как полные, частично полные и неполные. Самостоятельность выполнения заданий оценивается с позиции наличия / отсутствия помощи и ее видов: задание выполнено полностью самостоятельно; выполнено по словесной инструкции; выполнено</w:t>
      </w:r>
    </w:p>
    <w:p>
      <w:pPr>
        <w:spacing w:after="0" w:line="22" w:lineRule="exact"/>
        <w:rPr>
          <w:sz w:val="20"/>
          <w:szCs w:val="20"/>
          <w:color w:val="auto"/>
        </w:rPr>
      </w:pPr>
    </w:p>
    <w:p>
      <w:pPr>
        <w:ind w:left="260" w:firstLine="2"/>
        <w:spacing w:after="0" w:line="348" w:lineRule="auto"/>
        <w:tabs>
          <w:tab w:leader="none" w:pos="490" w:val="left"/>
        </w:tabs>
        <w:numPr>
          <w:ilvl w:val="0"/>
          <w:numId w:val="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опорой на образец; задание не выполнено при оказании различных видов помощи.</w:t>
      </w:r>
    </w:p>
    <w:p>
      <w:pPr>
        <w:spacing w:after="0" w:line="32" w:lineRule="exact"/>
        <w:rPr>
          <w:rFonts w:ascii="Times New Roman" w:cs="Times New Roman" w:eastAsia="Times New Roman" w:hAnsi="Times New Roman"/>
          <w:sz w:val="28"/>
          <w:szCs w:val="28"/>
          <w:color w:val="auto"/>
        </w:rPr>
      </w:pPr>
    </w:p>
    <w:p>
      <w:pPr>
        <w:ind w:left="260" w:firstLine="709"/>
        <w:spacing w:after="0" w:line="34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Результаты овладения АООП выявляются в ходе выполнения обучающимися разных видов заданий, требующих верного решения: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 способу предъявления (устные, письменные, практические);</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по характеру выполнения (репродуктивные, продуктивные, творческие).</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Чем больше верно выполненных заданий к общему объему, тем выше показатель надежности полученных результатов, что дает основание оцени-вать их как «удовлетворительные», «хорошие», «очень хорошие» (отличные).</w:t>
      </w:r>
    </w:p>
    <w:p>
      <w:pPr>
        <w:spacing w:after="0" w:line="25"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В текущей оценочной деятельности целесообразно соотносить результаты, продемонстрированные учеником, с оценками типа:</w:t>
      </w:r>
    </w:p>
    <w:p>
      <w:pPr>
        <w:spacing w:after="0" w:line="29" w:lineRule="exact"/>
        <w:rPr>
          <w:sz w:val="20"/>
          <w:szCs w:val="20"/>
          <w:color w:val="auto"/>
        </w:rPr>
      </w:pPr>
    </w:p>
    <w:p>
      <w:pPr>
        <w:jc w:val="both"/>
        <w:ind w:left="260" w:firstLine="523"/>
        <w:spacing w:after="0" w:line="349" w:lineRule="auto"/>
        <w:rPr>
          <w:sz w:val="20"/>
          <w:szCs w:val="20"/>
          <w:color w:val="auto"/>
        </w:rPr>
      </w:pPr>
      <w:r>
        <w:rPr>
          <w:rFonts w:ascii="Times New Roman" w:cs="Times New Roman" w:eastAsia="Times New Roman" w:hAnsi="Times New Roman"/>
          <w:sz w:val="28"/>
          <w:szCs w:val="28"/>
          <w:color w:val="auto"/>
        </w:rPr>
        <w:t>«удовлетворительно» (зачёт), если обучающиеся верно выполняют от 35% до 50% заданий;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«хорошо» ― от 51% до 65% заданий.</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«очень хорошо» (отлично) свыше 65%.</w:t>
      </w:r>
    </w:p>
    <w:p>
      <w:pPr>
        <w:spacing w:after="0" w:line="17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Такой подход не исключает возможности использования традиционной системы отметок по 5-балльной шкале, однако требует уточнения и переосмысления их наполнения. В любом случае, при оценке итоговых пред-метных результатов следует из всего спектра оценок выбирать такие, которые стимулировали бы учебную и практическую деятельность обучающегося, оказывали бы положительное влияние на формирование жизненных компетенций.</w:t>
      </w:r>
    </w:p>
    <w:p>
      <w:pPr>
        <w:spacing w:after="0" w:line="2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Согласно требованиям Стандарта по завершению реализации АООП проводится итоговая аттестация в форме двух испытаний:</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79</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первое ― предполагает комплексную оценку предметных результатов усвоения обучающимися русского языка, чтения (литературного чтения), математики и основ социальной жизни;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второе ― направлено на оценку знаний и умений по выбранному профилю труда.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Организация самостоятельно разрабатывает содержание и процедуру проведения итоговой аттестации.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Результаты итоговой аттестации оцениваются в форме «зачет» / «не зачет».</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Оценка деятельности педагогических кадров, осуществляющих образо-вательную деятельность обучающихся с умственной отсталостью</w:t>
      </w:r>
    </w:p>
    <w:p>
      <w:pPr>
        <w:spacing w:after="0" w:line="3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осуществляется на основе интегративных показателей, свидетельствующих о положительной динамике развития обучающегося («было» ― «стало») или в сложных случаях сохранении его психоэмоционального статуса.</w:t>
      </w:r>
    </w:p>
    <w:p>
      <w:pPr>
        <w:spacing w:after="0" w:line="22" w:lineRule="exact"/>
        <w:rPr>
          <w:sz w:val="20"/>
          <w:szCs w:val="20"/>
          <w:color w:val="auto"/>
        </w:rPr>
      </w:pPr>
    </w:p>
    <w:p>
      <w:pPr>
        <w:jc w:val="both"/>
        <w:ind w:left="260" w:firstLine="454"/>
        <w:spacing w:after="0" w:line="356" w:lineRule="auto"/>
        <w:rPr>
          <w:sz w:val="20"/>
          <w:szCs w:val="20"/>
          <w:color w:val="auto"/>
        </w:rPr>
      </w:pPr>
      <w:r>
        <w:rPr>
          <w:rFonts w:ascii="Times New Roman" w:cs="Times New Roman" w:eastAsia="Times New Roman" w:hAnsi="Times New Roman"/>
          <w:sz w:val="28"/>
          <w:szCs w:val="28"/>
          <w:color w:val="auto"/>
        </w:rPr>
        <w:t>Оценка результатов деятельности общеобразовательной организации осу-ществляется в ходе ее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АООП с учётом:</w:t>
      </w:r>
    </w:p>
    <w:p>
      <w:pPr>
        <w:spacing w:after="0" w:line="22" w:lineRule="exact"/>
        <w:rPr>
          <w:sz w:val="20"/>
          <w:szCs w:val="20"/>
          <w:color w:val="auto"/>
        </w:rPr>
      </w:pPr>
    </w:p>
    <w:p>
      <w:pPr>
        <w:jc w:val="both"/>
        <w:ind w:left="260" w:firstLine="454"/>
        <w:spacing w:after="0" w:line="348" w:lineRule="auto"/>
        <w:rPr>
          <w:sz w:val="20"/>
          <w:szCs w:val="20"/>
          <w:color w:val="auto"/>
        </w:rPr>
      </w:pPr>
      <w:r>
        <w:rPr>
          <w:rFonts w:ascii="Times New Roman" w:cs="Times New Roman" w:eastAsia="Times New Roman" w:hAnsi="Times New Roman"/>
          <w:sz w:val="28"/>
          <w:szCs w:val="28"/>
          <w:color w:val="auto"/>
        </w:rPr>
        <w:t>результатов мониторинговых исследований разного уровня (федерального, регионального, муниципального);</w:t>
      </w:r>
    </w:p>
    <w:p>
      <w:pPr>
        <w:spacing w:after="0" w:line="32" w:lineRule="exact"/>
        <w:rPr>
          <w:sz w:val="20"/>
          <w:szCs w:val="20"/>
          <w:color w:val="auto"/>
        </w:rPr>
      </w:pPr>
    </w:p>
    <w:p>
      <w:pPr>
        <w:ind w:left="720" w:right="3920"/>
        <w:spacing w:after="0" w:line="370" w:lineRule="auto"/>
        <w:rPr>
          <w:sz w:val="20"/>
          <w:szCs w:val="20"/>
          <w:color w:val="auto"/>
        </w:rPr>
      </w:pPr>
      <w:r>
        <w:rPr>
          <w:rFonts w:ascii="Times New Roman" w:cs="Times New Roman" w:eastAsia="Times New Roman" w:hAnsi="Times New Roman"/>
          <w:sz w:val="27"/>
          <w:szCs w:val="27"/>
          <w:color w:val="auto"/>
        </w:rPr>
        <w:t>условий реализации АООП ОО; особенностей контингента обучающихся.</w:t>
      </w:r>
    </w:p>
    <w:p>
      <w:pPr>
        <w:spacing w:after="0" w:line="9"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 xml:space="preserve">Предметом оценки в ходе данных процедур является также </w:t>
      </w:r>
      <w:r>
        <w:rPr>
          <w:rFonts w:ascii="Times New Roman" w:cs="Times New Roman" w:eastAsia="Times New Roman" w:hAnsi="Times New Roman"/>
          <w:sz w:val="28"/>
          <w:szCs w:val="28"/>
          <w:i w:val="1"/>
          <w:iCs w:val="1"/>
          <w:color w:val="auto"/>
        </w:rPr>
        <w:t>текущая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оценочная деятельность </w:t>
      </w:r>
      <w:r>
        <w:rPr>
          <w:rFonts w:ascii="Times New Roman" w:cs="Times New Roman" w:eastAsia="Times New Roman" w:hAnsi="Times New Roman"/>
          <w:sz w:val="28"/>
          <w:szCs w:val="28"/>
          <w:color w:val="auto"/>
        </w:rPr>
        <w:t>образовательных организаций и педагогов,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 в</w:t>
      </w:r>
    </w:p>
    <w:p>
      <w:pPr>
        <w:spacing w:after="0" w:line="3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частности отслеживание динамики образовательных достижений обучающихся с умственной отсталостью (интеллектуальными нарушениями) данной образовательной организации.</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80</w:t>
      </w:r>
    </w:p>
    <w:p>
      <w:pPr>
        <w:sectPr>
          <w:pgSz w:w="11900" w:h="16838" w:orient="portrait"/>
          <w:cols w:equalWidth="0" w:num="1">
            <w:col w:w="9620"/>
          </w:cols>
          <w:pgMar w:left="1440" w:top="1144" w:right="846" w:bottom="869"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2.2. Содержательный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2.2.1. Программа формирования базовых учебных действий</w:t>
      </w:r>
    </w:p>
    <w:p>
      <w:pPr>
        <w:spacing w:after="0" w:line="132" w:lineRule="exact"/>
        <w:rPr>
          <w:sz w:val="20"/>
          <w:szCs w:val="20"/>
          <w:color w:val="auto"/>
        </w:rPr>
      </w:pPr>
    </w:p>
    <w:p>
      <w:pPr>
        <w:jc w:val="both"/>
        <w:ind w:left="260" w:firstLine="851"/>
        <w:spacing w:after="0" w:line="357" w:lineRule="auto"/>
        <w:rPr>
          <w:sz w:val="20"/>
          <w:szCs w:val="20"/>
          <w:color w:val="auto"/>
        </w:rPr>
      </w:pPr>
      <w:r>
        <w:rPr>
          <w:rFonts w:ascii="Times New Roman" w:cs="Times New Roman" w:eastAsia="Times New Roman" w:hAnsi="Times New Roman"/>
          <w:sz w:val="28"/>
          <w:szCs w:val="28"/>
          <w:color w:val="auto"/>
        </w:rPr>
        <w:t>Программа формирования базовых учебных действий обучающихся с умственной отсталостью (интеллектуальными нарушениями) (далее ― программа формирования БУД, Программа) реализуется в процессе всего школьного обучения и конкретизирует требования Стандарта к личностным и предметным результатам освоения АООП. Программа формирования БУД реализуется в процессе всей учебной и внеурочной деятельности.</w:t>
      </w:r>
    </w:p>
    <w:p>
      <w:pPr>
        <w:spacing w:after="0" w:line="24" w:lineRule="exact"/>
        <w:rPr>
          <w:sz w:val="20"/>
          <w:szCs w:val="20"/>
          <w:color w:val="auto"/>
        </w:rPr>
      </w:pPr>
    </w:p>
    <w:p>
      <w:pPr>
        <w:jc w:val="both"/>
        <w:ind w:left="260" w:firstLine="851"/>
        <w:spacing w:after="0" w:line="372" w:lineRule="auto"/>
        <w:rPr>
          <w:sz w:val="20"/>
          <w:szCs w:val="20"/>
          <w:color w:val="auto"/>
        </w:rPr>
      </w:pPr>
      <w:r>
        <w:rPr>
          <w:rFonts w:ascii="Times New Roman" w:cs="Times New Roman" w:eastAsia="Times New Roman" w:hAnsi="Times New Roman"/>
          <w:sz w:val="27"/>
          <w:szCs w:val="27"/>
          <w:color w:val="auto"/>
        </w:rPr>
        <w:t>Программа строится на основе деятельностного подхода к обучению и позволяет реализовывать коррекционно-развивающий потенциал образования школьников с умственной отсталостью (интеллектуальными нарушениями).</w:t>
      </w:r>
    </w:p>
    <w:p>
      <w:pPr>
        <w:spacing w:after="0" w:line="6" w:lineRule="exact"/>
        <w:rPr>
          <w:sz w:val="20"/>
          <w:szCs w:val="20"/>
          <w:color w:val="auto"/>
        </w:rPr>
      </w:pPr>
    </w:p>
    <w:p>
      <w:pPr>
        <w:jc w:val="both"/>
        <w:ind w:left="260" w:firstLine="851"/>
        <w:spacing w:after="0" w:line="357" w:lineRule="auto"/>
        <w:rPr>
          <w:sz w:val="20"/>
          <w:szCs w:val="20"/>
          <w:color w:val="auto"/>
        </w:rPr>
      </w:pPr>
      <w:r>
        <w:rPr>
          <w:rFonts w:ascii="Times New Roman" w:cs="Times New Roman" w:eastAsia="Times New Roman" w:hAnsi="Times New Roman"/>
          <w:sz w:val="28"/>
          <w:szCs w:val="28"/>
          <w:color w:val="auto"/>
        </w:rPr>
        <w:t xml:space="preserve">Основная </w:t>
      </w:r>
      <w:r>
        <w:rPr>
          <w:rFonts w:ascii="Times New Roman" w:cs="Times New Roman" w:eastAsia="Times New Roman" w:hAnsi="Times New Roman"/>
          <w:sz w:val="28"/>
          <w:szCs w:val="28"/>
          <w:b w:val="1"/>
          <w:bCs w:val="1"/>
          <w:color w:val="auto"/>
        </w:rPr>
        <w:t>цель</w:t>
      </w:r>
      <w:r>
        <w:rPr>
          <w:rFonts w:ascii="Times New Roman" w:cs="Times New Roman" w:eastAsia="Times New Roman" w:hAnsi="Times New Roman"/>
          <w:sz w:val="28"/>
          <w:szCs w:val="28"/>
          <w:color w:val="auto"/>
        </w:rPr>
        <w:t xml:space="preserve"> реализации программы формирования БУД состоит в формировании основ учебной деятельности учащихся с легкой умственной отсталостью (интеллектуальными нарушениями), которые обеспечивают его подготовку к самостоятельной жизни в обществе и овладение доступными видами профильного труда.</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b w:val="1"/>
          <w:bCs w:val="1"/>
          <w:color w:val="auto"/>
        </w:rPr>
        <w:t xml:space="preserve">Задачами </w:t>
      </w:r>
      <w:r>
        <w:rPr>
          <w:rFonts w:ascii="Times New Roman" w:cs="Times New Roman" w:eastAsia="Times New Roman" w:hAnsi="Times New Roman"/>
          <w:sz w:val="28"/>
          <w:szCs w:val="28"/>
          <w:color w:val="auto"/>
        </w:rPr>
        <w:t>реализации программы являются:</w:t>
      </w:r>
    </w:p>
    <w:p>
      <w:pPr>
        <w:spacing w:after="0" w:line="162" w:lineRule="exact"/>
        <w:rPr>
          <w:sz w:val="20"/>
          <w:szCs w:val="20"/>
          <w:color w:val="auto"/>
        </w:rPr>
      </w:pPr>
    </w:p>
    <w:p>
      <w:pPr>
        <w:ind w:left="1320" w:hanging="349"/>
        <w:spacing w:after="0"/>
        <w:tabs>
          <w:tab w:leader="none" w:pos="1320" w:val="left"/>
        </w:tabs>
        <w:numPr>
          <w:ilvl w:val="0"/>
          <w:numId w:val="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мотивационного компонента учебной деятельности;</w:t>
      </w:r>
    </w:p>
    <w:p>
      <w:pPr>
        <w:spacing w:after="0" w:line="175"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0"/>
          <w:numId w:val="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комплексом базовых учебных действий, составляющих операционный компонент учебной деятельности;</w:t>
      </w:r>
    </w:p>
    <w:p>
      <w:pPr>
        <w:spacing w:after="0" w:line="15"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умений  принимать  цель  и  готовый  план  деятельности,</w:t>
      </w:r>
    </w:p>
    <w:p>
      <w:pPr>
        <w:spacing w:after="0" w:line="17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планировать знакомую деятельность, контролировать и оценивать ее результаты в опоре на организационную помощь педагога.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Для реализации поставленной цели и соответствующих ей задач необходимо:</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•определить функции и состав базовых учебных действий, учитывая психофизические особенности и своеобразие учебной деятельности обучающихся;</w:t>
      </w:r>
    </w:p>
    <w:p>
      <w:pPr>
        <w:spacing w:after="0" w:line="200" w:lineRule="exact"/>
        <w:rPr>
          <w:sz w:val="20"/>
          <w:szCs w:val="20"/>
          <w:color w:val="auto"/>
        </w:rPr>
      </w:pPr>
    </w:p>
    <w:p>
      <w:pPr>
        <w:spacing w:after="0" w:line="3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81</w:t>
      </w:r>
    </w:p>
    <w:p>
      <w:pPr>
        <w:sectPr>
          <w:pgSz w:w="11900" w:h="16838" w:orient="portrait"/>
          <w:cols w:equalWidth="0" w:num="1">
            <w:col w:w="9620"/>
          </w:cols>
          <w:pgMar w:left="1440" w:top="1133"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•определить связи базовых учебных действий с содержанием учебных предметов;</w:t>
      </w:r>
    </w:p>
    <w:p>
      <w:pPr>
        <w:spacing w:after="0" w:line="1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Согласно требованиям Стандарта уровень сформированности базовых</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учебных действий обучающихся с умственной отсталостью (интеллектуальными нарушениями) определяется на момент завершения обучения школе.</w:t>
      </w:r>
    </w:p>
    <w:p>
      <w:pPr>
        <w:spacing w:after="0" w:line="28" w:lineRule="exact"/>
        <w:rPr>
          <w:sz w:val="20"/>
          <w:szCs w:val="20"/>
          <w:color w:val="auto"/>
        </w:rPr>
      </w:pPr>
    </w:p>
    <w:p>
      <w:pPr>
        <w:jc w:val="center"/>
        <w:ind w:right="-259"/>
        <w:spacing w:after="0" w:line="354" w:lineRule="auto"/>
        <w:rPr>
          <w:sz w:val="20"/>
          <w:szCs w:val="20"/>
          <w:color w:val="auto"/>
        </w:rPr>
      </w:pPr>
      <w:r>
        <w:rPr>
          <w:rFonts w:ascii="Times New Roman" w:cs="Times New Roman" w:eastAsia="Times New Roman" w:hAnsi="Times New Roman"/>
          <w:sz w:val="28"/>
          <w:szCs w:val="28"/>
          <w:b w:val="1"/>
          <w:bCs w:val="1"/>
          <w:color w:val="auto"/>
        </w:rPr>
        <w:t>Функции, состав и характеристика базовых учебных действий обучающихся с умственной отсталостью (интеллектуальными нарушениями)</w:t>
      </w:r>
    </w:p>
    <w:p>
      <w:pPr>
        <w:spacing w:after="0" w:line="14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Современные подходы к повышению эффективности обучения предполагают формирование у школьника положительной мотивации к учению, умению учиться, получать и использовать знания в процессе жизни</w:t>
      </w:r>
    </w:p>
    <w:p>
      <w:pPr>
        <w:spacing w:after="0" w:line="25" w:lineRule="exact"/>
        <w:rPr>
          <w:sz w:val="20"/>
          <w:szCs w:val="20"/>
          <w:color w:val="auto"/>
        </w:rPr>
      </w:pPr>
    </w:p>
    <w:p>
      <w:pPr>
        <w:jc w:val="both"/>
        <w:ind w:left="260" w:firstLine="2"/>
        <w:spacing w:after="0" w:line="372" w:lineRule="auto"/>
        <w:tabs>
          <w:tab w:leader="none" w:pos="481" w:val="left"/>
        </w:tabs>
        <w:numPr>
          <w:ilvl w:val="0"/>
          <w:numId w:val="59"/>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деятельности. На протяжении всего обучения проводится целенаправленная работа по формированию учебной деятельности, в которой особое внимание уделяется развитию и коррекции мотивационного и операционного компонентов учебной деятельности, т.к. они во многом определяют уровень ее сформированности и успешность обучения школьника.</w:t>
      </w:r>
    </w:p>
    <w:p>
      <w:pPr>
        <w:spacing w:after="0" w:line="9"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В качестве базовых учебных действий рассматриваются операционные, мотивационные, целевые и оценочные.</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Функции базовых учебных действий:</w:t>
      </w:r>
    </w:p>
    <w:p>
      <w:pPr>
        <w:spacing w:after="0" w:line="17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обеспечение успешности (эффективности) изучения содержания любой предметной области;</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реализация преемственности обучения на всех ступенях образования; формирование готовности обучающегося с умственной отсталостью</w:t>
      </w:r>
    </w:p>
    <w:p>
      <w:pPr>
        <w:spacing w:after="0" w:line="30" w:lineRule="exact"/>
        <w:rPr>
          <w:sz w:val="20"/>
          <w:szCs w:val="20"/>
          <w:color w:val="auto"/>
        </w:rPr>
      </w:pPr>
    </w:p>
    <w:p>
      <w:pPr>
        <w:ind w:left="980" w:right="400" w:hanging="708"/>
        <w:spacing w:after="0" w:line="371" w:lineRule="auto"/>
        <w:rPr>
          <w:sz w:val="20"/>
          <w:szCs w:val="20"/>
          <w:color w:val="auto"/>
        </w:rPr>
      </w:pPr>
      <w:r>
        <w:rPr>
          <w:rFonts w:ascii="Times New Roman" w:cs="Times New Roman" w:eastAsia="Times New Roman" w:hAnsi="Times New Roman"/>
          <w:sz w:val="27"/>
          <w:szCs w:val="27"/>
          <w:color w:val="auto"/>
        </w:rPr>
        <w:t>(интеллектуальными нарушениями) к дальнейшей трудовой деятельности; обеспечение целостности развития личности обучающегося.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82</w:t>
      </w:r>
    </w:p>
    <w:p>
      <w:pPr>
        <w:sectPr>
          <w:pgSz w:w="11900" w:h="16838" w:orient="portrait"/>
          <w:cols w:equalWidth="0" w:num="1">
            <w:col w:w="9620"/>
          </w:cols>
          <w:pgMar w:left="1440" w:top="1144" w:right="846" w:bottom="869" w:gutter="0" w:footer="0" w:header="0"/>
        </w:sectPr>
      </w:pPr>
    </w:p>
    <w:p>
      <w:pPr>
        <w:jc w:val="both"/>
        <w:ind w:left="260" w:firstLine="711"/>
        <w:spacing w:after="0" w:line="354" w:lineRule="auto"/>
        <w:tabs>
          <w:tab w:leader="none" w:pos="1396" w:val="left"/>
        </w:tabs>
        <w:numPr>
          <w:ilvl w:val="0"/>
          <w:numId w:val="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учетом возрастных особенностей обучающихся с умственной отсталостью (интеллектуальными нарушениями) базовые учебные действия целесообразно рассматривать на различных этапах обучения.</w:t>
      </w:r>
    </w:p>
    <w:p>
      <w:pPr>
        <w:spacing w:after="0" w:line="5"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I (I</w:t>
      </w:r>
      <w:r>
        <w:rPr>
          <w:rFonts w:ascii="Times New Roman" w:cs="Times New Roman" w:eastAsia="Times New Roman" w:hAnsi="Times New Roman"/>
          <w:sz w:val="36"/>
          <w:szCs w:val="36"/>
          <w:b w:val="1"/>
          <w:bCs w:val="1"/>
          <w:color w:val="auto"/>
          <w:vertAlign w:val="superscript"/>
        </w:rPr>
        <w:t>1</w:t>
      </w:r>
      <w:r>
        <w:rPr>
          <w:rFonts w:ascii="Times New Roman" w:cs="Times New Roman" w:eastAsia="Times New Roman" w:hAnsi="Times New Roman"/>
          <w:sz w:val="28"/>
          <w:szCs w:val="28"/>
          <w:b w:val="1"/>
          <w:bCs w:val="1"/>
          <w:color w:val="auto"/>
        </w:rPr>
        <w:t>)-IV классы</w:t>
      </w:r>
    </w:p>
    <w:p>
      <w:pPr>
        <w:spacing w:after="0" w:line="88"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Базовые учебные действия, формируемые у младших школьников, обеспечивают, с одной стороны, успешное начало школьного обучения и осознанное отношение к обучению, с другой ― составляют основу формирования в старших классах более сложных действий, которые содействуют дальнейшему становлению ученика как субъекта осознанной активной учебной деятельности на доступном для него уровне.</w:t>
      </w:r>
    </w:p>
    <w:p>
      <w:pPr>
        <w:spacing w:after="0" w:line="24" w:lineRule="exact"/>
        <w:rPr>
          <w:sz w:val="20"/>
          <w:szCs w:val="20"/>
          <w:color w:val="auto"/>
        </w:rPr>
      </w:pPr>
    </w:p>
    <w:p>
      <w:pPr>
        <w:jc w:val="both"/>
        <w:ind w:left="260" w:firstLine="711"/>
        <w:spacing w:after="0" w:line="356" w:lineRule="auto"/>
        <w:tabs>
          <w:tab w:leader="none" w:pos="1249" w:val="left"/>
        </w:tabs>
        <w:numPr>
          <w:ilvl w:val="0"/>
          <w:numId w:val="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Личностные учебные действия обеспечивают готовность ребенка к принятию новой роли ученика, понимание им на доступном уровне ролевых функций и включение в процесс обучения на основе интереса к его содержанию и организации.</w:t>
      </w:r>
    </w:p>
    <w:p>
      <w:pPr>
        <w:spacing w:after="0" w:line="21" w:lineRule="exact"/>
        <w:rPr>
          <w:rFonts w:ascii="Times New Roman" w:cs="Times New Roman" w:eastAsia="Times New Roman" w:hAnsi="Times New Roman"/>
          <w:sz w:val="28"/>
          <w:szCs w:val="28"/>
          <w:color w:val="auto"/>
        </w:rPr>
      </w:pPr>
    </w:p>
    <w:p>
      <w:pPr>
        <w:ind w:left="260" w:firstLine="711"/>
        <w:spacing w:after="0" w:line="349" w:lineRule="auto"/>
        <w:tabs>
          <w:tab w:leader="none" w:pos="1249" w:val="left"/>
        </w:tabs>
        <w:numPr>
          <w:ilvl w:val="0"/>
          <w:numId w:val="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Коммуникативные учебные действия обеспечивают способность вступать в коммуникацию с взрослыми и сверстниками в процессе обучения.</w:t>
      </w:r>
    </w:p>
    <w:p>
      <w:pPr>
        <w:spacing w:after="0" w:line="28" w:lineRule="exact"/>
        <w:rPr>
          <w:rFonts w:ascii="Times New Roman" w:cs="Times New Roman" w:eastAsia="Times New Roman" w:hAnsi="Times New Roman"/>
          <w:sz w:val="28"/>
          <w:szCs w:val="28"/>
          <w:color w:val="auto"/>
        </w:rPr>
      </w:pPr>
    </w:p>
    <w:p>
      <w:pPr>
        <w:jc w:val="both"/>
        <w:ind w:left="260" w:firstLine="711"/>
        <w:spacing w:after="0" w:line="354" w:lineRule="auto"/>
        <w:tabs>
          <w:tab w:leader="none" w:pos="1249" w:val="left"/>
        </w:tabs>
        <w:numPr>
          <w:ilvl w:val="0"/>
          <w:numId w:val="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Регулятивные учебные действия обеспечивают успешную работу на любом уроке и любом этапе обучения. Благодаря им создаются условия для формирования и реализации начальных логических операций.</w:t>
      </w:r>
    </w:p>
    <w:p>
      <w:pPr>
        <w:spacing w:after="0" w:line="24" w:lineRule="exact"/>
        <w:rPr>
          <w:rFonts w:ascii="Times New Roman" w:cs="Times New Roman" w:eastAsia="Times New Roman" w:hAnsi="Times New Roman"/>
          <w:sz w:val="28"/>
          <w:szCs w:val="28"/>
          <w:color w:val="auto"/>
        </w:rPr>
      </w:pPr>
    </w:p>
    <w:p>
      <w:pPr>
        <w:jc w:val="both"/>
        <w:ind w:left="260" w:firstLine="711"/>
        <w:spacing w:after="0" w:line="356" w:lineRule="auto"/>
        <w:tabs>
          <w:tab w:leader="none" w:pos="1249" w:val="left"/>
        </w:tabs>
        <w:numPr>
          <w:ilvl w:val="0"/>
          <w:numId w:val="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Познавательные учебные действия представлены комплексом начальных логических операций, которые необходимы для усвоения и использования знаний и умений в различных условиях, составляют основу для дальнейшего формирования логического мышления школьников.</w:t>
      </w:r>
    </w:p>
    <w:p>
      <w:pPr>
        <w:spacing w:after="0" w:line="2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Умение использовать все группы действий в различных образовательных ситуациях является показателем их сформированности.</w:t>
      </w:r>
    </w:p>
    <w:p>
      <w:pPr>
        <w:spacing w:after="0" w:line="32" w:lineRule="exact"/>
        <w:rPr>
          <w:sz w:val="20"/>
          <w:szCs w:val="20"/>
          <w:color w:val="auto"/>
        </w:rPr>
      </w:pPr>
    </w:p>
    <w:p>
      <w:pPr>
        <w:ind w:left="3440" w:right="2480" w:hanging="2471"/>
        <w:spacing w:after="0" w:line="370" w:lineRule="auto"/>
        <w:rPr>
          <w:sz w:val="20"/>
          <w:szCs w:val="20"/>
          <w:color w:val="auto"/>
        </w:rPr>
      </w:pPr>
      <w:r>
        <w:rPr>
          <w:rFonts w:ascii="Times New Roman" w:cs="Times New Roman" w:eastAsia="Times New Roman" w:hAnsi="Times New Roman"/>
          <w:sz w:val="27"/>
          <w:szCs w:val="27"/>
          <w:color w:val="auto"/>
        </w:rPr>
        <w:t xml:space="preserve">Характеристика базовых учебных действий </w:t>
      </w:r>
      <w:r>
        <w:rPr>
          <w:rFonts w:ascii="Times New Roman" w:cs="Times New Roman" w:eastAsia="Times New Roman" w:hAnsi="Times New Roman"/>
          <w:sz w:val="27"/>
          <w:szCs w:val="27"/>
          <w:u w:val="single" w:color="auto"/>
          <w:color w:val="auto"/>
        </w:rPr>
        <w:t>Личностные учебные действия</w:t>
      </w:r>
    </w:p>
    <w:p>
      <w:pPr>
        <w:spacing w:after="0" w:line="9"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Личностные учебные действия ― осознание себя как ученика, заинтересованного посещением школы, обучением, занятиями, как члена</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83</w:t>
      </w:r>
    </w:p>
    <w:p>
      <w:pPr>
        <w:sectPr>
          <w:pgSz w:w="11900" w:h="16838" w:orient="portrait"/>
          <w:cols w:equalWidth="0" w:num="1">
            <w:col w:w="9620"/>
          </w:cols>
          <w:pgMar w:left="1440" w:top="1144"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семьи, одноклассника, друга; способность к осмыслению социального окружения, своего места в нем, принятие соответствующих возрасту ценностей и социальных ролей; положительное отношение к окружающей действительности, готовность к организации взаимодействия с ней и эстетическому ее восприятию; целостный, социально ориентированный взгляд на мир в единстве его природной и социальной частей; самостоятельность в выполнении учебных заданий, поручений, договоренностей; понимание личной ответственности за свои поступки на основе представлений об этических нормах и правилах поведения в современном обществе; готовность к безопасному и бережному поведению в природе и обществе.</w:t>
      </w:r>
    </w:p>
    <w:p>
      <w:pPr>
        <w:spacing w:after="0" w:line="30" w:lineRule="exact"/>
        <w:rPr>
          <w:sz w:val="20"/>
          <w:szCs w:val="20"/>
          <w:color w:val="auto"/>
        </w:rPr>
      </w:pPr>
    </w:p>
    <w:p>
      <w:pPr>
        <w:ind w:left="980" w:firstLine="2087"/>
        <w:spacing w:after="0" w:line="354" w:lineRule="auto"/>
        <w:rPr>
          <w:sz w:val="20"/>
          <w:szCs w:val="20"/>
          <w:color w:val="auto"/>
        </w:rPr>
      </w:pPr>
      <w:r>
        <w:rPr>
          <w:rFonts w:ascii="Times New Roman" w:cs="Times New Roman" w:eastAsia="Times New Roman" w:hAnsi="Times New Roman"/>
          <w:sz w:val="28"/>
          <w:szCs w:val="28"/>
          <w:u w:val="single" w:color="auto"/>
          <w:color w:val="auto"/>
        </w:rPr>
        <w:t xml:space="preserve">Коммуникативные учебные действия </w:t>
      </w:r>
      <w:r>
        <w:rPr>
          <w:rFonts w:ascii="Times New Roman" w:cs="Times New Roman" w:eastAsia="Times New Roman" w:hAnsi="Times New Roman"/>
          <w:sz w:val="28"/>
          <w:szCs w:val="28"/>
          <w:color w:val="auto"/>
        </w:rPr>
        <w:t>Коммуникативные учебные действия включают следующие умения: вступать в контакт и работать в коллективе (учитель−ученик, ученик–</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ученик, ученик–класс, учитель−класс);</w:t>
      </w:r>
    </w:p>
    <w:p>
      <w:pPr>
        <w:spacing w:after="0" w:line="161" w:lineRule="exact"/>
        <w:rPr>
          <w:sz w:val="20"/>
          <w:szCs w:val="20"/>
          <w:color w:val="auto"/>
        </w:rPr>
      </w:pPr>
    </w:p>
    <w:p>
      <w:pPr>
        <w:ind w:left="980"/>
        <w:spacing w:after="0"/>
        <w:tabs>
          <w:tab w:leader="none" w:pos="2820" w:val="left"/>
          <w:tab w:leader="none" w:pos="4240" w:val="left"/>
          <w:tab w:leader="none" w:pos="5520" w:val="left"/>
          <w:tab w:leader="none" w:pos="7300" w:val="left"/>
          <w:tab w:leader="none" w:pos="9480" w:val="left"/>
        </w:tabs>
        <w:rPr>
          <w:sz w:val="20"/>
          <w:szCs w:val="20"/>
          <w:color w:val="auto"/>
        </w:rPr>
      </w:pPr>
      <w:r>
        <w:rPr>
          <w:rFonts w:ascii="Times New Roman" w:cs="Times New Roman" w:eastAsia="Times New Roman" w:hAnsi="Times New Roman"/>
          <w:sz w:val="28"/>
          <w:szCs w:val="28"/>
          <w:color w:val="auto"/>
        </w:rPr>
        <w:t>использовать</w:t>
        <w:tab/>
        <w:t>принятые</w:t>
        <w:tab/>
        <w:t>ритуалы</w:t>
        <w:tab/>
        <w:t>социального</w:t>
        <w:tab/>
        <w:t>взаимодействия</w:t>
      </w:r>
      <w:r>
        <w:rPr>
          <w:sz w:val="20"/>
          <w:szCs w:val="20"/>
          <w:color w:val="auto"/>
        </w:rPr>
        <w:tab/>
      </w:r>
      <w:r>
        <w:rPr>
          <w:rFonts w:ascii="Times New Roman" w:cs="Times New Roman" w:eastAsia="Times New Roman" w:hAnsi="Times New Roman"/>
          <w:sz w:val="27"/>
          <w:szCs w:val="27"/>
          <w:color w:val="auto"/>
        </w:rPr>
        <w:t>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одноклассниками и учителем;</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обращаться за помощью и принимать помощь;</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слушать и понимать инструкцию к учебному заданию в разных видах деятельности и быту;</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сотрудничать с взрослыми и сверстниками в разных социальных ситуациях; доброжелательно относиться, сопереживать, конструктивно взаимодействовать с людьми;</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договариваться и изменять свое поведение в соответствии с объективным мнением большинства в конфликтных или иных ситуациях взаимодействия с окружающими.</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8"/>
          <w:szCs w:val="28"/>
          <w:u w:val="single" w:color="auto"/>
          <w:color w:val="auto"/>
        </w:rPr>
        <w:t>Регулятивные учебные действия: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Регулятивные учебные действия включают следующие умения:</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84</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адекватно соблюдать ритуалы школьного поведения (поднимать руку, вставать и выходить из-за парты и т. д.);</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принимать цели и произвольно включаться в деятельность, следовать предложенному плану и работать в общем темпе;</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активно участвовать в деятельности, контролировать и оценивать свои действия и действия одноклассников;</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соотносить свои действия и их результаты с заданными образцами, принимать оценку деятельности, оценивать ее с учетом предложенных кри-териев, корректировать свою деятельность с учетом выявленных недочетов.</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8"/>
          <w:szCs w:val="28"/>
          <w:u w:val="single" w:color="auto"/>
          <w:color w:val="auto"/>
        </w:rPr>
        <w:t>Познавательные учебные действия</w:t>
      </w:r>
      <w:r>
        <w:rPr>
          <w:rFonts w:ascii="Times New Roman" w:cs="Times New Roman" w:eastAsia="Times New Roman" w:hAnsi="Times New Roman"/>
          <w:sz w:val="28"/>
          <w:szCs w:val="2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 познавательным учебным действиям относятся следующие умения: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выделять некоторые существенные, общие и отличительные свойства</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хорошо знакомых предметов;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устанавливать видо-родовые отношения предметов;</w:t>
      </w:r>
    </w:p>
    <w:p>
      <w:pPr>
        <w:spacing w:after="0" w:line="176"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делать простейшие обобщения, сравнивать, классифицировать на наглядном материале;</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пользоваться знаками, символами, предметами-заместителями;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читать; писать; выполнять арифметические действия;</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наблюдать  под  руководством  взрослого  за  предметами  и  явлениями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окружающей действительности;</w:t>
      </w:r>
    </w:p>
    <w:p>
      <w:pPr>
        <w:spacing w:after="0" w:line="17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работать с несложной по содержанию и структуре информацией (понимать изображение, текст, устное высказывание, элементарное схематическое изображение, таблицу, предъявленных на бумажных и электронных и других носителях).</w:t>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8"/>
          <w:szCs w:val="28"/>
          <w:b w:val="1"/>
          <w:bCs w:val="1"/>
          <w:color w:val="auto"/>
        </w:rPr>
        <w:t>V-IX классы</w:t>
      </w:r>
    </w:p>
    <w:p>
      <w:pPr>
        <w:spacing w:after="0" w:line="15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8"/>
          <w:szCs w:val="28"/>
          <w:u w:val="single" w:color="auto"/>
          <w:color w:val="auto"/>
        </w:rPr>
        <w:t>Личностные учебные действия:</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Личностные учебные действия представлены следующими умениями: испытывать чувство гордости за свою страну; гордиться школьными успехами и достижениями как собственными, так и своих товарищей;</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85</w:t>
      </w:r>
    </w:p>
    <w:p>
      <w:pPr>
        <w:sectPr>
          <w:pgSz w:w="11900" w:h="16838" w:orient="portrait"/>
          <w:cols w:equalWidth="0" w:num="1">
            <w:col w:w="9620"/>
          </w:cols>
          <w:pgMar w:left="1440" w:top="1144"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адекватно эмоционально откликаться на произведения литературы, музыки, живописи и др.; уважительно и бережно относиться к людям труда и результатам их деятельности; активно включаться в общеполезную социальную деятельность; бережно относиться к культурно-историческому наследию родного края и страны.</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8"/>
          <w:szCs w:val="28"/>
          <w:u w:val="single" w:color="auto"/>
          <w:color w:val="auto"/>
        </w:rPr>
        <w:t>Коммуникативные учебные действия:</w:t>
      </w:r>
    </w:p>
    <w:p>
      <w:pPr>
        <w:spacing w:after="0" w:line="176"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Коммуникативные учебные действия включают: вступать и поддерживать коммуникацию в разных ситуациях социального взаимодействия (учебных, трудовых, бытовых и др.); слушать собеседника, вступать в диалог и поддерживать его, использовать разные виды делового письма для решения жизненно значимых задач; использовать доступные источники и средства получения информации для решения коммуникативных и познавательных задач.</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8"/>
          <w:szCs w:val="28"/>
          <w:u w:val="single" w:color="auto"/>
          <w:color w:val="auto"/>
        </w:rPr>
        <w:t>Регулятивные учебные действия:</w:t>
      </w:r>
    </w:p>
    <w:p>
      <w:pPr>
        <w:spacing w:after="0" w:line="176"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 xml:space="preserve">Регулятивные учебные действия представлены умениями: принимать и сохранять цели и задачи решения типовых учебных и практических задач, осуществлять коллективный поиск средств их осуществления; осознанно действовать на основе разных видов инструкций для решения практических и учебных задач; осуществлять взаимный контроль в совместной деятельности; обладать </w:t>
      </w:r>
      <w:r>
        <w:rPr>
          <w:rFonts w:ascii="Times New Roman" w:cs="Times New Roman" w:eastAsia="Times New Roman" w:hAnsi="Times New Roman"/>
          <w:sz w:val="28"/>
          <w:szCs w:val="28"/>
          <w:color w:val="00000A"/>
        </w:rPr>
        <w:t>готовностью к осуществлению самоконтроля в процессе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 xml:space="preserve">деятельности; </w:t>
      </w:r>
      <w:r>
        <w:rPr>
          <w:rFonts w:ascii="Times New Roman" w:cs="Times New Roman" w:eastAsia="Times New Roman" w:hAnsi="Times New Roman"/>
          <w:sz w:val="28"/>
          <w:szCs w:val="28"/>
          <w:color w:val="000000"/>
        </w:rPr>
        <w:t>адекватно реагировать на внешний контроль и оценку,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корректировать в соответствии с ней свою деятельность.</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8"/>
          <w:szCs w:val="28"/>
          <w:u w:val="single" w:color="auto"/>
          <w:color w:val="auto"/>
        </w:rPr>
        <w:t>Познавательные учебные действия:</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Дифференцированно  воспринимать  окружающий  мир,  его  временно-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пространственную организацию;</w:t>
      </w:r>
    </w:p>
    <w:p>
      <w:pPr>
        <w:spacing w:after="0" w:line="162" w:lineRule="exact"/>
        <w:rPr>
          <w:sz w:val="20"/>
          <w:szCs w:val="20"/>
          <w:color w:val="auto"/>
        </w:rPr>
      </w:pPr>
    </w:p>
    <w:p>
      <w:pPr>
        <w:ind w:left="980"/>
        <w:spacing w:after="0"/>
        <w:tabs>
          <w:tab w:leader="none" w:pos="2740" w:val="left"/>
          <w:tab w:leader="none" w:pos="4220" w:val="left"/>
          <w:tab w:leader="none" w:pos="5780" w:val="left"/>
          <w:tab w:leader="none" w:pos="7140" w:val="left"/>
          <w:tab w:leader="none" w:pos="8720" w:val="left"/>
        </w:tabs>
        <w:rPr>
          <w:sz w:val="20"/>
          <w:szCs w:val="20"/>
          <w:color w:val="auto"/>
        </w:rPr>
      </w:pPr>
      <w:r>
        <w:rPr>
          <w:rFonts w:ascii="Times New Roman" w:cs="Times New Roman" w:eastAsia="Times New Roman" w:hAnsi="Times New Roman"/>
          <w:sz w:val="28"/>
          <w:szCs w:val="28"/>
          <w:color w:val="auto"/>
        </w:rPr>
        <w:t>использовать</w:t>
        <w:tab/>
        <w:t>усвоенные</w:t>
        <w:tab/>
        <w:t>логические</w:t>
        <w:tab/>
        <w:t>операции</w:t>
      </w:r>
      <w:r>
        <w:rPr>
          <w:sz w:val="20"/>
          <w:szCs w:val="20"/>
          <w:color w:val="auto"/>
        </w:rPr>
        <w:tab/>
      </w:r>
      <w:r>
        <w:rPr>
          <w:rFonts w:ascii="Times New Roman" w:cs="Times New Roman" w:eastAsia="Times New Roman" w:hAnsi="Times New Roman"/>
          <w:sz w:val="28"/>
          <w:szCs w:val="28"/>
          <w:color w:val="auto"/>
        </w:rPr>
        <w:t>(сравнение,</w:t>
      </w:r>
      <w:r>
        <w:rPr>
          <w:sz w:val="20"/>
          <w:szCs w:val="20"/>
          <w:color w:val="auto"/>
        </w:rPr>
        <w:tab/>
      </w:r>
      <w:r>
        <w:rPr>
          <w:rFonts w:ascii="Times New Roman" w:cs="Times New Roman" w:eastAsia="Times New Roman" w:hAnsi="Times New Roman"/>
          <w:sz w:val="28"/>
          <w:szCs w:val="28"/>
          <w:color w:val="auto"/>
        </w:rPr>
        <w:t>анализ,</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синтез, обобщение, классификацию, установление аналогий, закономерностей, причинно-следственных связей) на наглядном, доступном</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86</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вербальном материале, основе практической деятельности в соответствии с индивидуальными возможностями;</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использовать в жизни и деятельности некоторые межпредметные зна-ния, отражающие несложные, доступные существенные связи и отношения между объектами и процессами.</w:t>
      </w:r>
    </w:p>
    <w:p>
      <w:pPr>
        <w:spacing w:after="0" w:line="1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X-XII классы</w:t>
      </w:r>
    </w:p>
    <w:p>
      <w:pPr>
        <w:spacing w:after="0" w:line="15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u w:val="single" w:color="auto"/>
          <w:color w:val="00000A"/>
        </w:rPr>
        <w:t>Личностные учебные действия:</w:t>
      </w:r>
    </w:p>
    <w:p>
      <w:pPr>
        <w:spacing w:after="0" w:line="175" w:lineRule="exact"/>
        <w:rPr>
          <w:sz w:val="20"/>
          <w:szCs w:val="20"/>
          <w:color w:val="auto"/>
        </w:rPr>
      </w:pPr>
    </w:p>
    <w:p>
      <w:pPr>
        <w:ind w:left="260" w:firstLine="711"/>
        <w:spacing w:after="0" w:line="349" w:lineRule="auto"/>
        <w:tabs>
          <w:tab w:leader="none" w:pos="1277" w:val="left"/>
        </w:tabs>
        <w:numPr>
          <w:ilvl w:val="0"/>
          <w:numId w:val="6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личностным БУД, формируемым на этом третьем этапе школьного обучения, относятся умения:</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осознание себя как гражданина России, имеющего определенные права и обязанности;</w:t>
      </w:r>
    </w:p>
    <w:p>
      <w:pPr>
        <w:spacing w:after="0" w:line="30" w:lineRule="exact"/>
        <w:rPr>
          <w:sz w:val="20"/>
          <w:szCs w:val="20"/>
          <w:color w:val="auto"/>
        </w:rPr>
      </w:pPr>
    </w:p>
    <w:p>
      <w:pPr>
        <w:ind w:left="260" w:right="20" w:firstLine="709"/>
        <w:spacing w:after="0" w:line="349" w:lineRule="auto"/>
        <w:rPr>
          <w:sz w:val="20"/>
          <w:szCs w:val="20"/>
          <w:color w:val="auto"/>
        </w:rPr>
      </w:pPr>
      <w:r>
        <w:rPr>
          <w:rFonts w:ascii="Times New Roman" w:cs="Times New Roman" w:eastAsia="Times New Roman" w:hAnsi="Times New Roman"/>
          <w:sz w:val="28"/>
          <w:szCs w:val="28"/>
          <w:color w:val="00000A"/>
        </w:rPr>
        <w:t>соотнесение собственных поступков и поступков других людей с принятыми и усвоенными этическими нормами;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определение нравственного аспекта в собственном поведении и поведении других людей;</w:t>
      </w:r>
    </w:p>
    <w:p>
      <w:pPr>
        <w:spacing w:after="0" w:line="30" w:lineRule="exact"/>
        <w:rPr>
          <w:sz w:val="20"/>
          <w:szCs w:val="20"/>
          <w:color w:val="auto"/>
        </w:rPr>
      </w:pPr>
    </w:p>
    <w:p>
      <w:pPr>
        <w:ind w:left="980" w:right="3320"/>
        <w:spacing w:after="0" w:line="370" w:lineRule="auto"/>
        <w:rPr>
          <w:sz w:val="20"/>
          <w:szCs w:val="20"/>
          <w:color w:val="auto"/>
        </w:rPr>
      </w:pPr>
      <w:r>
        <w:rPr>
          <w:rFonts w:ascii="Times New Roman" w:cs="Times New Roman" w:eastAsia="Times New Roman" w:hAnsi="Times New Roman"/>
          <w:sz w:val="27"/>
          <w:szCs w:val="27"/>
          <w:color w:val="00000A"/>
        </w:rPr>
        <w:t>ориентировка в социальных ролях; осознанное отношение к выбору профессии.</w:t>
      </w:r>
    </w:p>
    <w:p>
      <w:pPr>
        <w:ind w:left="3160"/>
        <w:spacing w:after="0" w:line="235" w:lineRule="auto"/>
        <w:rPr>
          <w:sz w:val="20"/>
          <w:szCs w:val="20"/>
          <w:color w:val="auto"/>
        </w:rPr>
      </w:pPr>
      <w:r>
        <w:rPr>
          <w:rFonts w:ascii="Times New Roman" w:cs="Times New Roman" w:eastAsia="Times New Roman" w:hAnsi="Times New Roman"/>
          <w:sz w:val="28"/>
          <w:szCs w:val="28"/>
          <w:u w:val="single" w:color="auto"/>
          <w:color w:val="auto"/>
        </w:rPr>
        <w:t>Коммуникативные учебные действия:</w:t>
      </w:r>
    </w:p>
    <w:p>
      <w:pPr>
        <w:spacing w:after="0" w:line="176"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color w:val="auto"/>
        </w:rPr>
        <w:t>Коммуникативные учебные действия представлены комплексом следующих умений: признавать возможность существования различных точек зрения и права каждого иметь свою; участвовать в коллективном обсуждении проблем; излагать свое мнение и аргументировать свою точку зрения и оценку событий; дифференцированно использовать разные виды речевых высказываний (вопросы, ответы, повествование, отрицание и др.) в коммуникативных ситуациях с учетом специфики участников (возраст, социальный статус, знакомый-незнакомый и т.п.); использовать некоторые доступные информационные средства и способы решения коммуникативных задач; выявлять проблемы межличностного взаимодействия и осуществлять поиск возможных и доступных способов разрешения конфликта; с</w:t>
      </w:r>
    </w:p>
    <w:p>
      <w:pPr>
        <w:spacing w:after="0" w:line="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87</w:t>
      </w:r>
    </w:p>
    <w:p>
      <w:pPr>
        <w:sectPr>
          <w:pgSz w:w="11900" w:h="16838" w:orient="portrait"/>
          <w:cols w:equalWidth="0" w:num="1">
            <w:col w:w="9620"/>
          </w:cols>
          <w:pgMar w:left="1440" w:top="1144"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определенной степенью полноты и точности выражать свои мысли в соответствии с задачами и условиями коммуникации; владеть диалогической и основами монологической форм речи в соответствии с грамматическими и синтаксическими нормами родного языка, современных средств коммуникации.</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8"/>
          <w:szCs w:val="28"/>
          <w:u w:val="single" w:color="auto"/>
          <w:color w:val="00000A"/>
        </w:rPr>
        <w:t>Регулятивные учебные действия:</w:t>
      </w:r>
    </w:p>
    <w:p>
      <w:pPr>
        <w:spacing w:after="0" w:line="176" w:lineRule="exact"/>
        <w:rPr>
          <w:sz w:val="20"/>
          <w:szCs w:val="20"/>
          <w:color w:val="auto"/>
        </w:rPr>
      </w:pPr>
    </w:p>
    <w:p>
      <w:pPr>
        <w:ind w:left="260" w:right="20" w:firstLine="456"/>
        <w:spacing w:after="0" w:line="348" w:lineRule="auto"/>
        <w:tabs>
          <w:tab w:leader="none" w:pos="1076" w:val="left"/>
        </w:tabs>
        <w:numPr>
          <w:ilvl w:val="0"/>
          <w:numId w:val="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регулятивным БУД, обеспечивающим обучающимся организацию учебной деятельности относятся:</w:t>
      </w:r>
    </w:p>
    <w:p>
      <w:pPr>
        <w:spacing w:after="0" w:line="32" w:lineRule="exact"/>
        <w:rPr>
          <w:sz w:val="20"/>
          <w:szCs w:val="20"/>
          <w:color w:val="auto"/>
        </w:rPr>
      </w:pPr>
    </w:p>
    <w:p>
      <w:pPr>
        <w:jc w:val="both"/>
        <w:ind w:left="260" w:firstLine="454"/>
        <w:spacing w:after="0" w:line="348" w:lineRule="auto"/>
        <w:rPr>
          <w:sz w:val="20"/>
          <w:szCs w:val="20"/>
          <w:color w:val="auto"/>
        </w:rPr>
      </w:pPr>
      <w:r>
        <w:rPr>
          <w:rFonts w:ascii="Times New Roman" w:cs="Times New Roman" w:eastAsia="Times New Roman" w:hAnsi="Times New Roman"/>
          <w:sz w:val="28"/>
          <w:szCs w:val="28"/>
          <w:color w:val="auto"/>
        </w:rPr>
        <w:t>постановка задач в различных видах доступной деятельности (учебной, трудовой, бытовой);</w:t>
      </w:r>
    </w:p>
    <w:p>
      <w:pPr>
        <w:spacing w:after="0" w:line="32" w:lineRule="exact"/>
        <w:rPr>
          <w:sz w:val="20"/>
          <w:szCs w:val="20"/>
          <w:color w:val="auto"/>
        </w:rPr>
      </w:pPr>
    </w:p>
    <w:p>
      <w:pPr>
        <w:jc w:val="both"/>
        <w:ind w:left="260" w:firstLine="454"/>
        <w:spacing w:after="0" w:line="348" w:lineRule="auto"/>
        <w:rPr>
          <w:sz w:val="20"/>
          <w:szCs w:val="20"/>
          <w:color w:val="auto"/>
        </w:rPr>
      </w:pPr>
      <w:r>
        <w:rPr>
          <w:rFonts w:ascii="Times New Roman" w:cs="Times New Roman" w:eastAsia="Times New Roman" w:hAnsi="Times New Roman"/>
          <w:sz w:val="28"/>
          <w:szCs w:val="28"/>
          <w:color w:val="auto"/>
        </w:rPr>
        <w:t>определение достаточного круга действий и их последовательности для достижения поставленных задач;</w:t>
      </w:r>
    </w:p>
    <w:p>
      <w:pPr>
        <w:spacing w:after="0" w:line="32" w:lineRule="exact"/>
        <w:rPr>
          <w:sz w:val="20"/>
          <w:szCs w:val="20"/>
          <w:color w:val="auto"/>
        </w:rPr>
      </w:pPr>
    </w:p>
    <w:p>
      <w:pPr>
        <w:jc w:val="both"/>
        <w:ind w:left="260" w:firstLine="454"/>
        <w:spacing w:after="0" w:line="348" w:lineRule="auto"/>
        <w:rPr>
          <w:sz w:val="20"/>
          <w:szCs w:val="20"/>
          <w:color w:val="auto"/>
        </w:rPr>
      </w:pPr>
      <w:r>
        <w:rPr>
          <w:rFonts w:ascii="Times New Roman" w:cs="Times New Roman" w:eastAsia="Times New Roman" w:hAnsi="Times New Roman"/>
          <w:sz w:val="28"/>
          <w:szCs w:val="28"/>
          <w:color w:val="auto"/>
        </w:rPr>
        <w:t>осознание необходимости внесения дополнений и коррективов в план и способ действия в случае расхождения полученного результата с эталоном;</w:t>
      </w:r>
    </w:p>
    <w:p>
      <w:pPr>
        <w:spacing w:after="0" w:line="32" w:lineRule="exact"/>
        <w:rPr>
          <w:sz w:val="20"/>
          <w:szCs w:val="20"/>
          <w:color w:val="auto"/>
        </w:rPr>
      </w:pPr>
    </w:p>
    <w:p>
      <w:pPr>
        <w:ind w:left="720" w:right="460"/>
        <w:spacing w:after="0" w:line="370" w:lineRule="auto"/>
        <w:rPr>
          <w:sz w:val="20"/>
          <w:szCs w:val="20"/>
          <w:color w:val="auto"/>
        </w:rPr>
      </w:pPr>
      <w:r>
        <w:rPr>
          <w:rFonts w:ascii="Times New Roman" w:cs="Times New Roman" w:eastAsia="Times New Roman" w:hAnsi="Times New Roman"/>
          <w:sz w:val="27"/>
          <w:szCs w:val="27"/>
          <w:color w:val="auto"/>
        </w:rPr>
        <w:t>осуществление самооценки и самоконтроля в деятельности; адекватная оценка собственного поведения и поведения окружающих.</w:t>
      </w:r>
    </w:p>
    <w:p>
      <w:pPr>
        <w:ind w:left="3320"/>
        <w:spacing w:after="0" w:line="235" w:lineRule="auto"/>
        <w:rPr>
          <w:sz w:val="20"/>
          <w:szCs w:val="20"/>
          <w:color w:val="auto"/>
        </w:rPr>
      </w:pPr>
      <w:r>
        <w:rPr>
          <w:rFonts w:ascii="Times New Roman" w:cs="Times New Roman" w:eastAsia="Times New Roman" w:hAnsi="Times New Roman"/>
          <w:sz w:val="28"/>
          <w:szCs w:val="28"/>
          <w:u w:val="single" w:color="auto"/>
          <w:color w:val="auto"/>
        </w:rPr>
        <w:t>Познавательные учебные действия:</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Применять начальные сведения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 и для решения познавательных и практических задач;</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извлекать под руководством педагога необходимую информацию из различных источников для решения различных видов задач;</w:t>
      </w:r>
    </w:p>
    <w:p>
      <w:pPr>
        <w:spacing w:after="0" w:line="32" w:lineRule="exact"/>
        <w:rPr>
          <w:sz w:val="20"/>
          <w:szCs w:val="20"/>
          <w:color w:val="auto"/>
        </w:rPr>
      </w:pPr>
    </w:p>
    <w:p>
      <w:pPr>
        <w:jc w:val="both"/>
        <w:ind w:left="260" w:right="20" w:firstLine="709"/>
        <w:spacing w:after="0" w:line="348" w:lineRule="auto"/>
        <w:rPr>
          <w:sz w:val="20"/>
          <w:szCs w:val="20"/>
          <w:color w:val="auto"/>
        </w:rPr>
      </w:pPr>
      <w:r>
        <w:rPr>
          <w:rFonts w:ascii="Times New Roman" w:cs="Times New Roman" w:eastAsia="Times New Roman" w:hAnsi="Times New Roman"/>
          <w:sz w:val="28"/>
          <w:szCs w:val="28"/>
          <w:color w:val="00000A"/>
        </w:rPr>
        <w:t>использовать усвоенные способы решения учебных и практических задач в зависимости от конкретных условий;</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использовать готовые алгоритмы деятельности; устанавливать простейшие взаимосвязи и взаимозависимости.</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8"/>
          <w:szCs w:val="28"/>
          <w:b w:val="1"/>
          <w:bCs w:val="1"/>
          <w:color w:val="auto"/>
        </w:rPr>
        <w:t>Связи базовых учебных действий с содержанием учебных предметов</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88</w:t>
      </w:r>
    </w:p>
    <w:p>
      <w:pPr>
        <w:sectPr>
          <w:pgSz w:w="11900" w:h="16838" w:orient="portrait"/>
          <w:cols w:equalWidth="0" w:num="1">
            <w:col w:w="9620"/>
          </w:cols>
          <w:pgMar w:left="1440" w:top="1144" w:right="846" w:bottom="869" w:gutter="0" w:footer="0" w:header="0"/>
        </w:sectPr>
      </w:pPr>
    </w:p>
    <w:p>
      <w:pPr>
        <w:jc w:val="both"/>
        <w:ind w:left="260" w:firstLine="711"/>
        <w:spacing w:after="0" w:line="348" w:lineRule="auto"/>
        <w:tabs>
          <w:tab w:leader="none" w:pos="1402" w:val="left"/>
        </w:tabs>
        <w:numPr>
          <w:ilvl w:val="1"/>
          <w:numId w:val="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программе базовых учебных действий достаточным является отражение их связи с содержанием учебных предметов в виде схемы, таблиц</w:t>
      </w:r>
    </w:p>
    <w:p>
      <w:pPr>
        <w:spacing w:after="0" w:line="32" w:lineRule="exact"/>
        <w:rPr>
          <w:rFonts w:ascii="Times New Roman" w:cs="Times New Roman" w:eastAsia="Times New Roman" w:hAnsi="Times New Roman"/>
          <w:sz w:val="28"/>
          <w:szCs w:val="28"/>
          <w:color w:val="auto"/>
        </w:rPr>
      </w:pPr>
    </w:p>
    <w:p>
      <w:pPr>
        <w:jc w:val="both"/>
        <w:ind w:left="260" w:firstLine="2"/>
        <w:spacing w:after="0" w:line="356" w:lineRule="auto"/>
        <w:tabs>
          <w:tab w:leader="none" w:pos="516" w:val="left"/>
        </w:tabs>
        <w:numPr>
          <w:ilvl w:val="0"/>
          <w:numId w:val="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т.п. В связи с различиями в содержании и перечнем конкретных учебных действий для разных ступеней образования (классов) необходимо отдельно отразить эти связи. При этом следует учитывать, что практически все БУД формируются в той или иной степени при изучении каждого предмета,</w:t>
      </w:r>
    </w:p>
    <w:p>
      <w:pPr>
        <w:spacing w:after="0" w:line="22"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поэтому следует отбирать и указывать те учебные предметы, которые в наибольшей мере способствуют формированию конкретного действия.</w:t>
      </w:r>
    </w:p>
    <w:p>
      <w:pPr>
        <w:spacing w:after="0" w:line="32" w:lineRule="exact"/>
        <w:rPr>
          <w:sz w:val="20"/>
          <w:szCs w:val="20"/>
          <w:color w:val="auto"/>
        </w:rPr>
      </w:pPr>
    </w:p>
    <w:p>
      <w:pPr>
        <w:jc w:val="both"/>
        <w:ind w:left="260" w:firstLine="711"/>
        <w:spacing w:after="0" w:line="357" w:lineRule="auto"/>
        <w:tabs>
          <w:tab w:leader="none" w:pos="1235" w:val="left"/>
        </w:tabs>
        <w:numPr>
          <w:ilvl w:val="0"/>
          <w:numId w:val="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необходимо осуществлять мониторинг всех групп БУД, который будет отражать индивидуальные достижения обучающихся и позволит делать выводы об эффективности проводимой в этом направлении работы. Для оценки сформированности каждого действия можно использовать, например, следующую систему оценки:</w:t>
      </w:r>
    </w:p>
    <w:p>
      <w:pPr>
        <w:spacing w:after="0" w:line="19" w:lineRule="exact"/>
        <w:rPr>
          <w:rFonts w:ascii="Times New Roman" w:cs="Times New Roman" w:eastAsia="Times New Roman" w:hAnsi="Times New Roman"/>
          <w:sz w:val="28"/>
          <w:szCs w:val="28"/>
          <w:color w:val="auto"/>
        </w:rPr>
      </w:pPr>
    </w:p>
    <w:p>
      <w:pPr>
        <w:ind w:left="260" w:firstLine="709"/>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0 баллов ― действие отсутствует, обучающийся не понимает его смысла, не включается в процесс выполнения вместе с учителем;</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1 балл ― смысл действия понимает, связывает с конкретной ситуацией,</w:t>
      </w:r>
    </w:p>
    <w:p>
      <w:pPr>
        <w:spacing w:after="0" w:line="17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выполняет действие только по прямому указанию учителя, при необходимости требуется оказание помощи;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2 балла ― преимущественно выполняет действие по указанию учителя, в отдельных ситуациях способен выполнить его самостоятельно;</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3 балла ― способен самостоятельно выполнять действие в определенных ситуациях, нередко допускает ошибки, которые исправляет по прямому указанию учителя;</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4 балла ― способен самостоятельно применять действие, но иногда допускает ошибки, которые исправляет по замечанию учителя;</w:t>
      </w:r>
    </w:p>
    <w:p>
      <w:pPr>
        <w:spacing w:after="0" w:line="32"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5 баллов ― самостоятельно применяет действие в любой ситуации. Балльная система оценки позволяет объективно оценить промежу-</w:t>
      </w:r>
    </w:p>
    <w:p>
      <w:pPr>
        <w:spacing w:after="0" w:line="33"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точные и итоговые достижения каждого учащегося в овладении конкретными учебными действиями, получить общую картину сформированности учебных</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89</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действий у всех учащихся, и на этой основе осуществить корректировку процесса их формирования на протяжении всего времени обучения. В соответствии с требованиями Стандарта обучающихся с умственной</w:t>
      </w:r>
    </w:p>
    <w:p>
      <w:pPr>
        <w:spacing w:after="0" w:line="2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отсталостью (интеллектуальными нарушениями) Организация самостоятельно определяет содержание и процедуру оценки БУД.</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2.2.2. Программы учебных предметов,</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курсов коррекционно-развивающей области</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I-IV классы</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РУССКИЙ ЯЗЫК</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20" w:lineRule="exact"/>
        <w:rPr>
          <w:sz w:val="20"/>
          <w:szCs w:val="20"/>
          <w:color w:val="auto"/>
        </w:rPr>
      </w:pPr>
    </w:p>
    <w:p>
      <w:pPr>
        <w:jc w:val="both"/>
        <w:ind w:left="260" w:firstLine="568"/>
        <w:spacing w:after="0" w:line="335" w:lineRule="auto"/>
        <w:rPr>
          <w:sz w:val="20"/>
          <w:szCs w:val="20"/>
          <w:color w:val="auto"/>
        </w:rPr>
      </w:pPr>
      <w:r>
        <w:rPr>
          <w:rFonts w:ascii="Times New Roman" w:cs="Times New Roman" w:eastAsia="Times New Roman" w:hAnsi="Times New Roman"/>
          <w:sz w:val="28"/>
          <w:szCs w:val="28"/>
          <w:color w:val="auto"/>
        </w:rPr>
        <w:t>Обучение русскому языку в дополнительном первом классе (I</w:t>
      </w:r>
      <w:r>
        <w:rPr>
          <w:rFonts w:ascii="Times New Roman" w:cs="Times New Roman" w:eastAsia="Times New Roman" w:hAnsi="Times New Roman"/>
          <w:sz w:val="36"/>
          <w:szCs w:val="36"/>
          <w:color w:val="auto"/>
          <w:vertAlign w:val="superscript"/>
        </w:rPr>
        <w:t>1</w:t>
      </w:r>
      <w:r>
        <w:rPr>
          <w:rFonts w:ascii="Times New Roman" w:cs="Times New Roman" w:eastAsia="Times New Roman" w:hAnsi="Times New Roman"/>
          <w:sz w:val="28"/>
          <w:szCs w:val="28"/>
          <w:color w:val="auto"/>
        </w:rPr>
        <w:t>) I–IV классах предусматривает включение в примерную учебную программу следующих разделов: «Подготовка к усвоению грамоты», «Обучение грамоте», «Практические грамматические упражнения и развитие речи», «Чтение и развитие речи», «Речевая практика».</w:t>
      </w:r>
    </w:p>
    <w:p>
      <w:pPr>
        <w:spacing w:after="0" w:line="50" w:lineRule="exact"/>
        <w:rPr>
          <w:sz w:val="20"/>
          <w:szCs w:val="20"/>
          <w:color w:val="auto"/>
        </w:rPr>
      </w:pPr>
    </w:p>
    <w:p>
      <w:pPr>
        <w:ind w:left="260" w:firstLine="570"/>
        <w:spacing w:after="0" w:line="349" w:lineRule="auto"/>
        <w:tabs>
          <w:tab w:leader="none" w:pos="1161" w:val="left"/>
        </w:tabs>
        <w:numPr>
          <w:ilvl w:val="0"/>
          <w:numId w:val="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младших классах изучение всех предметов, входящих в структуру русского языка, призвано решить следующие задачи:</w:t>
      </w:r>
    </w:p>
    <w:p>
      <w:pPr>
        <w:spacing w:after="0" w:line="29" w:lineRule="exact"/>
        <w:rPr>
          <w:rFonts w:ascii="Times New Roman" w:cs="Times New Roman" w:eastAsia="Times New Roman" w:hAnsi="Times New Roman"/>
          <w:sz w:val="28"/>
          <w:szCs w:val="28"/>
          <w:color w:val="auto"/>
        </w:rPr>
      </w:pPr>
    </w:p>
    <w:p>
      <w:pPr>
        <w:jc w:val="both"/>
        <w:ind w:left="260" w:firstLine="56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Уточнение и обогащение представлений об окружающей действительности и овладение на этой основе языковыми средствами (слово,</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предложение, словосочетание);</w:t>
      </w:r>
    </w:p>
    <w:p>
      <w:pPr>
        <w:spacing w:after="0" w:line="176" w:lineRule="exact"/>
        <w:rPr>
          <w:sz w:val="20"/>
          <w:szCs w:val="20"/>
          <w:color w:val="auto"/>
        </w:rPr>
      </w:pPr>
    </w:p>
    <w:p>
      <w:pPr>
        <w:ind w:left="260" w:firstLine="570"/>
        <w:spacing w:after="0" w:line="348" w:lineRule="auto"/>
        <w:tabs>
          <w:tab w:leader="none" w:pos="1177" w:val="left"/>
        </w:tabs>
        <w:numPr>
          <w:ilvl w:val="0"/>
          <w:numId w:val="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первоначальными «дограмматическими» понятиями и развитие коммуникативно-речевых навыков;</w:t>
      </w:r>
    </w:p>
    <w:p>
      <w:pPr>
        <w:spacing w:after="0" w:line="16" w:lineRule="exact"/>
        <w:rPr>
          <w:rFonts w:ascii="Times New Roman" w:cs="Times New Roman" w:eastAsia="Times New Roman" w:hAnsi="Times New Roman"/>
          <w:sz w:val="28"/>
          <w:szCs w:val="28"/>
          <w:color w:val="auto"/>
        </w:rPr>
      </w:pPr>
    </w:p>
    <w:p>
      <w:pPr>
        <w:ind w:left="1180" w:hanging="350"/>
        <w:spacing w:after="0"/>
        <w:tabs>
          <w:tab w:leader="none" w:pos="1180" w:val="left"/>
        </w:tabs>
        <w:numPr>
          <w:ilvl w:val="0"/>
          <w:numId w:val="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недостатков речевой и мыслительной деятельности;</w:t>
      </w:r>
    </w:p>
    <w:p>
      <w:pPr>
        <w:spacing w:after="0" w:line="176" w:lineRule="exact"/>
        <w:rPr>
          <w:rFonts w:ascii="Times New Roman" w:cs="Times New Roman" w:eastAsia="Times New Roman" w:hAnsi="Times New Roman"/>
          <w:sz w:val="28"/>
          <w:szCs w:val="28"/>
          <w:color w:val="auto"/>
        </w:rPr>
      </w:pPr>
    </w:p>
    <w:p>
      <w:pPr>
        <w:ind w:left="260" w:firstLine="570"/>
        <w:spacing w:after="0" w:line="348" w:lineRule="auto"/>
        <w:tabs>
          <w:tab w:leader="none" w:pos="1177" w:val="left"/>
        </w:tabs>
        <w:numPr>
          <w:ilvl w:val="0"/>
          <w:numId w:val="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основ навыка полноценного чтения художественных текстов доступных для понимания по структуре и содержанию;</w:t>
      </w:r>
    </w:p>
    <w:p>
      <w:pPr>
        <w:spacing w:after="0" w:line="17" w:lineRule="exact"/>
        <w:rPr>
          <w:rFonts w:ascii="Times New Roman" w:cs="Times New Roman" w:eastAsia="Times New Roman" w:hAnsi="Times New Roman"/>
          <w:sz w:val="28"/>
          <w:szCs w:val="28"/>
          <w:color w:val="auto"/>
        </w:rPr>
      </w:pPr>
    </w:p>
    <w:p>
      <w:pPr>
        <w:ind w:left="1180" w:hanging="350"/>
        <w:spacing w:after="0"/>
        <w:tabs>
          <w:tab w:leader="none" w:pos="1180" w:val="left"/>
        </w:tabs>
        <w:numPr>
          <w:ilvl w:val="0"/>
          <w:numId w:val="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навыков устной коммуникации;</w:t>
      </w:r>
    </w:p>
    <w:p>
      <w:pPr>
        <w:spacing w:after="0" w:line="175" w:lineRule="exact"/>
        <w:rPr>
          <w:rFonts w:ascii="Times New Roman" w:cs="Times New Roman" w:eastAsia="Times New Roman" w:hAnsi="Times New Roman"/>
          <w:sz w:val="28"/>
          <w:szCs w:val="28"/>
          <w:color w:val="auto"/>
        </w:rPr>
      </w:pPr>
    </w:p>
    <w:p>
      <w:pPr>
        <w:ind w:left="260" w:firstLine="570"/>
        <w:spacing w:after="0" w:line="349" w:lineRule="auto"/>
        <w:tabs>
          <w:tab w:leader="none" w:pos="1177" w:val="left"/>
        </w:tabs>
        <w:numPr>
          <w:ilvl w:val="0"/>
          <w:numId w:val="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положительных нравственных качеств и свойств личности.</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90</w:t>
      </w:r>
    </w:p>
    <w:p>
      <w:pPr>
        <w:sectPr>
          <w:pgSz w:w="11900" w:h="16838" w:orient="portrait"/>
          <w:cols w:equalWidth="0" w:num="1">
            <w:col w:w="9620"/>
          </w:cols>
          <w:pgMar w:left="1440" w:top="1144" w:right="846" w:bottom="869" w:gutter="0" w:footer="0" w:header="0"/>
        </w:sect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Подготовка к усвоению грамоты. </w:t>
      </w:r>
      <w:r>
        <w:rPr>
          <w:rFonts w:ascii="Times New Roman" w:cs="Times New Roman" w:eastAsia="Times New Roman" w:hAnsi="Times New Roman"/>
          <w:sz w:val="28"/>
          <w:szCs w:val="28"/>
          <w:i w:val="1"/>
          <w:iCs w:val="1"/>
          <w:color w:val="auto"/>
        </w:rPr>
        <w:t>Подготовка к усвоению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i w:val="1"/>
          <w:iCs w:val="1"/>
          <w:color w:val="auto"/>
        </w:rPr>
        <w:t xml:space="preserve">первоначальных навыков чтения. </w:t>
      </w:r>
      <w:r>
        <w:rPr>
          <w:rFonts w:ascii="Times New Roman" w:cs="Times New Roman" w:eastAsia="Times New Roman" w:hAnsi="Times New Roman"/>
          <w:sz w:val="28"/>
          <w:szCs w:val="28"/>
          <w:color w:val="auto"/>
        </w:rPr>
        <w:t>Развитие слухового внимания,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фонематического слуха. Элементарный звуковой анализ. Совершенствование произносительной стороны речи. Формирование первоначальных языковых понятий: «слово», «предложение», часть слова − «слог» (без называния термина), «звуки гласные и согласные». Деление слов на части. Выделение на слух некоторых звуков. Определение наличия/отсутствия звука в слове на слух.</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Подготовка к усвоению первоначальных навыков письма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Развитие зри-тельных представлений и пространственной ориентировки на плоскости лис-та. Совершенствование и развитие мелкой моторики пальцев рук. Усвоение гигиенических правил письма. Подготовка к усвоению навыков письма.</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Речевое развитие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Понимание обращенной речи.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Выполнение неслож-ных словесных инструкций. Обогащение словарного запаса за счет слов, относящихся к различным грамматическим категориям. Активизация словаря. Составление нераспространенных и простых распространенных предложений (из 3-4 слов) на основе различных опор (совершаемого действия, простой сюжетной картинки, наблюдению и т. д.).</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Расширение арсенала языковых средств, необходимых для вербального общения. Формирование элементарных коммуникативных навыков диалоги-ческой речи: ответы на вопросы собеседника на темы, близкие личному опы-ту, на основе предметно-практической деятельности, наблюдений за окружа-ющей действительностью и т.д.</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8"/>
          <w:szCs w:val="28"/>
          <w:b w:val="1"/>
          <w:bCs w:val="1"/>
          <w:color w:val="auto"/>
        </w:rPr>
        <w:t>Обучение грамоте</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Формирование элементарных навыков чтения</w:t>
      </w:r>
      <w:r>
        <w:rPr>
          <w:rFonts w:ascii="Times New Roman" w:cs="Times New Roman" w:eastAsia="Times New Roman" w:hAnsi="Times New Roman"/>
          <w:sz w:val="28"/>
          <w:szCs w:val="28"/>
          <w:color w:val="auto"/>
        </w:rPr>
        <w:t>.</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Звуки речи. Выделение звуки на фоне полного слова. Отчетливое про-изнесение. Определение места звука в слове. Определение последовательнос-ти звуков в несложных по структуре словах. Сравнение на слух слов, разли-чающихся одним звуком.</w:t>
      </w:r>
    </w:p>
    <w:p>
      <w:pPr>
        <w:jc w:val="center"/>
        <w:ind w:right="-259"/>
        <w:spacing w:after="0"/>
        <w:rPr>
          <w:sz w:val="20"/>
          <w:szCs w:val="20"/>
          <w:color w:val="auto"/>
        </w:rPr>
      </w:pPr>
      <w:r>
        <w:rPr>
          <w:rFonts w:ascii="Times New Roman" w:cs="Times New Roman" w:eastAsia="Times New Roman" w:hAnsi="Times New Roman"/>
          <w:sz w:val="24"/>
          <w:szCs w:val="24"/>
          <w:color w:val="00000A"/>
        </w:rPr>
        <w:t>91</w:t>
      </w:r>
    </w:p>
    <w:p>
      <w:pPr>
        <w:sectPr>
          <w:pgSz w:w="11900" w:h="16838" w:orient="portrait"/>
          <w:cols w:equalWidth="0" w:num="1">
            <w:col w:w="9620"/>
          </w:cols>
          <w:pgMar w:left="1440" w:top="1147" w:right="846" w:bottom="868"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Различение гласных и согласных звуков на слух и в собственном произношении.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Обозначение звука буквой. Соотнесение и различение звука и буквы.</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Звукобуквенный анализ несложных по структуре слов.</w:t>
      </w:r>
    </w:p>
    <w:p>
      <w:pPr>
        <w:spacing w:after="0" w:line="176"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Образование и чтение слогов различной структуры (состоящих из од-ной гласной, закрытых и открытых двухбуквенных слогов, закрытых трёхбук-венных слогов с твердыми и мягкими согласными, со стечениями согласных в начале или в конце слова). Составление и чтение слов из усвоенных слоговых структур. Формирование навыков правильного, осознанного и выразительно-го чтения на материале предложений и небольших текстов (после предвари-тельной отработки с учителем). Разучивание с голоса коротких стихотворе-ний, загадок, чистоговорок.</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Формирование элементарных навыков письма.</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Развитие мелкой моторики пальцев рук; координации и точности движения руки. Развитие умения ориентироваться на пространстве листа в тетради и на пространстве классной доски</w:t>
      </w:r>
      <w:r>
        <w:rPr>
          <w:rFonts w:ascii="Times New Roman" w:cs="Times New Roman" w:eastAsia="Times New Roman" w:hAnsi="Times New Roman"/>
          <w:sz w:val="28"/>
          <w:szCs w:val="28"/>
          <w:i w:val="1"/>
          <w:iCs w:val="1"/>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Усвоение начертания рукописных заглавных и строчных букв.</w:t>
      </w:r>
    </w:p>
    <w:p>
      <w:pPr>
        <w:spacing w:after="0" w:line="176"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Письмо букв, буквосочетаний, слогов, слов, предложений с соблюдени-ем гигиенических норм. Овладение разборчивым, аккуратным письмом. До-словное списывание слов и предложений; списывание со вставкой пропущен-ной буквы или слога после предварительного разбора с учителем. Усвоение приёмов и последовательности правильного списывания текста. Письмо под диктовку слов и предложений, написание которых не расходится с их произ-ношением.</w:t>
      </w:r>
    </w:p>
    <w:p>
      <w:pPr>
        <w:spacing w:after="0" w:line="18"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Практическое усвоение некоторых грамматических умений и орфографических правил: обозначение на письме границ предложения; раздельное написание слов; обозначение заглавной буквой имен и фамилий людей, кличек животных; обозначение на письме буквами сочетания гласных после шипящих (</w:t>
      </w:r>
      <w:r>
        <w:rPr>
          <w:rFonts w:ascii="Times New Roman" w:cs="Times New Roman" w:eastAsia="Times New Roman" w:hAnsi="Times New Roman"/>
          <w:sz w:val="28"/>
          <w:szCs w:val="28"/>
          <w:b w:val="1"/>
          <w:bCs w:val="1"/>
          <w:i w:val="1"/>
          <w:iCs w:val="1"/>
          <w:color w:val="auto"/>
        </w:rPr>
        <w:t>ча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жи</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ши</w:t>
      </w:r>
      <w:r>
        <w:rPr>
          <w:rFonts w:ascii="Times New Roman" w:cs="Times New Roman" w:eastAsia="Times New Roman" w:hAnsi="Times New Roman"/>
          <w:sz w:val="28"/>
          <w:szCs w:val="28"/>
          <w:color w:val="auto"/>
        </w:rPr>
        <w:t>).</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92</w:t>
      </w:r>
    </w:p>
    <w:p>
      <w:pPr>
        <w:sectPr>
          <w:pgSz w:w="11900" w:h="16838" w:orient="portrait"/>
          <w:cols w:equalWidth="0" w:num="1">
            <w:col w:w="9620"/>
          </w:cols>
          <w:pgMar w:left="1440" w:top="1144"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i w:val="1"/>
          <w:iCs w:val="1"/>
          <w:color w:val="auto"/>
        </w:rPr>
        <w:t>Речевое развитие.</w:t>
      </w:r>
    </w:p>
    <w:p>
      <w:pPr>
        <w:spacing w:after="0" w:line="173"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Использование усвоенных языковых средств (слов, словосочетаний и конструкций предложений) для выражения просьбы и собственного намере-ния (после проведения подготовительной работы); ответов на вопросы педа-гога и товарищей класса. Пересказ прослушанных и предварительно разобра-нных небольших по объему текстов с опорой на вопросы учителя и иллюст-ративный материал. Составление двух-трех предложений с опорой на серию сюжетных картин, организованные наблюдения, практические действия и т.д.</w:t>
      </w:r>
    </w:p>
    <w:p>
      <w:pPr>
        <w:spacing w:after="0" w:line="12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Практические грамматические упражнения и развитие речи</w:t>
      </w:r>
    </w:p>
    <w:p>
      <w:pPr>
        <w:spacing w:after="0" w:line="29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Фонетика. </w:t>
      </w:r>
      <w:r>
        <w:rPr>
          <w:rFonts w:ascii="Times New Roman" w:cs="Times New Roman" w:eastAsia="Times New Roman" w:hAnsi="Times New Roman"/>
          <w:sz w:val="28"/>
          <w:szCs w:val="28"/>
          <w:color w:val="auto"/>
        </w:rPr>
        <w:t>Звуки и буквы.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Обозначение звуков на письме.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Гласные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согласные. Согласные твердые и мягкие. Согласные глухие и звонкие. Согласные парные и непарные по твердости – мягкости, звонкости – глухости. Ударение. Гласные ударные и безударные.</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Обозначение мягкости согласных на письме буквами</w:t>
      </w:r>
      <w:r>
        <w:rPr>
          <w:rFonts w:ascii="Times New Roman" w:cs="Times New Roman" w:eastAsia="Times New Roman" w:hAnsi="Times New Roman"/>
          <w:sz w:val="28"/>
          <w:szCs w:val="28"/>
          <w:b w:val="1"/>
          <w:bCs w:val="1"/>
          <w:color w:val="auto"/>
        </w:rPr>
        <w:t xml:space="preserve"> ь, е, ё, и, ю, 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Разделительный</w:t>
      </w:r>
      <w:r>
        <w:rPr>
          <w:rFonts w:ascii="Times New Roman" w:cs="Times New Roman" w:eastAsia="Times New Roman" w:hAnsi="Times New Roman"/>
          <w:sz w:val="28"/>
          <w:szCs w:val="28"/>
          <w:b w:val="1"/>
          <w:bCs w:val="1"/>
          <w:color w:val="auto"/>
        </w:rPr>
        <w:t xml:space="preserve"> ь</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Слог.</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Перенос слов.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Алфавит.</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Слово. </w:t>
      </w:r>
      <w:r>
        <w:rPr>
          <w:rFonts w:ascii="Times New Roman" w:cs="Times New Roman" w:eastAsia="Times New Roman" w:hAnsi="Times New Roman"/>
          <w:sz w:val="28"/>
          <w:szCs w:val="28"/>
          <w:color w:val="auto"/>
        </w:rPr>
        <w:t>Слова,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обозначающие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b w:val="1"/>
          <w:bCs w:val="1"/>
          <w:i w:val="1"/>
          <w:iCs w:val="1"/>
          <w:color w:val="auto"/>
        </w:rPr>
        <w:t>название предметов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Различение слова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предмета. Слова-предметы, отвечающие на вопрос кто? и что? расширение круга слов, обозначающих фрукты, овощи, мебель, транспорт, явления природы, растения, животных. Слова с уменьшительно-ласкательными суффиксами.</w:t>
      </w:r>
    </w:p>
    <w:p>
      <w:pPr>
        <w:spacing w:after="0" w:line="2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Имена собственные. Большая буква в именах, фамилиях, отчествах, кличках животных, названиях городов, сёл и деревень, улиц, географических объектов.</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«Слова-друзья». «Слова-враги».</w:t>
      </w:r>
    </w:p>
    <w:p>
      <w:pPr>
        <w:spacing w:after="0" w:line="17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xml:space="preserve">Слова, обозначающие </w:t>
      </w:r>
      <w:r>
        <w:rPr>
          <w:rFonts w:ascii="Times New Roman" w:cs="Times New Roman" w:eastAsia="Times New Roman" w:hAnsi="Times New Roman"/>
          <w:sz w:val="28"/>
          <w:szCs w:val="28"/>
          <w:b w:val="1"/>
          <w:bCs w:val="1"/>
          <w:i w:val="1"/>
          <w:iCs w:val="1"/>
          <w:color w:val="auto"/>
        </w:rPr>
        <w:t>название действий</w:t>
      </w:r>
      <w:r>
        <w:rPr>
          <w:rFonts w:ascii="Times New Roman" w:cs="Times New Roman" w:eastAsia="Times New Roman" w:hAnsi="Times New Roman"/>
          <w:sz w:val="28"/>
          <w:szCs w:val="28"/>
          <w:color w:val="auto"/>
        </w:rPr>
        <w:t xml:space="preserve">. Различение действия и его названия. Название действий по вопросам </w:t>
      </w:r>
      <w:r>
        <w:rPr>
          <w:rFonts w:ascii="Times New Roman" w:cs="Times New Roman" w:eastAsia="Times New Roman" w:hAnsi="Times New Roman"/>
          <w:sz w:val="28"/>
          <w:szCs w:val="28"/>
          <w:i w:val="1"/>
          <w:iCs w:val="1"/>
          <w:color w:val="auto"/>
        </w:rPr>
        <w:t>что делает?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что делают?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что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делал? что будет делать? </w:t>
      </w:r>
      <w:r>
        <w:rPr>
          <w:rFonts w:ascii="Times New Roman" w:cs="Times New Roman" w:eastAsia="Times New Roman" w:hAnsi="Times New Roman"/>
          <w:sz w:val="28"/>
          <w:szCs w:val="28"/>
          <w:color w:val="auto"/>
        </w:rPr>
        <w:t>Согласование слов-действий со словами-предметами.</w:t>
      </w:r>
    </w:p>
    <w:p>
      <w:pPr>
        <w:spacing w:after="0" w:line="2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93</w:t>
      </w:r>
    </w:p>
    <w:p>
      <w:pPr>
        <w:sectPr>
          <w:pgSz w:w="11900" w:h="16838" w:orient="portrait"/>
          <w:cols w:equalWidth="0" w:num="1">
            <w:col w:w="9620"/>
          </w:cols>
          <w:pgMar w:left="1440" w:top="1132"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xml:space="preserve">Слова, обозначающие </w:t>
      </w:r>
      <w:r>
        <w:rPr>
          <w:rFonts w:ascii="Times New Roman" w:cs="Times New Roman" w:eastAsia="Times New Roman" w:hAnsi="Times New Roman"/>
          <w:sz w:val="28"/>
          <w:szCs w:val="28"/>
          <w:b w:val="1"/>
          <w:bCs w:val="1"/>
          <w:i w:val="1"/>
          <w:iCs w:val="1"/>
          <w:color w:val="auto"/>
        </w:rPr>
        <w:t>признак предмета</w:t>
      </w:r>
      <w:r>
        <w:rPr>
          <w:rFonts w:ascii="Times New Roman" w:cs="Times New Roman" w:eastAsia="Times New Roman" w:hAnsi="Times New Roman"/>
          <w:sz w:val="28"/>
          <w:szCs w:val="28"/>
          <w:color w:val="auto"/>
        </w:rPr>
        <w:t xml:space="preserve">. Определение признака предмета по вопросам </w:t>
      </w:r>
      <w:r>
        <w:rPr>
          <w:rFonts w:ascii="Times New Roman" w:cs="Times New Roman" w:eastAsia="Times New Roman" w:hAnsi="Times New Roman"/>
          <w:sz w:val="28"/>
          <w:szCs w:val="28"/>
          <w:i w:val="1"/>
          <w:iCs w:val="1"/>
          <w:color w:val="auto"/>
        </w:rPr>
        <w:t>какой?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какая?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какое?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какие?</w:t>
      </w:r>
      <w:r>
        <w:rPr>
          <w:rFonts w:ascii="Times New Roman" w:cs="Times New Roman" w:eastAsia="Times New Roman" w:hAnsi="Times New Roman"/>
          <w:sz w:val="28"/>
          <w:szCs w:val="28"/>
          <w:color w:val="auto"/>
        </w:rPr>
        <w:t xml:space="preserve"> Название признаков, обозначающих цвет, форму, величину, материал, вкус предмета.</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Дифференциация слов, относящихся к разным категориям.</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Предлог. </w:t>
      </w:r>
      <w:r>
        <w:rPr>
          <w:rFonts w:ascii="Times New Roman" w:cs="Times New Roman" w:eastAsia="Times New Roman" w:hAnsi="Times New Roman"/>
          <w:sz w:val="28"/>
          <w:szCs w:val="28"/>
          <w:color w:val="auto"/>
        </w:rPr>
        <w:t>Предлог как отдельное слово.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Раздельное написание предлога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 словами. Роль предлога в обозначении пространственного расположении предметов. Составление предложений с предлогами.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Имена собственные </w:t>
      </w:r>
      <w:r>
        <w:rPr>
          <w:rFonts w:ascii="Times New Roman" w:cs="Times New Roman" w:eastAsia="Times New Roman" w:hAnsi="Times New Roman"/>
          <w:sz w:val="28"/>
          <w:szCs w:val="28"/>
          <w:color w:val="auto"/>
        </w:rPr>
        <w:t>(имена и фамилии людей,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клички животных,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названия городов, сел, улиц, площадей).</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Правописание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Правописание сочетаний шипящих с гласными.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Правописание парных звонких и глухих согласных на конце и в середине слова. Проверка написания безударных гласных путем изменения формы слова.</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auto"/>
        </w:rPr>
        <w:t>Родственные слова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Подбор гнёзд родственных слов.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Общая часть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родственных слов. Проверяемые безударные гласные в корне слова, подбор проверочных слов. Слова с непроверяемыми орфограммами в корне.</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Предложение. </w:t>
      </w:r>
      <w:r>
        <w:rPr>
          <w:rFonts w:ascii="Times New Roman" w:cs="Times New Roman" w:eastAsia="Times New Roman" w:hAnsi="Times New Roman"/>
          <w:sz w:val="28"/>
          <w:szCs w:val="28"/>
          <w:color w:val="auto"/>
        </w:rPr>
        <w:t>Смысловая законченность предложения.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Признаки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предложения. Главные и второстепенные члены предложений. Оформление предложения в устной и письменной речи. Повествовательные, вопросительные и восклицательные предложения. Составление предложений</w:t>
      </w:r>
    </w:p>
    <w:p>
      <w:pPr>
        <w:spacing w:after="0" w:line="22" w:lineRule="exact"/>
        <w:rPr>
          <w:sz w:val="20"/>
          <w:szCs w:val="20"/>
          <w:color w:val="auto"/>
        </w:rPr>
      </w:pPr>
    </w:p>
    <w:p>
      <w:pPr>
        <w:jc w:val="both"/>
        <w:ind w:left="260" w:firstLine="2"/>
        <w:spacing w:after="0" w:line="356" w:lineRule="auto"/>
        <w:tabs>
          <w:tab w:leader="none" w:pos="501" w:val="left"/>
        </w:tabs>
        <w:numPr>
          <w:ilvl w:val="0"/>
          <w:numId w:val="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опорой на сюжетную картину, серию сюжетных картин, по вопросам, по теме, по опорным слова. Распространение предложений с опорой на предметную картинку или вопросы. Работа с деформированными предложениями. Работа с диалогами.</w:t>
      </w:r>
    </w:p>
    <w:p>
      <w:pPr>
        <w:spacing w:after="0" w:line="21" w:lineRule="exact"/>
        <w:rPr>
          <w:rFonts w:ascii="Times New Roman" w:cs="Times New Roman" w:eastAsia="Times New Roman" w:hAnsi="Times New Roman"/>
          <w:sz w:val="28"/>
          <w:szCs w:val="28"/>
          <w:color w:val="auto"/>
        </w:rPr>
      </w:pPr>
    </w:p>
    <w:p>
      <w:pPr>
        <w:jc w:val="both"/>
        <w:ind w:left="260" w:firstLine="709"/>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Развитие речи. </w:t>
      </w:r>
      <w:r>
        <w:rPr>
          <w:rFonts w:ascii="Times New Roman" w:cs="Times New Roman" w:eastAsia="Times New Roman" w:hAnsi="Times New Roman"/>
          <w:sz w:val="28"/>
          <w:szCs w:val="28"/>
          <w:color w:val="auto"/>
        </w:rPr>
        <w:t>Составление подписей к картинкам.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Выбор заголовка к</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из нескольких предложенных. Различение текста и «не текста». Работа с деформированным текстом. Коллективное составление коротких рассказов после предварительного разбора. Коллективное составление небольших по</w:t>
      </w: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94</w:t>
      </w:r>
    </w:p>
    <w:p>
      <w:pPr>
        <w:sectPr>
          <w:pgSz w:w="11900" w:h="16838" w:orient="portrait"/>
          <w:cols w:equalWidth="0" w:num="1">
            <w:col w:w="9620"/>
          </w:cols>
          <w:pgMar w:left="1440" w:top="1144" w:right="846" w:bottom="86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объему изложений и сочинений (3-4 предложения) по плану, опорным словам и иллюстрации.</w:t>
      </w:r>
    </w:p>
    <w:p>
      <w:pPr>
        <w:spacing w:after="0" w:line="14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Чтение и развитие речи</w:t>
      </w:r>
    </w:p>
    <w:p>
      <w:pPr>
        <w:spacing w:after="0" w:line="29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auto"/>
        </w:rPr>
        <w:t>Содержание чтения (круг чтения)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Произведения устного народного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творчества (пословица, скороговорка, загадка, потешка, закличка, песня, сказка, былина). Небольшие рассказы и стихотворения русских и зарубежных писателей о природе родного края, о жизни детей и взрослых, о труде, о народных праздниках, о нравственных и этических нормах поведения. Статьи занимательного характера об интересном и необычном в окружающем мире, о культуре поведения, об искусстве, историческом прошлом и пр.</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auto"/>
        </w:rPr>
        <w:t>Примерная тематика произведений</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произведения о Родине,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родной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природе, об отношении человека к природе, к животным, труду, друг другу; о жизни детей, их дружбе и товариществе; произведении о добре и зле.</w:t>
      </w:r>
    </w:p>
    <w:p>
      <w:pPr>
        <w:spacing w:after="0" w:line="2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color w:val="auto"/>
        </w:rPr>
        <w:t>Жанровое разнообразие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сказки,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рассказы,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стихотворения,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басни,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пословицы, поговорки, загадки, считалки, потешки.</w:t>
      </w:r>
    </w:p>
    <w:p>
      <w:pPr>
        <w:spacing w:after="0" w:line="29"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Навык чтения: </w:t>
      </w:r>
      <w:r>
        <w:rPr>
          <w:rFonts w:ascii="Times New Roman" w:cs="Times New Roman" w:eastAsia="Times New Roman" w:hAnsi="Times New Roman"/>
          <w:sz w:val="28"/>
          <w:szCs w:val="28"/>
          <w:color w:val="auto"/>
        </w:rPr>
        <w:t>осознанное,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правильное плавное чтение с переходом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 чтение целыми словами вслух и про себя. Формирование умения самоконтроля и самооценки. Формирование навыков выразительного чтения (соблюдение пауз на знаках препинания, выбор соответствующего тона голоса, чтение по ролям и драматизация разобранных диалогов).</w:t>
      </w:r>
    </w:p>
    <w:p>
      <w:pPr>
        <w:spacing w:after="0" w:line="2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Работа с текстом. </w:t>
      </w:r>
      <w:r>
        <w:rPr>
          <w:rFonts w:ascii="Times New Roman" w:cs="Times New Roman" w:eastAsia="Times New Roman" w:hAnsi="Times New Roman"/>
          <w:sz w:val="28"/>
          <w:szCs w:val="28"/>
          <w:color w:val="auto"/>
        </w:rPr>
        <w:t>Понимание слов и выражений,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употребляемых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тексте. Различение простейших случаев многозначности и сравнений. Деление текста на части, составление простейшего плана и определение основной мысли произведения под руководством учителя. Составление картинного плана. Пересказ текста или части текста по плану и опорным словам.</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95</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Внеклассное чтение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Чтение детских книг русских и зарубежных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писателей. Знание заглавия и автора произведения. Ориентировка в книге по оглавлению. Ответы на вопросы о прочитанном, пересказ. Отчет о прочитанной книге.</w:t>
      </w:r>
    </w:p>
    <w:p>
      <w:pPr>
        <w:spacing w:after="0" w:line="13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8"/>
          <w:szCs w:val="28"/>
          <w:b w:val="1"/>
          <w:bCs w:val="1"/>
          <w:color w:val="auto"/>
        </w:rPr>
        <w:t>Речевая практика</w:t>
      </w:r>
    </w:p>
    <w:p>
      <w:pPr>
        <w:spacing w:after="0" w:line="29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Аудирование и понимание речи. </w:t>
      </w:r>
      <w:r>
        <w:rPr>
          <w:rFonts w:ascii="Times New Roman" w:cs="Times New Roman" w:eastAsia="Times New Roman" w:hAnsi="Times New Roman"/>
          <w:sz w:val="28"/>
          <w:szCs w:val="28"/>
          <w:color w:val="auto"/>
        </w:rPr>
        <w:t>Выполнение простых и составных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устных инструкций учителя, словесный отчет о выполненных действиях. Прослушивание и выполнение инструкций, записанных на аудионосители. Чтение и выполнение словесных инструкций, предъявленных в письменном виде.</w:t>
      </w:r>
    </w:p>
    <w:p>
      <w:pPr>
        <w:spacing w:after="0" w:line="21"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Соотнесение речи и изображения (выбор картинки, соответствующей слову, предложению).</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Повторение и воспроизведение по подобию, по памяти отдельных слогов, слов, предложений.</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Слушание небольших литературных произведений в изложении педагога и с аудио-носителей. Ответы на вопросы по прослушанному тексту, пересказ.</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00000A"/>
        </w:rPr>
        <w:t xml:space="preserve">Дикция и выразительность речи. </w:t>
      </w:r>
      <w:r>
        <w:rPr>
          <w:rFonts w:ascii="Times New Roman" w:cs="Times New Roman" w:eastAsia="Times New Roman" w:hAnsi="Times New Roman"/>
          <w:sz w:val="28"/>
          <w:szCs w:val="28"/>
          <w:color w:val="00000A"/>
        </w:rPr>
        <w:t>Развитие артикуляционной</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моторики. Формирование правильного речевого дыхания. Практическое использование силы голоса, тона, темпа речи в речевых ситуациях. Использование мимики и жестов в общении.</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00000A"/>
        </w:rPr>
        <w:t xml:space="preserve">Общение и его значение в жизни. </w:t>
      </w:r>
      <w:r>
        <w:rPr>
          <w:rFonts w:ascii="Times New Roman" w:cs="Times New Roman" w:eastAsia="Times New Roman" w:hAnsi="Times New Roman"/>
          <w:sz w:val="28"/>
          <w:szCs w:val="28"/>
          <w:color w:val="00000A"/>
        </w:rPr>
        <w:t>Речевое и неречевое общение.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Правила речевого общения. Письменное общение (афиши, реклама, письма, открытки и др.). Условные знаки в общении людей.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Общение на расстоянии. Кино, телевидение, радио».</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Виртуальное общение. Общение в социальных сетях.</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Влияние речи на мысли, чувства, поступки людей.</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Организация речевого общения</w:t>
      </w:r>
    </w:p>
    <w:p>
      <w:pPr>
        <w:spacing w:after="0" w:line="39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96</w:t>
      </w:r>
    </w:p>
    <w:p>
      <w:pPr>
        <w:sectPr>
          <w:pgSz w:w="11900" w:h="16838" w:orient="portrait"/>
          <w:cols w:equalWidth="0" w:num="1">
            <w:col w:w="9620"/>
          </w:cols>
          <w:pgMar w:left="1440" w:top="1144"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i w:val="1"/>
          <w:iCs w:val="1"/>
          <w:color w:val="auto"/>
        </w:rPr>
        <w:t>Базовые формулы речевого общения</w:t>
      </w:r>
    </w:p>
    <w:p>
      <w:pPr>
        <w:spacing w:after="0" w:line="173"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u w:val="single" w:color="auto"/>
          <w:color w:val="auto"/>
        </w:rPr>
        <w:t>Обращение,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привлечение внимания.</w:t>
      </w:r>
      <w:r>
        <w:rPr>
          <w:rFonts w:ascii="Times New Roman" w:cs="Times New Roman" w:eastAsia="Times New Roman" w:hAnsi="Times New Roman"/>
          <w:sz w:val="28"/>
          <w:szCs w:val="28"/>
          <w:color w:val="auto"/>
        </w:rPr>
        <w:t xml:space="preserve"> «Ты» и «Вы», обращение по имени и отчеству, по фамилии, обращение к знакомым взрослым и ровесникам. Грубое обращение, нежелательное обращение (по фамилии). Ласковые обращения. Грубые и негрубые обращения. Бытовые (неофициальные) обращения к сверстникам, в семье. Именные, бытовые, ласковые обращения. Функциональные обращения (к продавцу, к сотруднику полиции и др.). Специфика половозрастных обращений (дедушка, бабушка, тетенька, девушка, мужчина и др.). Вступление в речевой контакт с незнакомым человеком без обращения («Скажите, пожалуйста…»). Обращение в письме, в поздравительной открытке.</w:t>
      </w:r>
    </w:p>
    <w:p>
      <w:pPr>
        <w:spacing w:after="0" w:line="28"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Знакомство, представление, приветствие. Формулы «Давай познакомимся», «Меня зовут …», «Меня зовут …, а тебя?». Формулы «Это …», «Познакомься пожалуйста, это …». Ответные реплики на приглашение познакомиться («Очень приятно!», «Рад познакомиться!»).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616585</wp:posOffset>
                </wp:positionH>
                <wp:positionV relativeFrom="paragraph">
                  <wp:posOffset>-1032510</wp:posOffset>
                </wp:positionV>
                <wp:extent cx="363728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37280" cy="4763"/>
                        </a:xfrm>
                        <a:prstGeom prst="line">
                          <a:avLst/>
                        </a:prstGeom>
                        <a:solidFill>
                          <a:srgbClr val="FFFFFF"/>
                        </a:solidFill>
                        <a:ln w="8382">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5pt,-81.2999pt" to="334.95pt,-81.2999pt" o:allowincell="f" strokecolor="#000000" strokeweight="0.66pt"/>
            </w:pict>
          </mc:Fallback>
        </mc:AlternateContent>
      </w:r>
    </w:p>
    <w:p>
      <w:pPr>
        <w:spacing w:after="0" w:line="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u w:val="single" w:color="auto"/>
          <w:color w:val="auto"/>
        </w:rPr>
        <w:t>Приветствие и прощание.</w:t>
      </w:r>
      <w:r>
        <w:rPr>
          <w:rFonts w:ascii="Times New Roman" w:cs="Times New Roman" w:eastAsia="Times New Roman" w:hAnsi="Times New Roman"/>
          <w:sz w:val="28"/>
          <w:szCs w:val="28"/>
          <w:color w:val="auto"/>
        </w:rPr>
        <w:t xml:space="preserve"> Употребление различных формул приветствия и прощания в зависимости от адресата (взрослый или сверстник). Формулы «здравствуй», «здравствуйте», «до свидания». Развертывание формул с помощью обращения по имени и отчеству. Жесты приветствия и прощания. Этикетные правила приветствия: замедлить шаг или остановиться, посмотреть в глаза человеку.</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Формулы «Доброе утро», «Добрый день», «Добрый вечер», «Спокойной ночи». Неофициальные разговорные формулы «привет», «салют», «счастливо», «пока». Грубые (фамильярные) формулы «здорово», «бывай», «чао» и др. (в зависимости от условий школы). Недопустимость дублирования этикетных формул, использованных невоспитанными взрослыми. Развертывание формул с помощью обращений.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97</w:t>
      </w:r>
    </w:p>
    <w:p>
      <w:pPr>
        <w:sectPr>
          <w:pgSz w:w="11900" w:h="16838" w:orient="portrait"/>
          <w:cols w:equalWidth="0" w:num="1">
            <w:col w:w="9620"/>
          </w:cols>
          <w:pgMar w:left="1440" w:top="1132"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Формулы, сопровождающие ситуации приветствия и прощания «Как дела?», «Как живешь?», «До завтра», «Всего хорошего» и др. Просьбы при прощании «Приходи(те) еще», «Заходи(те», «Звони(те)».</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u w:val="single" w:color="auto"/>
          <w:color w:val="auto"/>
        </w:rPr>
        <w:t>Приглашение,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предложение.</w:t>
      </w:r>
      <w:r>
        <w:rPr>
          <w:rFonts w:ascii="Times New Roman" w:cs="Times New Roman" w:eastAsia="Times New Roman" w:hAnsi="Times New Roman"/>
          <w:sz w:val="28"/>
          <w:szCs w:val="28"/>
          <w:color w:val="auto"/>
        </w:rPr>
        <w:t xml:space="preserve"> Приглашение домой. Правила поведения в гостях.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Поздравление,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пожелание.</w:t>
      </w:r>
      <w:r>
        <w:rPr>
          <w:rFonts w:ascii="Times New Roman" w:cs="Times New Roman" w:eastAsia="Times New Roman" w:hAnsi="Times New Roman"/>
          <w:sz w:val="28"/>
          <w:szCs w:val="28"/>
          <w:color w:val="auto"/>
        </w:rPr>
        <w:t xml:space="preserve"> Формулы «Поздравляю с …», «Поздравляю</w:t>
      </w:r>
    </w:p>
    <w:p>
      <w:pPr>
        <w:spacing w:after="0" w:line="176" w:lineRule="exact"/>
        <w:rPr>
          <w:sz w:val="20"/>
          <w:szCs w:val="20"/>
          <w:color w:val="auto"/>
        </w:rPr>
      </w:pPr>
    </w:p>
    <w:p>
      <w:pPr>
        <w:ind w:left="260" w:right="20" w:firstLine="2"/>
        <w:spacing w:after="0" w:line="348" w:lineRule="auto"/>
        <w:tabs>
          <w:tab w:leader="none" w:pos="511" w:val="left"/>
        </w:tabs>
        <w:numPr>
          <w:ilvl w:val="0"/>
          <w:numId w:val="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праздником …» и их развертывание с помощью обращения по имени и отчеству.</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Пожелания близким и малознакомым людям, сверстникам и старшим. Различия пожеланий в связи с разными праздниками. Формулы «Желаю тебе …», «Желаю Вам …», «Я хочу пожелать …». Неречевые средства: улыбка, взгляд, доброжелательность тона.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Поздравительные открытки.</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Формулы, сопровождающие вручение подарка «Это Вам (тебе)», «Я хочу подарить тебе …» и др. Этикетные и эмоциональные реакции на поздравления и подарки.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u w:val="single" w:color="auto"/>
          <w:color w:val="auto"/>
        </w:rPr>
        <w:t>Одобрение,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комплимент</w:t>
      </w:r>
      <w:r>
        <w:rPr>
          <w:rFonts w:ascii="Times New Roman" w:cs="Times New Roman" w:eastAsia="Times New Roman" w:hAnsi="Times New Roman"/>
          <w:sz w:val="28"/>
          <w:szCs w:val="28"/>
          <w:color w:val="auto"/>
        </w:rPr>
        <w:t>. Формулы «Мне очень нравится твой …», «Как хорошо ты …», «Как красиво!» и др.</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u w:val="single" w:color="auto"/>
          <w:color w:val="auto"/>
        </w:rPr>
        <w:t>Телефонный разговор.</w:t>
      </w:r>
      <w:r>
        <w:rPr>
          <w:rFonts w:ascii="Times New Roman" w:cs="Times New Roman" w:eastAsia="Times New Roman" w:hAnsi="Times New Roman"/>
          <w:sz w:val="28"/>
          <w:szCs w:val="28"/>
          <w:color w:val="auto"/>
        </w:rPr>
        <w:t xml:space="preserve"> Формулы обращения, привлечения внимания в телефонном разговоре. Значение сигналов телефонной связи (гудки, обращения автоответчика сотовой связи). Выражение просьбы позвать к телефону («Позовите пожалуйста …», «Попросите пожалуйста…», «Можно попросить (позвать)…»). Распространение этих формул с помощью приветствия. Ответные реплики адресата «алло», «да», «Я слушаю».</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u w:val="single" w:color="auto"/>
          <w:color w:val="auto"/>
        </w:rPr>
        <w:t>Просьба,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совет.</w:t>
      </w:r>
      <w:r>
        <w:rPr>
          <w:rFonts w:ascii="Times New Roman" w:cs="Times New Roman" w:eastAsia="Times New Roman" w:hAnsi="Times New Roman"/>
          <w:sz w:val="28"/>
          <w:szCs w:val="28"/>
          <w:color w:val="auto"/>
        </w:rPr>
        <w:t xml:space="preserve"> Обращение с просьбой к учителю, соседу по парте на уроке или на перемене. Обращение с просьбой к незнакомому человеку. Обращение с просьбой к сверстнику, к близким людям.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98</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Развертывание просьбы с помощью мотивировки. Формулы «Пожалуйста, …», «Можно …, пожалуйста!», «Разрешите….», «Можно мне</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«Можно я …».</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Мотивировка отказа. Формулы «Извините, но …».</w:t>
      </w:r>
    </w:p>
    <w:p>
      <w:pPr>
        <w:spacing w:after="0" w:line="176"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u w:val="single" w:color="auto"/>
          <w:color w:val="auto"/>
        </w:rPr>
        <w:t>Благодарность.</w:t>
      </w:r>
      <w:r>
        <w:rPr>
          <w:rFonts w:ascii="Times New Roman" w:cs="Times New Roman" w:eastAsia="Times New Roman" w:hAnsi="Times New Roman"/>
          <w:sz w:val="28"/>
          <w:szCs w:val="28"/>
          <w:color w:val="auto"/>
        </w:rPr>
        <w:t xml:space="preserve"> Формулы «спасибо», «большое спасибо», «пожалуйста». Благодарность за поздравления и подарки («Спасибо … имя»), благодарность как ответная реакция на выполнение просьбы. Мотивировка благодарности. Формулы «Очень приятно», «Я очень рада» и др. как мотивировка благодарности. Ответные реплики на поздравление, пожелание («Спасибо за поздравление», «Я тоже поздравляю тебя (Вас)». «Спасибо, и тебя (Вас) поздравляю»).</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Замечание,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извинение.</w:t>
      </w:r>
      <w:r>
        <w:rPr>
          <w:rFonts w:ascii="Times New Roman" w:cs="Times New Roman" w:eastAsia="Times New Roman" w:hAnsi="Times New Roman"/>
          <w:sz w:val="28"/>
          <w:szCs w:val="28"/>
          <w:color w:val="auto"/>
        </w:rPr>
        <w:t xml:space="preserve"> Формулы «извините пожалуйста» с обращением</w:t>
      </w:r>
    </w:p>
    <w:p>
      <w:pPr>
        <w:spacing w:after="0" w:line="176" w:lineRule="exact"/>
        <w:rPr>
          <w:sz w:val="20"/>
          <w:szCs w:val="20"/>
          <w:color w:val="auto"/>
        </w:rPr>
      </w:pPr>
    </w:p>
    <w:p>
      <w:pPr>
        <w:jc w:val="both"/>
        <w:ind w:left="260" w:firstLine="2"/>
        <w:spacing w:after="0" w:line="356" w:lineRule="auto"/>
        <w:tabs>
          <w:tab w:leader="none" w:pos="521" w:val="left"/>
        </w:tabs>
        <w:numPr>
          <w:ilvl w:val="0"/>
          <w:numId w:val="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без него. Правильная реакция на замечания. Мотивировка извинения («Я нечаянно», «Я не хотел» и др.). Использование форм обращения при извинении. Извинение перед старшим, ровесником. Обращение и мотивировка при извинении.</w:t>
      </w:r>
    </w:p>
    <w:p>
      <w:pPr>
        <w:spacing w:after="0" w:line="6"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Сочувствие,утешение.Сочувствиезаболевшемусверстнику,</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616585</wp:posOffset>
                </wp:positionH>
                <wp:positionV relativeFrom="paragraph">
                  <wp:posOffset>-14605</wp:posOffset>
                </wp:positionV>
                <wp:extent cx="195516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5165" cy="4763"/>
                        </a:xfrm>
                        <a:prstGeom prst="line">
                          <a:avLst/>
                        </a:prstGeom>
                        <a:solidFill>
                          <a:srgbClr val="FFFFFF"/>
                        </a:solidFill>
                        <a:ln w="8382">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5pt,-1.1499pt" to="202.5pt,-1.1499pt" o:allowincell="f" strokecolor="#000000" strokeweight="0.66pt"/>
            </w:pict>
          </mc:Fallback>
        </mc:AlternateConten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взрослому. Слова поддержки, утешения.</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u w:val="single" w:color="auto"/>
          <w:color w:val="auto"/>
        </w:rPr>
        <w:t>Одобрение,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комплимент.</w:t>
      </w:r>
      <w:r>
        <w:rPr>
          <w:rFonts w:ascii="Times New Roman" w:cs="Times New Roman" w:eastAsia="Times New Roman" w:hAnsi="Times New Roman"/>
          <w:sz w:val="28"/>
          <w:szCs w:val="28"/>
          <w:color w:val="auto"/>
        </w:rPr>
        <w:t xml:space="preserve"> Одобрение как реакция на поздравления, подарки: «Молодец!», «Умница!», «Как красиво!»</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Примерные темы речевых ситуаций</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«Я – дома» (общение с близкими людьми, прием гостей)</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«Я и мои товарищи» (игры и общение со сверстниками, общение в школе, в секции, в творческой студии)</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«Я за порогом дома» (покупка, поездка в транспорте, обращение за помощью (в т.ч. в экстренной ситуации), поведение в общественных местах (кино, кафе и др.)</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«Я в мире природы» (общение с животными, поведение в парке, в лесу)</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99</w:t>
      </w:r>
    </w:p>
    <w:p>
      <w:pPr>
        <w:sectPr>
          <w:pgSz w:w="11900" w:h="16838" w:orient="portrait"/>
          <w:cols w:equalWidth="0" w:num="1">
            <w:col w:w="9620"/>
          </w:cols>
          <w:pgMar w:left="1440" w:top="1144" w:right="846" w:bottom="869" w:gutter="0" w:footer="0" w:header="0"/>
        </w:sect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Темы речевых ситуаций формулируются исходя из уровня развития коммуникативных и речевых умений обучающихся и социальной ситуации их жизни. Например, в рамках лексической темы «Я за порогом дома» для отработки этикетных форм знакомства на уроках могут быть организованы речевые ситуации «Давайте познакомимся!», «Знакомство во дворе», «Знакомство в гостях».</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Алгоритм работы над темой речевой ситуации</w:t>
      </w:r>
    </w:p>
    <w:p>
      <w:pPr>
        <w:spacing w:after="0" w:line="173"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Выявление и расширение представлений по теме речевой ситуации. Актуализация, уточнение и расширение словарного запаса о теме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ситуации.</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Составление предложений по теме ситуации, в т.ч. ответы на вопросы и формулирование вопросов учителю, одноклассникам.</w:t>
      </w:r>
    </w:p>
    <w:p>
      <w:pPr>
        <w:spacing w:after="0" w:line="32"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Конструирование диалогов, участие в диалогах по теме ситуации. Выбор атрибутов к ролевой игре по теме речевой ситуации. Уточнение</w:t>
      </w:r>
    </w:p>
    <w:p>
      <w:pPr>
        <w:spacing w:after="0" w:line="18"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8"/>
          <w:szCs w:val="28"/>
          <w:color w:val="auto"/>
        </w:rPr>
        <w:t>ролей, сюжета игры, его вариативности.</w:t>
      </w:r>
    </w:p>
    <w:p>
      <w:pPr>
        <w:spacing w:after="0" w:line="161" w:lineRule="exact"/>
        <w:rPr>
          <w:sz w:val="20"/>
          <w:szCs w:val="20"/>
          <w:color w:val="auto"/>
        </w:rPr>
      </w:pPr>
    </w:p>
    <w:p>
      <w:pPr>
        <w:jc w:val="right"/>
        <w:ind w:right="4480"/>
        <w:spacing w:after="0"/>
        <w:rPr>
          <w:sz w:val="20"/>
          <w:szCs w:val="20"/>
          <w:color w:val="auto"/>
        </w:rPr>
      </w:pPr>
      <w:r>
        <w:rPr>
          <w:rFonts w:ascii="Times New Roman" w:cs="Times New Roman" w:eastAsia="Times New Roman" w:hAnsi="Times New Roman"/>
          <w:sz w:val="28"/>
          <w:szCs w:val="28"/>
          <w:color w:val="auto"/>
        </w:rPr>
        <w:t>Моделирование речевой ситуации.</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Составление устного текста (диалогического или несложного монологического) по теме ситуации.</w:t>
      </w:r>
    </w:p>
    <w:p>
      <w:pPr>
        <w:spacing w:after="0" w:line="19"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МАТЕМАТИКА</w:t>
      </w:r>
    </w:p>
    <w:p>
      <w:pPr>
        <w:spacing w:after="0" w:line="162"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Математика является одним из важных общеобразовательных предметов в образовательных организациях, осуществляющих обучение учащихся с умственной отсталостью (интеллектуальными нарушениями). Основной целью обучения математике является подготовка обучающихся этой категории к жизни в современном обществе и овладение доступными профессионально-трудовыми навыками.</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Исходя из основной цели, </w:t>
      </w:r>
      <w:r>
        <w:rPr>
          <w:rFonts w:ascii="Times New Roman" w:cs="Times New Roman" w:eastAsia="Times New Roman" w:hAnsi="Times New Roman"/>
          <w:sz w:val="28"/>
          <w:szCs w:val="28"/>
          <w:color w:val="00000A"/>
        </w:rPr>
        <w:t>задачами обучения математике являются:</w:t>
      </w:r>
    </w:p>
    <w:p>
      <w:pPr>
        <w:spacing w:after="0" w:line="197" w:lineRule="exact"/>
        <w:rPr>
          <w:sz w:val="20"/>
          <w:szCs w:val="20"/>
          <w:color w:val="auto"/>
        </w:rPr>
      </w:pPr>
    </w:p>
    <w:p>
      <w:pPr>
        <w:jc w:val="both"/>
        <w:ind w:left="260" w:firstLine="711"/>
        <w:spacing w:after="0" w:line="333" w:lineRule="auto"/>
        <w:tabs>
          <w:tab w:leader="none" w:pos="1281" w:val="left"/>
        </w:tabs>
        <w:numPr>
          <w:ilvl w:val="0"/>
          <w:numId w:val="71"/>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доступных умственно обучающимся с умственной отсталостью (интеллектуальными нарушениями) математических знаний и</w:t>
      </w:r>
    </w:p>
    <w:p>
      <w:pPr>
        <w:jc w:val="center"/>
        <w:ind w:right="-259"/>
        <w:spacing w:after="0"/>
        <w:rPr>
          <w:sz w:val="20"/>
          <w:szCs w:val="20"/>
          <w:color w:val="auto"/>
        </w:rPr>
      </w:pPr>
      <w:r>
        <w:rPr>
          <w:rFonts w:ascii="Times New Roman" w:cs="Times New Roman" w:eastAsia="Times New Roman" w:hAnsi="Times New Roman"/>
          <w:sz w:val="24"/>
          <w:szCs w:val="24"/>
          <w:color w:val="00000A"/>
        </w:rPr>
        <w:t>100</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умений, необходимых для решения учебно-познавательных, учебно-практических, житейских и профессиональных задач и развитие способности их использования при решении соответствующих возрасту задач;</w:t>
      </w:r>
    </w:p>
    <w:p>
      <w:pPr>
        <w:spacing w:after="0" w:line="44" w:lineRule="exact"/>
        <w:rPr>
          <w:sz w:val="20"/>
          <w:szCs w:val="20"/>
          <w:color w:val="auto"/>
        </w:rPr>
      </w:pPr>
    </w:p>
    <w:p>
      <w:pPr>
        <w:jc w:val="both"/>
        <w:ind w:left="260" w:firstLine="711"/>
        <w:spacing w:after="0" w:line="348" w:lineRule="auto"/>
        <w:tabs>
          <w:tab w:leader="none" w:pos="1281" w:val="left"/>
        </w:tabs>
        <w:numPr>
          <w:ilvl w:val="0"/>
          <w:numId w:val="72"/>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коррекция и развитие познавательной деятельности и личностных качеств обучающихся с умственной отсталостью (интеллектуальными нарушениями) средствами математики с учетом их индивидуальных возможностей;</w:t>
      </w:r>
    </w:p>
    <w:p>
      <w:pPr>
        <w:spacing w:after="0" w:line="18" w:lineRule="exact"/>
        <w:rPr>
          <w:rFonts w:ascii="Symbol" w:cs="Symbol" w:eastAsia="Symbol" w:hAnsi="Symbol"/>
          <w:sz w:val="28"/>
          <w:szCs w:val="28"/>
          <w:color w:val="auto"/>
        </w:rPr>
      </w:pPr>
    </w:p>
    <w:p>
      <w:pPr>
        <w:ind w:left="1280" w:hanging="309"/>
        <w:spacing w:after="0"/>
        <w:tabs>
          <w:tab w:leader="none" w:pos="1280" w:val="left"/>
        </w:tabs>
        <w:numPr>
          <w:ilvl w:val="0"/>
          <w:numId w:val="72"/>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положительных  качеств   личности,  в  частности</w:t>
      </w:r>
    </w:p>
    <w:p>
      <w:pPr>
        <w:spacing w:after="0" w:line="160"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аккуратности,настойчивости,трудолюбия,самостоятельности,</w:t>
      </w:r>
    </w:p>
    <w:p>
      <w:pPr>
        <w:spacing w:after="0" w:line="176"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терпеливости, любознательности, умений планировать свою деятельность, доводить начатое дело до конца, осуществлять контроль и самоконтроль.</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Пропедевтика</w:t>
      </w:r>
      <w:r>
        <w:rPr>
          <w:rFonts w:ascii="Times New Roman" w:cs="Times New Roman" w:eastAsia="Times New Roman" w:hAnsi="Times New Roman"/>
          <w:sz w:val="28"/>
          <w:szCs w:val="28"/>
          <w:color w:val="auto"/>
        </w:rPr>
        <w:t>.</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Свойства предметов</w:t>
      </w:r>
    </w:p>
    <w:p>
      <w:pPr>
        <w:spacing w:after="0" w:line="17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Предметы, обладающие определенными свойствами: цвет, форма, размер (величина), назначение. Слова: каждый, все, кроме, остальные (оставшиеся), другие.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Сравнение предметов</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Сравнение двух предметов, серии предметов.</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Сравнение предметов, имеющих объем, площадь, по величине: большой, маленький, больше, меньше, равные, одинаковые по величине; равной, одинаковой, такой же величины.</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Сравнение предметов по размеру. Сравнение двух предметов: длинный, короткий (широкий, узкий, высокий, низкий, глубокий, мелкий, толстый, тонкий); длиннее, короче (шире, уже, выше, ниже, глубже, мельче, толще, тоньше); равные, одинаковые по длине (ширине, высоте, глубине, толщине); равной, одинаковой, такой же длины (ширины, высоты, глубины, толщины). Сравнение трех-четырех предметов по длине (ширине, высоте, глубине, толщине); длиннее, короче (шире, уже, выше, ниже, глубже, мельче,</w:t>
      </w: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101</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тоньше, толще); самый длинный, самый короткий (самый широкий, узкий, высокий, низкий, глубокий, мелкий, толстый, тонкий).</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Сравнение двух предметов по массе (весу): тяжелый, легкий, тяжелее, легче, равные, одинаковые по тяжести (весу), равной, одинаковой, такой же тяжести (равного, одинакового, такого же веса). Сравнение трех-четырех предметов по тяжести (весу): тяжелее, легче, самый тяжелый, самый легкий.</w:t>
      </w:r>
    </w:p>
    <w:p>
      <w:pPr>
        <w:spacing w:after="0" w:line="2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Сравнение предметных совокупностей по количеству предметов, их составляющих</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Сравнение двух-трех предметных совокупностей. Слова: сколько, много, мало, больше, меньше, столько же, равное, одинаковое количество, немного, несколько, один, ни одного.</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Сравнение количества предметов одной совокупности до и после изменения количества предметов, ее составляющих.</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Сравнение небольших предметных совокупностей путем установления взаимно однозначного соответствия между ними или их частями: больше, меньше, одинаковое, равное количество, столько же, сколько, лишние, недостающие предметы.</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Сравнение объемов жидкостей, сыпучих веществ</w:t>
      </w:r>
    </w:p>
    <w:p>
      <w:pPr>
        <w:spacing w:after="0" w:line="173"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Сравнение объемов жидкостей, сыпучих веществ в одинаковых емкостях. Слова: больше, меньше, одинаково, равно, столько же.</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Сравнение объемов жидкостей, сыпучего вещества в одной емкости до и после изменения объема.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Положение предметов в пространстве, на плоскости</w:t>
      </w:r>
    </w:p>
    <w:p>
      <w:pPr>
        <w:spacing w:after="0" w:line="17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Положение предметов в пространстве, на плоскости относительно учащегося, по отношению друг к другу: впереди, сзади, справа, слева, правее, левее, вверху, внизу, выше, ниже, далеко, близко, дальше, ближе, рядом, около, здесь, там, на, в, внутри, перед, за, над, под, напротив, между, в середине, в центре.</w:t>
      </w:r>
    </w:p>
    <w:p>
      <w:pPr>
        <w:spacing w:after="0" w:line="200" w:lineRule="exact"/>
        <w:rPr>
          <w:sz w:val="20"/>
          <w:szCs w:val="20"/>
          <w:color w:val="auto"/>
        </w:rPr>
      </w:pPr>
    </w:p>
    <w:p>
      <w:pPr>
        <w:spacing w:after="0" w:line="2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102</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Ориентировка на листе бумаги: вверху, внизу, справа, слева, в середине (центре); верхний, нижний, правый, левый край листа; то же для сторон: верхняя, нижняя, правая, левая половина, верхний правый, левый, нижний правый, левый углы.</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Единицы измерения и их соотношения</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Единица времени — сутки. Сутки: утро, день, вечер, ночь. Сегодня, завтра, вчера, на следующий день, рано, поздно, вовремя, давно, недавно, медленно, быстро.</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Сравнение по возрасту: молодой, старый, моложе, старше.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Геометрический материал</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Круг, квадрат, прямоугольник, треугольник. Шар, куб, брус.</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Нумерация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Счет предметов.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Чтение и запись чисел в пределах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100.</w:t>
      </w:r>
    </w:p>
    <w:p>
      <w:pPr>
        <w:spacing w:after="0" w:line="162" w:lineRule="exact"/>
        <w:rPr>
          <w:sz w:val="20"/>
          <w:szCs w:val="20"/>
          <w:color w:val="auto"/>
        </w:rPr>
      </w:pPr>
    </w:p>
    <w:p>
      <w:pPr>
        <w:ind w:left="260"/>
        <w:spacing w:after="0"/>
        <w:tabs>
          <w:tab w:leader="none" w:pos="1540" w:val="left"/>
          <w:tab w:leader="none" w:pos="3600" w:val="left"/>
          <w:tab w:leader="none" w:pos="4520" w:val="left"/>
          <w:tab w:leader="none" w:pos="4900" w:val="left"/>
          <w:tab w:leader="none" w:pos="5700" w:val="left"/>
          <w:tab w:leader="none" w:pos="6760" w:val="left"/>
          <w:tab w:leader="none" w:pos="8260" w:val="left"/>
        </w:tabs>
        <w:rPr>
          <w:sz w:val="20"/>
          <w:szCs w:val="20"/>
          <w:color w:val="auto"/>
        </w:rPr>
      </w:pPr>
      <w:r>
        <w:rPr>
          <w:rFonts w:ascii="Times New Roman" w:cs="Times New Roman" w:eastAsia="Times New Roman" w:hAnsi="Times New Roman"/>
          <w:sz w:val="28"/>
          <w:szCs w:val="28"/>
          <w:color w:val="auto"/>
        </w:rPr>
        <w:t>Разряды.</w:t>
        <w:tab/>
        <w:t>Представление</w:t>
        <w:tab/>
        <w:t>чисел</w:t>
        <w:tab/>
        <w:t>в</w:t>
        <w:tab/>
        <w:t>виде</w:t>
        <w:tab/>
        <w:t>суммы</w:t>
        <w:tab/>
        <w:t>разрядных</w:t>
        <w:tab/>
        <w:t>слагаемых.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Сравнение и упорядочение чисел, знаки сравнения.</w:t>
      </w:r>
    </w:p>
    <w:p>
      <w:pPr>
        <w:spacing w:after="0" w:line="176"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auto"/>
        </w:rPr>
        <w:t>Единицы измерения и их соотношения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Величины и единицы 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измерения. Единица массы (килограмм), емкости (литр), времени (минута, час, сутки, неделя, месяц, год), стоимости (рубль, копейка), длины (миллиметр, сантиметр, дециметр, метр). Соотношения между единицами измерения однородных величин. Сравнение и упорядочение однородных величин.</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auto"/>
        </w:rPr>
        <w:t>Арифметические действия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Сложение,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вычитание,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умножение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деление неотрицательных целых чисел. Названия компонентов арифметических действий, знаки действий. Таблица сложения. Таблица умножения и деления. Арифметические действия с числами 0 и 1. Взаимосвязь арифметических действий. Нахождение неизвестного компонента арифметического действия. Числовое выражение. Скобки. Порядок действий. Нахождение значения числового выражения. Использование свойств арифметических действий в вычислениях (переместительное свойство сложения и умножения). Алгоритмы</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103</w:t>
      </w:r>
    </w:p>
    <w:p>
      <w:pPr>
        <w:sectPr>
          <w:pgSz w:w="11900" w:h="16838" w:orient="portrait"/>
          <w:cols w:equalWidth="0" w:num="1">
            <w:col w:w="9620"/>
          </w:cols>
          <w:pgMar w:left="1440" w:top="1144" w:right="846" w:bottom="86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письменного сложения, вычитания, умножения и деления. Способы проверки правильности вычислений.</w:t>
      </w:r>
    </w:p>
    <w:p>
      <w:pPr>
        <w:spacing w:after="0" w:line="3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auto"/>
        </w:rPr>
        <w:t>Арифметические задачи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Решение текстовых задач арифметическим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способом. Простые арифметические задачи на нахождение суммы и разности (остатка). Простые арифметические задачи на увеличение (уменьшение) чисел на несколько единиц. Простые арифметические задачи на нахождение произведения, частного (деление на равные части, деление по содержанию); увеличение в несколько раз, уменьшение в несколько раз. Простые арифметические задачи на нахождение неизвестного слагаемого. Задачи, содержащие отношения «больше на (в)…», «меньше на (в)…». Задачи на расчет стоимости (цена, количество, общая стоимость товара). Составные арифметические задачи, решаемые в два действия.</w:t>
      </w:r>
    </w:p>
    <w:p>
      <w:pPr>
        <w:spacing w:after="0" w:line="28"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auto"/>
        </w:rPr>
        <w:t>Геометрический материал</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Пространственные отношения.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Взаимное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расположение предметов в пространстве и на плоскости (выше—ниже, слева—справа, сверху—снизу, ближе— дальше, между и пр.).</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Геометрические фигуры. Распознавание и изображение геометрических фигур: точка, линия (кривая, прямая), отрезок, ломаная, угол, многоугольник, треугольник, прямоугольник, квадрат, окружность, круг. Замкнутые и незамкнутые кривые: окружность, дуга. Ломаные линии — замкнутая, незамкнутая. Граница многоугольника — замкнутая ломаная линия. Использование чертежных инструментов для выполнения построений.</w:t>
      </w:r>
    </w:p>
    <w:p>
      <w:pPr>
        <w:spacing w:after="0" w:line="2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Измерение длины отрезка. Сложение и вычитание отрезков. Измерение отрезков ломаной и вычисление ее длины.</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Взаимное положение на плоскости геометрических фигур (пересечение, точки пересечения).</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Геометрические формы в окружающем мире. Распознавание и называние: куб, шар.</w:t>
      </w:r>
    </w:p>
    <w:p>
      <w:pPr>
        <w:spacing w:after="0" w:line="14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8"/>
          <w:szCs w:val="28"/>
          <w:b w:val="1"/>
          <w:bCs w:val="1"/>
          <w:color w:val="auto"/>
        </w:rPr>
        <w:t>МИР ПРИРОДЫ И ЧЕЛОВЕКА</w:t>
      </w:r>
    </w:p>
    <w:p>
      <w:pPr>
        <w:spacing w:after="0" w:line="16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104</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00000A"/>
        </w:rPr>
        <w:t xml:space="preserve">Основная цель предмета </w:t>
      </w:r>
      <w:r>
        <w:rPr>
          <w:rFonts w:ascii="Times New Roman" w:cs="Times New Roman" w:eastAsia="Times New Roman" w:hAnsi="Times New Roman"/>
          <w:sz w:val="28"/>
          <w:szCs w:val="28"/>
          <w:color w:val="00000A"/>
        </w:rPr>
        <w:t>«Мир природы и человека»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заключается в</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формировании первоначальных знаний о живой и неживой природе; понимании простейших взаимосвязей, существующих между миром природы и человека.</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Курс «Мир природы и человека» является начальным звеном формирования естествоведческих знаний, пропедевтическим этапом</w:t>
      </w:r>
    </w:p>
    <w:p>
      <w:pPr>
        <w:spacing w:after="0" w:line="32"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формирования у учащихся умений наблюдать, анализировать, взаимодействовать с окружающим миром.</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Содержание дисциплины предусматривает знакомство с объектами и явлениями окружающего мира и дает возможность постепенно раскрывать причинно-следственные связи между природными явлениями и жизнью человека.</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При отборе содержания курса «Мир природы и человека» учтены современные научные данные об особенностях познавательной деятельности, эмоционально волевой регуляции, поведения младших школьников с умственной отсталостью (интеллектуальными нарушениями).</w:t>
      </w:r>
    </w:p>
    <w:p>
      <w:pPr>
        <w:spacing w:after="0" w:line="2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Программа реализует современный взгляд на обучение естествоведческим дисциплинам, который выдвигает на первый план обеспечение:</w:t>
      </w:r>
    </w:p>
    <w:p>
      <w:pPr>
        <w:spacing w:after="0" w:line="10" w:lineRule="exact"/>
        <w:rPr>
          <w:sz w:val="20"/>
          <w:szCs w:val="20"/>
          <w:color w:val="auto"/>
        </w:rPr>
      </w:pPr>
    </w:p>
    <w:p>
      <w:pPr>
        <w:ind w:left="1320" w:hanging="349"/>
        <w:spacing w:after="0"/>
        <w:tabs>
          <w:tab w:leader="none" w:pos="1320" w:val="left"/>
        </w:tabs>
        <w:numPr>
          <w:ilvl w:val="1"/>
          <w:numId w:val="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полисенсорности восприятия объектов;</w:t>
      </w:r>
    </w:p>
    <w:p>
      <w:pPr>
        <w:spacing w:after="0" w:line="175" w:lineRule="exact"/>
        <w:rPr>
          <w:rFonts w:ascii="Times New Roman" w:cs="Times New Roman" w:eastAsia="Times New Roman" w:hAnsi="Times New Roman"/>
          <w:sz w:val="28"/>
          <w:szCs w:val="28"/>
          <w:color w:val="auto"/>
        </w:rPr>
      </w:pPr>
    </w:p>
    <w:p>
      <w:pPr>
        <w:jc w:val="both"/>
        <w:ind w:left="260" w:firstLine="711"/>
        <w:spacing w:after="0" w:line="356" w:lineRule="auto"/>
        <w:tabs>
          <w:tab w:leader="none" w:pos="1318" w:val="left"/>
        </w:tabs>
        <w:numPr>
          <w:ilvl w:val="1"/>
          <w:numId w:val="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практического взаимодействия обучающихся с умственной отсталостью (интеллектуальными нарушениями) с предметами познания, по возможности в натуральном виде и в естественных условиях или в виде макетов в специально созданных учебных ситуациях;</w:t>
      </w:r>
    </w:p>
    <w:p>
      <w:pPr>
        <w:spacing w:after="0" w:line="21" w:lineRule="exact"/>
        <w:rPr>
          <w:rFonts w:ascii="Times New Roman" w:cs="Times New Roman" w:eastAsia="Times New Roman" w:hAnsi="Times New Roman"/>
          <w:sz w:val="28"/>
          <w:szCs w:val="28"/>
          <w:color w:val="auto"/>
        </w:rPr>
      </w:pPr>
    </w:p>
    <w:p>
      <w:pPr>
        <w:jc w:val="both"/>
        <w:ind w:left="260" w:firstLine="711"/>
        <w:spacing w:after="0" w:line="349" w:lineRule="auto"/>
        <w:tabs>
          <w:tab w:leader="none" w:pos="1318" w:val="left"/>
        </w:tabs>
        <w:numPr>
          <w:ilvl w:val="1"/>
          <w:numId w:val="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накопления представлений об объектах и явлениях окружающего мира через взаимодействие с различными носителями информации: устным</w:t>
      </w:r>
    </w:p>
    <w:p>
      <w:pPr>
        <w:spacing w:after="0" w:line="29" w:lineRule="exact"/>
        <w:rPr>
          <w:rFonts w:ascii="Times New Roman" w:cs="Times New Roman" w:eastAsia="Times New Roman" w:hAnsi="Times New Roman"/>
          <w:sz w:val="28"/>
          <w:szCs w:val="28"/>
          <w:color w:val="auto"/>
        </w:rPr>
      </w:pPr>
    </w:p>
    <w:p>
      <w:pPr>
        <w:jc w:val="both"/>
        <w:ind w:left="260" w:firstLine="2"/>
        <w:spacing w:after="0" w:line="354" w:lineRule="auto"/>
        <w:tabs>
          <w:tab w:leader="none" w:pos="483" w:val="left"/>
        </w:tabs>
        <w:numPr>
          <w:ilvl w:val="0"/>
          <w:numId w:val="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печатным словом, иллюстрациями, практической деятельностью в процессе решения учебно-познавательных задач, в совместной деятельности друг с другом в процессе решения проблемных ситуаций и т.п.;</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105</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закрепления представлений, постоянное обращение к уже изученному, систематизации знаний и накоплению опыта взаимодействия с предметами познания в игровой, коммуникативной и учебной деятельности;</w:t>
      </w:r>
    </w:p>
    <w:p>
      <w:pPr>
        <w:spacing w:after="0" w:line="24" w:lineRule="exact"/>
        <w:rPr>
          <w:sz w:val="20"/>
          <w:szCs w:val="20"/>
          <w:color w:val="auto"/>
        </w:rPr>
      </w:pPr>
    </w:p>
    <w:p>
      <w:pPr>
        <w:ind w:left="260" w:firstLine="711"/>
        <w:spacing w:after="0" w:line="349" w:lineRule="auto"/>
        <w:tabs>
          <w:tab w:leader="none" w:pos="1318" w:val="left"/>
        </w:tabs>
        <w:numPr>
          <w:ilvl w:val="0"/>
          <w:numId w:val="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постепенного усложнения содержания предмета: расширение характеристик предмета познания, преемственность изучаемых тем.</w:t>
      </w:r>
    </w:p>
    <w:p>
      <w:pPr>
        <w:spacing w:after="0" w:line="30"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auto"/>
        </w:rPr>
        <w:t>Основное внимание при изучении курса «Мир природы и человека» уделено формированию представлений об окружающем мире: живой и неживой природе, человеке, месте человека в природе, взаимосвязях человека</w:t>
      </w:r>
    </w:p>
    <w:p>
      <w:pPr>
        <w:spacing w:after="0" w:line="6" w:lineRule="exact"/>
        <w:rPr>
          <w:sz w:val="20"/>
          <w:szCs w:val="20"/>
          <w:color w:val="auto"/>
        </w:rPr>
      </w:pPr>
    </w:p>
    <w:p>
      <w:pPr>
        <w:jc w:val="both"/>
        <w:ind w:left="260" w:firstLine="2"/>
        <w:spacing w:after="0" w:line="357" w:lineRule="auto"/>
        <w:tabs>
          <w:tab w:leader="none" w:pos="551"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общества с природой. Практическая направленность учебного предмета реализуется через развитие способности к использованию знаний о живой и неживой природе, об особенностях человека как биосоциального существа для осмысленной и самостоятельной организации безопасной жизни в конкретных условиях.</w:t>
      </w:r>
    </w:p>
    <w:p>
      <w:pPr>
        <w:spacing w:after="0" w:line="19" w:lineRule="exact"/>
        <w:rPr>
          <w:rFonts w:ascii="Times New Roman" w:cs="Times New Roman" w:eastAsia="Times New Roman" w:hAnsi="Times New Roman"/>
          <w:sz w:val="28"/>
          <w:szCs w:val="28"/>
          <w:color w:val="auto"/>
        </w:rPr>
      </w:pPr>
    </w:p>
    <w:p>
      <w:pPr>
        <w:jc w:val="both"/>
        <w:ind w:left="260" w:firstLine="709"/>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Структура курса представлена следующими разделами: «Сезонные изменения» , «Неживая природа», «Живая природа (в том числе человек)», «Безопасное поведение».</w:t>
      </w:r>
    </w:p>
    <w:p>
      <w:pPr>
        <w:spacing w:after="0" w:line="24" w:lineRule="exact"/>
        <w:rPr>
          <w:rFonts w:ascii="Times New Roman" w:cs="Times New Roman" w:eastAsia="Times New Roman" w:hAnsi="Times New Roman"/>
          <w:sz w:val="28"/>
          <w:szCs w:val="28"/>
          <w:color w:val="auto"/>
        </w:rPr>
      </w:pPr>
    </w:p>
    <w:p>
      <w:pPr>
        <w:jc w:val="both"/>
        <w:ind w:left="260" w:firstLine="709"/>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Повышение эффективности усвоения учебного содержания требует организации большого количества наблюдений, упражнений, практических работ, игр, экскурсий для ознакомления и накопления опыта первичного взаимодействия с изучаемыми объектами и явлениями.</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u w:val="single" w:color="auto"/>
          <w:color w:val="auto"/>
        </w:rPr>
        <w:t>Сезонные изменения</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Временные изменения. </w:t>
      </w:r>
      <w:r>
        <w:rPr>
          <w:rFonts w:ascii="Times New Roman" w:cs="Times New Roman" w:eastAsia="Times New Roman" w:hAnsi="Times New Roman"/>
          <w:sz w:val="28"/>
          <w:szCs w:val="28"/>
          <w:color w:val="auto"/>
        </w:rPr>
        <w:t>День,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вечер,</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ночь,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утро.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Сутки,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время суток.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Время суток и солнце (по результатам наблюдений). Время суток на циферблате часов. Дни недели, порядок следования, рабочие и выходные дни. Неделя и месяц.</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Времена года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Осень.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Зима.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Весна.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Лето.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Основные признаки каждого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времени года (изменения в неживой природе, жизни растений, животных и человека) Месяцы осенние, зимние, весенние, летние. Порядок месяцев в сезоне; в году, начиная с января. Календарь</w:t>
      </w:r>
    </w:p>
    <w:p>
      <w:pPr>
        <w:jc w:val="center"/>
        <w:ind w:right="-259"/>
        <w:spacing w:after="0"/>
        <w:rPr>
          <w:sz w:val="20"/>
          <w:szCs w:val="20"/>
          <w:color w:val="auto"/>
        </w:rPr>
      </w:pPr>
      <w:r>
        <w:rPr>
          <w:rFonts w:ascii="Times New Roman" w:cs="Times New Roman" w:eastAsia="Times New Roman" w:hAnsi="Times New Roman"/>
          <w:sz w:val="24"/>
          <w:szCs w:val="24"/>
          <w:color w:val="00000A"/>
        </w:rPr>
        <w:t>106</w:t>
      </w:r>
    </w:p>
    <w:p>
      <w:pPr>
        <w:sectPr>
          <w:pgSz w:w="11900" w:h="16838" w:orient="portrait"/>
          <w:cols w:equalWidth="0" w:num="1">
            <w:col w:w="9620"/>
          </w:cols>
          <w:pgMar w:left="1440" w:top="1144" w:right="846" w:bottom="868" w:gutter="0" w:footer="0" w:header="0"/>
        </w:sect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Осень ― начальная осень, середина сезона, поздняя осень. Зима - начало, середина, конец зимы. Весна – ранняя, середина весны, поздняя весна. Смена времен года. Значение солнечного тепла и света. Преемственность сезонных изменений. Взаимозависимость изменений в неживой и живой природе, жизни людей (в том числе и по результатам наблюдений).</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Сезонные изменения в неживой природе</w:t>
      </w:r>
    </w:p>
    <w:p>
      <w:pPr>
        <w:spacing w:after="0" w:line="171" w:lineRule="exact"/>
        <w:rPr>
          <w:sz w:val="20"/>
          <w:szCs w:val="20"/>
          <w:color w:val="auto"/>
        </w:rPr>
      </w:pPr>
    </w:p>
    <w:p>
      <w:pPr>
        <w:jc w:val="both"/>
        <w:ind w:left="260" w:firstLine="779"/>
        <w:spacing w:after="0" w:line="358" w:lineRule="auto"/>
        <w:rPr>
          <w:sz w:val="20"/>
          <w:szCs w:val="20"/>
          <w:color w:val="auto"/>
        </w:rPr>
      </w:pPr>
      <w:r>
        <w:rPr>
          <w:rFonts w:ascii="Times New Roman" w:cs="Times New Roman" w:eastAsia="Times New Roman" w:hAnsi="Times New Roman"/>
          <w:sz w:val="28"/>
          <w:szCs w:val="28"/>
          <w:color w:val="auto"/>
        </w:rPr>
        <w:t>Изменения, происходящие в природе в разное время года, с постепенным нарастанием подробности описания качественных изменений: температура воздуха (тепло – холодно, жара, мороз, замеры температуры); осадки (снег – дождь, иней, град); ветер (холодный – теплый, направление и сила, на основе наблюдений); солнце (яркое – тусклое, большое – маленькое, греет, светит) облака (облака, тучи, гроза), состояние водоемов (ручьи, лужи, покрылись льдом, теплая - холодная вода), почвы (сухая - влажная – замороз-ки).</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Солнце и изменения в неживой и живой природе. Долгота дня зимой и летом.</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Растения и животные в разное время года</w:t>
      </w:r>
    </w:p>
    <w:p>
      <w:pPr>
        <w:spacing w:after="0" w:line="17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Жизнь растений и животных (звери, птицы, рыбы, насекомые) в разные сезоны года. Сбор листьев, плодов и семян. Ознакомление с названиями растений и животных. Раннецветущие, летние и осенние растения. Увядание</w:t>
      </w:r>
    </w:p>
    <w:p>
      <w:pPr>
        <w:spacing w:after="0" w:line="25" w:lineRule="exact"/>
        <w:rPr>
          <w:sz w:val="20"/>
          <w:szCs w:val="20"/>
          <w:color w:val="auto"/>
        </w:rPr>
      </w:pPr>
    </w:p>
    <w:p>
      <w:pPr>
        <w:ind w:left="260" w:firstLine="2"/>
        <w:spacing w:after="0" w:line="348" w:lineRule="auto"/>
        <w:tabs>
          <w:tab w:leader="none" w:pos="671" w:val="left"/>
        </w:tabs>
        <w:numPr>
          <w:ilvl w:val="0"/>
          <w:numId w:val="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появление растений. Подкормка птиц. Весенний сбор веток для гнездования птиц.</w:t>
      </w:r>
    </w:p>
    <w:p>
      <w:pPr>
        <w:spacing w:after="0" w:line="32" w:lineRule="exact"/>
        <w:rPr>
          <w:rFonts w:ascii="Times New Roman" w:cs="Times New Roman" w:eastAsia="Times New Roman" w:hAnsi="Times New Roman"/>
          <w:sz w:val="28"/>
          <w:szCs w:val="28"/>
          <w:color w:val="auto"/>
        </w:rPr>
      </w:pPr>
    </w:p>
    <w:p>
      <w:pPr>
        <w:ind w:left="260" w:firstLine="709"/>
        <w:spacing w:after="0" w:line="34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Сад, огород. Поле, лес в разное время года. Домашние и дикие животные в разное время года.</w:t>
      </w:r>
    </w:p>
    <w:p>
      <w:pPr>
        <w:spacing w:after="0" w:line="2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Одежда людей, игры детей, труд людей в разное время года</w:t>
      </w:r>
    </w:p>
    <w:p>
      <w:pPr>
        <w:spacing w:after="0" w:line="171" w:lineRule="exact"/>
        <w:rPr>
          <w:rFonts w:ascii="Times New Roman" w:cs="Times New Roman" w:eastAsia="Times New Roman" w:hAnsi="Times New Roman"/>
          <w:sz w:val="28"/>
          <w:szCs w:val="28"/>
          <w:color w:val="auto"/>
        </w:rPr>
      </w:pPr>
    </w:p>
    <w:p>
      <w:pPr>
        <w:jc w:val="both"/>
        <w:ind w:left="260" w:firstLine="709"/>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Одежда людей в разное время года. Одевание на прогулку. Учет времени года, погоды, предполагаемых занятий (игры, наблюдения,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спортивные занятия).</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107</w:t>
      </w:r>
    </w:p>
    <w:p>
      <w:pPr>
        <w:sectPr>
          <w:pgSz w:w="11900" w:h="16838" w:orient="portrait"/>
          <w:cols w:equalWidth="0" w:num="1">
            <w:col w:w="9620"/>
          </w:cols>
          <w:pgMar w:left="1440" w:top="1144"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Игры детей в разные сезоны года.</w:t>
      </w:r>
    </w:p>
    <w:p>
      <w:pPr>
        <w:spacing w:after="0" w:line="160" w:lineRule="exact"/>
        <w:rPr>
          <w:sz w:val="20"/>
          <w:szCs w:val="20"/>
          <w:color w:val="auto"/>
        </w:rPr>
      </w:pPr>
    </w:p>
    <w:p>
      <w:pPr>
        <w:ind w:left="980"/>
        <w:spacing w:after="0"/>
        <w:tabs>
          <w:tab w:leader="none" w:pos="5660" w:val="left"/>
        </w:tabs>
        <w:rPr>
          <w:sz w:val="20"/>
          <w:szCs w:val="20"/>
          <w:color w:val="auto"/>
        </w:rPr>
      </w:pPr>
      <w:r>
        <w:rPr>
          <w:rFonts w:ascii="Times New Roman" w:cs="Times New Roman" w:eastAsia="Times New Roman" w:hAnsi="Times New Roman"/>
          <w:sz w:val="28"/>
          <w:szCs w:val="28"/>
          <w:color w:val="auto"/>
        </w:rPr>
        <w:t>Труд  людей  в  сельской  местности</w:t>
        <w:tab/>
        <w:t>и  городе  в  разное  время  года.</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Предупреждение простудных заболеваний, гриппа, травм в связи с сезонными особенностями (похолодание, гололед, жара и пр.)</w:t>
      </w:r>
    </w:p>
    <w:p>
      <w:pPr>
        <w:spacing w:after="0" w:line="19"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i w:val="1"/>
          <w:iCs w:val="1"/>
          <w:u w:val="single" w:color="auto"/>
          <w:color w:val="auto"/>
        </w:rPr>
        <w:t>Неживая природа</w:t>
      </w:r>
    </w:p>
    <w:p>
      <w:pPr>
        <w:spacing w:after="0" w:line="171"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i w:val="1"/>
          <w:iCs w:val="1"/>
          <w:color w:val="auto"/>
        </w:rPr>
        <w:t>Солнце, облака, луна, звезды. Воздух. Земля: песок, глина, камни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Почва. Вода. </w:t>
      </w:r>
      <w:r>
        <w:rPr>
          <w:rFonts w:ascii="Times New Roman" w:cs="Times New Roman" w:eastAsia="Times New Roman" w:hAnsi="Times New Roman"/>
          <w:sz w:val="28"/>
          <w:szCs w:val="28"/>
          <w:color w:val="auto"/>
        </w:rPr>
        <w:t>Узнавание и называние объектов неживой природы.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Простейшие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признаки объектов неживой природы по основным параметрам: внешний вид, наиболее существенные и заметные свойства (выделяемые при наблюдении ребенком), место в природе, значение. Элементарные сведения о Земле, как планете, и Солнце – звезде, вокруг которой в космосе двигается Земля.</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8"/>
          <w:szCs w:val="28"/>
          <w:b w:val="1"/>
          <w:bCs w:val="1"/>
          <w:i w:val="1"/>
          <w:iCs w:val="1"/>
          <w:u w:val="single" w:color="auto"/>
          <w:color w:val="auto"/>
        </w:rPr>
        <w:t>Живая природа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Растения</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i w:val="1"/>
          <w:iCs w:val="1"/>
          <w:color w:val="auto"/>
        </w:rPr>
        <w:t xml:space="preserve">Растения  культурные.  </w:t>
      </w:r>
      <w:r>
        <w:rPr>
          <w:rFonts w:ascii="Times New Roman" w:cs="Times New Roman" w:eastAsia="Times New Roman" w:hAnsi="Times New Roman"/>
          <w:sz w:val="27"/>
          <w:szCs w:val="27"/>
          <w:color w:val="auto"/>
        </w:rPr>
        <w:t>Овощи.</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Фрукты.</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Ягоды.</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Арбуз,</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дыня,</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тыква.</w:t>
      </w:r>
    </w:p>
    <w:p>
      <w:pPr>
        <w:spacing w:after="0" w:line="161" w:lineRule="exact"/>
        <w:rPr>
          <w:sz w:val="20"/>
          <w:szCs w:val="20"/>
          <w:color w:val="auto"/>
        </w:rPr>
      </w:pPr>
    </w:p>
    <w:p>
      <w:pPr>
        <w:ind w:left="260"/>
        <w:spacing w:after="0"/>
        <w:tabs>
          <w:tab w:leader="none" w:pos="1560" w:val="left"/>
          <w:tab w:leader="none" w:pos="2920" w:val="left"/>
          <w:tab w:leader="none" w:pos="4220" w:val="left"/>
          <w:tab w:leader="none" w:pos="4900" w:val="left"/>
          <w:tab w:leader="none" w:pos="5760" w:val="left"/>
          <w:tab w:leader="none" w:pos="7780" w:val="left"/>
        </w:tabs>
        <w:rPr>
          <w:sz w:val="20"/>
          <w:szCs w:val="20"/>
          <w:color w:val="auto"/>
        </w:rPr>
      </w:pPr>
      <w:r>
        <w:rPr>
          <w:rFonts w:ascii="Times New Roman" w:cs="Times New Roman" w:eastAsia="Times New Roman" w:hAnsi="Times New Roman"/>
          <w:sz w:val="28"/>
          <w:szCs w:val="28"/>
          <w:color w:val="auto"/>
        </w:rPr>
        <w:t>Зерновые</w:t>
        <w:tab/>
        <w:t>культуры.</w:t>
        <w:tab/>
        <w:t>Внешний</w:t>
        <w:tab/>
        <w:t>вид,</w:t>
        <w:tab/>
        <w:t>место</w:t>
        <w:tab/>
        <w:t>произрастания,</w:t>
      </w:r>
      <w:r>
        <w:rPr>
          <w:sz w:val="20"/>
          <w:szCs w:val="20"/>
          <w:color w:val="auto"/>
        </w:rPr>
        <w:tab/>
      </w:r>
      <w:r>
        <w:rPr>
          <w:rFonts w:ascii="Times New Roman" w:cs="Times New Roman" w:eastAsia="Times New Roman" w:hAnsi="Times New Roman"/>
          <w:sz w:val="27"/>
          <w:szCs w:val="27"/>
          <w:color w:val="auto"/>
        </w:rPr>
        <w:t>использование.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Значение для жизни человека. Употребление в пищу.</w:t>
      </w:r>
    </w:p>
    <w:p>
      <w:pPr>
        <w:spacing w:after="0" w:line="176"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Растения комнатные. </w:t>
      </w:r>
      <w:r>
        <w:rPr>
          <w:rFonts w:ascii="Times New Roman" w:cs="Times New Roman" w:eastAsia="Times New Roman" w:hAnsi="Times New Roman"/>
          <w:sz w:val="28"/>
          <w:szCs w:val="28"/>
          <w:color w:val="auto"/>
        </w:rPr>
        <w:t>Название.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Внешнее строение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(корень,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стебель,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лист). Уход. </w:t>
      </w:r>
      <w:r>
        <w:rPr>
          <w:rFonts w:ascii="Times New Roman" w:cs="Times New Roman" w:eastAsia="Times New Roman" w:hAnsi="Times New Roman"/>
          <w:sz w:val="28"/>
          <w:szCs w:val="28"/>
          <w:i w:val="1"/>
          <w:iCs w:val="1"/>
          <w:color w:val="auto"/>
        </w:rPr>
        <w:t>Растения дикорастущие.</w:t>
      </w:r>
      <w:r>
        <w:rPr>
          <w:rFonts w:ascii="Times New Roman" w:cs="Times New Roman" w:eastAsia="Times New Roman" w:hAnsi="Times New Roman"/>
          <w:sz w:val="28"/>
          <w:szCs w:val="28"/>
          <w:color w:val="auto"/>
        </w:rPr>
        <w:t xml:space="preserve"> Деревья. Кустарники. Травянистые растения. Корень, стебель, лист, цветок, плод и семена. Первичные представление о способах размножения. Развитие растение из семени на примере гороха или фасоли. Значение растений в природе. Охрана, использование человеком.</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Грибы</w:t>
      </w:r>
    </w:p>
    <w:p>
      <w:pPr>
        <w:spacing w:after="0" w:line="171" w:lineRule="exact"/>
        <w:rPr>
          <w:sz w:val="20"/>
          <w:szCs w:val="20"/>
          <w:color w:val="auto"/>
        </w:rPr>
      </w:pPr>
    </w:p>
    <w:p>
      <w:pPr>
        <w:jc w:val="both"/>
        <w:ind w:left="260" w:firstLine="709"/>
        <w:spacing w:after="0" w:line="371" w:lineRule="auto"/>
        <w:rPr>
          <w:sz w:val="20"/>
          <w:szCs w:val="20"/>
          <w:color w:val="auto"/>
        </w:rPr>
      </w:pPr>
      <w:r>
        <w:rPr>
          <w:rFonts w:ascii="Times New Roman" w:cs="Times New Roman" w:eastAsia="Times New Roman" w:hAnsi="Times New Roman"/>
          <w:sz w:val="27"/>
          <w:szCs w:val="27"/>
          <w:color w:val="auto"/>
        </w:rPr>
        <w:t>Шляпочные грибы: съедобные и не съедобные. Название. Место произрастания. Внешний вид. Значение в природе. Использование человеком.</w:t>
      </w:r>
    </w:p>
    <w:p>
      <w:pPr>
        <w:ind w:left="980"/>
        <w:spacing w:after="0" w:line="236" w:lineRule="auto"/>
        <w:rPr>
          <w:sz w:val="20"/>
          <w:szCs w:val="20"/>
          <w:color w:val="auto"/>
        </w:rPr>
      </w:pPr>
      <w:r>
        <w:rPr>
          <w:rFonts w:ascii="Times New Roman" w:cs="Times New Roman" w:eastAsia="Times New Roman" w:hAnsi="Times New Roman"/>
          <w:sz w:val="28"/>
          <w:szCs w:val="28"/>
          <w:b w:val="1"/>
          <w:bCs w:val="1"/>
          <w:i w:val="1"/>
          <w:iCs w:val="1"/>
          <w:color w:val="auto"/>
        </w:rPr>
        <w:t>Животные</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Животные  домашние.  </w:t>
      </w:r>
      <w:r>
        <w:rPr>
          <w:rFonts w:ascii="Times New Roman" w:cs="Times New Roman" w:eastAsia="Times New Roman" w:hAnsi="Times New Roman"/>
          <w:sz w:val="28"/>
          <w:szCs w:val="28"/>
          <w:color w:val="auto"/>
        </w:rPr>
        <w:t>Звери.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Птицы.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Названия.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Внешнее  строение: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части тела. Условия обитания, чем кормятся сами животные, чем кормят их</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108</w:t>
      </w:r>
    </w:p>
    <w:p>
      <w:pPr>
        <w:sectPr>
          <w:pgSz w:w="11900" w:h="16838" w:orient="portrait"/>
          <w:cols w:equalWidth="0" w:num="1">
            <w:col w:w="9620"/>
          </w:cols>
          <w:pgMar w:left="1440" w:top="1130"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люди. Место в жизни человека (для чего содержат животное), забота и уход за животным. Скотный двор, птичник, ферма.</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Животные дикие. </w:t>
      </w:r>
      <w:r>
        <w:rPr>
          <w:rFonts w:ascii="Times New Roman" w:cs="Times New Roman" w:eastAsia="Times New Roman" w:hAnsi="Times New Roman"/>
          <w:sz w:val="28"/>
          <w:szCs w:val="28"/>
          <w:color w:val="auto"/>
        </w:rPr>
        <w:t>Звери.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Птицы.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Змеи.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Лягушка.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Рыбы.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Насекомые.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Названия. Внешнее строение: названия частей тела. Место обитания, питание, образ жизни. Роль в природе. Помощь птицам зимой (подкормка, изготовление кормушек) и весной в период гнездования (сбор веток для гнезд, соблюдение тишины и уединенности птиц на природе).</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Охрана природы: </w:t>
      </w:r>
      <w:r>
        <w:rPr>
          <w:rFonts w:ascii="Times New Roman" w:cs="Times New Roman" w:eastAsia="Times New Roman" w:hAnsi="Times New Roman"/>
          <w:sz w:val="28"/>
          <w:szCs w:val="28"/>
          <w:color w:val="auto"/>
        </w:rPr>
        <w:t>наблюдения за жизнью живой природы,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уход за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комнатными растениями, посадка и уход за растением, бережное отношение к дикорастущим растениям, правили сбора урожая грибов и лесных ягод, ознакомление с правилами ухода за домашними животными, подкормка птиц зимой, сбор веток в период гнездования, ознакомление с видами помощи диким животным, и т.п.</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w:t>
      </w:r>
    </w:p>
    <w:p>
      <w:pPr>
        <w:spacing w:after="0" w:line="173"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Мальчик и девочка. Возрастные группы (малыш, школьник, молодой человек, взрослый, пожилой).</w:t>
      </w:r>
    </w:p>
    <w:p>
      <w:pPr>
        <w:spacing w:after="0" w:line="29" w:lineRule="exact"/>
        <w:rPr>
          <w:sz w:val="20"/>
          <w:szCs w:val="20"/>
          <w:color w:val="auto"/>
        </w:rPr>
      </w:pPr>
    </w:p>
    <w:p>
      <w:pPr>
        <w:jc w:val="both"/>
        <w:ind w:left="260" w:firstLine="779"/>
        <w:spacing w:after="0" w:line="354" w:lineRule="auto"/>
        <w:rPr>
          <w:sz w:val="20"/>
          <w:szCs w:val="20"/>
          <w:color w:val="auto"/>
        </w:rPr>
      </w:pPr>
      <w:r>
        <w:rPr>
          <w:rFonts w:ascii="Times New Roman" w:cs="Times New Roman" w:eastAsia="Times New Roman" w:hAnsi="Times New Roman"/>
          <w:sz w:val="28"/>
          <w:szCs w:val="28"/>
          <w:color w:val="auto"/>
        </w:rPr>
        <w:t>Строение тела человека (голова, туловище, ноги и руки (конечности). Ориентировка в схеме тела на картинке и на себе. Голова, лицо: глаза, нос, рот, уши. Покровы тела: кожа, ногти, волосы.</w:t>
      </w:r>
    </w:p>
    <w:p>
      <w:pPr>
        <w:spacing w:after="0" w:line="2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Гигиена кожи, ногтей, волос (мытье, расчесывание, обстригание). Зубы. Гигиена полости рта (чистка зубов, полоскание). Гигиена рук (мытье). Органы чувств человека (глаза, уши, нос, язык, кожа). Значение в жизни человека (ознакомление с жизнью вокруг, получение новых впечатлений). Гигиена органов чувств. Бережное отношение к себе, соблюдение правил охраны органов чувств, соблюдение режима работы и отдыха. Первичное ознакомление с внутренним строением тела человека (внутренние органы).</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Здоровый образ жизни: гигиена жилища (проветривание, регулярная</w:t>
      </w:r>
    </w:p>
    <w:p>
      <w:pPr>
        <w:spacing w:after="0" w:line="162" w:lineRule="exact"/>
        <w:rPr>
          <w:sz w:val="20"/>
          <w:szCs w:val="20"/>
          <w:color w:val="auto"/>
        </w:rPr>
      </w:pPr>
    </w:p>
    <w:p>
      <w:pPr>
        <w:ind w:left="260"/>
        <w:spacing w:after="0"/>
        <w:tabs>
          <w:tab w:leader="none" w:pos="1420" w:val="left"/>
          <w:tab w:leader="none" w:pos="2560" w:val="left"/>
          <w:tab w:leader="none" w:pos="3740" w:val="left"/>
          <w:tab w:leader="none" w:pos="5600" w:val="left"/>
          <w:tab w:leader="none" w:pos="5960" w:val="left"/>
          <w:tab w:leader="none" w:pos="7500" w:val="left"/>
          <w:tab w:leader="none" w:pos="8740" w:val="left"/>
        </w:tabs>
        <w:rPr>
          <w:sz w:val="20"/>
          <w:szCs w:val="20"/>
          <w:color w:val="auto"/>
        </w:rPr>
      </w:pPr>
      <w:r>
        <w:rPr>
          <w:rFonts w:ascii="Times New Roman" w:cs="Times New Roman" w:eastAsia="Times New Roman" w:hAnsi="Times New Roman"/>
          <w:sz w:val="28"/>
          <w:szCs w:val="28"/>
          <w:color w:val="auto"/>
        </w:rPr>
        <w:t>уборка),</w:t>
        <w:tab/>
        <w:t>гигиена</w:t>
        <w:tab/>
        <w:t>питания</w:t>
      </w:r>
      <w:r>
        <w:rPr>
          <w:sz w:val="20"/>
          <w:szCs w:val="20"/>
          <w:color w:val="auto"/>
        </w:rPr>
        <w:tab/>
      </w:r>
      <w:r>
        <w:rPr>
          <w:rFonts w:ascii="Times New Roman" w:cs="Times New Roman" w:eastAsia="Times New Roman" w:hAnsi="Times New Roman"/>
          <w:sz w:val="28"/>
          <w:szCs w:val="28"/>
          <w:color w:val="auto"/>
        </w:rPr>
        <w:t>(полноценное</w:t>
      </w:r>
      <w:r>
        <w:rPr>
          <w:sz w:val="20"/>
          <w:szCs w:val="20"/>
          <w:color w:val="auto"/>
        </w:rPr>
        <w:tab/>
      </w:r>
      <w:r>
        <w:rPr>
          <w:rFonts w:ascii="Times New Roman" w:cs="Times New Roman" w:eastAsia="Times New Roman" w:hAnsi="Times New Roman"/>
          <w:sz w:val="28"/>
          <w:szCs w:val="28"/>
          <w:color w:val="auto"/>
        </w:rPr>
        <w:t>и</w:t>
        <w:tab/>
        <w:t>регулярное</w:t>
        <w:tab/>
        <w:t>питание:</w:t>
        <w:tab/>
        <w:t>овощи,</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109</w:t>
      </w:r>
    </w:p>
    <w:p>
      <w:pPr>
        <w:sectPr>
          <w:pgSz w:w="11900" w:h="16838" w:orient="portrait"/>
          <w:cols w:equalWidth="0" w:num="1">
            <w:col w:w="9620"/>
          </w:cols>
          <w:pgMar w:left="1440" w:top="1144" w:right="846" w:bottom="86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фрукты, ягоды, хлеб, молочные продукты, мясо, рыба). Режим сна, работы.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Личная гигиена (умывание, прием ванной), прогулки и занятия спортом .</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Человек – член общества: член семьи, ученик, одноклассник, друг.. Личные вещи ребенка: гигиенические принадлежности, игрушки, учебные вещи, одежда, обувь. Вещи мальчиков и девочек. Профессии людей ближайшего окружения ребенка</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Магазины («овощи-фрукты», продуктовый, промтоварный (одежда, обувь, бытовая техника или др.), книжный). Зоопарк или краеведческий музей. Почта. Больница. Поликлиника. Аптека. Назначение учреждения. Основные профессии людей, работающих в учреждении. Правила поведения в магазине.</w:t>
      </w:r>
    </w:p>
    <w:p>
      <w:pPr>
        <w:spacing w:after="0" w:line="2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Транспорт. Назначение. Называние отдельных видов транспорта (машины легковые и грузовые, метро, маршрутные такси, трамваи,</w:t>
      </w:r>
    </w:p>
    <w:p>
      <w:pPr>
        <w:spacing w:after="0" w:line="3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троллейбусы, автобусы). Городской пассажирский транспорт. Транспорт междугородний. Вокзалы и аэропорты. Правила поведения.</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Наша Родина - Россия. Наш город. Населенные пункты. Столица. Флаг, Герб, Гимн России. Президент России. Наша национальность. Некоторые</w:t>
      </w:r>
    </w:p>
    <w:p>
      <w:pPr>
        <w:spacing w:after="0" w:line="3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другие национальности. Национальные костюмы. Россия – многонациональная страна. Праздники нашей страны. Достижение нашей страны в науке и искусствах. Великие люди страны или края. Деньги нашей страны. Получение и расходование денег.</w:t>
      </w:r>
    </w:p>
    <w:p>
      <w:pPr>
        <w:spacing w:after="0" w:line="1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8"/>
          <w:szCs w:val="28"/>
          <w:b w:val="1"/>
          <w:bCs w:val="1"/>
          <w:u w:val="single" w:color="auto"/>
          <w:color w:val="auto"/>
        </w:rPr>
        <w:t>Безопасное поведение</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Предупреждение заболеваний и травм.</w:t>
      </w:r>
    </w:p>
    <w:p>
      <w:pPr>
        <w:spacing w:after="0" w:line="176"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Профилактика простуд: закаливание, одевание по погоде, проветривание помещений, предупреждение появления сквозняков. Профилактика вирусных заболеваний (гриппа) – прием витаминов, гигиена полости носа и рта, предупреждение контактов с больными людьми. Поведение во время простудной (постельный режим, соблюдение назначений врача) и инфекционной болезни (изоляция больного, проветривание,</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110</w:t>
      </w:r>
    </w:p>
    <w:p>
      <w:pPr>
        <w:sectPr>
          <w:pgSz w:w="11900" w:h="16838" w:orient="portrait"/>
          <w:cols w:equalWidth="0" w:num="1">
            <w:col w:w="9620"/>
          </w:cols>
          <w:pgMar w:left="1440" w:top="1130"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отдельная посуда и стирка белья, прием лекарств по назначению врача, постельный режим). Вызов врача из поликлиники. Случаи обращения в больницу.</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Простейшие действия при получении травмы: обращение за помощью</w:t>
      </w:r>
    </w:p>
    <w:p>
      <w:pPr>
        <w:spacing w:after="0" w:line="176" w:lineRule="exact"/>
        <w:rPr>
          <w:sz w:val="20"/>
          <w:szCs w:val="20"/>
          <w:color w:val="auto"/>
        </w:rPr>
      </w:pPr>
    </w:p>
    <w:p>
      <w:pPr>
        <w:ind w:left="260" w:firstLine="2"/>
        <w:spacing w:after="0" w:line="348" w:lineRule="auto"/>
        <w:tabs>
          <w:tab w:leader="none" w:pos="514" w:val="left"/>
        </w:tabs>
        <w:numPr>
          <w:ilvl w:val="0"/>
          <w:numId w:val="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учителю, элементарное описание ситуации приведшей к травме и своего состояния (что и где болит). Поведение при оказании медицинской помощи.</w:t>
      </w:r>
    </w:p>
    <w:p>
      <w:pPr>
        <w:spacing w:after="0" w:line="17"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Безопасное поведение в природе.</w:t>
      </w:r>
    </w:p>
    <w:p>
      <w:pPr>
        <w:spacing w:after="0" w:line="160"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  поведения  человека  при  контакте  с  домашним  животным.</w:t>
      </w:r>
    </w:p>
    <w:p>
      <w:pPr>
        <w:spacing w:after="0" w:line="176" w:lineRule="exact"/>
        <w:rPr>
          <w:sz w:val="20"/>
          <w:szCs w:val="20"/>
          <w:color w:val="auto"/>
        </w:rPr>
      </w:pPr>
    </w:p>
    <w:p>
      <w:pPr>
        <w:jc w:val="both"/>
        <w:ind w:left="980" w:hanging="708"/>
        <w:spacing w:after="0" w:line="348" w:lineRule="auto"/>
        <w:rPr>
          <w:sz w:val="20"/>
          <w:szCs w:val="20"/>
          <w:color w:val="auto"/>
        </w:rPr>
      </w:pPr>
      <w:r>
        <w:rPr>
          <w:rFonts w:ascii="Times New Roman" w:cs="Times New Roman" w:eastAsia="Times New Roman" w:hAnsi="Times New Roman"/>
          <w:sz w:val="28"/>
          <w:szCs w:val="28"/>
          <w:color w:val="auto"/>
        </w:rPr>
        <w:t>Правила поведения человека с диким животным в зоопарке, в природе. Правила поведение в лесу, на воде, в грозу. Предупреждение</w:t>
      </w:r>
    </w:p>
    <w:p>
      <w:pPr>
        <w:spacing w:after="0" w:line="32"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отравления ядовитыми грибами, ягодами. Признаки. Вызов скорой помощи по телефону. Описание состояния больного.</w:t>
      </w:r>
    </w:p>
    <w:p>
      <w:pPr>
        <w:spacing w:after="0" w:line="32"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Правила поведения с незнакомыми людьми, в незнакомом месте. Правила поведения на улице. Движения по улице группой. Изучение</w:t>
      </w:r>
    </w:p>
    <w:p>
      <w:pPr>
        <w:spacing w:after="0" w:line="3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ПДД: сигналы светофора, пешеходный переход, правила нахождения ребенка на улице (сопровождение взрослым, движение по тротуару, переход улицы по пешеходному переходу). Правила безопасного поведения в общественном транспорте.</w:t>
      </w:r>
    </w:p>
    <w:p>
      <w:pPr>
        <w:spacing w:after="0" w:line="2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Правила безопасного использование учебных принадлежностей, инструментов для практических работ и опытов, с инвентарем для уборки класса. Правила обращения с горячей водой (в кране, в чайнике), электричеством, газом (на кухне).</w:t>
      </w:r>
    </w:p>
    <w:p>
      <w:pPr>
        <w:spacing w:after="0" w:line="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8"/>
          <w:szCs w:val="28"/>
          <w:color w:val="auto"/>
        </w:rPr>
        <w:t>Телефоны первой помощи. Звонок по телефону экстренных служб..</w:t>
      </w:r>
    </w:p>
    <w:p>
      <w:pPr>
        <w:spacing w:after="0" w:line="16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МУЗЫКА</w:t>
      </w:r>
    </w:p>
    <w:p>
      <w:pPr>
        <w:spacing w:after="0" w:line="15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(дополнительный первый (I</w:t>
      </w:r>
      <w:r>
        <w:rPr>
          <w:rFonts w:ascii="Times New Roman" w:cs="Times New Roman" w:eastAsia="Times New Roman" w:hAnsi="Times New Roman"/>
          <w:sz w:val="36"/>
          <w:szCs w:val="36"/>
          <w:b w:val="1"/>
          <w:bCs w:val="1"/>
          <w:color w:val="auto"/>
          <w:vertAlign w:val="superscript"/>
        </w:rPr>
        <w:t>1</w:t>
      </w:r>
      <w:r>
        <w:rPr>
          <w:rFonts w:ascii="Times New Roman" w:cs="Times New Roman" w:eastAsia="Times New Roman" w:hAnsi="Times New Roman"/>
          <w:sz w:val="28"/>
          <w:szCs w:val="28"/>
          <w:b w:val="1"/>
          <w:bCs w:val="1"/>
          <w:color w:val="auto"/>
        </w:rPr>
        <w:t>)-V классы; I-V классы)</w:t>
      </w:r>
    </w:p>
    <w:p>
      <w:pPr>
        <w:spacing w:after="0" w:line="77"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Пояснительная записка</w:t>
      </w:r>
    </w:p>
    <w:p>
      <w:pPr>
        <w:spacing w:after="0" w:line="17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«Музыка» ― учебный предмет, предназначенный для формирования у обучающихся с умственной отсталостью (интеллектуальными нарушениями) элементарных знаний, умений и навыков в области музыкального искусства,</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111</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развития их музыкальных способностей, мотивации к музыкальной деятельности</w:t>
      </w:r>
      <w:r>
        <w:rPr>
          <w:rFonts w:ascii="Times New Roman" w:cs="Times New Roman" w:eastAsia="Times New Roman" w:hAnsi="Times New Roman"/>
          <w:sz w:val="28"/>
          <w:szCs w:val="28"/>
          <w:color w:val="000000"/>
        </w:rPr>
        <w:t>.</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00000A"/>
        </w:rPr>
        <w:t xml:space="preserve">Цель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приобщение к музыкальной культуре обучающихся с</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умственной отсталостью (интеллектуальными нарушениями) как к неотъемлемой части духовной культуры.</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Задачи учебного предмета «Музыка»:</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накопление первоначальных впечатлений от музыкального искусства и получение доступного опыта (овладение элементарными музыкальными знаниями, слушательскими и доступными исполнительскими умениями).</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приобщение к культурной среде, дающей обучающемуся впечатления от музыкального искусства, формирование стремления и привычки к слушанию музыки, посещению концертов, самостоятельной музыкальной деятельности и др.</w:t>
      </w:r>
    </w:p>
    <w:p>
      <w:pPr>
        <w:spacing w:after="0" w:line="22" w:lineRule="exact"/>
        <w:rPr>
          <w:sz w:val="20"/>
          <w:szCs w:val="20"/>
          <w:color w:val="auto"/>
        </w:rPr>
      </w:pPr>
    </w:p>
    <w:p>
      <w:pPr>
        <w:jc w:val="both"/>
        <w:ind w:left="260" w:firstLine="711"/>
        <w:spacing w:after="0" w:line="349" w:lineRule="auto"/>
        <w:tabs>
          <w:tab w:leader="none" w:pos="1318" w:val="left"/>
        </w:tabs>
        <w:numPr>
          <w:ilvl w:val="0"/>
          <w:numId w:val="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способности получать удовольствие от музыкальных произведений, выделение собственных предпочтений в восприятии музыки,</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приобретение опыта самостоятельной музыкально деятельности.</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 формирование простейших эстетических ориентиров и их использование в организации обыденной жизни и праздника.</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развитие восприятия, в том числе восприятия музыки, мыслительных процессов, певческого голоса, творческих способностей обучающихся.</w:t>
      </w:r>
    </w:p>
    <w:p>
      <w:pPr>
        <w:spacing w:after="0" w:line="9" w:lineRule="exact"/>
        <w:rPr>
          <w:sz w:val="20"/>
          <w:szCs w:val="20"/>
          <w:color w:val="auto"/>
        </w:rPr>
      </w:pPr>
    </w:p>
    <w:p>
      <w:pPr>
        <w:ind w:left="980"/>
        <w:spacing w:after="0"/>
        <w:tabs>
          <w:tab w:leader="none" w:pos="3160" w:val="left"/>
          <w:tab w:leader="none" w:pos="5440" w:val="left"/>
          <w:tab w:leader="none" w:pos="6900" w:val="left"/>
          <w:tab w:leader="none" w:pos="8380" w:val="left"/>
        </w:tabs>
        <w:rPr>
          <w:sz w:val="20"/>
          <w:szCs w:val="20"/>
          <w:color w:val="auto"/>
        </w:rPr>
      </w:pPr>
      <w:r>
        <w:rPr>
          <w:rFonts w:ascii="Times New Roman" w:cs="Times New Roman" w:eastAsia="Times New Roman" w:hAnsi="Times New Roman"/>
          <w:sz w:val="28"/>
          <w:szCs w:val="28"/>
          <w:color w:val="00000A"/>
        </w:rPr>
        <w:t>Коррекционная</w:t>
      </w:r>
      <w:r>
        <w:rPr>
          <w:sz w:val="20"/>
          <w:szCs w:val="20"/>
          <w:color w:val="auto"/>
        </w:rPr>
        <w:tab/>
      </w:r>
      <w:r>
        <w:rPr>
          <w:rFonts w:ascii="Times New Roman" w:cs="Times New Roman" w:eastAsia="Times New Roman" w:hAnsi="Times New Roman"/>
          <w:sz w:val="28"/>
          <w:szCs w:val="28"/>
          <w:color w:val="00000A"/>
        </w:rPr>
        <w:t>направленность</w:t>
      </w:r>
      <w:r>
        <w:rPr>
          <w:sz w:val="20"/>
          <w:szCs w:val="20"/>
          <w:color w:val="auto"/>
        </w:rPr>
        <w:tab/>
      </w:r>
      <w:r>
        <w:rPr>
          <w:rFonts w:ascii="Times New Roman" w:cs="Times New Roman" w:eastAsia="Times New Roman" w:hAnsi="Times New Roman"/>
          <w:sz w:val="28"/>
          <w:szCs w:val="28"/>
          <w:color w:val="00000A"/>
        </w:rPr>
        <w:t>учебного</w:t>
      </w:r>
      <w:r>
        <w:rPr>
          <w:sz w:val="20"/>
          <w:szCs w:val="20"/>
          <w:color w:val="auto"/>
        </w:rPr>
        <w:tab/>
      </w:r>
      <w:r>
        <w:rPr>
          <w:rFonts w:ascii="Times New Roman" w:cs="Times New Roman" w:eastAsia="Times New Roman" w:hAnsi="Times New Roman"/>
          <w:sz w:val="28"/>
          <w:szCs w:val="28"/>
          <w:color w:val="00000A"/>
        </w:rPr>
        <w:t>предмета</w:t>
      </w:r>
      <w:r>
        <w:rPr>
          <w:sz w:val="20"/>
          <w:szCs w:val="20"/>
          <w:color w:val="auto"/>
        </w:rPr>
        <w:tab/>
      </w:r>
      <w:r>
        <w:rPr>
          <w:rFonts w:ascii="Times New Roman" w:cs="Times New Roman" w:eastAsia="Times New Roman" w:hAnsi="Times New Roman"/>
          <w:sz w:val="27"/>
          <w:szCs w:val="27"/>
          <w:color w:val="00000A"/>
        </w:rPr>
        <w:t>«Музыка»</w:t>
      </w:r>
    </w:p>
    <w:p>
      <w:pPr>
        <w:spacing w:after="0" w:line="17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обеспечивается композиционностъю, игровой направленностью, эмоциональной дополнительностью используемых методов. М</w:t>
      </w:r>
      <w:r>
        <w:rPr>
          <w:rFonts w:ascii="Times New Roman" w:cs="Times New Roman" w:eastAsia="Times New Roman" w:hAnsi="Times New Roman"/>
          <w:sz w:val="28"/>
          <w:szCs w:val="28"/>
          <w:color w:val="000000"/>
        </w:rPr>
        <w:t>узыкально-образовательный процесс строится на основе принципа индивидуализации и дифференциации процесса музыкального воспитания, взаимосвязи обучения и воспитания, оптимистической перспективы, комплексности обучения, доступности, систематичности и последовательности, наглядности.</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112</w:t>
      </w:r>
    </w:p>
    <w:p>
      <w:pPr>
        <w:sectPr>
          <w:pgSz w:w="11900" w:h="16838" w:orient="portrait"/>
          <w:cols w:equalWidth="0" w:num="1">
            <w:col w:w="9620"/>
          </w:cols>
          <w:pgMar w:left="1440" w:top="1144"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00000A"/>
        </w:rPr>
        <w:t>Содержание учебного предмета</w:t>
      </w:r>
    </w:p>
    <w:p>
      <w:pPr>
        <w:spacing w:after="0" w:line="171" w:lineRule="exact"/>
        <w:rPr>
          <w:sz w:val="20"/>
          <w:szCs w:val="20"/>
          <w:color w:val="auto"/>
        </w:rPr>
      </w:pPr>
    </w:p>
    <w:p>
      <w:pPr>
        <w:jc w:val="both"/>
        <w:ind w:left="260" w:firstLine="711"/>
        <w:spacing w:after="0" w:line="354" w:lineRule="auto"/>
        <w:tabs>
          <w:tab w:leader="none" w:pos="1441" w:val="left"/>
        </w:tabs>
        <w:numPr>
          <w:ilvl w:val="0"/>
          <w:numId w:val="7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содержание программы входит овладение обучающимися с умственной отсталостью (интеллектуальными нарушениями) в доступной для них форме и объеме следующими видами музыкальной деятельности:</w:t>
      </w:r>
    </w:p>
    <w:p>
      <w:pPr>
        <w:spacing w:after="0" w:line="2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 xml:space="preserve">восприятие музыки, хоровое пение, элементы музыкальной грамоты, игра на музыкальных инструментах детского оркестра. </w:t>
      </w:r>
      <w:r>
        <w:rPr>
          <w:rFonts w:ascii="Times New Roman" w:cs="Times New Roman" w:eastAsia="Times New Roman" w:hAnsi="Times New Roman"/>
          <w:sz w:val="28"/>
          <w:szCs w:val="28"/>
          <w:color w:val="000000"/>
        </w:rPr>
        <w:t>Содержание программного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материала уроков состоит из элементарного теоретического материала, до-ступных видов музыкальной деятельности, музыкальных произведений для слушания и исполнения, вокальных упражнений.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Восприятие музыки</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i w:val="1"/>
          <w:iCs w:val="1"/>
          <w:color w:val="00000A"/>
        </w:rPr>
        <w:t>Репертуар для слушания</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0"/>
        </w:rPr>
        <w:t>произведения отечественной музыкальной</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0"/>
        </w:rPr>
        <w:t>культуры; музыка народная и композиторская; детская, классическая, современная.</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Примерная тематика произведений</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 природе,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труде,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профессиях,</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общественных явлениях, детстве, школьной жизни и т.д.</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Жанровое разнообразие</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праздничная,</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маршевая,</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колыбельная песни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Слушание музыки:</w:t>
      </w:r>
    </w:p>
    <w:p>
      <w:pPr>
        <w:spacing w:after="0" w:line="17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 овладение умением спокойно слушать музыку, адекватно реагировать на художественные образы, воплощенные в музыкальных произведениях; развитие элементарных представлений о многообразии внутреннего содержания прослушиваемых произведений;</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развитие эмоциональной отзывчивости и эмоционального реагирования на произведения различных музыкальных жанров и разных по своему характеру;</w:t>
      </w:r>
    </w:p>
    <w:p>
      <w:pPr>
        <w:spacing w:after="0" w:line="25" w:lineRule="exact"/>
        <w:rPr>
          <w:sz w:val="20"/>
          <w:szCs w:val="20"/>
          <w:color w:val="auto"/>
        </w:rPr>
      </w:pPr>
    </w:p>
    <w:p>
      <w:pPr>
        <w:ind w:left="260" w:firstLine="711"/>
        <w:spacing w:after="0" w:line="348" w:lineRule="auto"/>
        <w:tabs>
          <w:tab w:leader="none" w:pos="1318" w:val="left"/>
        </w:tabs>
        <w:numPr>
          <w:ilvl w:val="0"/>
          <w:numId w:val="8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умения передавать словами внутреннее содержание музыкального произведения;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113</w:t>
      </w:r>
    </w:p>
    <w:p>
      <w:pPr>
        <w:sectPr>
          <w:pgSz w:w="11900" w:h="16838" w:orient="portrait"/>
          <w:cols w:equalWidth="0" w:num="1">
            <w:col w:w="9620"/>
          </w:cols>
          <w:pgMar w:left="1440" w:top="1133" w:right="846" w:bottom="869" w:gutter="0" w:footer="0" w:header="0"/>
        </w:sectPr>
      </w:pPr>
    </w:p>
    <w:p>
      <w:pPr>
        <w:jc w:val="both"/>
        <w:ind w:left="260" w:firstLine="711"/>
        <w:spacing w:after="0" w:line="354" w:lineRule="auto"/>
        <w:tabs>
          <w:tab w:leader="none" w:pos="1318" w:val="left"/>
        </w:tabs>
        <w:numPr>
          <w:ilvl w:val="1"/>
          <w:numId w:val="8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умения определять разнообразные по форме и характеру музыкальные произведения (марш, танец, песня; весела, грустная, спокойная мелодия);</w:t>
      </w:r>
    </w:p>
    <w:p>
      <w:pPr>
        <w:spacing w:after="0" w:line="24" w:lineRule="exact"/>
        <w:rPr>
          <w:rFonts w:ascii="Times New Roman" w:cs="Times New Roman" w:eastAsia="Times New Roman" w:hAnsi="Times New Roman"/>
          <w:sz w:val="28"/>
          <w:szCs w:val="28"/>
          <w:color w:val="00000A"/>
        </w:rPr>
      </w:pPr>
    </w:p>
    <w:p>
      <w:pPr>
        <w:jc w:val="both"/>
        <w:ind w:left="260" w:right="20" w:firstLine="711"/>
        <w:spacing w:after="0" w:line="349" w:lineRule="auto"/>
        <w:tabs>
          <w:tab w:leader="none" w:pos="1318" w:val="left"/>
        </w:tabs>
        <w:numPr>
          <w:ilvl w:val="1"/>
          <w:numId w:val="8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умения самостоятельно узнавать и называть песни по вступлению; развитие умения различать мелодию и сопровождение в песне и</w:t>
      </w:r>
    </w:p>
    <w:p>
      <w:pPr>
        <w:spacing w:after="0" w:line="15" w:lineRule="exact"/>
        <w:rPr>
          <w:rFonts w:ascii="Times New Roman" w:cs="Times New Roman" w:eastAsia="Times New Roman" w:hAnsi="Times New Roman"/>
          <w:sz w:val="28"/>
          <w:szCs w:val="28"/>
          <w:color w:val="00000A"/>
        </w:rPr>
      </w:pPr>
    </w:p>
    <w:p>
      <w:pPr>
        <w:ind w:left="460" w:hanging="198"/>
        <w:spacing w:after="0"/>
        <w:tabs>
          <w:tab w:leader="none" w:pos="460" w:val="left"/>
        </w:tabs>
        <w:numPr>
          <w:ilvl w:val="0"/>
          <w:numId w:val="8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инструментальном произведении;</w:t>
      </w:r>
    </w:p>
    <w:p>
      <w:pPr>
        <w:spacing w:after="0" w:line="161" w:lineRule="exact"/>
        <w:rPr>
          <w:rFonts w:ascii="Times New Roman" w:cs="Times New Roman" w:eastAsia="Times New Roman" w:hAnsi="Times New Roman"/>
          <w:sz w:val="28"/>
          <w:szCs w:val="28"/>
          <w:color w:val="00000A"/>
        </w:rPr>
      </w:pPr>
    </w:p>
    <w:p>
      <w:pPr>
        <w:ind w:left="1320" w:hanging="349"/>
        <w:spacing w:after="0"/>
        <w:tabs>
          <w:tab w:leader="none" w:pos="1320" w:val="left"/>
        </w:tabs>
        <w:numPr>
          <w:ilvl w:val="1"/>
          <w:numId w:val="8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умения различать части песни (запев, припев, проигрыш,</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окончание);</w:t>
      </w:r>
    </w:p>
    <w:p>
      <w:pPr>
        <w:spacing w:after="0" w:line="162" w:lineRule="exact"/>
        <w:rPr>
          <w:sz w:val="20"/>
          <w:szCs w:val="20"/>
          <w:color w:val="auto"/>
        </w:rPr>
      </w:pPr>
    </w:p>
    <w:p>
      <w:pPr>
        <w:ind w:left="1320" w:hanging="349"/>
        <w:spacing w:after="0"/>
        <w:tabs>
          <w:tab w:leader="none" w:pos="1320" w:val="left"/>
        </w:tabs>
        <w:numPr>
          <w:ilvl w:val="1"/>
          <w:numId w:val="8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ознакомление с пением соло и хором; формирование представлений</w:t>
      </w:r>
    </w:p>
    <w:p>
      <w:pPr>
        <w:spacing w:after="0" w:line="160" w:lineRule="exact"/>
        <w:rPr>
          <w:rFonts w:ascii="Times New Roman" w:cs="Times New Roman" w:eastAsia="Times New Roman" w:hAnsi="Times New Roman"/>
          <w:sz w:val="28"/>
          <w:szCs w:val="28"/>
          <w:color w:val="00000A"/>
        </w:rPr>
      </w:pPr>
    </w:p>
    <w:p>
      <w:pPr>
        <w:ind w:left="480" w:hanging="218"/>
        <w:spacing w:after="0"/>
        <w:tabs>
          <w:tab w:leader="none" w:pos="480" w:val="left"/>
        </w:tabs>
        <w:numPr>
          <w:ilvl w:val="0"/>
          <w:numId w:val="8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различных музыкальных коллективах (ансамбль, оркестр);</w:t>
      </w:r>
    </w:p>
    <w:p>
      <w:pPr>
        <w:spacing w:after="0" w:line="161" w:lineRule="exact"/>
        <w:rPr>
          <w:rFonts w:ascii="Times New Roman" w:cs="Times New Roman" w:eastAsia="Times New Roman" w:hAnsi="Times New Roman"/>
          <w:sz w:val="28"/>
          <w:szCs w:val="28"/>
          <w:color w:val="00000A"/>
        </w:rPr>
      </w:pPr>
    </w:p>
    <w:p>
      <w:pPr>
        <w:ind w:left="1320" w:hanging="349"/>
        <w:spacing w:after="0"/>
        <w:tabs>
          <w:tab w:leader="none" w:pos="1320" w:val="left"/>
        </w:tabs>
        <w:numPr>
          <w:ilvl w:val="1"/>
          <w:numId w:val="8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знакомство  с  музыкальными  инструментами  и  их  звучанием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(фортепиано, барабан, скрипка и др.)</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Хоровое пение.</w:t>
      </w:r>
    </w:p>
    <w:p>
      <w:pPr>
        <w:spacing w:after="0" w:line="17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i w:val="1"/>
          <w:iCs w:val="1"/>
          <w:color w:val="00000A"/>
        </w:rPr>
        <w:t>Песенный репертуар</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0"/>
        </w:rPr>
        <w:t>произведения отечественной музыкальной</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0"/>
        </w:rPr>
        <w:t>культуры; музыка народная и композиторская; детская, классическая, современная. Используемый песенный материал должен быть доступным по смыслу, отражать знакомые образы, события и явления, иметь простой</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ритмический рисунок мелодии, короткие музыкальные фразы, соответствовать требованиям организации щадящего режима по отношению к детскому голосу</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Примерная тематика произведений</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 природе,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труде,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профессиях,</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общественных явлениях, детстве, школьной жизни и т.д.</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Жанровое разнообразие</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игровые песни,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песни-прибаутки,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трудовые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песни, колыбельные песни и пр.</w:t>
      </w:r>
    </w:p>
    <w:p>
      <w:pPr>
        <w:spacing w:after="0" w:line="1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8"/>
          <w:szCs w:val="28"/>
          <w:b w:val="1"/>
          <w:bCs w:val="1"/>
          <w:i w:val="1"/>
          <w:iCs w:val="1"/>
          <w:color w:val="00000A"/>
        </w:rPr>
        <w:t>Навык пения</w:t>
      </w:r>
      <w:r>
        <w:rPr>
          <w:rFonts w:ascii="Times New Roman" w:cs="Times New Roman" w:eastAsia="Times New Roman" w:hAnsi="Times New Roman"/>
          <w:sz w:val="28"/>
          <w:szCs w:val="28"/>
          <w:color w:val="00000A"/>
        </w:rPr>
        <w:t>:</w:t>
      </w:r>
    </w:p>
    <w:p>
      <w:pPr>
        <w:spacing w:after="0" w:line="176" w:lineRule="exact"/>
        <w:rPr>
          <w:sz w:val="20"/>
          <w:szCs w:val="20"/>
          <w:color w:val="auto"/>
        </w:rPr>
      </w:pPr>
    </w:p>
    <w:p>
      <w:pPr>
        <w:jc w:val="both"/>
        <w:ind w:left="260" w:firstLine="711"/>
        <w:spacing w:after="0" w:line="354" w:lineRule="auto"/>
        <w:tabs>
          <w:tab w:leader="none" w:pos="1318" w:val="left"/>
        </w:tabs>
        <w:numPr>
          <w:ilvl w:val="0"/>
          <w:numId w:val="8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обучение певческой установке: </w:t>
      </w:r>
      <w:r>
        <w:rPr>
          <w:rFonts w:ascii="Times New Roman" w:cs="Times New Roman" w:eastAsia="Times New Roman" w:hAnsi="Times New Roman"/>
          <w:sz w:val="28"/>
          <w:szCs w:val="28"/>
          <w:color w:val="333333"/>
          <w:highlight w:val="white"/>
        </w:rPr>
        <w:t>непринужденное,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333333"/>
          <w:highlight w:val="white"/>
        </w:rPr>
        <w:t>но подтянутое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333333"/>
          <w:highlight w:val="white"/>
        </w:rPr>
        <w:t>положение корпуса с расправленными спиной и плечами, прямое свободное положение головы, устойчивая опора на обе ноги, свободные руки;</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114</w:t>
      </w:r>
    </w:p>
    <w:p>
      <w:pPr>
        <w:sectPr>
          <w:pgSz w:w="11900" w:h="16838" w:orient="portrait"/>
          <w:cols w:equalWidth="0" w:num="1">
            <w:col w:w="9620"/>
          </w:cols>
          <w:pgMar w:left="1440" w:top="1144" w:right="846" w:bottom="869" w:gutter="0" w:footer="0" w:header="0"/>
        </w:sectPr>
      </w:pPr>
    </w:p>
    <w:p>
      <w:pPr>
        <w:jc w:val="both"/>
        <w:ind w:left="260" w:firstLine="711"/>
        <w:spacing w:after="0" w:line="358" w:lineRule="auto"/>
        <w:tabs>
          <w:tab w:leader="none" w:pos="1318" w:val="left"/>
        </w:tabs>
        <w:numPr>
          <w:ilvl w:val="0"/>
          <w:numId w:val="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работа над певческим дыханием: развитие умения бесшумного глубокого, одновременного вдоха, соответствующего характеру и темпу песни; формирование умения брать дыхание перед началом музыкальной фразы; отработка навыков экономного выдоха, удерживания дыхания на более длинных фразах; развитие умения быстрой, спокойной смены дыхания при исполнении песен, не имеющих пауз между фразами; развитие умения распределять дыхание при исполнении напевных песен с различными динамическими оттенками (при усилении и ослаблении дыхания);</w:t>
      </w:r>
    </w:p>
    <w:p>
      <w:pPr>
        <w:spacing w:after="0" w:line="7" w:lineRule="exact"/>
        <w:rPr>
          <w:rFonts w:ascii="Times New Roman" w:cs="Times New Roman" w:eastAsia="Times New Roman" w:hAnsi="Times New Roman"/>
          <w:sz w:val="28"/>
          <w:szCs w:val="28"/>
          <w:color w:val="00000A"/>
        </w:rPr>
      </w:pPr>
    </w:p>
    <w:p>
      <w:pPr>
        <w:ind w:left="1320" w:hanging="349"/>
        <w:spacing w:after="0"/>
        <w:tabs>
          <w:tab w:leader="none" w:pos="1320" w:val="left"/>
        </w:tabs>
        <w:numPr>
          <w:ilvl w:val="0"/>
          <w:numId w:val="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пение коротких попевок на одном дыхании;</w:t>
      </w:r>
    </w:p>
    <w:p>
      <w:pPr>
        <w:spacing w:after="0" w:line="175" w:lineRule="exact"/>
        <w:rPr>
          <w:rFonts w:ascii="Times New Roman" w:cs="Times New Roman" w:eastAsia="Times New Roman" w:hAnsi="Times New Roman"/>
          <w:sz w:val="28"/>
          <w:szCs w:val="28"/>
          <w:color w:val="00000A"/>
        </w:rPr>
      </w:pPr>
    </w:p>
    <w:p>
      <w:pPr>
        <w:jc w:val="both"/>
        <w:ind w:left="260" w:firstLine="711"/>
        <w:spacing w:after="0" w:line="357" w:lineRule="auto"/>
        <w:tabs>
          <w:tab w:leader="none" w:pos="1318" w:val="left"/>
        </w:tabs>
        <w:numPr>
          <w:ilvl w:val="0"/>
          <w:numId w:val="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формирование устойчивого навыка естественного, ненапряженного звучания; развитие умения правильно формировать гласные и отчетливо произносить согласные звуки, интонационно выделять гласные звуки в зависимости от смысла текста песни; развитие умения правильно формировать гласные при пении двух звуков на один слог; развитие умения отчетливого произнесения текста в темпе исполняемого произведения;</w:t>
      </w:r>
    </w:p>
    <w:p>
      <w:pPr>
        <w:spacing w:after="0" w:line="24" w:lineRule="exact"/>
        <w:rPr>
          <w:rFonts w:ascii="Times New Roman" w:cs="Times New Roman" w:eastAsia="Times New Roman" w:hAnsi="Times New Roman"/>
          <w:sz w:val="28"/>
          <w:szCs w:val="28"/>
          <w:color w:val="00000A"/>
        </w:rPr>
      </w:pPr>
    </w:p>
    <w:p>
      <w:pPr>
        <w:jc w:val="both"/>
        <w:ind w:left="260" w:firstLine="711"/>
        <w:spacing w:after="0" w:line="354" w:lineRule="auto"/>
        <w:tabs>
          <w:tab w:leader="none" w:pos="1318" w:val="left"/>
        </w:tabs>
        <w:numPr>
          <w:ilvl w:val="0"/>
          <w:numId w:val="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 xml:space="preserve">развитие умения мягкого, напевного, легкого пения (работа над </w:t>
      </w:r>
      <w:r>
        <w:rPr>
          <w:rFonts w:ascii="Times New Roman" w:cs="Times New Roman" w:eastAsia="Times New Roman" w:hAnsi="Times New Roman"/>
          <w:sz w:val="28"/>
          <w:szCs w:val="28"/>
          <w:color w:val="333333"/>
        </w:rPr>
        <w:t xml:space="preserve">кантиленой - </w:t>
      </w:r>
      <w:r>
        <w:rPr>
          <w:rFonts w:ascii="Times New Roman" w:cs="Times New Roman" w:eastAsia="Times New Roman" w:hAnsi="Times New Roman"/>
          <w:sz w:val="28"/>
          <w:szCs w:val="28"/>
          <w:color w:val="252525"/>
        </w:rPr>
        <w:t>способностью певческого голоса к напевному исполнению</w:t>
      </w:r>
      <w:r>
        <w:rPr>
          <w:rFonts w:ascii="Times New Roman" w:cs="Times New Roman" w:eastAsia="Times New Roman" w:hAnsi="Times New Roman"/>
          <w:sz w:val="28"/>
          <w:szCs w:val="28"/>
          <w:color w:val="333333"/>
        </w:rPr>
        <w:t xml:space="preserve"> </w:t>
      </w:r>
      <w:r>
        <w:rPr>
          <w:rFonts w:ascii="Times New Roman" w:cs="Times New Roman" w:eastAsia="Times New Roman" w:hAnsi="Times New Roman"/>
          <w:sz w:val="28"/>
          <w:szCs w:val="28"/>
          <w:color w:val="252525"/>
        </w:rPr>
        <w:t>мелодии);</w:t>
      </w:r>
    </w:p>
    <w:p>
      <w:pPr>
        <w:spacing w:after="0" w:line="23" w:lineRule="exact"/>
        <w:rPr>
          <w:rFonts w:ascii="Times New Roman" w:cs="Times New Roman" w:eastAsia="Times New Roman" w:hAnsi="Times New Roman"/>
          <w:sz w:val="28"/>
          <w:szCs w:val="28"/>
          <w:color w:val="00000A"/>
        </w:rPr>
      </w:pPr>
    </w:p>
    <w:p>
      <w:pPr>
        <w:jc w:val="both"/>
        <w:ind w:left="260" w:firstLine="711"/>
        <w:spacing w:after="0" w:line="354" w:lineRule="auto"/>
        <w:tabs>
          <w:tab w:leader="none" w:pos="1318" w:val="left"/>
        </w:tabs>
        <w:numPr>
          <w:ilvl w:val="0"/>
          <w:numId w:val="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активизация внимания к единой правильной интонации; развитие точного интонирования мотива выученных песен в составе группы и индивидуально;</w:t>
      </w:r>
    </w:p>
    <w:p>
      <w:pPr>
        <w:spacing w:after="0" w:line="24" w:lineRule="exact"/>
        <w:rPr>
          <w:rFonts w:ascii="Times New Roman" w:cs="Times New Roman" w:eastAsia="Times New Roman" w:hAnsi="Times New Roman"/>
          <w:sz w:val="28"/>
          <w:szCs w:val="28"/>
          <w:color w:val="00000A"/>
        </w:rPr>
      </w:pPr>
    </w:p>
    <w:p>
      <w:pPr>
        <w:jc w:val="both"/>
        <w:ind w:left="260" w:firstLine="711"/>
        <w:spacing w:after="0" w:line="354" w:lineRule="auto"/>
        <w:tabs>
          <w:tab w:leader="none" w:pos="1318" w:val="left"/>
        </w:tabs>
        <w:numPr>
          <w:ilvl w:val="0"/>
          <w:numId w:val="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развитие умения четко выдерживать ритмический рисунок произведения без сопровождения учителя и инструмента (</w:t>
      </w:r>
      <w:r>
        <w:rPr>
          <w:rFonts w:ascii="Times New Roman" w:cs="Times New Roman" w:eastAsia="Times New Roman" w:hAnsi="Times New Roman"/>
          <w:sz w:val="28"/>
          <w:szCs w:val="28"/>
          <w:i w:val="1"/>
          <w:iCs w:val="1"/>
          <w:color w:val="333333"/>
          <w:highlight w:val="white"/>
        </w:rPr>
        <w:t>а капелла</w:t>
      </w:r>
      <w:r>
        <w:rPr>
          <w:rFonts w:ascii="Times New Roman" w:cs="Times New Roman" w:eastAsia="Times New Roman" w:hAnsi="Times New Roman"/>
          <w:sz w:val="28"/>
          <w:szCs w:val="28"/>
          <w:color w:val="333333"/>
          <w:highlight w:val="white"/>
        </w:rPr>
        <w:t>); работа над чистотой интонирования и выравнивание звучания на всем диапазоне;</w:t>
      </w:r>
    </w:p>
    <w:p>
      <w:pPr>
        <w:spacing w:after="0" w:line="23" w:lineRule="exact"/>
        <w:rPr>
          <w:rFonts w:ascii="Times New Roman" w:cs="Times New Roman" w:eastAsia="Times New Roman" w:hAnsi="Times New Roman"/>
          <w:sz w:val="28"/>
          <w:szCs w:val="28"/>
          <w:color w:val="00000A"/>
        </w:rPr>
      </w:pPr>
    </w:p>
    <w:p>
      <w:pPr>
        <w:jc w:val="both"/>
        <w:ind w:left="260" w:firstLine="711"/>
        <w:spacing w:after="0" w:line="356" w:lineRule="auto"/>
        <w:tabs>
          <w:tab w:leader="none" w:pos="1318" w:val="left"/>
        </w:tabs>
        <w:numPr>
          <w:ilvl w:val="0"/>
          <w:numId w:val="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развитие слухового внимания и чувства ритма в ходе специальных ритмических упражнений; развитие умения воспроизводить куплет хорошо знакомой песни путем беззвучной артикуляции в сопровождении инструмента;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-3676015</wp:posOffset>
                </wp:positionV>
                <wp:extent cx="1152525" cy="20701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2525" cy="207010"/>
                        </a:xfrm>
                        <a:prstGeom prst="rect">
                          <a:avLst/>
                        </a:prstGeom>
                        <a:solidFill>
                          <a:srgbClr val="FFFCF3"/>
                        </a:solidFill>
                      </wps:spPr>
                      <wps:bodyPr/>
                    </wps:wsp>
                  </a:graphicData>
                </a:graphic>
              </wp:anchor>
            </w:drawing>
          </mc:Choice>
          <mc:Fallback>
            <w:pict>
              <v:rect id="Shape 9" o:spid="_x0000_s1034" style="position:absolute;margin-left:13.05pt;margin-top:-289.4499pt;width:90.75pt;height:16.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CF3" stroked="f"/>
            </w:pict>
          </mc:Fallback>
        </mc:AlternateContent>
      </w: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115</w:t>
      </w:r>
    </w:p>
    <w:p>
      <w:pPr>
        <w:sectPr>
          <w:pgSz w:w="11900" w:h="16838" w:orient="portrait"/>
          <w:cols w:equalWidth="0" w:num="1">
            <w:col w:w="9620"/>
          </w:cols>
          <w:pgMar w:left="1440" w:top="1144" w:right="846" w:bottom="869" w:gutter="0" w:footer="0" w:header="0"/>
        </w:sectPr>
      </w:pPr>
    </w:p>
    <w:p>
      <w:pPr>
        <w:jc w:val="both"/>
        <w:ind w:left="260" w:firstLine="711"/>
        <w:spacing w:after="0" w:line="357" w:lineRule="auto"/>
        <w:tabs>
          <w:tab w:leader="none" w:pos="1318" w:val="left"/>
        </w:tabs>
        <w:numPr>
          <w:ilvl w:val="0"/>
          <w:numId w:val="8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дифференцирование звуков по высоте и направлению движения мелодии (звуки высокие, средние, низкие; восходящее, нисходящее движение мелодии, на одной высоте); развитие умения показа рукой направления мелодии (сверху вниз или снизу вверх); развитие умения определять сильную долю на слух;</w:t>
      </w:r>
    </w:p>
    <w:p>
      <w:pPr>
        <w:spacing w:after="0" w:line="20" w:lineRule="exact"/>
        <w:rPr>
          <w:rFonts w:ascii="Times New Roman" w:cs="Times New Roman" w:eastAsia="Times New Roman" w:hAnsi="Times New Roman"/>
          <w:sz w:val="28"/>
          <w:szCs w:val="28"/>
          <w:color w:val="00000A"/>
        </w:rPr>
      </w:pPr>
    </w:p>
    <w:p>
      <w:pPr>
        <w:jc w:val="both"/>
        <w:ind w:left="260" w:firstLine="711"/>
        <w:spacing w:after="0" w:line="349" w:lineRule="auto"/>
        <w:tabs>
          <w:tab w:leader="none" w:pos="1318" w:val="left"/>
        </w:tabs>
        <w:numPr>
          <w:ilvl w:val="0"/>
          <w:numId w:val="8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развитие понимания содержания песни на основе характера ее мелодии (веселого, грустного, спокойного) и текста; выразительно-</w:t>
      </w:r>
    </w:p>
    <w:p>
      <w:pPr>
        <w:spacing w:after="0" w:line="30"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333333"/>
          <w:highlight w:val="white"/>
        </w:rPr>
        <w:t>эмоциональное исполнение выученных песен с простейшими элементами динамических оттенков;</w:t>
      </w:r>
    </w:p>
    <w:p>
      <w:pPr>
        <w:spacing w:after="0" w:line="15" w:lineRule="exact"/>
        <w:rPr>
          <w:sz w:val="20"/>
          <w:szCs w:val="20"/>
          <w:color w:val="auto"/>
        </w:rPr>
      </w:pPr>
    </w:p>
    <w:p>
      <w:pPr>
        <w:ind w:left="1320" w:hanging="349"/>
        <w:spacing w:after="0"/>
        <w:tabs>
          <w:tab w:leader="none" w:pos="1320" w:val="left"/>
        </w:tabs>
        <w:numPr>
          <w:ilvl w:val="0"/>
          <w:numId w:val="8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формирование  понимания  дирижерских  жестов  (внимание,  вдох,</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333333"/>
          <w:highlight w:val="white"/>
        </w:rPr>
        <w:t>начало и окончание пения);</w:t>
      </w:r>
    </w:p>
    <w:p>
      <w:pPr>
        <w:spacing w:after="0" w:line="175" w:lineRule="exact"/>
        <w:rPr>
          <w:sz w:val="20"/>
          <w:szCs w:val="20"/>
          <w:color w:val="auto"/>
        </w:rPr>
      </w:pPr>
    </w:p>
    <w:p>
      <w:pPr>
        <w:jc w:val="both"/>
        <w:ind w:left="260" w:firstLine="711"/>
        <w:spacing w:after="0" w:line="349" w:lineRule="auto"/>
        <w:tabs>
          <w:tab w:leader="none" w:pos="1318" w:val="left"/>
        </w:tabs>
        <w:numPr>
          <w:ilvl w:val="0"/>
          <w:numId w:val="8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развитие умения слышать вступление и правильно начинать пение вместе с педагогом и без него, прислушиваться к пению одноклассников;</w:t>
      </w:r>
    </w:p>
    <w:p>
      <w:pPr>
        <w:spacing w:after="0" w:line="30"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333333"/>
          <w:highlight w:val="white"/>
        </w:rPr>
        <w:t>развитие пения в унисон; развитие устойчивости унисона; обучение пению выученных песен ритмично, выразительно с сохранением строя и ансамбля;</w:t>
      </w:r>
    </w:p>
    <w:p>
      <w:pPr>
        <w:spacing w:after="0" w:line="15" w:lineRule="exact"/>
        <w:rPr>
          <w:sz w:val="20"/>
          <w:szCs w:val="20"/>
          <w:color w:val="auto"/>
        </w:rPr>
      </w:pPr>
    </w:p>
    <w:p>
      <w:pPr>
        <w:ind w:left="1320" w:hanging="349"/>
        <w:spacing w:after="0"/>
        <w:tabs>
          <w:tab w:leader="none" w:pos="1320" w:val="left"/>
        </w:tabs>
        <w:numPr>
          <w:ilvl w:val="0"/>
          <w:numId w:val="8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развитие умения использовать разнообразные музыкальные средства</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333333"/>
          <w:highlight w:val="white"/>
        </w:rPr>
        <w:t>(темп, динамические оттенки) для работы над выразительностью исполнения песен;</w:t>
      </w:r>
    </w:p>
    <w:p>
      <w:pPr>
        <w:spacing w:after="0" w:line="30" w:lineRule="exact"/>
        <w:rPr>
          <w:sz w:val="20"/>
          <w:szCs w:val="20"/>
          <w:color w:val="auto"/>
        </w:rPr>
      </w:pPr>
    </w:p>
    <w:p>
      <w:pPr>
        <w:ind w:left="260" w:firstLine="711"/>
        <w:spacing w:after="0" w:line="349" w:lineRule="auto"/>
        <w:tabs>
          <w:tab w:leader="none" w:pos="1318" w:val="left"/>
        </w:tabs>
        <w:numPr>
          <w:ilvl w:val="0"/>
          <w:numId w:val="8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пение спокойное, умеренное по темпу, ненапряженное и плавное в пределах mezzo piano (умеренно тихо) и mezzo forte (умеренно громко);</w:t>
      </w:r>
    </w:p>
    <w:p>
      <w:pPr>
        <w:spacing w:after="0" w:line="15" w:lineRule="exact"/>
        <w:rPr>
          <w:rFonts w:ascii="Times New Roman" w:cs="Times New Roman" w:eastAsia="Times New Roman" w:hAnsi="Times New Roman"/>
          <w:sz w:val="28"/>
          <w:szCs w:val="28"/>
          <w:color w:val="00000A"/>
        </w:rPr>
      </w:pPr>
    </w:p>
    <w:p>
      <w:pPr>
        <w:ind w:left="1320" w:hanging="349"/>
        <w:spacing w:after="0"/>
        <w:tabs>
          <w:tab w:leader="none" w:pos="1320" w:val="left"/>
        </w:tabs>
        <w:numPr>
          <w:ilvl w:val="0"/>
          <w:numId w:val="8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 xml:space="preserve">укрепление и постепенное расширение певческого диапазона </w:t>
      </w:r>
      <w:r>
        <w:rPr>
          <w:rFonts w:ascii="Times New Roman" w:cs="Times New Roman" w:eastAsia="Times New Roman" w:hAnsi="Times New Roman"/>
          <w:sz w:val="28"/>
          <w:szCs w:val="28"/>
          <w:i w:val="1"/>
          <w:iCs w:val="1"/>
          <w:color w:val="333333"/>
          <w:highlight w:val="white"/>
        </w:rPr>
        <w:t>ми1 –</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333333"/>
          <w:highlight w:val="white"/>
        </w:rPr>
        <w:t>ля1, ре1 – си1, до1 – до2.</w:t>
      </w:r>
    </w:p>
    <w:p>
      <w:pPr>
        <w:spacing w:after="0" w:line="158" w:lineRule="exact"/>
        <w:rPr>
          <w:sz w:val="20"/>
          <w:szCs w:val="20"/>
          <w:color w:val="auto"/>
        </w:rPr>
      </w:pPr>
    </w:p>
    <w:p>
      <w:pPr>
        <w:ind w:left="1320" w:hanging="349"/>
        <w:spacing w:after="0"/>
        <w:tabs>
          <w:tab w:leader="none" w:pos="1320" w:val="left"/>
        </w:tabs>
        <w:numPr>
          <w:ilvl w:val="0"/>
          <w:numId w:val="9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получение эстетического наслаждения от собственного пения.</w:t>
      </w:r>
    </w:p>
    <w:p>
      <w:pPr>
        <w:spacing w:after="0" w:line="16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8"/>
          <w:szCs w:val="28"/>
          <w:b w:val="1"/>
          <w:bCs w:val="1"/>
          <w:color w:val="00000A"/>
        </w:rPr>
        <w:t>Элементы музыкальной грамоты</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Содержание</w:t>
      </w:r>
      <w:r>
        <w:rPr>
          <w:rFonts w:ascii="Times New Roman" w:cs="Times New Roman" w:eastAsia="Times New Roman" w:hAnsi="Times New Roman"/>
          <w:sz w:val="28"/>
          <w:szCs w:val="28"/>
          <w:color w:val="00000A"/>
        </w:rPr>
        <w:t>:</w:t>
      </w:r>
    </w:p>
    <w:p>
      <w:pPr>
        <w:spacing w:after="0" w:line="162" w:lineRule="exact"/>
        <w:rPr>
          <w:sz w:val="20"/>
          <w:szCs w:val="20"/>
          <w:color w:val="auto"/>
        </w:rPr>
      </w:pPr>
    </w:p>
    <w:p>
      <w:pPr>
        <w:ind w:left="1320" w:hanging="349"/>
        <w:spacing w:after="0"/>
        <w:tabs>
          <w:tab w:leader="none" w:pos="1320" w:val="left"/>
        </w:tabs>
        <w:numPr>
          <w:ilvl w:val="0"/>
          <w:numId w:val="9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ознакомление с высотой звука (высокие, средние, низкие);</w:t>
      </w:r>
    </w:p>
    <w:p>
      <w:pPr>
        <w:spacing w:after="0" w:line="160" w:lineRule="exact"/>
        <w:rPr>
          <w:rFonts w:ascii="Times New Roman" w:cs="Times New Roman" w:eastAsia="Times New Roman" w:hAnsi="Times New Roman"/>
          <w:sz w:val="28"/>
          <w:szCs w:val="28"/>
          <w:color w:val="00000A"/>
        </w:rPr>
      </w:pPr>
    </w:p>
    <w:p>
      <w:pPr>
        <w:ind w:left="1320" w:hanging="349"/>
        <w:spacing w:after="0"/>
        <w:tabs>
          <w:tab w:leader="none" w:pos="1320" w:val="left"/>
        </w:tabs>
        <w:numPr>
          <w:ilvl w:val="0"/>
          <w:numId w:val="9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ознакомление с динамическими особенностями музыки (громкая ―</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333333"/>
          <w:highlight w:val="white"/>
        </w:rPr>
        <w:t>forte</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333333"/>
          <w:highlight w:val="white"/>
        </w:rPr>
        <w:t xml:space="preserve"> </w:t>
      </w:r>
      <w:r>
        <w:rPr>
          <w:rFonts w:ascii="Times New Roman" w:cs="Times New Roman" w:eastAsia="Times New Roman" w:hAnsi="Times New Roman"/>
          <w:sz w:val="28"/>
          <w:szCs w:val="28"/>
          <w:color w:val="00000A"/>
        </w:rPr>
        <w:t>тихая</w:t>
      </w:r>
      <w:r>
        <w:rPr>
          <w:rFonts w:ascii="Times New Roman" w:cs="Times New Roman" w:eastAsia="Times New Roman" w:hAnsi="Times New Roman"/>
          <w:sz w:val="28"/>
          <w:szCs w:val="28"/>
          <w:color w:val="333333"/>
          <w:highlight w:val="white"/>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333333"/>
          <w:highlight w:val="white"/>
        </w:rPr>
        <w:t xml:space="preserve">  piano</w:t>
      </w:r>
      <w:r>
        <w:rPr>
          <w:rFonts w:ascii="Times New Roman" w:cs="Times New Roman" w:eastAsia="Times New Roman" w:hAnsi="Times New Roman"/>
          <w:sz w:val="28"/>
          <w:szCs w:val="28"/>
          <w:color w:val="00000A"/>
        </w:rPr>
        <w:t>);</w:t>
      </w:r>
    </w:p>
    <w:p>
      <w:pPr>
        <w:spacing w:after="0" w:line="160" w:lineRule="exact"/>
        <w:rPr>
          <w:sz w:val="20"/>
          <w:szCs w:val="20"/>
          <w:color w:val="auto"/>
        </w:rPr>
      </w:pPr>
    </w:p>
    <w:p>
      <w:pPr>
        <w:ind w:left="1320" w:hanging="349"/>
        <w:spacing w:after="0"/>
        <w:tabs>
          <w:tab w:leader="none" w:pos="1320" w:val="left"/>
        </w:tabs>
        <w:numPr>
          <w:ilvl w:val="0"/>
          <w:numId w:val="9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умения различать звук по длительности (долгие, короткие):</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116</w:t>
      </w:r>
    </w:p>
    <w:p>
      <w:pPr>
        <w:sectPr>
          <w:pgSz w:w="11900" w:h="16838" w:orient="portrait"/>
          <w:cols w:equalWidth="0" w:num="1">
            <w:col w:w="9620"/>
          </w:cols>
          <w:pgMar w:left="1440" w:top="1144" w:right="846" w:bottom="869" w:gutter="0" w:footer="0" w:header="0"/>
        </w:sectPr>
      </w:pPr>
    </w:p>
    <w:p>
      <w:pPr>
        <w:jc w:val="both"/>
        <w:ind w:left="260" w:firstLine="711"/>
        <w:spacing w:after="0" w:line="354" w:lineRule="auto"/>
        <w:tabs>
          <w:tab w:leader="none" w:pos="1318" w:val="left"/>
        </w:tabs>
        <w:numPr>
          <w:ilvl w:val="0"/>
          <w:numId w:val="9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элементарные сведения о нотной записи (нотный стан, скрипичный ключ, добавочная линейка, графическое изображение нот, порядок нот в гамме </w:t>
      </w:r>
      <w:r>
        <w:rPr>
          <w:rFonts w:ascii="Times New Roman" w:cs="Times New Roman" w:eastAsia="Times New Roman" w:hAnsi="Times New Roman"/>
          <w:sz w:val="28"/>
          <w:szCs w:val="28"/>
          <w:i w:val="1"/>
          <w:iCs w:val="1"/>
          <w:color w:val="00000A"/>
        </w:rPr>
        <w:t>до мажор</w:t>
      </w:r>
      <w:r>
        <w:rPr>
          <w:rFonts w:ascii="Times New Roman" w:cs="Times New Roman" w:eastAsia="Times New Roman" w:hAnsi="Times New Roman"/>
          <w:sz w:val="28"/>
          <w:szCs w:val="28"/>
          <w:color w:val="00000A"/>
        </w:rPr>
        <w:t>).</w:t>
      </w:r>
    </w:p>
    <w:p>
      <w:pPr>
        <w:spacing w:after="0" w:line="1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Игра на музыкальных инструментах детского оркестра.</w:t>
      </w:r>
    </w:p>
    <w:p>
      <w:pPr>
        <w:spacing w:after="0" w:line="173"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Репертуар для исполнения</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0"/>
        </w:rPr>
        <w:t>фольклорные произведения,</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0"/>
        </w:rPr>
        <w:t>произведения</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0"/>
        </w:rPr>
        <w:t>композиторов-классиков и современных авторов.</w:t>
      </w:r>
    </w:p>
    <w:p>
      <w:pPr>
        <w:spacing w:after="0" w:line="32" w:lineRule="exact"/>
        <w:rPr>
          <w:sz w:val="20"/>
          <w:szCs w:val="20"/>
          <w:color w:val="auto"/>
        </w:rPr>
      </w:pPr>
    </w:p>
    <w:p>
      <w:pPr>
        <w:ind w:left="980" w:right="3180"/>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Жанровое разнообразие: </w:t>
      </w:r>
      <w:r>
        <w:rPr>
          <w:rFonts w:ascii="Times New Roman" w:cs="Times New Roman" w:eastAsia="Times New Roman" w:hAnsi="Times New Roman"/>
          <w:sz w:val="28"/>
          <w:szCs w:val="28"/>
          <w:color w:val="000000"/>
        </w:rPr>
        <w:t>марш,</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0"/>
        </w:rPr>
        <w:t>полька,</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0"/>
        </w:rPr>
        <w:t>вальс</w:t>
      </w:r>
      <w:r>
        <w:rPr>
          <w:rFonts w:ascii="Times New Roman" w:cs="Times New Roman" w:eastAsia="Times New Roman" w:hAnsi="Times New Roman"/>
          <w:sz w:val="28"/>
          <w:szCs w:val="28"/>
          <w:b w:val="1"/>
          <w:bCs w:val="1"/>
          <w:i w:val="1"/>
          <w:iCs w:val="1"/>
          <w:color w:val="00000A"/>
        </w:rPr>
        <w:t xml:space="preserve"> Содержание</w:t>
      </w:r>
      <w:r>
        <w:rPr>
          <w:rFonts w:ascii="Times New Roman" w:cs="Times New Roman" w:eastAsia="Times New Roman" w:hAnsi="Times New Roman"/>
          <w:sz w:val="28"/>
          <w:szCs w:val="28"/>
          <w:color w:val="00000A"/>
        </w:rPr>
        <w:t>:</w:t>
      </w:r>
    </w:p>
    <w:p>
      <w:pPr>
        <w:spacing w:after="0" w:line="18" w:lineRule="exact"/>
        <w:rPr>
          <w:sz w:val="20"/>
          <w:szCs w:val="20"/>
          <w:color w:val="auto"/>
        </w:rPr>
      </w:pPr>
    </w:p>
    <w:p>
      <w:pPr>
        <w:ind w:left="1320" w:hanging="349"/>
        <w:spacing w:after="0"/>
        <w:tabs>
          <w:tab w:leader="none" w:pos="1320" w:val="left"/>
        </w:tabs>
        <w:numPr>
          <w:ilvl w:val="0"/>
          <w:numId w:val="9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обучение игре на ударно-шумовых инструментах (маракасы, бубен,</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треугольник; металлофон; ложки и др.);</w:t>
      </w:r>
    </w:p>
    <w:p>
      <w:pPr>
        <w:spacing w:after="0" w:line="176" w:lineRule="exact"/>
        <w:rPr>
          <w:sz w:val="20"/>
          <w:szCs w:val="20"/>
          <w:color w:val="auto"/>
        </w:rPr>
      </w:pPr>
    </w:p>
    <w:p>
      <w:pPr>
        <w:ind w:left="260" w:firstLine="711"/>
        <w:spacing w:after="0" w:line="348" w:lineRule="auto"/>
        <w:tabs>
          <w:tab w:leader="none" w:pos="1318" w:val="left"/>
        </w:tabs>
        <w:numPr>
          <w:ilvl w:val="0"/>
          <w:numId w:val="9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обучение игре на балалайке или других доступных народных инструментах;</w:t>
      </w:r>
    </w:p>
    <w:p>
      <w:pPr>
        <w:spacing w:after="0" w:line="17" w:lineRule="exact"/>
        <w:rPr>
          <w:rFonts w:ascii="Times New Roman" w:cs="Times New Roman" w:eastAsia="Times New Roman" w:hAnsi="Times New Roman"/>
          <w:sz w:val="28"/>
          <w:szCs w:val="28"/>
          <w:color w:val="00000A"/>
        </w:rPr>
      </w:pPr>
    </w:p>
    <w:p>
      <w:pPr>
        <w:ind w:left="1320" w:hanging="349"/>
        <w:spacing w:after="0"/>
        <w:tabs>
          <w:tab w:leader="none" w:pos="1320" w:val="left"/>
        </w:tabs>
        <w:numPr>
          <w:ilvl w:val="0"/>
          <w:numId w:val="9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обучение игре на фортепиано.</w:t>
      </w:r>
    </w:p>
    <w:p>
      <w:pPr>
        <w:spacing w:after="0" w:line="179" w:lineRule="exact"/>
        <w:rPr>
          <w:sz w:val="20"/>
          <w:szCs w:val="20"/>
          <w:color w:val="auto"/>
        </w:rPr>
      </w:pPr>
    </w:p>
    <w:p>
      <w:pPr>
        <w:jc w:val="center"/>
        <w:ind w:left="1560" w:right="980"/>
        <w:spacing w:after="0" w:line="320" w:lineRule="auto"/>
        <w:rPr>
          <w:sz w:val="20"/>
          <w:szCs w:val="20"/>
          <w:color w:val="auto"/>
        </w:rPr>
      </w:pPr>
      <w:r>
        <w:rPr>
          <w:rFonts w:ascii="Times New Roman" w:cs="Times New Roman" w:eastAsia="Times New Roman" w:hAnsi="Times New Roman"/>
          <w:sz w:val="28"/>
          <w:szCs w:val="28"/>
          <w:b w:val="1"/>
          <w:bCs w:val="1"/>
          <w:color w:val="auto"/>
        </w:rPr>
        <w:t>ИЗОБРАЗИТЕЛЬНОЕ ИСКУССТВО (дополнительный первый (I</w:t>
      </w:r>
      <w:r>
        <w:rPr>
          <w:rFonts w:ascii="Times New Roman" w:cs="Times New Roman" w:eastAsia="Times New Roman" w:hAnsi="Times New Roman"/>
          <w:sz w:val="36"/>
          <w:szCs w:val="36"/>
          <w:b w:val="1"/>
          <w:bCs w:val="1"/>
          <w:color w:val="auto"/>
          <w:vertAlign w:val="superscript"/>
        </w:rPr>
        <w:t>1</w:t>
      </w:r>
      <w:r>
        <w:rPr>
          <w:rFonts w:ascii="Times New Roman" w:cs="Times New Roman" w:eastAsia="Times New Roman" w:hAnsi="Times New Roman"/>
          <w:sz w:val="28"/>
          <w:szCs w:val="28"/>
          <w:b w:val="1"/>
          <w:bCs w:val="1"/>
          <w:color w:val="auto"/>
        </w:rPr>
        <w:t>)-V классы; I-V классы) Пояснительная записка</w:t>
      </w:r>
    </w:p>
    <w:p>
      <w:pPr>
        <w:spacing w:after="0" w:line="20" w:lineRule="exact"/>
        <w:rPr>
          <w:sz w:val="20"/>
          <w:szCs w:val="20"/>
          <w:color w:val="auto"/>
        </w:rPr>
      </w:pPr>
    </w:p>
    <w:p>
      <w:pPr>
        <w:ind w:left="980"/>
        <w:spacing w:after="0"/>
        <w:tabs>
          <w:tab w:leader="none" w:pos="2320" w:val="left"/>
          <w:tab w:leader="none" w:pos="3120" w:val="left"/>
          <w:tab w:leader="none" w:pos="4440" w:val="left"/>
          <w:tab w:leader="none" w:pos="5760" w:val="left"/>
          <w:tab w:leader="none" w:pos="7460" w:val="left"/>
          <w:tab w:leader="none" w:pos="7940" w:val="left"/>
        </w:tabs>
        <w:rPr>
          <w:sz w:val="20"/>
          <w:szCs w:val="20"/>
          <w:color w:val="auto"/>
        </w:rPr>
      </w:pPr>
      <w:r>
        <w:rPr>
          <w:rFonts w:ascii="Times New Roman" w:cs="Times New Roman" w:eastAsia="Times New Roman" w:hAnsi="Times New Roman"/>
          <w:sz w:val="28"/>
          <w:szCs w:val="28"/>
          <w:color w:val="00000A"/>
        </w:rPr>
        <w:t>Основная</w:t>
      </w:r>
      <w:r>
        <w:rPr>
          <w:sz w:val="20"/>
          <w:szCs w:val="20"/>
          <w:color w:val="auto"/>
        </w:rPr>
        <w:tab/>
      </w:r>
      <w:r>
        <w:rPr>
          <w:rFonts w:ascii="Times New Roman" w:cs="Times New Roman" w:eastAsia="Times New Roman" w:hAnsi="Times New Roman"/>
          <w:sz w:val="28"/>
          <w:szCs w:val="28"/>
          <w:b w:val="1"/>
          <w:bCs w:val="1"/>
          <w:color w:val="00000A"/>
        </w:rPr>
        <w:t>цель</w:t>
      </w:r>
      <w:r>
        <w:rPr>
          <w:sz w:val="20"/>
          <w:szCs w:val="20"/>
          <w:color w:val="auto"/>
        </w:rPr>
        <w:tab/>
      </w:r>
      <w:r>
        <w:rPr>
          <w:rFonts w:ascii="Times New Roman" w:cs="Times New Roman" w:eastAsia="Times New Roman" w:hAnsi="Times New Roman"/>
          <w:sz w:val="28"/>
          <w:szCs w:val="28"/>
          <w:color w:val="00000A"/>
        </w:rPr>
        <w:t>изучения</w:t>
        <w:tab/>
        <w:t>предмета</w:t>
      </w:r>
      <w:r>
        <w:rPr>
          <w:rFonts w:ascii="Times New Roman" w:cs="Times New Roman" w:eastAsia="Times New Roman" w:hAnsi="Times New Roman"/>
          <w:sz w:val="28"/>
          <w:szCs w:val="28"/>
          <w:color w:val="auto"/>
        </w:rPr>
        <w:tab/>
        <w:t>заключается</w:t>
        <w:tab/>
        <w:t>во</w:t>
        <w:tab/>
        <w:t>всестороннем</w:t>
      </w:r>
    </w:p>
    <w:p>
      <w:pPr>
        <w:spacing w:after="0" w:line="17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развитии личности обучающегося с умственной отсталостью (интеллектуальными нарушениями) в процессе приобщения его к художественной культуре и обучения умению видеть прекрасное в жизни и искусстве; формировании элементарных знаний об изобразительном искусстве, общих и специальных умений и навыков изобразительной деятельности (в рисовании, лепке, аппликации), развитии зрительного восприятия формы, величины, конструкции, цвета предмета, его положения в пространстве, а также адекватного отображения его в рисунке, аппликации, лепке; развитие умения пользоваться полученными практическими навыками в повседневной жизни.</w:t>
      </w:r>
    </w:p>
    <w:p>
      <w:pPr>
        <w:spacing w:after="0" w:line="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8"/>
          <w:szCs w:val="28"/>
          <w:b w:val="1"/>
          <w:bCs w:val="1"/>
          <w:color w:val="00000A"/>
        </w:rPr>
        <w:t>Основные задачи изучения предмета:</w:t>
      </w:r>
    </w:p>
    <w:p>
      <w:pPr>
        <w:spacing w:after="0" w:line="156" w:lineRule="exact"/>
        <w:rPr>
          <w:sz w:val="20"/>
          <w:szCs w:val="20"/>
          <w:color w:val="auto"/>
        </w:rPr>
      </w:pPr>
    </w:p>
    <w:p>
      <w:pPr>
        <w:ind w:left="1680" w:hanging="709"/>
        <w:spacing w:after="0"/>
        <w:tabs>
          <w:tab w:leader="none" w:pos="1680" w:val="left"/>
        </w:tabs>
        <w:numPr>
          <w:ilvl w:val="0"/>
          <w:numId w:val="96"/>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Воспитание интереса к изобразительному искусству.</w:t>
      </w:r>
    </w:p>
    <w:p>
      <w:pPr>
        <w:spacing w:after="0" w:line="1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117</w:t>
      </w:r>
    </w:p>
    <w:p>
      <w:pPr>
        <w:sectPr>
          <w:pgSz w:w="11900" w:h="16838" w:orient="portrait"/>
          <w:cols w:equalWidth="0" w:num="1">
            <w:col w:w="9620"/>
          </w:cols>
          <w:pgMar w:left="1440" w:top="1144" w:right="846" w:bottom="869" w:gutter="0" w:footer="0" w:header="0"/>
        </w:sectPr>
      </w:pPr>
    </w:p>
    <w:p>
      <w:pPr>
        <w:ind w:left="260" w:firstLine="709"/>
        <w:spacing w:after="0" w:line="288"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Раскрытие значения изобразительного искусства в жизни человека</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firstLine="711"/>
        <w:spacing w:after="0" w:line="333" w:lineRule="auto"/>
        <w:tabs>
          <w:tab w:leader="none" w:pos="1678" w:val="left"/>
        </w:tabs>
        <w:numPr>
          <w:ilvl w:val="0"/>
          <w:numId w:val="97"/>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Воспитание в детях эстетического чувства и понимания красоты окружающего мира, художественного вкуса.</w:t>
      </w:r>
    </w:p>
    <w:p>
      <w:pPr>
        <w:spacing w:after="0" w:line="62" w:lineRule="exact"/>
        <w:rPr>
          <w:rFonts w:ascii="Symbol" w:cs="Symbol" w:eastAsia="Symbol" w:hAnsi="Symbol"/>
          <w:sz w:val="28"/>
          <w:szCs w:val="28"/>
          <w:color w:val="auto"/>
        </w:rPr>
      </w:pPr>
    </w:p>
    <w:p>
      <w:pPr>
        <w:jc w:val="both"/>
        <w:ind w:left="260" w:firstLine="711"/>
        <w:spacing w:after="0" w:line="333" w:lineRule="auto"/>
        <w:tabs>
          <w:tab w:leader="none" w:pos="1678" w:val="left"/>
        </w:tabs>
        <w:numPr>
          <w:ilvl w:val="0"/>
          <w:numId w:val="97"/>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элементарных знаний о видах и жанрах изобразительного искусства искусствах. Расширение художественно-</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эстетического кругозора;</w:t>
      </w:r>
    </w:p>
    <w:p>
      <w:pPr>
        <w:spacing w:after="0" w:line="161" w:lineRule="exact"/>
        <w:rPr>
          <w:sz w:val="20"/>
          <w:szCs w:val="20"/>
          <w:color w:val="auto"/>
        </w:rPr>
      </w:pPr>
    </w:p>
    <w:p>
      <w:pPr>
        <w:ind w:left="1680" w:hanging="709"/>
        <w:spacing w:after="0"/>
        <w:tabs>
          <w:tab w:leader="none" w:pos="1680" w:val="left"/>
        </w:tabs>
        <w:numPr>
          <w:ilvl w:val="0"/>
          <w:numId w:val="98"/>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эмоционального  восприятия  произведений  искусства,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умения анализировать их содержание и формулировать своего мнения о них.</w:t>
      </w:r>
    </w:p>
    <w:p>
      <w:pPr>
        <w:spacing w:after="0" w:line="160" w:lineRule="exact"/>
        <w:rPr>
          <w:sz w:val="20"/>
          <w:szCs w:val="20"/>
          <w:color w:val="auto"/>
        </w:rPr>
      </w:pPr>
    </w:p>
    <w:p>
      <w:pPr>
        <w:ind w:left="1680" w:hanging="709"/>
        <w:spacing w:after="0"/>
        <w:tabs>
          <w:tab w:leader="none" w:pos="1680" w:val="left"/>
        </w:tabs>
        <w:numPr>
          <w:ilvl w:val="0"/>
          <w:numId w:val="99"/>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знаний  элементарных  основ  реалистического</w:t>
      </w:r>
    </w:p>
    <w:p>
      <w:pPr>
        <w:spacing w:after="0" w:line="160"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рисунка.</w:t>
      </w:r>
    </w:p>
    <w:p>
      <w:pPr>
        <w:spacing w:after="0" w:line="196" w:lineRule="exact"/>
        <w:rPr>
          <w:rFonts w:ascii="Symbol" w:cs="Symbol" w:eastAsia="Symbol" w:hAnsi="Symbol"/>
          <w:sz w:val="28"/>
          <w:szCs w:val="28"/>
          <w:color w:val="auto"/>
        </w:rPr>
      </w:pPr>
    </w:p>
    <w:p>
      <w:pPr>
        <w:jc w:val="both"/>
        <w:ind w:left="260" w:firstLine="711"/>
        <w:spacing w:after="0" w:line="343" w:lineRule="auto"/>
        <w:tabs>
          <w:tab w:leader="none" w:pos="1678" w:val="left"/>
        </w:tabs>
        <w:numPr>
          <w:ilvl w:val="0"/>
          <w:numId w:val="99"/>
        </w:numPr>
        <w:rPr>
          <w:rFonts w:ascii="Symbol" w:cs="Symbol" w:eastAsia="Symbol" w:hAnsi="Symbol"/>
          <w:sz w:val="28"/>
          <w:szCs w:val="28"/>
          <w:color w:val="auto"/>
        </w:rPr>
      </w:pPr>
      <w:r>
        <w:rPr>
          <w:rFonts w:ascii="Times New Roman" w:cs="Times New Roman" w:eastAsia="Times New Roman" w:hAnsi="Times New Roman"/>
          <w:sz w:val="28"/>
          <w:szCs w:val="28"/>
          <w:color w:val="auto"/>
        </w:rPr>
        <w:t>Обучение изобразительным техникам и приёмам с использованием различных материалов, инструментов и приспособлений, в том числе экспериментирование и работа в нетрадиционных техниках.</w:t>
      </w:r>
    </w:p>
    <w:p>
      <w:pPr>
        <w:spacing w:after="0" w:line="22" w:lineRule="exact"/>
        <w:rPr>
          <w:rFonts w:ascii="Symbol" w:cs="Symbol" w:eastAsia="Symbol" w:hAnsi="Symbol"/>
          <w:sz w:val="28"/>
          <w:szCs w:val="28"/>
          <w:color w:val="auto"/>
        </w:rPr>
      </w:pPr>
    </w:p>
    <w:p>
      <w:pPr>
        <w:ind w:left="1680" w:hanging="709"/>
        <w:spacing w:after="0"/>
        <w:tabs>
          <w:tab w:leader="none" w:pos="1680" w:val="left"/>
        </w:tabs>
        <w:numPr>
          <w:ilvl w:val="0"/>
          <w:numId w:val="99"/>
        </w:numPr>
        <w:rPr>
          <w:rFonts w:ascii="Symbol" w:cs="Symbol" w:eastAsia="Symbol" w:hAnsi="Symbol"/>
          <w:sz w:val="28"/>
          <w:szCs w:val="28"/>
          <w:color w:val="auto"/>
        </w:rPr>
      </w:pPr>
      <w:r>
        <w:rPr>
          <w:rFonts w:ascii="Times New Roman" w:cs="Times New Roman" w:eastAsia="Times New Roman" w:hAnsi="Times New Roman"/>
          <w:sz w:val="28"/>
          <w:szCs w:val="28"/>
          <w:color w:val="auto"/>
        </w:rPr>
        <w:t>Обучение    разным    видам    изобразительной    деятельности</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(рисованию, аппликации, лепке).</w:t>
      </w:r>
    </w:p>
    <w:p>
      <w:pPr>
        <w:spacing w:after="0" w:line="163" w:lineRule="exact"/>
        <w:rPr>
          <w:sz w:val="20"/>
          <w:szCs w:val="20"/>
          <w:color w:val="auto"/>
        </w:rPr>
      </w:pPr>
    </w:p>
    <w:p>
      <w:pPr>
        <w:jc w:val="both"/>
        <w:ind w:left="260" w:firstLine="709"/>
        <w:spacing w:after="0" w:line="355"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Обучение правилам и законам композиции, цветоведения, построения орнамента и др., применяемых в разных видах изобразительной деятельности.</w:t>
      </w:r>
    </w:p>
    <w:p>
      <w:pPr>
        <w:spacing w:after="0" w:line="43" w:lineRule="exact"/>
        <w:rPr>
          <w:sz w:val="20"/>
          <w:szCs w:val="20"/>
          <w:color w:val="auto"/>
        </w:rPr>
      </w:pPr>
    </w:p>
    <w:p>
      <w:pPr>
        <w:ind w:left="260" w:firstLine="711"/>
        <w:spacing w:after="0" w:line="333" w:lineRule="auto"/>
        <w:tabs>
          <w:tab w:leader="none" w:pos="1678" w:val="left"/>
        </w:tabs>
        <w:numPr>
          <w:ilvl w:val="0"/>
          <w:numId w:val="10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умения создавать простейшие художественные образы с натуры и по образцу, по памяти, представлению и воображению.</w:t>
      </w:r>
    </w:p>
    <w:p>
      <w:pPr>
        <w:spacing w:after="0" w:line="63" w:lineRule="exact"/>
        <w:rPr>
          <w:rFonts w:ascii="Symbol" w:cs="Symbol" w:eastAsia="Symbol" w:hAnsi="Symbol"/>
          <w:sz w:val="28"/>
          <w:szCs w:val="28"/>
          <w:color w:val="auto"/>
        </w:rPr>
      </w:pPr>
    </w:p>
    <w:p>
      <w:pPr>
        <w:ind w:left="260" w:firstLine="711"/>
        <w:spacing w:after="0" w:line="333" w:lineRule="auto"/>
        <w:tabs>
          <w:tab w:leader="none" w:pos="1678" w:val="left"/>
        </w:tabs>
        <w:numPr>
          <w:ilvl w:val="0"/>
          <w:numId w:val="10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умения выполнять тематические и декоративные композиции.</w:t>
      </w:r>
    </w:p>
    <w:p>
      <w:pPr>
        <w:spacing w:after="0" w:line="62" w:lineRule="exact"/>
        <w:rPr>
          <w:rFonts w:ascii="Symbol" w:cs="Symbol" w:eastAsia="Symbol" w:hAnsi="Symbol"/>
          <w:sz w:val="28"/>
          <w:szCs w:val="28"/>
          <w:color w:val="auto"/>
        </w:rPr>
      </w:pPr>
    </w:p>
    <w:p>
      <w:pPr>
        <w:jc w:val="both"/>
        <w:ind w:left="260" w:firstLine="711"/>
        <w:spacing w:after="0" w:line="348" w:lineRule="auto"/>
        <w:tabs>
          <w:tab w:leader="none" w:pos="1678" w:val="left"/>
        </w:tabs>
        <w:numPr>
          <w:ilvl w:val="0"/>
          <w:numId w:val="100"/>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Воспитание у учащихся умения согласованно и продуктивно работать в группах, выполняя определенный этап работы для получения результата общей изобразительной деятельности («коллективное рисование», «коллективная аппликация»).</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118</w:t>
      </w:r>
    </w:p>
    <w:p>
      <w:pPr>
        <w:sectPr>
          <w:pgSz w:w="11900" w:h="16838" w:orient="portrait"/>
          <w:cols w:equalWidth="0" w:num="1">
            <w:col w:w="9620"/>
          </w:cols>
          <w:pgMar w:left="1440" w:top="1131"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Коррекция недостатков психического и физического развития обучающихся на уроках изобразительного искусства заключается в следующем:</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 коррекции познавательной деятельности учащихся путем систематического и целенаправленного воспитания и совершенствования у них правильного восприятия формы, строения, величины, цвета предметов, их положения в пространстве, умения находить в изображаемом объекте существенные признаки, устанавливать сходство и различие между предметами;</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развитии аналитических способностей, умений сравнивать, обобщать; формирование умения ориентироваться в задании, планировать художественные работы, последовательно выполнять рисунок, аппликацию, лепку предмета; контролировать свои действия;</w:t>
      </w:r>
    </w:p>
    <w:p>
      <w:pPr>
        <w:spacing w:after="0" w:line="22" w:lineRule="exact"/>
        <w:rPr>
          <w:sz w:val="20"/>
          <w:szCs w:val="20"/>
          <w:color w:val="auto"/>
        </w:rPr>
      </w:pPr>
    </w:p>
    <w:p>
      <w:pPr>
        <w:jc w:val="both"/>
        <w:ind w:left="260" w:firstLine="711"/>
        <w:spacing w:after="0" w:line="356" w:lineRule="auto"/>
        <w:tabs>
          <w:tab w:leader="none" w:pos="1318" w:val="left"/>
        </w:tabs>
        <w:numPr>
          <w:ilvl w:val="0"/>
          <w:numId w:val="1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коррекции ручной моторики; улучшения зрительно-двигательной координации путем использования вариативных и многократно повторяющихся действий с применением разнообразных технических приемов рисования, лепки и выполнения аппликации.</w:t>
      </w:r>
    </w:p>
    <w:p>
      <w:pPr>
        <w:spacing w:after="0" w:line="7"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зрительной    памяти,   внимания,   наблюдательности,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образного мышления, представления и воображения.</w:t>
      </w:r>
    </w:p>
    <w:p>
      <w:pPr>
        <w:spacing w:after="0" w:line="16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spacing w:after="0" w:line="17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Содержание программы отражено в пяти разделах: «Подготовительный период обучения», «Обучение композиционной деятельности», «Развитие умений воспринимать и изображать форму предметов, пропорции, конструкцию»; «Развитие восприятия цвета предметов и формирование умения передавать его в живописи», «Обучение восприятию произведений искусства».</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Программой предусмотриваются следующие виды работы: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119</w:t>
      </w:r>
    </w:p>
    <w:p>
      <w:pPr>
        <w:sectPr>
          <w:pgSz w:w="11900" w:h="16838" w:orient="portrait"/>
          <w:cols w:equalWidth="0" w:num="1">
            <w:col w:w="9620"/>
          </w:cols>
          <w:pgMar w:left="1440" w:top="1144" w:right="846" w:bottom="869" w:gutter="0" w:footer="0" w:header="0"/>
        </w:sectPr>
      </w:pPr>
    </w:p>
    <w:p>
      <w:pPr>
        <w:ind w:left="1320" w:hanging="349"/>
        <w:spacing w:after="0"/>
        <w:tabs>
          <w:tab w:leader="none" w:pos="1320" w:val="left"/>
        </w:tabs>
        <w:numPr>
          <w:ilvl w:val="0"/>
          <w:numId w:val="1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рисование  с  натуры  и  по  образцу  (готовому  изображению);</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рисование по памяти, представлению и воображению; рисование на свободную и заданную тему; декоративное рисование.</w:t>
      </w:r>
    </w:p>
    <w:p>
      <w:pPr>
        <w:spacing w:after="0" w:line="15" w:lineRule="exact"/>
        <w:rPr>
          <w:sz w:val="20"/>
          <w:szCs w:val="20"/>
          <w:color w:val="auto"/>
        </w:rPr>
      </w:pPr>
    </w:p>
    <w:p>
      <w:pPr>
        <w:ind w:left="1320" w:hanging="349"/>
        <w:spacing w:after="0"/>
        <w:tabs>
          <w:tab w:leader="none" w:pos="1320" w:val="left"/>
        </w:tabs>
        <w:numPr>
          <w:ilvl w:val="1"/>
          <w:numId w:val="1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лепка объемного и плоскостного изображения (барельеф на картоне)</w:t>
      </w:r>
    </w:p>
    <w:p>
      <w:pPr>
        <w:spacing w:after="0" w:line="176" w:lineRule="exact"/>
        <w:rPr>
          <w:rFonts w:ascii="Times New Roman" w:cs="Times New Roman" w:eastAsia="Times New Roman" w:hAnsi="Times New Roman"/>
          <w:sz w:val="28"/>
          <w:szCs w:val="28"/>
          <w:color w:val="auto"/>
        </w:rPr>
      </w:pPr>
    </w:p>
    <w:p>
      <w:pPr>
        <w:ind w:left="260" w:firstLine="2"/>
        <w:spacing w:after="0" w:line="348" w:lineRule="auto"/>
        <w:tabs>
          <w:tab w:leader="none" w:pos="513" w:val="left"/>
        </w:tabs>
        <w:numPr>
          <w:ilvl w:val="0"/>
          <w:numId w:val="1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натуры или по образцу, по памяти, воображению; лепка на тему; лепка декоративной композиции;</w:t>
      </w:r>
    </w:p>
    <w:p>
      <w:pPr>
        <w:spacing w:after="0" w:line="32" w:lineRule="exact"/>
        <w:rPr>
          <w:rFonts w:ascii="Times New Roman" w:cs="Times New Roman" w:eastAsia="Times New Roman" w:hAnsi="Times New Roman"/>
          <w:sz w:val="28"/>
          <w:szCs w:val="28"/>
          <w:color w:val="auto"/>
        </w:rPr>
      </w:pPr>
    </w:p>
    <w:p>
      <w:pPr>
        <w:jc w:val="both"/>
        <w:ind w:left="260" w:firstLine="711"/>
        <w:spacing w:after="0" w:line="356" w:lineRule="auto"/>
        <w:tabs>
          <w:tab w:leader="none" w:pos="1318" w:val="left"/>
        </w:tabs>
        <w:numPr>
          <w:ilvl w:val="1"/>
          <w:numId w:val="1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выполнение плоскостной и полуобъемной аппликаций (без фиксации деталей на изобразительной поверхности («подвижная аппликация») и с фиксацией деталей на изобразительной плоскости с помощью пластилина и клея) с натуры, по образцу, представлению,</w:t>
      </w:r>
    </w:p>
    <w:p>
      <w:pPr>
        <w:spacing w:after="0" w:line="22"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воображению; выполнение предметной, сюжетной и декоративной аппликации;</w:t>
      </w:r>
    </w:p>
    <w:p>
      <w:pPr>
        <w:spacing w:after="0" w:line="32" w:lineRule="exact"/>
        <w:rPr>
          <w:sz w:val="20"/>
          <w:szCs w:val="20"/>
          <w:color w:val="auto"/>
        </w:rPr>
      </w:pPr>
    </w:p>
    <w:p>
      <w:pPr>
        <w:jc w:val="both"/>
        <w:ind w:left="260" w:firstLine="711"/>
        <w:spacing w:after="0" w:line="354" w:lineRule="auto"/>
        <w:tabs>
          <w:tab w:leader="none" w:pos="1318" w:val="left"/>
        </w:tabs>
        <w:numPr>
          <w:ilvl w:val="0"/>
          <w:numId w:val="1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проведение беседы о содержании рассматриваемых репродукций с картины художников, книжной иллюстрации, картинки, произведения народного и декоративно-прикладного искусства.</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color w:val="00000A"/>
        </w:rPr>
        <w:t>Введение</w:t>
      </w:r>
    </w:p>
    <w:p>
      <w:pPr>
        <w:spacing w:after="0" w:line="17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Человек и изобразительное искусство; урок изобразительного искусства; правила поведения и работы на уроках изобразительного искусства; правила организации рабочего места; материалы и инструменты, используемые в процессе изобразительной деятельности; правила их хранения.</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Подготовительный период обучения</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Формирование организационных умений: </w:t>
      </w:r>
      <w:r>
        <w:rPr>
          <w:rFonts w:ascii="Times New Roman" w:cs="Times New Roman" w:eastAsia="Times New Roman" w:hAnsi="Times New Roman"/>
          <w:sz w:val="28"/>
          <w:szCs w:val="28"/>
          <w:color w:val="auto"/>
        </w:rPr>
        <w:t>правильно сидеть,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правильно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держать и пользоваться инструментами (карандашами, кистью, красками), правильно располагать изобразительную поверхность на столе.</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Сенсорное воспитание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 формы предметов при помощи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зрения, осязания и обводящих движений руки; узнавание и показ основных геометрических фигур и тел (круг, квадрат, прямоугольник, шар, куб);</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120</w:t>
      </w:r>
    </w:p>
    <w:p>
      <w:pPr>
        <w:sectPr>
          <w:pgSz w:w="11900" w:h="16838" w:orient="portrait"/>
          <w:cols w:equalWidth="0" w:num="1">
            <w:col w:w="9620"/>
          </w:cols>
          <w:pgMar w:left="1440" w:top="1130" w:right="846" w:bottom="869" w:gutter="0" w:footer="0" w:header="0"/>
        </w:sectPr>
      </w:pPr>
    </w:p>
    <w:p>
      <w:pPr>
        <w:jc w:val="both"/>
        <w:ind w:left="260" w:right="20"/>
        <w:spacing w:after="0" w:line="348" w:lineRule="auto"/>
        <w:rPr>
          <w:sz w:val="20"/>
          <w:szCs w:val="20"/>
          <w:color w:val="auto"/>
        </w:rPr>
      </w:pPr>
      <w:r>
        <w:rPr>
          <w:rFonts w:ascii="Times New Roman" w:cs="Times New Roman" w:eastAsia="Times New Roman" w:hAnsi="Times New Roman"/>
          <w:sz w:val="28"/>
          <w:szCs w:val="28"/>
          <w:color w:val="auto"/>
        </w:rPr>
        <w:t>узнавание, называние и отражение в аппликации и рисунке цветов спектра; ориентировка на плоскости листа бумаги.</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Развитие моторики рук</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формирование правильного удержания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карандаша и кисточки; формирование умения владеть карандашом; формирование навыка произвольной регуляции нажима; произвольного темпа движения (его замедление и ускорение), прекращения движения в нужной точке; направления движения.</w:t>
      </w:r>
    </w:p>
    <w:p>
      <w:pPr>
        <w:spacing w:after="0" w:line="2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Обучение приемам работы в изобразительной деятельности </w:t>
      </w:r>
      <w:r>
        <w:rPr>
          <w:rFonts w:ascii="Times New Roman" w:cs="Times New Roman" w:eastAsia="Times New Roman" w:hAnsi="Times New Roman"/>
          <w:sz w:val="28"/>
          <w:szCs w:val="28"/>
          <w:color w:val="auto"/>
        </w:rPr>
        <w:t>(лепке,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выполнении аппликации, рисовании):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Приемы лепки:</w:t>
      </w:r>
    </w:p>
    <w:p>
      <w:pPr>
        <w:spacing w:after="0" w:line="162" w:lineRule="exact"/>
        <w:rPr>
          <w:sz w:val="20"/>
          <w:szCs w:val="20"/>
          <w:color w:val="auto"/>
        </w:rPr>
      </w:pPr>
    </w:p>
    <w:p>
      <w:pPr>
        <w:ind w:left="1320" w:hanging="349"/>
        <w:spacing w:after="0"/>
        <w:tabs>
          <w:tab w:leader="none" w:pos="1320" w:val="left"/>
        </w:tabs>
        <w:numPr>
          <w:ilvl w:val="0"/>
          <w:numId w:val="1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отщипывание кусков от целого куска пластилина и разминание;</w:t>
      </w:r>
    </w:p>
    <w:p>
      <w:pPr>
        <w:spacing w:after="0" w:line="160"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размазывание по картону;</w:t>
      </w:r>
    </w:p>
    <w:p>
      <w:pPr>
        <w:spacing w:after="0" w:line="161"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скатывание, раскатывание, сплющивание;</w:t>
      </w:r>
    </w:p>
    <w:p>
      <w:pPr>
        <w:spacing w:after="0" w:line="175"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0"/>
          <w:numId w:val="1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примазывание частей при составлении целого объемного изображения.</w:t>
      </w:r>
    </w:p>
    <w:p>
      <w:pPr>
        <w:spacing w:after="0" w:line="30"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u w:val="single" w:color="auto"/>
          <w:color w:val="auto"/>
        </w:rPr>
        <w:t>Приемы работы 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«подвижной аппликацией»</w:t>
      </w:r>
      <w:r>
        <w:rPr>
          <w:rFonts w:ascii="Times New Roman" w:cs="Times New Roman" w:eastAsia="Times New Roman" w:hAnsi="Times New Roman"/>
          <w:sz w:val="28"/>
          <w:szCs w:val="28"/>
          <w:color w:val="auto"/>
        </w:rPr>
        <w:t xml:space="preserve"> для развития целостного восприятия объекта при подготовке детей к рисованию:</w:t>
      </w:r>
    </w:p>
    <w:p>
      <w:pPr>
        <w:spacing w:after="0" w:line="32" w:lineRule="exact"/>
        <w:rPr>
          <w:sz w:val="20"/>
          <w:szCs w:val="20"/>
          <w:color w:val="auto"/>
        </w:rPr>
      </w:pPr>
    </w:p>
    <w:p>
      <w:pPr>
        <w:ind w:left="260" w:firstLine="711"/>
        <w:spacing w:after="0" w:line="348" w:lineRule="auto"/>
        <w:tabs>
          <w:tab w:leader="none" w:pos="1318" w:val="left"/>
        </w:tabs>
        <w:numPr>
          <w:ilvl w:val="0"/>
          <w:numId w:val="10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складывание целого изображения из его деталей без фиксации на плоскости листа;</w:t>
      </w:r>
    </w:p>
    <w:p>
      <w:pPr>
        <w:spacing w:after="0" w:line="32" w:lineRule="exact"/>
        <w:rPr>
          <w:rFonts w:ascii="Times New Roman" w:cs="Times New Roman" w:eastAsia="Times New Roman" w:hAnsi="Times New Roman"/>
          <w:sz w:val="28"/>
          <w:szCs w:val="28"/>
          <w:color w:val="auto"/>
        </w:rPr>
      </w:pPr>
    </w:p>
    <w:p>
      <w:pPr>
        <w:ind w:left="260" w:firstLine="711"/>
        <w:spacing w:after="0" w:line="348" w:lineRule="auto"/>
        <w:tabs>
          <w:tab w:leader="none" w:pos="1318" w:val="left"/>
        </w:tabs>
        <w:numPr>
          <w:ilvl w:val="0"/>
          <w:numId w:val="10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совмещение аппликационного изображения объекта с контурным рисунком геометрической фигуры без фиксации на плоскости листа;</w:t>
      </w:r>
    </w:p>
    <w:p>
      <w:pPr>
        <w:spacing w:after="0" w:line="32" w:lineRule="exact"/>
        <w:rPr>
          <w:rFonts w:ascii="Times New Roman" w:cs="Times New Roman" w:eastAsia="Times New Roman" w:hAnsi="Times New Roman"/>
          <w:sz w:val="28"/>
          <w:szCs w:val="28"/>
          <w:color w:val="auto"/>
        </w:rPr>
      </w:pPr>
    </w:p>
    <w:p>
      <w:pPr>
        <w:ind w:left="260" w:firstLine="711"/>
        <w:spacing w:after="0" w:line="348" w:lineRule="auto"/>
        <w:tabs>
          <w:tab w:leader="none" w:pos="1318" w:val="left"/>
        </w:tabs>
        <w:numPr>
          <w:ilvl w:val="0"/>
          <w:numId w:val="10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расположение деталей предметных изображений или силуэтов на листе бумаги в соответствующих пространственных положениях;</w:t>
      </w:r>
    </w:p>
    <w:p>
      <w:pPr>
        <w:spacing w:after="0" w:line="32" w:lineRule="exact"/>
        <w:rPr>
          <w:rFonts w:ascii="Times New Roman" w:cs="Times New Roman" w:eastAsia="Times New Roman" w:hAnsi="Times New Roman"/>
          <w:sz w:val="28"/>
          <w:szCs w:val="28"/>
          <w:color w:val="auto"/>
        </w:rPr>
      </w:pPr>
    </w:p>
    <w:p>
      <w:pPr>
        <w:ind w:left="260" w:firstLine="711"/>
        <w:spacing w:after="0" w:line="348" w:lineRule="auto"/>
        <w:tabs>
          <w:tab w:leader="none" w:pos="1318" w:val="left"/>
        </w:tabs>
        <w:numPr>
          <w:ilvl w:val="0"/>
          <w:numId w:val="10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составление по образцу композиции из нескольких объектов без фиксации на плоскости листа.</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Приемы выполнения аппликации из бумаги:</w:t>
      </w:r>
    </w:p>
    <w:p>
      <w:pPr>
        <w:spacing w:after="0" w:line="160" w:lineRule="exact"/>
        <w:rPr>
          <w:sz w:val="20"/>
          <w:szCs w:val="20"/>
          <w:color w:val="auto"/>
        </w:rPr>
      </w:pPr>
    </w:p>
    <w:p>
      <w:pPr>
        <w:ind w:left="1320" w:hanging="349"/>
        <w:spacing w:after="0"/>
        <w:tabs>
          <w:tab w:leader="none" w:pos="1320" w:val="left"/>
        </w:tabs>
        <w:numPr>
          <w:ilvl w:val="0"/>
          <w:numId w:val="1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приемы работы ножницами;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121</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раскладывание деталей аппликации на плоскости листа относительно друг друга в соответствии с пространственными отношениями: внизу, наверху, над, под, справа от …, слева от …, посередине;</w:t>
      </w:r>
    </w:p>
    <w:p>
      <w:pPr>
        <w:spacing w:after="0" w:line="24" w:lineRule="exact"/>
        <w:rPr>
          <w:sz w:val="20"/>
          <w:szCs w:val="20"/>
          <w:color w:val="auto"/>
        </w:rPr>
      </w:pPr>
    </w:p>
    <w:p>
      <w:pPr>
        <w:ind w:left="260" w:firstLine="711"/>
        <w:spacing w:after="0" w:line="349" w:lineRule="auto"/>
        <w:tabs>
          <w:tab w:leader="none" w:pos="1318" w:val="left"/>
        </w:tabs>
        <w:numPr>
          <w:ilvl w:val="0"/>
          <w:numId w:val="1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приемы соединения деталей аппликации с изобразительной поверхностью с помощью пластилина.</w:t>
      </w:r>
    </w:p>
    <w:p>
      <w:pPr>
        <w:spacing w:after="0" w:line="29"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0"/>
          <w:numId w:val="1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приемы наклеивания деталей аппликации на изобразительную поверхность с помощью клея.</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u w:val="single" w:color="auto"/>
          <w:color w:val="auto"/>
        </w:rPr>
        <w:t>Приемы рисования твердыми материалами (карандашом, фломастером, ручкой):</w:t>
      </w:r>
    </w:p>
    <w:p>
      <w:pPr>
        <w:spacing w:after="0" w:line="30" w:lineRule="exact"/>
        <w:rPr>
          <w:sz w:val="20"/>
          <w:szCs w:val="20"/>
          <w:color w:val="auto"/>
        </w:rPr>
      </w:pPr>
    </w:p>
    <w:p>
      <w:pPr>
        <w:ind w:left="260" w:firstLine="711"/>
        <w:spacing w:after="0" w:line="349" w:lineRule="auto"/>
        <w:tabs>
          <w:tab w:leader="none" w:pos="1318" w:val="left"/>
        </w:tabs>
        <w:numPr>
          <w:ilvl w:val="0"/>
          <w:numId w:val="1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рисование с использованием точки (рисование точкой; рисование по заранее расставленным точкам предметов несложной формы по образцу).</w:t>
      </w:r>
    </w:p>
    <w:p>
      <w:pPr>
        <w:spacing w:after="0" w:line="29" w:lineRule="exact"/>
        <w:rPr>
          <w:rFonts w:ascii="Times New Roman" w:cs="Times New Roman" w:eastAsia="Times New Roman" w:hAnsi="Times New Roman"/>
          <w:sz w:val="28"/>
          <w:szCs w:val="28"/>
          <w:color w:val="auto"/>
        </w:rPr>
      </w:pPr>
    </w:p>
    <w:p>
      <w:pPr>
        <w:jc w:val="both"/>
        <w:ind w:left="260" w:firstLine="711"/>
        <w:spacing w:after="0" w:line="357" w:lineRule="auto"/>
        <w:tabs>
          <w:tab w:leader="none" w:pos="1318" w:val="left"/>
        </w:tabs>
        <w:numPr>
          <w:ilvl w:val="0"/>
          <w:numId w:val="1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рисование разнохарактерных линий (упражнения в рисовании по клеткам прямых вертикальных, горизонтальных, наклонных, зигзагообразных линий; рисование дугообразных, спиралеобразных линии; линий замкнутого контура (круг, овал). Рисование по клеткам предметов несложной формы с использованием этих линии (по образцу);</w:t>
      </w:r>
    </w:p>
    <w:p>
      <w:pPr>
        <w:spacing w:after="0" w:line="20" w:lineRule="exact"/>
        <w:rPr>
          <w:rFonts w:ascii="Times New Roman" w:cs="Times New Roman" w:eastAsia="Times New Roman" w:hAnsi="Times New Roman"/>
          <w:sz w:val="28"/>
          <w:szCs w:val="28"/>
          <w:color w:val="auto"/>
        </w:rPr>
      </w:pPr>
    </w:p>
    <w:p>
      <w:pPr>
        <w:jc w:val="both"/>
        <w:ind w:left="260" w:firstLine="711"/>
        <w:spacing w:after="0" w:line="349" w:lineRule="auto"/>
        <w:tabs>
          <w:tab w:leader="none" w:pos="1318" w:val="left"/>
        </w:tabs>
        <w:numPr>
          <w:ilvl w:val="0"/>
          <w:numId w:val="1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рисование без отрыва руки с постоянной силой нажима и изменением силы нажима на карандаш. Упражнения в рисовании линий.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Рисование предметов несложных форм (по образцу);</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штрихование внутри контурного изображения; правила штрихования; приемы штрихования (беспорядочная штриховка и упорядоченная штриховка в виде сеточки);</w:t>
      </w:r>
    </w:p>
    <w:p>
      <w:pPr>
        <w:spacing w:after="0" w:line="9" w:lineRule="exact"/>
        <w:rPr>
          <w:sz w:val="20"/>
          <w:szCs w:val="20"/>
          <w:color w:val="auto"/>
        </w:rPr>
      </w:pPr>
    </w:p>
    <w:p>
      <w:pPr>
        <w:ind w:left="1320" w:hanging="349"/>
        <w:spacing w:after="0"/>
        <w:tabs>
          <w:tab w:leader="none" w:pos="1320" w:val="left"/>
        </w:tabs>
        <w:numPr>
          <w:ilvl w:val="0"/>
          <w:numId w:val="1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рисование карандашом линий и предметов несложной формы двумя</w:t>
      </w:r>
    </w:p>
    <w:p>
      <w:pPr>
        <w:spacing w:after="0" w:line="161"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руками.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Приемы работы красками</w:t>
      </w:r>
      <w:r>
        <w:rPr>
          <w:rFonts w:ascii="Times New Roman" w:cs="Times New Roman" w:eastAsia="Times New Roman" w:hAnsi="Times New Roman"/>
          <w:sz w:val="28"/>
          <w:szCs w:val="28"/>
          <w:color w:val="auto"/>
        </w:rPr>
        <w:t>:</w:t>
      </w:r>
    </w:p>
    <w:p>
      <w:pPr>
        <w:spacing w:after="0" w:line="176" w:lineRule="exact"/>
        <w:rPr>
          <w:sz w:val="20"/>
          <w:szCs w:val="20"/>
          <w:color w:val="auto"/>
        </w:rPr>
      </w:pPr>
    </w:p>
    <w:p>
      <w:pPr>
        <w:ind w:left="260" w:firstLine="711"/>
        <w:spacing w:after="0" w:line="348" w:lineRule="auto"/>
        <w:tabs>
          <w:tab w:leader="none" w:pos="1318" w:val="left"/>
        </w:tabs>
        <w:numPr>
          <w:ilvl w:val="0"/>
          <w:numId w:val="1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приемы рисования руками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точечное рисование пальцами;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линейное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рисование пальцами; рисование ладонью, кулаком, ребром ладони;</w:t>
      </w:r>
    </w:p>
    <w:p>
      <w:pPr>
        <w:spacing w:after="0" w:line="32" w:lineRule="exact"/>
        <w:rPr>
          <w:rFonts w:ascii="Times New Roman" w:cs="Times New Roman" w:eastAsia="Times New Roman" w:hAnsi="Times New Roman"/>
          <w:sz w:val="28"/>
          <w:szCs w:val="28"/>
          <w:color w:val="auto"/>
        </w:rPr>
      </w:pPr>
    </w:p>
    <w:p>
      <w:pPr>
        <w:ind w:left="260" w:firstLine="711"/>
        <w:spacing w:after="0" w:line="348" w:lineRule="auto"/>
        <w:tabs>
          <w:tab w:leader="none" w:pos="1318" w:val="left"/>
        </w:tabs>
        <w:numPr>
          <w:ilvl w:val="0"/>
          <w:numId w:val="1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приемы трафаретной печати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печать тампоном,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карандашной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резинкой, смятой бумагой, трубочкой и т.п.;</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122</w:t>
      </w:r>
    </w:p>
    <w:p>
      <w:pPr>
        <w:sectPr>
          <w:pgSz w:w="11900" w:h="16838" w:orient="portrait"/>
          <w:cols w:equalWidth="0" w:num="1">
            <w:col w:w="9620"/>
          </w:cols>
          <w:pgMar w:left="1440" w:top="1144" w:right="846" w:bottom="86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приемы кистевого письма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примакивание кистью;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наращивание массы;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рисование сухой кистью; рисование по мокрому листу и т.д.</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Обучение действиям с шаблонами и трафаретами</w:t>
      </w:r>
      <w:r>
        <w:rPr>
          <w:rFonts w:ascii="Times New Roman" w:cs="Times New Roman" w:eastAsia="Times New Roman" w:hAnsi="Times New Roman"/>
          <w:sz w:val="28"/>
          <w:szCs w:val="28"/>
          <w:color w:val="auto"/>
        </w:rPr>
        <w:t>:</w:t>
      </w:r>
    </w:p>
    <w:p>
      <w:pPr>
        <w:spacing w:after="0" w:line="161" w:lineRule="exact"/>
        <w:rPr>
          <w:sz w:val="20"/>
          <w:szCs w:val="20"/>
          <w:color w:val="auto"/>
        </w:rPr>
      </w:pPr>
    </w:p>
    <w:p>
      <w:pPr>
        <w:ind w:left="1320" w:hanging="349"/>
        <w:spacing w:after="0"/>
        <w:tabs>
          <w:tab w:leader="none" w:pos="1320" w:val="left"/>
        </w:tabs>
        <w:numPr>
          <w:ilvl w:val="0"/>
          <w:numId w:val="1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 обведения шаблонов;</w:t>
      </w:r>
    </w:p>
    <w:p>
      <w:pPr>
        <w:spacing w:after="0" w:line="176" w:lineRule="exact"/>
        <w:rPr>
          <w:rFonts w:ascii="Times New Roman" w:cs="Times New Roman" w:eastAsia="Times New Roman" w:hAnsi="Times New Roman"/>
          <w:sz w:val="28"/>
          <w:szCs w:val="28"/>
          <w:color w:val="auto"/>
        </w:rPr>
      </w:pPr>
    </w:p>
    <w:p>
      <w:pPr>
        <w:ind w:left="260" w:firstLine="711"/>
        <w:spacing w:after="0" w:line="348" w:lineRule="auto"/>
        <w:tabs>
          <w:tab w:leader="none" w:pos="1318" w:val="left"/>
        </w:tabs>
        <w:numPr>
          <w:ilvl w:val="0"/>
          <w:numId w:val="1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обведение шаблонов геометрических фигур, реальных предметов несложных форм, букв, цифр.</w:t>
      </w:r>
    </w:p>
    <w:p>
      <w:pPr>
        <w:spacing w:after="0" w:line="2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Обучение композиционной деятельности</w:t>
      </w:r>
    </w:p>
    <w:p>
      <w:pPr>
        <w:spacing w:after="0" w:line="175" w:lineRule="exact"/>
        <w:rPr>
          <w:sz w:val="20"/>
          <w:szCs w:val="20"/>
          <w:color w:val="auto"/>
        </w:rPr>
      </w:pPr>
    </w:p>
    <w:p>
      <w:pPr>
        <w:ind w:left="3440" w:right="360" w:hanging="2113"/>
        <w:spacing w:after="0" w:line="349" w:lineRule="auto"/>
        <w:rPr>
          <w:sz w:val="20"/>
          <w:szCs w:val="20"/>
          <w:color w:val="auto"/>
        </w:rPr>
      </w:pPr>
      <w:r>
        <w:rPr>
          <w:rFonts w:ascii="Times New Roman" w:cs="Times New Roman" w:eastAsia="Times New Roman" w:hAnsi="Times New Roman"/>
          <w:sz w:val="28"/>
          <w:szCs w:val="28"/>
          <w:i w:val="1"/>
          <w:iCs w:val="1"/>
          <w:color w:val="auto"/>
        </w:rPr>
        <w:t>Развитие умений воспринимать и изображать форму предметов, пропорции, конструкцию</w:t>
      </w:r>
    </w:p>
    <w:p>
      <w:pPr>
        <w:spacing w:after="0" w:line="27"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Формирование понятий: «предмет», «форма», «фигура», «силуэт», «деталь», «часть», «элемент», «объем», «пропорции», «конструкция», «узор», «орнамент», «скульптура», «барельеф», «симметрия», «аппликация» и т.п.</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Разнообразие форм предметного мира. Сходство и контраст форм. Геометрические фигуры. Природные формы. Трансформация форм. Передача разнообразных предметов на плоскости и в пространстве и т.п.</w:t>
      </w:r>
    </w:p>
    <w:p>
      <w:pPr>
        <w:spacing w:after="0" w:line="2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Обследование предметов, выделение их признаков и свойств, необходимых для передачи в рисунке, аппликации, лепке предмета.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Соотнесение формы предметов с геометрическими фигурами (метод обобщения).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Передача пропорций предметов. Строение тела человека, животных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др.</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Передача движения различных одушевленных и неодушевленных предметов.</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Приемы и способы передачи формы предметов: лепка предметов из отдельных деталей и целого куска пластилина; составление целого изображения из деталей, вырезанных из бумаги; вырезание или обрывание силуэта предмета из бумаги по контурной линии; рисование по опорным точкам, дорисовывание, обведение шаблонов, рисование по клеткам, самосто-ятельное рисование формы объекта и т.п.</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123</w:t>
      </w:r>
    </w:p>
    <w:p>
      <w:pPr>
        <w:sectPr>
          <w:pgSz w:w="11900" w:h="16838" w:orient="portrait"/>
          <w:cols w:equalWidth="0" w:num="1">
            <w:col w:w="9620"/>
          </w:cols>
          <w:pgMar w:left="1440" w:top="1144" w:right="846" w:bottom="869" w:gutter="0" w:footer="0" w:header="0"/>
        </w:sect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Сходство и различия орнамента и узора. Виды орнаментов по форме: в полосе, замкнутый, сетчатый, по содержанию: геометрический, растительный, зооморфный, геральдический и т.д. Принципы построения орнамента в полосе, квадрате, круге, треугольнике (повторение одного элемента на протяжении всего орнамента; чередование элементов по форме, цвету; расположение элементов по краю, углам, в центре и т.п.).</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Практическое применение приемов и способов передачи графических образов в лепке, аппликации, рисунке.</w:t>
      </w:r>
    </w:p>
    <w:p>
      <w:pPr>
        <w:spacing w:after="0" w:line="35" w:lineRule="exact"/>
        <w:rPr>
          <w:sz w:val="20"/>
          <w:szCs w:val="20"/>
          <w:color w:val="auto"/>
        </w:rPr>
      </w:pPr>
    </w:p>
    <w:p>
      <w:pPr>
        <w:ind w:left="2300" w:right="480" w:hanging="851"/>
        <w:spacing w:after="0" w:line="348" w:lineRule="auto"/>
        <w:rPr>
          <w:sz w:val="20"/>
          <w:szCs w:val="20"/>
          <w:color w:val="auto"/>
        </w:rPr>
      </w:pPr>
      <w:r>
        <w:rPr>
          <w:rFonts w:ascii="Times New Roman" w:cs="Times New Roman" w:eastAsia="Times New Roman" w:hAnsi="Times New Roman"/>
          <w:sz w:val="28"/>
          <w:szCs w:val="28"/>
          <w:i w:val="1"/>
          <w:iCs w:val="1"/>
          <w:color w:val="auto"/>
        </w:rPr>
        <w:t>Развитие восприятия цвета предметов и формирование умения передавать его в рисунке с помощью красок</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Понятия: «цвет», «спектр», «краски», «акварель», «гуашь», «живопись»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 т.д.</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Цвета солнечного спектра (основные, составные, дополнительные). Теплые и холодные цвета. Смешение цветов. Практическое овладение основами цветоведения.</w:t>
      </w:r>
    </w:p>
    <w:p>
      <w:pPr>
        <w:spacing w:after="0" w:line="2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Различение и обозначением словом, некоторых ясно различимых оттенков цветов.</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Работа кистью и красками, получение новых цветов и оттенков путем смешения на палитре основных цветов, отражение светлотности цвета (светло-зеленый, темно-зеленый и т.д.).</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Эмоциональное восприятие цвета. Передача с помощью цвета характера персонажа, его эмоционального состояния (радость, грусть). Роль белых и черных красок в эмоциональном звучании и выразительность образа. Подбор цветовых сочетаний при создании сказочных образов: добрые, злые образы.</w:t>
      </w:r>
    </w:p>
    <w:p>
      <w:pPr>
        <w:spacing w:after="0" w:line="2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Приемы работы акварельными красками: кистевое письмо ― примакивание кистью; рисование сухой кистью; рисование по мокрому листу (алла прима), послойная живопись (лессировка) и т.д.</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124</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Практическое применение цвета для передачи графических образов в рисовании с натуры или по образцу, тематическом и декоративном рисовании, аппликации.</w:t>
      </w:r>
    </w:p>
    <w:p>
      <w:pPr>
        <w:spacing w:after="0" w:line="26" w:lineRule="exact"/>
        <w:rPr>
          <w:sz w:val="20"/>
          <w:szCs w:val="20"/>
          <w:color w:val="auto"/>
        </w:rPr>
      </w:pPr>
    </w:p>
    <w:p>
      <w:pPr>
        <w:ind w:left="980" w:right="1520" w:firstLine="1506"/>
        <w:spacing w:after="0" w:line="347" w:lineRule="auto"/>
        <w:rPr>
          <w:sz w:val="20"/>
          <w:szCs w:val="20"/>
          <w:color w:val="auto"/>
        </w:rPr>
      </w:pPr>
      <w:r>
        <w:rPr>
          <w:rFonts w:ascii="Times New Roman" w:cs="Times New Roman" w:eastAsia="Times New Roman" w:hAnsi="Times New Roman"/>
          <w:sz w:val="28"/>
          <w:szCs w:val="28"/>
          <w:i w:val="1"/>
          <w:iCs w:val="1"/>
          <w:color w:val="00000A"/>
        </w:rPr>
        <w:t xml:space="preserve">Обучение восприятию произведений искусства </w:t>
      </w:r>
      <w:r>
        <w:rPr>
          <w:rFonts w:ascii="Times New Roman" w:cs="Times New Roman" w:eastAsia="Times New Roman" w:hAnsi="Times New Roman"/>
          <w:sz w:val="28"/>
          <w:szCs w:val="28"/>
          <w:color w:val="000000"/>
        </w:rPr>
        <w:t>Примерные темы бесед:</w:t>
      </w:r>
    </w:p>
    <w:p>
      <w:pPr>
        <w:spacing w:after="0" w:line="33"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«Изобразительное искусство в повседневной жизни человека. Работа художников, скульпторов, мастеров народных промыслов, дизайнеров».</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«Виды изобразительного искусства». Рисунок, живопись, скульптура, декоративно-прикладное искусства, архитектура, дизайн.</w:t>
      </w:r>
    </w:p>
    <w:p>
      <w:pPr>
        <w:spacing w:after="0" w:line="3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«Как и о чем создаются картины» Пейзаж, портрет, натюрморт, сюжетная картина. Какие материалы использует художник (краски, карандаши и др.). Красота и разнообразие природы, человека, зданий, предметов, выраженные средствами живописи и графики. Художники создали произведения живописи и графики: И. Билибин, В. Васнецов, Ю. Васнецов, В. Канашевич, А. Куинджи, А Саврасов, И .Остроухова, А. Пластов, В. Поленов, И Левитан, К. Юон, М. Сарьян, П. Сезан, И. Шишкин и т.д.</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«Как и о чем создаются скульптуры». Скульптурные изображения (статуя, бюст, статуэтка, группа из нескольких фигур). Какие материалы использует скульптор (мрамор, гранит, глина, пластилин и т.д.). Объем – основа языка скульптуры. Красота человека, животных, выраженная средствами скульптуры. Скульпторы создали произведения скульптуры: В. Ватагин, А. Опекушина, В. Мухина и т.д.</w:t>
      </w:r>
    </w:p>
    <w:p>
      <w:pPr>
        <w:spacing w:after="0" w:line="24"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00000A"/>
        </w:rPr>
        <w:t>«Как и для чего создаются произведения декоративно-прикладного искусства». Истоки этого искусства и его роль в жизни человека (украшение жилища, предметов быта, орудий труда, костюмы). Какие материалы используют художники-декораторы. Разнообразие форм в природе как основа декоративных форм в прикладном искусстве (цветы, раскраска бабочек, пе-реплетение ветвей деревьев, морозные узоры на стеклах). Сказочные образы</w:t>
      </w:r>
    </w:p>
    <w:p>
      <w:pPr>
        <w:jc w:val="center"/>
        <w:ind w:right="-259"/>
        <w:spacing w:after="0" w:line="229" w:lineRule="auto"/>
        <w:rPr>
          <w:sz w:val="20"/>
          <w:szCs w:val="20"/>
          <w:color w:val="auto"/>
        </w:rPr>
      </w:pPr>
      <w:r>
        <w:rPr>
          <w:rFonts w:ascii="Times New Roman" w:cs="Times New Roman" w:eastAsia="Times New Roman" w:hAnsi="Times New Roman"/>
          <w:sz w:val="24"/>
          <w:szCs w:val="24"/>
          <w:color w:val="00000A"/>
        </w:rPr>
        <w:t>125</w:t>
      </w:r>
    </w:p>
    <w:p>
      <w:pPr>
        <w:sectPr>
          <w:pgSz w:w="11900" w:h="16838" w:orient="portrait"/>
          <w:cols w:equalWidth="0" w:num="1">
            <w:col w:w="9620"/>
          </w:cols>
          <w:pgMar w:left="1440" w:top="1144" w:right="846" w:bottom="869" w:gutter="0" w:footer="0" w:header="0"/>
        </w:sectPr>
      </w:pPr>
    </w:p>
    <w:p>
      <w:pPr>
        <w:jc w:val="both"/>
        <w:ind w:left="260" w:firstLine="2"/>
        <w:spacing w:after="0" w:line="354" w:lineRule="auto"/>
        <w:tabs>
          <w:tab w:leader="none" w:pos="508" w:val="left"/>
        </w:tabs>
        <w:numPr>
          <w:ilvl w:val="0"/>
          <w:numId w:val="11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народной культуре и декоративно-прикладном искусстве. Ознакомление с произведениями народных художественных промыслов в России с учетом местных условий. Произведения мастеров расписных промыслов</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(хохломская, городецкая, гжельская, жостовская роспись и т.д.).</w:t>
      </w:r>
    </w:p>
    <w:p>
      <w:pPr>
        <w:spacing w:after="0" w:line="28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ФИЗИЧЕСКАЯ КУЛЬТУРА</w:t>
      </w:r>
    </w:p>
    <w:p>
      <w:pPr>
        <w:spacing w:after="0" w:line="160"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293"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00000A"/>
        </w:rPr>
        <w:t>Физическая культура является составной частью образовательного процесса обучающихся с умственной отсталостью (интеллектуальными нарушениями). Она решает образовательные, воспитательные, коррекционно-развивающие и лечебно-оздоровительные задачи. Физическое воспитание рассматривается и реализуется комплексно и находится в тесной связи с умственным, нравственным, эстетическим, трудовым обучением; занимает одно из важнейших мест в подготовке этой категории обучающихся к</w:t>
      </w:r>
    </w:p>
    <w:p>
      <w:pPr>
        <w:spacing w:after="0" w:line="1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самостоятельной жизни, производительному труду, воспитывает положительные качества личности, способствует социальной интеграции школьников в общество.</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00000A"/>
        </w:rPr>
        <w:t xml:space="preserve">Основная цель изучения данного предмета </w:t>
      </w:r>
      <w:r>
        <w:rPr>
          <w:rFonts w:ascii="Times New Roman" w:cs="Times New Roman" w:eastAsia="Times New Roman" w:hAnsi="Times New Roman"/>
          <w:sz w:val="28"/>
          <w:szCs w:val="28"/>
          <w:color w:val="00000A"/>
        </w:rPr>
        <w:t>заключается во</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 xml:space="preserve">всестороннем развитии личности обучающихся с умственной отсталостью </w:t>
      </w:r>
      <w:r>
        <w:rPr>
          <w:rFonts w:ascii="Times New Roman" w:cs="Times New Roman" w:eastAsia="Times New Roman" w:hAnsi="Times New Roman"/>
          <w:sz w:val="28"/>
          <w:szCs w:val="28"/>
          <w:color w:val="000000"/>
        </w:rPr>
        <w:t xml:space="preserve">(интеллектуальными нарушениями) </w:t>
      </w:r>
      <w:r>
        <w:rPr>
          <w:rFonts w:ascii="Times New Roman" w:cs="Times New Roman" w:eastAsia="Times New Roman" w:hAnsi="Times New Roman"/>
          <w:sz w:val="28"/>
          <w:szCs w:val="28"/>
          <w:color w:val="00000A"/>
        </w:rPr>
        <w:t>в процессе приобщения их к физической</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культуре, коррекции недостатков психофизического развития, расширении индивидуальных двигательных возможностей, социальной адаптации.</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Основные задачи изучения предмета:</w:t>
      </w:r>
    </w:p>
    <w:p>
      <w:pPr>
        <w:spacing w:after="0" w:line="17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Разнородность состава учащихся начального звена по психическим, двигательным и физическим данным выдвигает ряд конкретных задач физического воспитания:</w:t>
      </w:r>
    </w:p>
    <w:p>
      <w:pPr>
        <w:spacing w:after="0" w:line="10" w:lineRule="exact"/>
        <w:rPr>
          <w:sz w:val="20"/>
          <w:szCs w:val="20"/>
          <w:color w:val="auto"/>
        </w:rPr>
      </w:pPr>
    </w:p>
    <w:p>
      <w:pPr>
        <w:ind w:left="1320" w:hanging="349"/>
        <w:spacing w:after="0"/>
        <w:tabs>
          <w:tab w:leader="none" w:pos="1320" w:val="left"/>
        </w:tabs>
        <w:numPr>
          <w:ilvl w:val="0"/>
          <w:numId w:val="11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коррекция нарушений физического развития;</w:t>
      </w:r>
    </w:p>
    <w:p>
      <w:pPr>
        <w:spacing w:after="0" w:line="160" w:lineRule="exact"/>
        <w:rPr>
          <w:rFonts w:ascii="Times New Roman" w:cs="Times New Roman" w:eastAsia="Times New Roman" w:hAnsi="Times New Roman"/>
          <w:sz w:val="28"/>
          <w:szCs w:val="28"/>
          <w:color w:val="00000A"/>
        </w:rPr>
      </w:pPr>
    </w:p>
    <w:p>
      <w:pPr>
        <w:ind w:left="1320" w:hanging="349"/>
        <w:spacing w:after="0"/>
        <w:tabs>
          <w:tab w:leader="none" w:pos="1320" w:val="left"/>
        </w:tabs>
        <w:numPr>
          <w:ilvl w:val="0"/>
          <w:numId w:val="11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двигательных умений и навыков;</w:t>
      </w:r>
    </w:p>
    <w:p>
      <w:pPr>
        <w:spacing w:after="0" w:line="161" w:lineRule="exact"/>
        <w:rPr>
          <w:rFonts w:ascii="Times New Roman" w:cs="Times New Roman" w:eastAsia="Times New Roman" w:hAnsi="Times New Roman"/>
          <w:sz w:val="28"/>
          <w:szCs w:val="28"/>
          <w:color w:val="00000A"/>
        </w:rPr>
      </w:pPr>
    </w:p>
    <w:p>
      <w:pPr>
        <w:ind w:left="1320" w:hanging="349"/>
        <w:spacing w:after="0"/>
        <w:tabs>
          <w:tab w:leader="none" w:pos="1320" w:val="left"/>
        </w:tabs>
        <w:numPr>
          <w:ilvl w:val="0"/>
          <w:numId w:val="11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двигательных способностей в процессе обучения;</w:t>
      </w:r>
    </w:p>
    <w:p>
      <w:pPr>
        <w:spacing w:after="0" w:line="3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126</w:t>
      </w:r>
    </w:p>
    <w:p>
      <w:pPr>
        <w:sectPr>
          <w:pgSz w:w="11900" w:h="16838" w:orient="portrait"/>
          <w:cols w:equalWidth="0" w:num="1">
            <w:col w:w="9620"/>
          </w:cols>
          <w:pgMar w:left="1440" w:top="1144" w:right="846" w:bottom="869" w:gutter="0" w:footer="0" w:header="0"/>
        </w:sectPr>
      </w:pPr>
    </w:p>
    <w:p>
      <w:pPr>
        <w:ind w:left="260" w:firstLine="711"/>
        <w:spacing w:after="0" w:line="348" w:lineRule="auto"/>
        <w:tabs>
          <w:tab w:leader="none" w:pos="1318" w:val="left"/>
        </w:tabs>
        <w:numPr>
          <w:ilvl w:val="0"/>
          <w:numId w:val="1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укрепление здоровья и закаливание организма, формирование правильной осанки;</w:t>
      </w:r>
    </w:p>
    <w:p>
      <w:pPr>
        <w:spacing w:after="0" w:line="32" w:lineRule="exact"/>
        <w:rPr>
          <w:rFonts w:ascii="Times New Roman" w:cs="Times New Roman" w:eastAsia="Times New Roman" w:hAnsi="Times New Roman"/>
          <w:sz w:val="28"/>
          <w:szCs w:val="28"/>
          <w:color w:val="00000A"/>
        </w:rPr>
      </w:pPr>
    </w:p>
    <w:p>
      <w:pPr>
        <w:jc w:val="both"/>
        <w:ind w:left="260" w:firstLine="711"/>
        <w:spacing w:after="0" w:line="354" w:lineRule="auto"/>
        <w:tabs>
          <w:tab w:leader="none" w:pos="1318" w:val="left"/>
        </w:tabs>
        <w:numPr>
          <w:ilvl w:val="0"/>
          <w:numId w:val="1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раскрытие возможных избирательных способностей и интересов ребенка для освоения доступных видов спортивно-физкультурной деятельности;</w:t>
      </w:r>
    </w:p>
    <w:p>
      <w:pPr>
        <w:spacing w:after="0" w:line="24" w:lineRule="exact"/>
        <w:rPr>
          <w:rFonts w:ascii="Times New Roman" w:cs="Times New Roman" w:eastAsia="Times New Roman" w:hAnsi="Times New Roman"/>
          <w:sz w:val="28"/>
          <w:szCs w:val="28"/>
          <w:color w:val="00000A"/>
        </w:rPr>
      </w:pPr>
    </w:p>
    <w:p>
      <w:pPr>
        <w:ind w:left="260" w:firstLine="711"/>
        <w:spacing w:after="0" w:line="349" w:lineRule="auto"/>
        <w:tabs>
          <w:tab w:leader="none" w:pos="1318" w:val="left"/>
        </w:tabs>
        <w:numPr>
          <w:ilvl w:val="0"/>
          <w:numId w:val="1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и воспитание гигиенических навыков при выполнении физических упражнений;</w:t>
      </w:r>
    </w:p>
    <w:p>
      <w:pPr>
        <w:spacing w:after="0" w:line="15" w:lineRule="exact"/>
        <w:rPr>
          <w:rFonts w:ascii="Times New Roman" w:cs="Times New Roman" w:eastAsia="Times New Roman" w:hAnsi="Times New Roman"/>
          <w:sz w:val="28"/>
          <w:szCs w:val="28"/>
          <w:color w:val="00000A"/>
        </w:rPr>
      </w:pPr>
    </w:p>
    <w:p>
      <w:pPr>
        <w:ind w:left="1320" w:hanging="349"/>
        <w:spacing w:after="0"/>
        <w:tabs>
          <w:tab w:leader="none" w:pos="1320" w:val="left"/>
        </w:tabs>
        <w:numPr>
          <w:ilvl w:val="0"/>
          <w:numId w:val="1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установки  на  сохранение  и  укрепление  здоровья,</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навыков здорового и безопасного образа жизни;</w:t>
      </w:r>
    </w:p>
    <w:p>
      <w:pPr>
        <w:spacing w:after="0" w:line="175" w:lineRule="exact"/>
        <w:rPr>
          <w:sz w:val="20"/>
          <w:szCs w:val="20"/>
          <w:color w:val="auto"/>
        </w:rPr>
      </w:pPr>
    </w:p>
    <w:p>
      <w:pPr>
        <w:ind w:left="260" w:firstLine="711"/>
        <w:spacing w:after="0" w:line="349" w:lineRule="auto"/>
        <w:tabs>
          <w:tab w:leader="none" w:pos="1318" w:val="left"/>
        </w:tabs>
        <w:numPr>
          <w:ilvl w:val="0"/>
          <w:numId w:val="11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поддержание устойчивой физической работоспособности на достигнутом уровне;</w:t>
      </w:r>
    </w:p>
    <w:p>
      <w:pPr>
        <w:spacing w:after="0" w:line="29" w:lineRule="exact"/>
        <w:rPr>
          <w:rFonts w:ascii="Times New Roman" w:cs="Times New Roman" w:eastAsia="Times New Roman" w:hAnsi="Times New Roman"/>
          <w:sz w:val="28"/>
          <w:szCs w:val="28"/>
          <w:color w:val="00000A"/>
        </w:rPr>
      </w:pPr>
    </w:p>
    <w:p>
      <w:pPr>
        <w:ind w:left="260" w:firstLine="711"/>
        <w:spacing w:after="0" w:line="349" w:lineRule="auto"/>
        <w:tabs>
          <w:tab w:leader="none" w:pos="1318" w:val="left"/>
        </w:tabs>
        <w:numPr>
          <w:ilvl w:val="0"/>
          <w:numId w:val="11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познавательных интересов, сообщение доступных теоретических сведений по физической культуре;</w:t>
      </w:r>
    </w:p>
    <w:p>
      <w:pPr>
        <w:spacing w:after="0" w:line="29" w:lineRule="exact"/>
        <w:rPr>
          <w:rFonts w:ascii="Times New Roman" w:cs="Times New Roman" w:eastAsia="Times New Roman" w:hAnsi="Times New Roman"/>
          <w:sz w:val="28"/>
          <w:szCs w:val="28"/>
          <w:color w:val="00000A"/>
        </w:rPr>
      </w:pPr>
    </w:p>
    <w:p>
      <w:pPr>
        <w:ind w:left="260" w:firstLine="711"/>
        <w:spacing w:after="0" w:line="349" w:lineRule="auto"/>
        <w:tabs>
          <w:tab w:leader="none" w:pos="1318" w:val="left"/>
        </w:tabs>
        <w:numPr>
          <w:ilvl w:val="0"/>
          <w:numId w:val="11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воспитание устойчивого интереса к занятиям физическими упражнениями;</w:t>
      </w:r>
    </w:p>
    <w:p>
      <w:pPr>
        <w:spacing w:after="0" w:line="15" w:lineRule="exact"/>
        <w:rPr>
          <w:rFonts w:ascii="Times New Roman" w:cs="Times New Roman" w:eastAsia="Times New Roman" w:hAnsi="Times New Roman"/>
          <w:sz w:val="28"/>
          <w:szCs w:val="28"/>
          <w:color w:val="00000A"/>
        </w:rPr>
      </w:pPr>
    </w:p>
    <w:p>
      <w:pPr>
        <w:ind w:left="1320" w:hanging="349"/>
        <w:spacing w:after="0"/>
        <w:tabs>
          <w:tab w:leader="none" w:pos="1320" w:val="left"/>
        </w:tabs>
        <w:numPr>
          <w:ilvl w:val="0"/>
          <w:numId w:val="11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воспитаниенравственных,морально-волевых</w:t>
      </w:r>
      <w:r>
        <w:rPr>
          <w:rFonts w:ascii="Times New Roman" w:cs="Times New Roman" w:eastAsia="Times New Roman" w:hAnsi="Times New Roman"/>
          <w:sz w:val="27"/>
          <w:szCs w:val="27"/>
          <w:color w:val="00000A"/>
        </w:rPr>
        <w:t>качеств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(настойчивости, смелости), навыков культурного поведения;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Коррекция недостатков психического и физического развития с учетом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возрастных особенностей обучающихся, предусматривает:</w:t>
      </w:r>
    </w:p>
    <w:p>
      <w:pPr>
        <w:spacing w:after="0" w:line="162" w:lineRule="exact"/>
        <w:rPr>
          <w:sz w:val="20"/>
          <w:szCs w:val="20"/>
          <w:color w:val="auto"/>
        </w:rPr>
      </w:pPr>
    </w:p>
    <w:p>
      <w:pPr>
        <w:ind w:left="1320" w:hanging="349"/>
        <w:spacing w:after="0"/>
        <w:tabs>
          <w:tab w:leader="none" w:pos="1320" w:val="left"/>
        </w:tabs>
        <w:numPr>
          <w:ilvl w:val="0"/>
          <w:numId w:val="1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обогащение чувственного опыта;</w:t>
      </w:r>
    </w:p>
    <w:p>
      <w:pPr>
        <w:spacing w:after="0" w:line="160"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коррекцию и развитие сенсомоторной сферы;</w:t>
      </w:r>
    </w:p>
    <w:p>
      <w:pPr>
        <w:spacing w:after="0" w:line="176" w:lineRule="exact"/>
        <w:rPr>
          <w:rFonts w:ascii="Times New Roman" w:cs="Times New Roman" w:eastAsia="Times New Roman" w:hAnsi="Times New Roman"/>
          <w:sz w:val="28"/>
          <w:szCs w:val="28"/>
          <w:color w:val="auto"/>
        </w:rPr>
      </w:pPr>
    </w:p>
    <w:p>
      <w:pPr>
        <w:ind w:left="260" w:firstLine="711"/>
        <w:spacing w:after="0" w:line="348" w:lineRule="auto"/>
        <w:tabs>
          <w:tab w:leader="none" w:pos="1318" w:val="left"/>
        </w:tabs>
        <w:numPr>
          <w:ilvl w:val="0"/>
          <w:numId w:val="1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навыков общения, предметно-практической и познавательной деятельности.</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Содержание программы отражено в пяти разделах: «Знания о физической культуре», «Гимнастика», «Легкая атлетика», «Лыжная и конькобежная подготовка», «Игры». Каждый из перечисленных разделов включает некоторые теоретические сведения и материал для практической подготовки обучающихся.</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Программой предусмотрены следующие виды работы:</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127</w:t>
      </w:r>
    </w:p>
    <w:p>
      <w:pPr>
        <w:sectPr>
          <w:pgSz w:w="11900" w:h="16838" w:orient="portrait"/>
          <w:cols w:equalWidth="0" w:num="1">
            <w:col w:w="9620"/>
          </w:cols>
          <w:pgMar w:left="1440" w:top="1144" w:right="846" w:bottom="869" w:gutter="0" w:footer="0" w:header="0"/>
        </w:sectPr>
      </w:pPr>
    </w:p>
    <w:p>
      <w:pPr>
        <w:ind w:left="260" w:firstLine="711"/>
        <w:spacing w:after="0" w:line="348" w:lineRule="auto"/>
        <w:tabs>
          <w:tab w:leader="none" w:pos="1318" w:val="left"/>
        </w:tabs>
        <w:numPr>
          <w:ilvl w:val="1"/>
          <w:numId w:val="1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беседы о содержании и значении физических упражнений для повышения качества здоровья и коррекции нарушенных функций;</w:t>
      </w:r>
    </w:p>
    <w:p>
      <w:pPr>
        <w:spacing w:after="0" w:line="17"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1"/>
          <w:numId w:val="1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выполнение физических упражнений на основе показа учителя;</w:t>
      </w:r>
    </w:p>
    <w:p>
      <w:pPr>
        <w:spacing w:after="0" w:line="175"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1"/>
          <w:numId w:val="1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выполнение физических упражнений без зрительного сопровождения, под словесную инструкцию учителя;</w:t>
      </w:r>
    </w:p>
    <w:p>
      <w:pPr>
        <w:spacing w:after="0" w:line="15"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1"/>
          <w:numId w:val="1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самостоятельное выполнение упражнений;</w:t>
      </w:r>
    </w:p>
    <w:p>
      <w:pPr>
        <w:spacing w:after="0" w:line="161"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1"/>
          <w:numId w:val="1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занятия в тренирующем режиме;</w:t>
      </w:r>
    </w:p>
    <w:p>
      <w:pPr>
        <w:spacing w:after="0" w:line="175" w:lineRule="exact"/>
        <w:rPr>
          <w:rFonts w:ascii="Times New Roman" w:cs="Times New Roman" w:eastAsia="Times New Roman" w:hAnsi="Times New Roman"/>
          <w:sz w:val="28"/>
          <w:szCs w:val="28"/>
          <w:color w:val="auto"/>
        </w:rPr>
      </w:pPr>
    </w:p>
    <w:p>
      <w:pPr>
        <w:jc w:val="both"/>
        <w:ind w:left="260" w:firstLine="711"/>
        <w:spacing w:after="0" w:line="349" w:lineRule="auto"/>
        <w:tabs>
          <w:tab w:leader="none" w:pos="1318" w:val="left"/>
        </w:tabs>
        <w:numPr>
          <w:ilvl w:val="1"/>
          <w:numId w:val="1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двигательных качеств на программном материале гимнастики, легкой атлетики, формирование двигательных умений и навыков</w:t>
      </w:r>
    </w:p>
    <w:p>
      <w:pPr>
        <w:spacing w:after="0" w:line="15"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1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подвижных игр.</w:t>
      </w:r>
    </w:p>
    <w:p>
      <w:pPr>
        <w:spacing w:after="0" w:line="16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00000A"/>
        </w:rPr>
        <w:t>Знания о физической культуре</w:t>
      </w:r>
    </w:p>
    <w:p>
      <w:pPr>
        <w:spacing w:after="0" w:line="171"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Чистота одежды и обуви. Правила утренней гигиены и их значение для человека. Правила поведения на уроках физической культуры (техника безопасности). Чистота зала, снарядов. Значение физических упражнений для здоровья человека. Формирование понятий: опрятность, аккуратность. Физическая нагрузка и отдых. Физическое развитие. Осанка. Физические качества. Понятия о предварительной и исполнительной командах. Предупреждение травм во время занятий. Значение и основные правила закаливания. Понятия: физическая культура, физическое воспитание.</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00000A"/>
        </w:rPr>
        <w:t>Гимнастика</w:t>
      </w:r>
    </w:p>
    <w:p>
      <w:pPr>
        <w:spacing w:after="0" w:line="17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Теоретические сведения. </w:t>
      </w:r>
      <w:r>
        <w:rPr>
          <w:rFonts w:ascii="Times New Roman" w:cs="Times New Roman" w:eastAsia="Times New Roman" w:hAnsi="Times New Roman"/>
          <w:sz w:val="28"/>
          <w:szCs w:val="28"/>
          <w:color w:val="auto"/>
        </w:rPr>
        <w:t>Одежда и обувь гимнаста.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Элементарные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сведения о гимнастических снарядах и предметах. Правила поведения на уроках гимнастики. Понятия: колонна, шеренга, круг. Элементарные сведения о правильной осанке, равновесии. Элементарные сведения о скорости, ритме, темпе, степени мышечных усилий. Развитие двигательных способностей и физических качеств с помощью средств гимнастики.</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Практический материал.</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u w:val="single" w:color="auto"/>
          <w:color w:val="auto"/>
        </w:rPr>
        <w:t>Построения и перестроения</w:t>
      </w:r>
      <w:r>
        <w:rPr>
          <w:rFonts w:ascii="Times New Roman" w:cs="Times New Roman" w:eastAsia="Times New Roman" w:hAnsi="Times New Roman"/>
          <w:sz w:val="28"/>
          <w:szCs w:val="2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128</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Упражнения без предметов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коррегирующие и общеразвивающие упражнения</w:t>
      </w:r>
      <w:r>
        <w:rPr>
          <w:rFonts w:ascii="Times New Roman" w:cs="Times New Roman" w:eastAsia="Times New Roman" w:hAnsi="Times New Roman"/>
          <w:sz w:val="28"/>
          <w:szCs w:val="28"/>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616585</wp:posOffset>
                </wp:positionH>
                <wp:positionV relativeFrom="paragraph">
                  <wp:posOffset>-412115</wp:posOffset>
                </wp:positionV>
                <wp:extent cx="247523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5230" cy="4763"/>
                        </a:xfrm>
                        <a:prstGeom prst="line">
                          <a:avLst/>
                        </a:prstGeom>
                        <a:solidFill>
                          <a:srgbClr val="FFFFFF"/>
                        </a:solidFill>
                        <a:ln w="8382">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5pt,-32.4499pt" to="243.45pt,-32.4499pt" o:allowincell="f" strokecolor="#000000" strokeweight="0.66pt"/>
            </w:pict>
          </mc:Fallback>
        </mc:AlternateContent>
      </w:r>
    </w:p>
    <w:p>
      <w:pPr>
        <w:spacing w:after="0" w:line="1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основные положения и движения рук, ног, головы, туловища; упражнения для расслабления мышц; мышц шеи; укрепления мышц спины и живота; развития мышц рук и плечевого пояса; мышц ног; на дыхание; для развития мышц кистей рук и пальцев; формирования правильной осанки; укрепления мышц туловища.</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u w:val="single" w:color="auto"/>
          <w:color w:val="auto"/>
        </w:rPr>
        <w:t>Упражнения с предметами</w:t>
      </w:r>
      <w:r>
        <w:rPr>
          <w:rFonts w:ascii="Times New Roman" w:cs="Times New Roman" w:eastAsia="Times New Roman" w:hAnsi="Times New Roman"/>
          <w:sz w:val="28"/>
          <w:szCs w:val="28"/>
          <w:u w:val="single" w:color="auto"/>
          <w:color w:val="auto"/>
        </w:rPr>
        <w:t>:</w:t>
      </w:r>
    </w:p>
    <w:p>
      <w:pPr>
        <w:spacing w:after="0" w:line="176" w:lineRule="exact"/>
        <w:rPr>
          <w:sz w:val="20"/>
          <w:szCs w:val="20"/>
          <w:color w:val="auto"/>
        </w:rPr>
      </w:pPr>
    </w:p>
    <w:p>
      <w:pPr>
        <w:jc w:val="both"/>
        <w:ind w:left="260" w:firstLine="711"/>
        <w:spacing w:after="0" w:line="356" w:lineRule="auto"/>
        <w:tabs>
          <w:tab w:leader="none" w:pos="1240" w:val="left"/>
        </w:tabs>
        <w:numPr>
          <w:ilvl w:val="0"/>
          <w:numId w:val="1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гимнастическими палками; флажками; малыми обручами; малыми мячами; большим мячом; набивными мячами (вес 2 кг); упражнения на равновесие; лазанье и перелезание; упражнения для развития пространственно-временной дифференцировки и точности движений</w:t>
      </w:r>
      <w:r>
        <w:rPr>
          <w:rFonts w:ascii="Times New Roman" w:cs="Times New Roman" w:eastAsia="Times New Roman" w:hAnsi="Times New Roman"/>
          <w:sz w:val="28"/>
          <w:szCs w:val="28"/>
          <w:b w:val="1"/>
          <w:bCs w:val="1"/>
          <w:color w:val="auto"/>
        </w:rPr>
        <w:t>;</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переноска грузов и передача предметов</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прыжки.</w:t>
      </w:r>
    </w:p>
    <w:p>
      <w:pPr>
        <w:spacing w:after="0" w:line="16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8"/>
          <w:szCs w:val="28"/>
          <w:b w:val="1"/>
          <w:bCs w:val="1"/>
          <w:i w:val="1"/>
          <w:iCs w:val="1"/>
          <w:color w:val="auto"/>
        </w:rPr>
        <w:t>Легкая атлетика</w:t>
      </w:r>
    </w:p>
    <w:p>
      <w:pPr>
        <w:spacing w:after="0" w:line="45" w:lineRule="exact"/>
        <w:rPr>
          <w:sz w:val="20"/>
          <w:szCs w:val="20"/>
          <w:color w:val="auto"/>
        </w:rPr>
      </w:pPr>
    </w:p>
    <w:p>
      <w:pPr>
        <w:ind w:left="980"/>
        <w:spacing w:after="0"/>
        <w:tabs>
          <w:tab w:leader="none" w:pos="3040" w:val="left"/>
          <w:tab w:leader="none" w:pos="4460" w:val="left"/>
          <w:tab w:leader="none" w:pos="6420" w:val="left"/>
          <w:tab w:leader="none" w:pos="7600" w:val="left"/>
          <w:tab w:leader="none" w:pos="7940" w:val="left"/>
          <w:tab w:leader="none" w:pos="9020" w:val="left"/>
        </w:tabs>
        <w:rPr>
          <w:sz w:val="20"/>
          <w:szCs w:val="20"/>
          <w:color w:val="auto"/>
        </w:rPr>
      </w:pPr>
      <w:r>
        <w:rPr>
          <w:rFonts w:ascii="Times New Roman" w:cs="Times New Roman" w:eastAsia="Times New Roman" w:hAnsi="Times New Roman"/>
          <w:sz w:val="28"/>
          <w:szCs w:val="28"/>
          <w:b w:val="1"/>
          <w:bCs w:val="1"/>
          <w:color w:val="auto"/>
        </w:rPr>
        <w:t>Теоретические</w:t>
        <w:tab/>
        <w:t>сведения</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Элементарные</w:t>
        <w:tab/>
        <w:t>понятия</w:t>
        <w:tab/>
        <w:t>о</w:t>
        <w:tab/>
        <w:t>ходьбе,</w:t>
        <w:tab/>
        <w:t>беге,</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прыжках и метаниях. Правила поведения на уроках легкой атлетики. Понятие</w:t>
      </w:r>
    </w:p>
    <w:p>
      <w:pPr>
        <w:spacing w:after="0" w:line="176" w:lineRule="exact"/>
        <w:rPr>
          <w:sz w:val="20"/>
          <w:szCs w:val="20"/>
          <w:color w:val="auto"/>
        </w:rPr>
      </w:pPr>
    </w:p>
    <w:p>
      <w:pPr>
        <w:jc w:val="both"/>
        <w:ind w:left="260" w:firstLine="2"/>
        <w:spacing w:after="0" w:line="357" w:lineRule="auto"/>
        <w:tabs>
          <w:tab w:leader="none" w:pos="532" w:val="left"/>
        </w:tabs>
        <w:numPr>
          <w:ilvl w:val="0"/>
          <w:numId w:val="1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начале ходьбы и бега; ознакомление учащихся с правилами дыхания во время ходьбы и бега. Ознакомление учащихся с правильным положением тела во время выполнения ходьбы, бега, прыжков, метаний. Значение правильной осанки при ходьбе. Развитие двигательных способностей и физических качеств средствами легкой атлетики.</w:t>
      </w:r>
    </w:p>
    <w:p>
      <w:pPr>
        <w:spacing w:after="0" w:line="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00000A"/>
        </w:rPr>
        <w:t>Практический материал:</w:t>
      </w:r>
    </w:p>
    <w:p>
      <w:pPr>
        <w:spacing w:after="0" w:line="171" w:lineRule="exact"/>
        <w:rPr>
          <w:rFonts w:ascii="Times New Roman" w:cs="Times New Roman" w:eastAsia="Times New Roman" w:hAnsi="Times New Roman"/>
          <w:sz w:val="28"/>
          <w:szCs w:val="28"/>
          <w:color w:val="auto"/>
        </w:rPr>
      </w:pPr>
    </w:p>
    <w:p>
      <w:pPr>
        <w:jc w:val="both"/>
        <w:ind w:left="260" w:firstLine="709"/>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Ходьба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парами по кругу,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взявшись за руки.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Обычная ходьба 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умеренном темпе в колонне по одному в обход зала за учителем. Ходьба по прямой линии, ходьба на носках, на пятках, на внутреннем и внешнем своде стопы. Ходьба с сохранением правильной осанки. Ходьба в чередовании с бегом. Ходьба с изменением скорости. Ходьба с различным положением рук:</w:t>
      </w:r>
    </w:p>
    <w:p>
      <w:pPr>
        <w:spacing w:after="0" w:line="21" w:lineRule="exact"/>
        <w:rPr>
          <w:sz w:val="20"/>
          <w:szCs w:val="20"/>
          <w:color w:val="auto"/>
        </w:rPr>
      </w:pPr>
    </w:p>
    <w:p>
      <w:pPr>
        <w:ind w:left="260"/>
        <w:spacing w:after="0" w:line="370" w:lineRule="auto"/>
        <w:rPr>
          <w:sz w:val="20"/>
          <w:szCs w:val="20"/>
          <w:color w:val="auto"/>
        </w:rPr>
      </w:pPr>
      <w:r>
        <w:rPr>
          <w:rFonts w:ascii="Times New Roman" w:cs="Times New Roman" w:eastAsia="Times New Roman" w:hAnsi="Times New Roman"/>
          <w:sz w:val="27"/>
          <w:szCs w:val="27"/>
          <w:color w:val="auto"/>
        </w:rPr>
        <w:t>на пояс, к плечам, перед грудью, за голову. Ходьба с изменением направлений по ориентирам и командам учителя. Ходьба с перешагиванием через большие</w:t>
      </w:r>
    </w:p>
    <w:p>
      <w:pPr>
        <w:spacing w:after="0" w:line="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129</w:t>
      </w:r>
    </w:p>
    <w:p>
      <w:pPr>
        <w:sectPr>
          <w:pgSz w:w="11900" w:h="16838" w:orient="portrait"/>
          <w:cols w:equalWidth="0" w:num="1">
            <w:col w:w="9620"/>
          </w:cols>
          <w:pgMar w:left="1440" w:top="1144" w:right="846" w:bottom="86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мячи с высоким подниманием бедра. Ходьба в медленном, среднем и быстром темпе. Ходьба с выполнением упражнений для рук в чередовании с другими движениями; со сменой положений рук: вперед, вверх, с хлопками и т. д. Ходьба шеренгой с открытыми и с закрытыми глазами.</w:t>
      </w:r>
    </w:p>
    <w:p>
      <w:pPr>
        <w:spacing w:after="0" w:line="22" w:lineRule="exact"/>
        <w:rPr>
          <w:sz w:val="20"/>
          <w:szCs w:val="20"/>
          <w:color w:val="auto"/>
        </w:rPr>
      </w:pPr>
    </w:p>
    <w:p>
      <w:pPr>
        <w:jc w:val="both"/>
        <w:ind w:left="260" w:firstLine="709"/>
        <w:spacing w:after="0" w:line="373" w:lineRule="auto"/>
        <w:rPr>
          <w:sz w:val="20"/>
          <w:szCs w:val="20"/>
          <w:color w:val="auto"/>
        </w:rPr>
      </w:pPr>
      <w:r>
        <w:rPr>
          <w:rFonts w:ascii="Times New Roman" w:cs="Times New Roman" w:eastAsia="Times New Roman" w:hAnsi="Times New Roman"/>
          <w:sz w:val="27"/>
          <w:szCs w:val="27"/>
          <w:i w:val="1"/>
          <w:iCs w:val="1"/>
          <w:color w:val="auto"/>
        </w:rPr>
        <w:t>Бег</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Перебежки группами и по одному</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15—20</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м.</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Медленный бег с</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сохранением правильной осанки, бег в колонне за учителем в заданном направлении. Чередование бега и ходьбы на расстоянии. Бег на носках. Бег на месте с высоким подниманием бедра. Бег с высоким подниманием бедра и захлестыванием голени назад. Бег с преодолением простейших препятствий (канавки, подлезание под сетку, обегание стойки и т. д.). Быстрый бег на скорость. Медленный бег. Чередование бега и ходьбы. Высокий старт. Бег прямолинейный с параллельной постановкой стоп. Повторный бег на скорость. Низкий старт. Специальные беговые упражнения: бег с подниманием бедра, с захлестыванием голени назад, семенящий бег. Челночный бег.</w:t>
      </w:r>
    </w:p>
    <w:p>
      <w:pPr>
        <w:spacing w:after="0" w:line="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i w:val="1"/>
          <w:iCs w:val="1"/>
          <w:color w:val="auto"/>
        </w:rPr>
        <w:t>Прыжки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Прыжки на двух ногах на месте и с продвижением вперед,</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назад, вправо, влево. Перепрыгивание через начерченную линию, шнур, набивной мяч. Прыжки с ноги на ногу на отрезках до. Подпрыгивание вверх на месте с захватом или касанием висящего предмета (мяча). Прыжки в длину с места. Прыжки на одной ноге на месте, с продвижением вперед, в стороны. Прыжки с высоты с мягким приземлением. Прыжки в длину и высоту с шага. Прыжки с небольшого разбега в длину. Прыжки с прямого разбега в длину. Прыжки в длину с разбега без учета места отталкивания. Прыжки в высоту с прямого разбега способом «согнув ноги». Прыжки в высоту способом «перешагивание».</w:t>
      </w:r>
    </w:p>
    <w:p>
      <w:pPr>
        <w:spacing w:after="0" w:line="26"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Метание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Правильный захват различных предметов для выполнения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метания одной и двумя руками. Прием и передача мяча, флажков, палок в шеренге, по кругу, в колонне. Произвольное метание малых и больших мячей в игре. Броски и ловля волейбольных мячей. Метание колец на шесты. Метание с места малого мяча в стенку правой и левой рукой. Метание</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130</w:t>
      </w:r>
    </w:p>
    <w:p>
      <w:pPr>
        <w:sectPr>
          <w:pgSz w:w="11900" w:h="16838" w:orient="portrait"/>
          <w:cols w:equalWidth="0" w:num="1">
            <w:col w:w="9620"/>
          </w:cols>
          <w:pgMar w:left="1440" w:top="1144"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большого мяча двумя руками из-за головы и снизу с места в стену. Броски набивного мяча (1 кг) сидя двумя руками из-за головы. Метание теннисного мяча с места одной рукой в стену и на дальность. Метание мяча с места в цель. Метание мячей с места в цель левой и правой руками. Метание теннисного мяча на дальность отскока от баскетбольного щита. Метание теннисного мяча на дальность с места. Броски набивного мяча (вес до 1 кг) различными способами двумя руками.</w:t>
      </w:r>
    </w:p>
    <w:p>
      <w:pPr>
        <w:spacing w:after="0" w:line="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00000A"/>
        </w:rPr>
        <w:t>Лыжная и конькобежная подготовка</w:t>
      </w:r>
    </w:p>
    <w:p>
      <w:pPr>
        <w:spacing w:after="0" w:line="16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00000A"/>
        </w:rPr>
        <w:t>Лыжная подготовка</w:t>
      </w:r>
    </w:p>
    <w:p>
      <w:pPr>
        <w:spacing w:after="0" w:line="173"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00000A"/>
        </w:rPr>
        <w:t xml:space="preserve">Теоретические сведения. </w:t>
      </w:r>
      <w:r>
        <w:rPr>
          <w:rFonts w:ascii="Times New Roman" w:cs="Times New Roman" w:eastAsia="Times New Roman" w:hAnsi="Times New Roman"/>
          <w:sz w:val="28"/>
          <w:szCs w:val="28"/>
          <w:color w:val="000000"/>
        </w:rPr>
        <w:t>Элементарные понятия о ходьбе и пе-редвижении на лыжах. Одежда и обувь лыжника. Подготовка к занятиям на лыжах. Правила поведения на уроках лыжной подготовки. Лыжный инвентарь; выбор лыж и палок. Одежда и обувь лыжника. Правила поведения на уроках лыжной подготовки. Правильное техническое выполнение попеременного двухшажного хода. Виды подъемов и спусков. Преду-преждение травм и обморожений.</w:t>
      </w:r>
    </w:p>
    <w:p>
      <w:pPr>
        <w:spacing w:after="0" w:line="4" w:lineRule="exact"/>
        <w:rPr>
          <w:sz w:val="20"/>
          <w:szCs w:val="20"/>
          <w:color w:val="auto"/>
        </w:rPr>
      </w:pPr>
    </w:p>
    <w:p>
      <w:pPr>
        <w:ind w:left="980"/>
        <w:spacing w:after="0"/>
        <w:tabs>
          <w:tab w:leader="none" w:pos="3320" w:val="left"/>
          <w:tab w:leader="none" w:pos="5080" w:val="left"/>
          <w:tab w:leader="none" w:pos="7060" w:val="left"/>
          <w:tab w:leader="none" w:pos="8680" w:val="left"/>
        </w:tabs>
        <w:rPr>
          <w:sz w:val="20"/>
          <w:szCs w:val="20"/>
          <w:color w:val="auto"/>
        </w:rPr>
      </w:pPr>
      <w:r>
        <w:rPr>
          <w:rFonts w:ascii="Times New Roman" w:cs="Times New Roman" w:eastAsia="Times New Roman" w:hAnsi="Times New Roman"/>
          <w:sz w:val="28"/>
          <w:szCs w:val="28"/>
          <w:b w:val="1"/>
          <w:bCs w:val="1"/>
          <w:color w:val="00000A"/>
        </w:rPr>
        <w:t>Практический</w:t>
      </w:r>
      <w:r>
        <w:rPr>
          <w:sz w:val="20"/>
          <w:szCs w:val="20"/>
          <w:color w:val="auto"/>
        </w:rPr>
        <w:tab/>
      </w:r>
      <w:r>
        <w:rPr>
          <w:rFonts w:ascii="Times New Roman" w:cs="Times New Roman" w:eastAsia="Times New Roman" w:hAnsi="Times New Roman"/>
          <w:sz w:val="28"/>
          <w:szCs w:val="28"/>
          <w:b w:val="1"/>
          <w:bCs w:val="1"/>
          <w:color w:val="00000A"/>
        </w:rPr>
        <w:t>материал.</w:t>
      </w:r>
      <w:r>
        <w:rPr>
          <w:sz w:val="20"/>
          <w:szCs w:val="20"/>
          <w:color w:val="auto"/>
        </w:rPr>
        <w:tab/>
      </w:r>
      <w:r>
        <w:rPr>
          <w:rFonts w:ascii="Times New Roman" w:cs="Times New Roman" w:eastAsia="Times New Roman" w:hAnsi="Times New Roman"/>
          <w:sz w:val="28"/>
          <w:szCs w:val="28"/>
          <w:color w:val="00000A"/>
        </w:rPr>
        <w:t>Выполнение</w:t>
      </w:r>
      <w:r>
        <w:rPr>
          <w:sz w:val="20"/>
          <w:szCs w:val="20"/>
          <w:color w:val="auto"/>
        </w:rPr>
        <w:tab/>
      </w:r>
      <w:r>
        <w:rPr>
          <w:rFonts w:ascii="Times New Roman" w:cs="Times New Roman" w:eastAsia="Times New Roman" w:hAnsi="Times New Roman"/>
          <w:sz w:val="28"/>
          <w:szCs w:val="28"/>
          <w:color w:val="00000A"/>
        </w:rPr>
        <w:t>строевых</w:t>
      </w:r>
      <w:r>
        <w:rPr>
          <w:sz w:val="20"/>
          <w:szCs w:val="20"/>
          <w:color w:val="auto"/>
        </w:rPr>
        <w:tab/>
      </w:r>
      <w:r>
        <w:rPr>
          <w:rFonts w:ascii="Times New Roman" w:cs="Times New Roman" w:eastAsia="Times New Roman" w:hAnsi="Times New Roman"/>
          <w:sz w:val="27"/>
          <w:szCs w:val="27"/>
          <w:color w:val="00000A"/>
        </w:rPr>
        <w:t>команд.</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Передвижение на лыжах. Спуски, повороты, торможение.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00000A"/>
        </w:rPr>
        <w:t>Конькобежная подготовка</w:t>
      </w:r>
    </w:p>
    <w:p>
      <w:pPr>
        <w:spacing w:after="0" w:line="17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00000A"/>
        </w:rPr>
        <w:t xml:space="preserve">Теоретические сведения. </w:t>
      </w:r>
      <w:r>
        <w:rPr>
          <w:rFonts w:ascii="Times New Roman" w:cs="Times New Roman" w:eastAsia="Times New Roman" w:hAnsi="Times New Roman"/>
          <w:sz w:val="28"/>
          <w:szCs w:val="28"/>
          <w:color w:val="000000"/>
        </w:rPr>
        <w:t>Одежда и обувь конькобежца.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Подготовка к</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занятиям на коньках. Правила поведения на уроках. Основные части конька. Предупреждение травм и обморожений при занятиях на коньках.</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00000A"/>
        </w:rPr>
        <w:t xml:space="preserve">Практический материал. </w:t>
      </w:r>
      <w:r>
        <w:rPr>
          <w:rFonts w:ascii="Times New Roman" w:cs="Times New Roman" w:eastAsia="Times New Roman" w:hAnsi="Times New Roman"/>
          <w:sz w:val="28"/>
          <w:szCs w:val="28"/>
          <w:color w:val="00000A"/>
        </w:rPr>
        <w:t>Упражнение в зале: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снимание и одевание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ботинок; приседания; удержание равновесия; имитация правильного падения на коньках; перенос тяжести с одной ноги на другую. Упражнения на льду: скольжение, торможение, повороты.</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00000A"/>
        </w:rPr>
        <w:t>Игры</w:t>
      </w:r>
    </w:p>
    <w:p>
      <w:pPr>
        <w:spacing w:after="0" w:line="17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color w:val="00000A"/>
        </w:rPr>
        <w:t xml:space="preserve">Теоретические сведения. </w:t>
      </w:r>
      <w:r>
        <w:rPr>
          <w:rFonts w:ascii="Times New Roman" w:cs="Times New Roman" w:eastAsia="Times New Roman" w:hAnsi="Times New Roman"/>
          <w:sz w:val="28"/>
          <w:szCs w:val="28"/>
          <w:color w:val="000000"/>
        </w:rPr>
        <w:t>Элементарные сведения о правилах игр 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поведении во время игр. Правила игр. Элементарные игровые технико-</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131</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тактические взаимодействия (выбор места, взаимодействие с партнером, командой и соперником). Элементарные сведения по овладению игровыми умениями (ловля мяча, передача, броски, удары по мячу</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 xml:space="preserve">Практический материал. </w:t>
      </w:r>
      <w:r>
        <w:rPr>
          <w:rFonts w:ascii="Times New Roman" w:cs="Times New Roman" w:eastAsia="Times New Roman" w:hAnsi="Times New Roman"/>
          <w:sz w:val="28"/>
          <w:szCs w:val="28"/>
          <w:i w:val="1"/>
          <w:iCs w:val="1"/>
          <w:color w:val="000000"/>
        </w:rPr>
        <w:t>Подвижные игры</w:t>
      </w:r>
      <w:r>
        <w:rPr>
          <w:rFonts w:ascii="Times New Roman" w:cs="Times New Roman" w:eastAsia="Times New Roman" w:hAnsi="Times New Roman"/>
          <w:sz w:val="28"/>
          <w:szCs w:val="28"/>
          <w:color w:val="000000"/>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Коррекционные игры;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Игры с элементами общеразвивающих упражнений:</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игры с бегом; прыжками; лазанием; метанием и ловлей мяча (в том числе пионербол в IV-м классе); построениями и перестроениями; бросанием, ловлей, метанием.</w:t>
      </w:r>
    </w:p>
    <w:p>
      <w:pPr>
        <w:spacing w:after="0" w:line="1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8"/>
          <w:szCs w:val="28"/>
          <w:b w:val="1"/>
          <w:bCs w:val="1"/>
          <w:color w:val="auto"/>
        </w:rPr>
        <w:t>РУЧНОЙ ТРУД</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Пояснительная записка</w:t>
      </w:r>
    </w:p>
    <w:p>
      <w:pPr>
        <w:spacing w:after="0" w:line="259"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Труд – это основа любых культурных достижений, один из главных видов деятельности в жизни человека.</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Огромное значение придается ручному труду в развитии ребенка, так как в нем заложены неиссякаемы резервы развития его личности, благоприятные условия для его обучения и воспитания.</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00000A"/>
        </w:rPr>
        <w:t xml:space="preserve">Основная цель изучения данного предмета </w:t>
      </w:r>
      <w:r>
        <w:rPr>
          <w:rFonts w:ascii="Times New Roman" w:cs="Times New Roman" w:eastAsia="Times New Roman" w:hAnsi="Times New Roman"/>
          <w:sz w:val="28"/>
          <w:szCs w:val="28"/>
          <w:color w:val="00000A"/>
        </w:rPr>
        <w:t>заключается во</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всестороннем развитии личности учащегося младшего возраста с умственной отсталостью (интеллектуальными нарушениями) в процессе формирования трудовой культуры и подготовки его к последующему профильному обучению в старших классах. Его изучение способствует развитию созидательных возможностей личности, творческих способностей, формированию мотивации успеха и достижений на основе предметно-преобразующей деятельности.</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Задачи изучения предмета:</w:t>
      </w:r>
    </w:p>
    <w:p>
      <w:pPr>
        <w:spacing w:after="0" w:line="171" w:lineRule="exact"/>
        <w:rPr>
          <w:sz w:val="20"/>
          <w:szCs w:val="20"/>
          <w:color w:val="auto"/>
        </w:rPr>
      </w:pPr>
    </w:p>
    <w:p>
      <w:pPr>
        <w:ind w:left="260" w:firstLine="711"/>
        <w:spacing w:after="0" w:line="349" w:lineRule="auto"/>
        <w:tabs>
          <w:tab w:leader="none" w:pos="1318" w:val="left"/>
        </w:tabs>
        <w:numPr>
          <w:ilvl w:val="1"/>
          <w:numId w:val="1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представлений о материальной культуре как продукте творческой предметно-преобразующей деятельности человека.</w:t>
      </w:r>
    </w:p>
    <w:p>
      <w:pPr>
        <w:spacing w:after="0" w:line="15"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1"/>
          <w:numId w:val="1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представлений о гармоничном единстве природного</w:t>
      </w:r>
    </w:p>
    <w:p>
      <w:pPr>
        <w:spacing w:after="0" w:line="161" w:lineRule="exact"/>
        <w:rPr>
          <w:rFonts w:ascii="Times New Roman" w:cs="Times New Roman" w:eastAsia="Times New Roman" w:hAnsi="Times New Roman"/>
          <w:sz w:val="28"/>
          <w:szCs w:val="28"/>
          <w:color w:val="auto"/>
        </w:rPr>
      </w:pPr>
    </w:p>
    <w:p>
      <w:pPr>
        <w:ind w:left="480" w:hanging="218"/>
        <w:spacing w:after="0"/>
        <w:tabs>
          <w:tab w:leader="none" w:pos="480" w:val="left"/>
        </w:tabs>
        <w:numPr>
          <w:ilvl w:val="0"/>
          <w:numId w:val="1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рукотворного мира и о месте в нём человека.</w:t>
      </w:r>
    </w:p>
    <w:p>
      <w:pPr>
        <w:spacing w:after="0" w:line="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132</w:t>
      </w:r>
    </w:p>
    <w:p>
      <w:pPr>
        <w:sectPr>
          <w:pgSz w:w="11900" w:h="16838" w:orient="portrait"/>
          <w:cols w:equalWidth="0" w:num="1">
            <w:col w:w="9620"/>
          </w:cols>
          <w:pgMar w:left="1440" w:top="1144" w:right="846" w:bottom="86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 расширение культурного кругозора, обогащение знаний о культурно-исторических традициях в мире вещей.</w:t>
      </w:r>
    </w:p>
    <w:p>
      <w:pPr>
        <w:spacing w:after="0" w:line="32" w:lineRule="exact"/>
        <w:rPr>
          <w:sz w:val="20"/>
          <w:szCs w:val="20"/>
          <w:color w:val="auto"/>
        </w:rPr>
      </w:pPr>
    </w:p>
    <w:p>
      <w:pPr>
        <w:ind w:left="260" w:firstLine="711"/>
        <w:spacing w:after="0" w:line="349" w:lineRule="auto"/>
        <w:tabs>
          <w:tab w:leader="none" w:pos="1318" w:val="left"/>
        </w:tabs>
        <w:numPr>
          <w:ilvl w:val="0"/>
          <w:numId w:val="1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расширение знаний о материалах и их свойствах, технологиях использования.</w:t>
      </w:r>
    </w:p>
    <w:p>
      <w:pPr>
        <w:spacing w:after="0" w:line="30" w:lineRule="exact"/>
        <w:rPr>
          <w:rFonts w:ascii="Times New Roman" w:cs="Times New Roman" w:eastAsia="Times New Roman" w:hAnsi="Times New Roman"/>
          <w:sz w:val="28"/>
          <w:szCs w:val="28"/>
          <w:color w:val="auto"/>
        </w:rPr>
      </w:pPr>
    </w:p>
    <w:p>
      <w:pPr>
        <w:ind w:left="260" w:firstLine="711"/>
        <w:spacing w:after="0" w:line="348" w:lineRule="auto"/>
        <w:tabs>
          <w:tab w:leader="none" w:pos="1318" w:val="left"/>
        </w:tabs>
        <w:numPr>
          <w:ilvl w:val="0"/>
          <w:numId w:val="1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практических умений и навыков использования различных материалов в предметно-преобразующей деятельности.</w:t>
      </w:r>
    </w:p>
    <w:p>
      <w:pPr>
        <w:spacing w:after="0" w:line="17"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интереса к разнообразным видам труда.</w:t>
      </w:r>
    </w:p>
    <w:p>
      <w:pPr>
        <w:spacing w:after="0" w:line="160"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познавательных   психических   процессов   (восприятия,</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памяти, воображения, мышления, речи).</w:t>
      </w:r>
    </w:p>
    <w:p>
      <w:pPr>
        <w:spacing w:after="0" w:line="160" w:lineRule="exact"/>
        <w:rPr>
          <w:sz w:val="20"/>
          <w:szCs w:val="20"/>
          <w:color w:val="auto"/>
        </w:rPr>
      </w:pPr>
    </w:p>
    <w:p>
      <w:pPr>
        <w:ind w:left="1320" w:hanging="349"/>
        <w:spacing w:after="0"/>
        <w:tabs>
          <w:tab w:leader="none" w:pos="1320" w:val="left"/>
        </w:tabs>
        <w:numPr>
          <w:ilvl w:val="0"/>
          <w:numId w:val="1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умственной  деятельности  (анализ,  синтез,  сравнение,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классификация, обобщение).</w:t>
      </w:r>
    </w:p>
    <w:p>
      <w:pPr>
        <w:spacing w:after="0" w:line="175" w:lineRule="exact"/>
        <w:rPr>
          <w:sz w:val="20"/>
          <w:szCs w:val="20"/>
          <w:color w:val="auto"/>
        </w:rPr>
      </w:pPr>
    </w:p>
    <w:p>
      <w:pPr>
        <w:ind w:left="260" w:firstLine="711"/>
        <w:spacing w:after="0" w:line="349" w:lineRule="auto"/>
        <w:tabs>
          <w:tab w:leader="none" w:pos="1318" w:val="left"/>
        </w:tabs>
        <w:numPr>
          <w:ilvl w:val="0"/>
          <w:numId w:val="1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сенсомоторных процессов, руки, глазомера через формирование практических умений.</w:t>
      </w:r>
    </w:p>
    <w:p>
      <w:pPr>
        <w:spacing w:after="0" w:line="29" w:lineRule="exact"/>
        <w:rPr>
          <w:rFonts w:ascii="Times New Roman" w:cs="Times New Roman" w:eastAsia="Times New Roman" w:hAnsi="Times New Roman"/>
          <w:sz w:val="28"/>
          <w:szCs w:val="28"/>
          <w:color w:val="auto"/>
        </w:rPr>
      </w:pPr>
    </w:p>
    <w:p>
      <w:pPr>
        <w:jc w:val="both"/>
        <w:ind w:left="260" w:firstLine="711"/>
        <w:spacing w:after="0" w:line="354" w:lineRule="auto"/>
        <w:tabs>
          <w:tab w:leader="none" w:pos="1318" w:val="left"/>
        </w:tabs>
        <w:numPr>
          <w:ilvl w:val="0"/>
          <w:numId w:val="1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регулятивной структуры деятельности (включающей целеполагание, планирование, контроль и оценку действий и результатов деятельности в соответствии с поставленной целью).</w:t>
      </w:r>
    </w:p>
    <w:p>
      <w:pPr>
        <w:spacing w:after="0" w:line="24"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0"/>
          <w:numId w:val="1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информационной грамотности, умения работать с различными источниками информации.</w:t>
      </w:r>
    </w:p>
    <w:p>
      <w:pPr>
        <w:spacing w:after="0" w:line="15"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коммуникативной  культуры,  развитие  активности,</w:t>
      </w:r>
    </w:p>
    <w:p>
      <w:pPr>
        <w:spacing w:after="0" w:line="176"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целенаправленности, инициативности; духовно-нравственное воспитание и развитие социально ценных качеств личности.</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Коррекция интеллектуальных и физических недостатков с учетом их возрастных особенностей, которая предусматривает:</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 коррекцию познавательной деятельности учащихся путем систематического и целенаправленного воспитания и совершенствования у них правильного восприятия формы, строения, величины, цвета предметов, их положения в пространстве, умения находить в трудовом объекте существенные признаки, устанавливать сходство и различие между предметами;</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133</w:t>
      </w:r>
    </w:p>
    <w:p>
      <w:pPr>
        <w:sectPr>
          <w:pgSz w:w="11900" w:h="16838" w:orient="portrait"/>
          <w:cols w:equalWidth="0" w:num="1">
            <w:col w:w="9620"/>
          </w:cols>
          <w:pgMar w:left="1440" w:top="1144" w:right="846" w:bottom="869" w:gutter="0" w:footer="0" w:header="0"/>
        </w:sectPr>
      </w:pPr>
    </w:p>
    <w:p>
      <w:pPr>
        <w:jc w:val="both"/>
        <w:ind w:left="260" w:firstLine="711"/>
        <w:spacing w:after="0" w:line="354" w:lineRule="auto"/>
        <w:tabs>
          <w:tab w:leader="none" w:pos="1318" w:val="left"/>
        </w:tabs>
        <w:numPr>
          <w:ilvl w:val="0"/>
          <w:numId w:val="1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аналитико-синтетической деятельности, деятельности сравнения, обобщения; совершенствование умения ориентироваться в задании, планировании работы, последовательном изготовлении изделия;</w:t>
      </w:r>
    </w:p>
    <w:p>
      <w:pPr>
        <w:spacing w:after="0" w:line="24" w:lineRule="exact"/>
        <w:rPr>
          <w:rFonts w:ascii="Times New Roman" w:cs="Times New Roman" w:eastAsia="Times New Roman" w:hAnsi="Times New Roman"/>
          <w:sz w:val="28"/>
          <w:szCs w:val="28"/>
          <w:color w:val="auto"/>
        </w:rPr>
      </w:pPr>
    </w:p>
    <w:p>
      <w:pPr>
        <w:jc w:val="both"/>
        <w:ind w:left="260" w:firstLine="711"/>
        <w:spacing w:after="0" w:line="356" w:lineRule="auto"/>
        <w:tabs>
          <w:tab w:leader="none" w:pos="1318" w:val="left"/>
        </w:tabs>
        <w:numPr>
          <w:ilvl w:val="0"/>
          <w:numId w:val="1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коррекцию ручной моторики; улучшение зрительно-двигательной координации путем использования вариативных и многократно повторяющихся действий с применением разнообразного трудового материала.</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Работа с глиной и пластилином</w:t>
      </w:r>
    </w:p>
    <w:p>
      <w:pPr>
        <w:spacing w:after="0" w:line="173"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auto"/>
        </w:rPr>
        <w:t xml:space="preserve">Элементарные знания о глине и пластилине (свойства материалов, цвет, форма). Глина ― строительный материал. Применение глины для изго-товления посуды. Применение глины для скульптуры. Пластилин ― мате-риал ручного труда. Организация рабочего места при выполнении лепных ра-бот. Как правильно обращаться с пластилином. Инструменты для работы с пластилином. Лепка из глины и пластилина разными способами: </w:t>
      </w:r>
      <w:r>
        <w:rPr>
          <w:rFonts w:ascii="Times New Roman" w:cs="Times New Roman" w:eastAsia="Times New Roman" w:hAnsi="Times New Roman"/>
          <w:sz w:val="28"/>
          <w:szCs w:val="28"/>
          <w:i w:val="1"/>
          <w:iCs w:val="1"/>
          <w:color w:val="auto"/>
        </w:rPr>
        <w:t>констру-ктивным</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пластическим, комбинированным</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Приемы работы: «разминание»,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«отщипывание кусочков пластилина», «размазывание по картону» (аппликация из пластилина), «раскатывание столбиками» (аппликация из пластилина), «скатывание шара», «раскатывание шара до овальной формы», «вытягивание одного конца столбика», «сплющивание», «пришипывание», «примазывание» (объемные изделия). Лепка из пластилина геометрических тел (брусок, цилиндр, конус, шар). Лепка из пластилина, изделий имеющих прямоугольную, цилиндрическую, конусообразную и шарообразную форму.</w:t>
      </w:r>
    </w:p>
    <w:p>
      <w:pPr>
        <w:spacing w:after="0" w:line="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Работа с природными материалами</w:t>
      </w:r>
    </w:p>
    <w:p>
      <w:pPr>
        <w:spacing w:after="0" w:line="17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Элементарные понятия о природных материалах (где используют, где находят, виды природных материалов). Историко-культурологические сведения (в какие игрушки из природных материалов играли дети в старину). Заготовка природных материалов. Инструменты, используемые с природными материалами (шило, ножницы) и правила работы с ними. Организация рабочего места работе с природными материалами. Способы</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134</w:t>
      </w:r>
    </w:p>
    <w:p>
      <w:pPr>
        <w:sectPr>
          <w:pgSz w:w="11900" w:h="16838" w:orient="portrait"/>
          <w:cols w:equalWidth="0" w:num="1">
            <w:col w:w="9620"/>
          </w:cols>
          <w:pgMar w:left="1440" w:top="1144" w:right="846" w:bottom="86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соединения деталей (пластилин, острые палочки). Работа с засушенными листьями (аппликация, объемные изделия). Работа с еловыми шишками. Работа с тростниковой травой. Изготовление игрушек из желудей. Изготовление игрушек из скорлупы ореха (аппликация, объемные изделия).</w:t>
      </w:r>
    </w:p>
    <w:p>
      <w:pPr>
        <w:spacing w:after="0" w:line="1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Работа с бумагой</w:t>
      </w:r>
    </w:p>
    <w:p>
      <w:pPr>
        <w:spacing w:after="0" w:line="17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Элементарные сведения о бумаге (изделия из бумаги). Сорта и виды бумаги (бумага для письма, бумага для печати, рисовальная, впитывающая/гигиеническая, крашеная). Цвет, форма бумаги (треугольник, квадрат, прямоугольник). Инструменты и материалы для работы с бумагой и картоном. Организация рабочего места при работе с бумагой. Виды работы с бумагой и картоном:</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Разметка бумаги. </w:t>
      </w:r>
      <w:r>
        <w:rPr>
          <w:rFonts w:ascii="Times New Roman" w:cs="Times New Roman" w:eastAsia="Times New Roman" w:hAnsi="Times New Roman"/>
          <w:sz w:val="28"/>
          <w:szCs w:val="28"/>
          <w:color w:val="auto"/>
        </w:rPr>
        <w:t>Экономная разметка бумаги.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Приемы разметки:</w:t>
      </w:r>
    </w:p>
    <w:p>
      <w:pPr>
        <w:spacing w:after="0" w:line="176" w:lineRule="exact"/>
        <w:rPr>
          <w:sz w:val="20"/>
          <w:szCs w:val="20"/>
          <w:color w:val="auto"/>
        </w:rPr>
      </w:pPr>
    </w:p>
    <w:p>
      <w:pPr>
        <w:jc w:val="both"/>
        <w:ind w:left="260" w:firstLine="711"/>
        <w:spacing w:after="0" w:line="354" w:lineRule="auto"/>
        <w:tabs>
          <w:tab w:leader="none" w:pos="1134" w:val="left"/>
        </w:tabs>
        <w:numPr>
          <w:ilvl w:val="0"/>
          <w:numId w:val="1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разметка с помощью шаблоном. Понятие «шаблон». Правила работы с шаблоном. Порядок обводки шаблона геометрических фигур. Разметка по шаблонам сложной конфигурации;</w:t>
      </w:r>
    </w:p>
    <w:p>
      <w:pPr>
        <w:spacing w:after="0" w:line="9"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разметка   с   помощью   чертежных   инструментов   (по   линейке,</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угольнику, циркулем). Понятия: «линейка», «угольник», «циркуль». Их применение и устройство;</w:t>
      </w:r>
    </w:p>
    <w:p>
      <w:pPr>
        <w:spacing w:after="0" w:line="15" w:lineRule="exact"/>
        <w:rPr>
          <w:sz w:val="20"/>
          <w:szCs w:val="20"/>
          <w:color w:val="auto"/>
        </w:rPr>
      </w:pPr>
    </w:p>
    <w:p>
      <w:pPr>
        <w:ind w:left="1200" w:hanging="229"/>
        <w:spacing w:after="0"/>
        <w:tabs>
          <w:tab w:leader="none" w:pos="1200"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разметка  с  опорой  на  чертеж.  Понятие  «чертеж».  Линии  чертежа.</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Чтение чертежа.</w:t>
      </w:r>
    </w:p>
    <w:p>
      <w:pPr>
        <w:spacing w:after="0" w:line="17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Вырезание ножницами из бумаги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Инструменты для резания бумаги.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Правила обращения с ножницами. Правила работы ножницами. Удержание ножниц. Приемы вырезания ножницами: «разрез по короткой прямой линии»; «разрез по короткой наклонной линии»; «надрез по короткой прямой линии»; «разрез по длинной линии»; «разрез по незначительно изогнутой линии»; «округление углов прямоугольных форм»; «вырезание изображений предметов, имеющие округлую форму»; «вырезание по совершенной кривой линии (кругу)». Способы вырезания: «симметричное вырезание из бумаги,</w:t>
      </w: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135</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сложенной пополам»; «симметричное вырезание из бумаги, сложенной несколько раз»; «тиражирование деталей».</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Обрывание бумаги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Разрывание бумаги по линии сгиба.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Отрывание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мелких кусочков от листа бумаги (бумажная мозаика). Обрывание по контуру (аппликация).</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Складывание фигурок из бумаги </w:t>
      </w:r>
      <w:r>
        <w:rPr>
          <w:rFonts w:ascii="Times New Roman" w:cs="Times New Roman" w:eastAsia="Times New Roman" w:hAnsi="Times New Roman"/>
          <w:sz w:val="28"/>
          <w:szCs w:val="28"/>
          <w:color w:val="auto"/>
        </w:rPr>
        <w:t>(оригами).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Приемы сгибания бумаги: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«сгибание треугольника пополам», «сгибание квадрата с угла на угол»; «сгибание прямоугольной формы пополам»; «сгибание сторон к середине»; «сгибание углов к центру и середине»; «сгибание по типу «гармошки»; «вогнуть внутрь»; «выгнуть наружу».</w:t>
      </w:r>
    </w:p>
    <w:p>
      <w:pPr>
        <w:spacing w:after="0" w:line="21"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auto"/>
        </w:rPr>
        <w:t xml:space="preserve">Сминание и скатывание бумаги </w:t>
      </w:r>
      <w:r>
        <w:rPr>
          <w:rFonts w:ascii="Times New Roman" w:cs="Times New Roman" w:eastAsia="Times New Roman" w:hAnsi="Times New Roman"/>
          <w:sz w:val="28"/>
          <w:szCs w:val="28"/>
          <w:color w:val="auto"/>
        </w:rPr>
        <w:t>в ладонях.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Сминание пальцами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скатывание в ладонях бумаги (плоскостная и объемная аппликация).</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Конструирование из бумаги и картона </w:t>
      </w:r>
      <w:r>
        <w:rPr>
          <w:rFonts w:ascii="Times New Roman" w:cs="Times New Roman" w:eastAsia="Times New Roman" w:hAnsi="Times New Roman"/>
          <w:sz w:val="28"/>
          <w:szCs w:val="28"/>
          <w:color w:val="auto"/>
        </w:rPr>
        <w:t>(из плоских деталей;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на основе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геометрических тел (цилиндра, конуса), изготовление коробок).</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w:t>
      </w:r>
      <w:r>
        <w:rPr>
          <w:rFonts w:ascii="Times New Roman" w:cs="Times New Roman" w:eastAsia="Times New Roman" w:hAnsi="Times New Roman"/>
          <w:sz w:val="28"/>
          <w:szCs w:val="28"/>
          <w:b w:val="1"/>
          <w:bCs w:val="1"/>
          <w:i w:val="1"/>
          <w:iCs w:val="1"/>
          <w:color w:val="auto"/>
        </w:rPr>
        <w:t>оединение деталей изделия.</w:t>
      </w:r>
      <w:r>
        <w:rPr>
          <w:rFonts w:ascii="Times New Roman" w:cs="Times New Roman" w:eastAsia="Times New Roman" w:hAnsi="Times New Roman"/>
          <w:sz w:val="28"/>
          <w:szCs w:val="28"/>
          <w:color w:val="auto"/>
        </w:rPr>
        <w:t xml:space="preserve"> Клеевое соединение. Правила работы с клеем и кистью. Приемы клеевого соединения: «точечное», «сплошное». Щелевое соединение деталей (щелевой замок).</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Картонажно-переплетные работы</w:t>
      </w:r>
    </w:p>
    <w:p>
      <w:pPr>
        <w:spacing w:after="0" w:line="17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Элементарные сведения о картоне (применение картона). Сорта картона. Свойства картона. Картонажные изделия. Инструменты и приспособления. Изделия в переплете. Способы окантовки картона: «окантовка картона полосками бумаги», «окантовка картона листом бумаги».</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Работа с текстильными материалами</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xml:space="preserve">Элементарные сведения </w:t>
      </w:r>
      <w:r>
        <w:rPr>
          <w:rFonts w:ascii="Times New Roman" w:cs="Times New Roman" w:eastAsia="Times New Roman" w:hAnsi="Times New Roman"/>
          <w:sz w:val="28"/>
          <w:szCs w:val="28"/>
          <w:i w:val="1"/>
          <w:iCs w:val="1"/>
          <w:color w:val="auto"/>
        </w:rPr>
        <w:t>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нитках</w:t>
      </w:r>
      <w:r>
        <w:rPr>
          <w:rFonts w:ascii="Times New Roman" w:cs="Times New Roman" w:eastAsia="Times New Roman" w:hAnsi="Times New Roman"/>
          <w:sz w:val="28"/>
          <w:szCs w:val="28"/>
          <w:color w:val="auto"/>
        </w:rPr>
        <w:t xml:space="preserve"> (откуда берутся нитки). Применение ниток. Свойства ниток. Цвет ниток. Как работать с нитками. Виды работы с нитками: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Наматывание ниток </w:t>
      </w:r>
      <w:r>
        <w:rPr>
          <w:rFonts w:ascii="Times New Roman" w:cs="Times New Roman" w:eastAsia="Times New Roman" w:hAnsi="Times New Roman"/>
          <w:sz w:val="28"/>
          <w:szCs w:val="28"/>
          <w:color w:val="auto"/>
        </w:rPr>
        <w:t>на картонку</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(плоские игрушки,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кисточки).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Связывание ниток в пучок </w:t>
      </w:r>
      <w:r>
        <w:rPr>
          <w:rFonts w:ascii="Times New Roman" w:cs="Times New Roman" w:eastAsia="Times New Roman" w:hAnsi="Times New Roman"/>
          <w:sz w:val="28"/>
          <w:szCs w:val="28"/>
          <w:color w:val="auto"/>
        </w:rPr>
        <w:t>(ягоды,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фигурки человечком,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цветы).</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136</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auto"/>
        </w:rPr>
        <w:t>Шитье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Инструменты для швейных работ.</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Приемы шитья: «игла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вверх-вниз»,</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Вышивание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Что делают из ниток.</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Приемы вышивания: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вышивка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«прямой строчкой», вышивка прямой строчкой «в два приема», «вышивка стежком «вперед иголку с перевивом», вышивка строчкой косого стежка «в два приема».</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 xml:space="preserve">Элементарные сведения </w:t>
      </w:r>
      <w:r>
        <w:rPr>
          <w:rFonts w:ascii="Times New Roman" w:cs="Times New Roman" w:eastAsia="Times New Roman" w:hAnsi="Times New Roman"/>
          <w:sz w:val="28"/>
          <w:szCs w:val="28"/>
          <w:i w:val="1"/>
          <w:iCs w:val="1"/>
          <w:color w:val="auto"/>
        </w:rPr>
        <w:t>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тканях</w:t>
      </w:r>
      <w:r>
        <w:rPr>
          <w:rFonts w:ascii="Times New Roman" w:cs="Times New Roman" w:eastAsia="Times New Roman" w:hAnsi="Times New Roman"/>
          <w:sz w:val="28"/>
          <w:szCs w:val="28"/>
          <w:color w:val="auto"/>
        </w:rPr>
        <w:t>. Применение и назначение ткани в жизни человека. Из чего делают ткань, Свойства ткани (мнется, утюжится; лицевая и изнаночная сторона ткани; шероховатые, шершавые, скользкие, гладкие, толстые, тонкие; режутся ножницами, прошиваются иголками, сматываются в рулоны, скучиваются). Цвет ткани. Сорта ткани и их назначение (шерстяные ткани, хлопковые ткани). Кто шьет из ткани. Инструменты и приспособления, используемые при работе с тканью. Правила хранения игл. Виды работы с нитками (раскрой, шитье, вышивание, аппликация на ткани, вязание, плетение, окрашивание, набивка рисунка).</w:t>
      </w:r>
    </w:p>
    <w:p>
      <w:pPr>
        <w:spacing w:after="0" w:line="2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auto"/>
        </w:rPr>
        <w:t>Раскрой деталей из ткани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Понятие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«лекало».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Последовательность</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раскроя деталей из ткани.</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Шитье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Завязывание узелка на нитке.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Соединение деталей,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выкроенных из ткани, прямой строчкой, строчкой «косыми стежками и строчкой петлеобразного стежка (закладки, кухонные предметы, игрушки).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Ткачество</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Как ткут ткани.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Виды переплетений ткани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(редкие,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плотные переплетения). Процесс ткачества (основа, уток, челнок, полотняное переплетение).</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auto"/>
        </w:rPr>
        <w:t>Скручивание ткани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Историко-культурологические сведения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(изготовление кукол-скруток из ткани в древние времена).</w:t>
      </w:r>
    </w:p>
    <w:p>
      <w:pPr>
        <w:spacing w:after="0" w:line="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i w:val="1"/>
          <w:iCs w:val="1"/>
          <w:color w:val="auto"/>
        </w:rPr>
        <w:t>Отделка изделий из ткани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Аппликация на ткани.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Работа с тесьмой.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Применение тесьмы. Виды тесьмы (простая, кружевная, с орнаментом).</w:t>
      </w:r>
    </w:p>
    <w:p>
      <w:pPr>
        <w:spacing w:after="0" w:line="177"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auto"/>
        </w:rPr>
        <w:t>Ремонт одежды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Виды ремонта одежды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(пришивание пуговиц,</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вешалок, карманом и т.д.). Пришивание пуговиц (с двумя и четырьмя</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137</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сквозными отверстиями, с ушком). Отделка изделий пуговицами. Изготовление и пришивание вешалки</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Работа с древесными материалами</w:t>
      </w:r>
    </w:p>
    <w:p>
      <w:pPr>
        <w:spacing w:after="0" w:line="17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Элементарные сведения о древесине. Изделия из древесины. Понятия «дерево» и «древесина». Материалы и инструменты. Заготовка древесины. Кто работает с древесными материалами (плотник, столяр). Свойства древесины (цвет, запах, текстура).</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Способы обработки древесины ручными инструментами и приспособлениями (зачистка напильником, наждачной бумагой).</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Способы обработки древесины ручными инструментами (пиление, заточка точилкой).</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Аппликация из древесных материалов (опилок, карандашной стружки, древесных заготовок для спичек). Клеевое соединение древесных материалов.</w:t>
      </w:r>
    </w:p>
    <w:p>
      <w:pPr>
        <w:spacing w:after="0" w:line="14"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Работа металлом</w:t>
      </w:r>
    </w:p>
    <w:p>
      <w:pPr>
        <w:spacing w:after="0" w:line="17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Элементарные сведения о металле. Применение металла. Виды металлов (черные, цветные, легкие тяжелые, благородные). Свойства металлов. Цвет металла. Технология ручной обработки металла. Инструменты для работы по металлу.</w:t>
      </w:r>
    </w:p>
    <w:p>
      <w:pPr>
        <w:spacing w:after="0" w:line="7" w:lineRule="exact"/>
        <w:rPr>
          <w:sz w:val="20"/>
          <w:szCs w:val="20"/>
          <w:color w:val="auto"/>
        </w:rPr>
      </w:pPr>
    </w:p>
    <w:p>
      <w:pPr>
        <w:ind w:left="980"/>
        <w:spacing w:after="0"/>
        <w:tabs>
          <w:tab w:leader="none" w:pos="2180" w:val="left"/>
          <w:tab w:leader="none" w:pos="2580" w:val="left"/>
          <w:tab w:leader="none" w:pos="4540" w:val="left"/>
          <w:tab w:leader="none" w:pos="5900" w:val="left"/>
          <w:tab w:leader="none" w:pos="7160" w:val="left"/>
          <w:tab w:leader="none" w:pos="8660" w:val="left"/>
        </w:tabs>
        <w:rPr>
          <w:sz w:val="20"/>
          <w:szCs w:val="20"/>
          <w:color w:val="auto"/>
        </w:rPr>
      </w:pPr>
      <w:r>
        <w:rPr>
          <w:rFonts w:ascii="Times New Roman" w:cs="Times New Roman" w:eastAsia="Times New Roman" w:hAnsi="Times New Roman"/>
          <w:sz w:val="28"/>
          <w:szCs w:val="28"/>
          <w:b w:val="1"/>
          <w:bCs w:val="1"/>
          <w:i w:val="1"/>
          <w:iCs w:val="1"/>
          <w:color w:val="auto"/>
        </w:rPr>
        <w:t>Работа</w:t>
        <w:tab/>
        <w:t>с</w:t>
        <w:tab/>
        <w:t>алюминиевой</w:t>
        <w:tab/>
        <w:t>фольгой</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Приемы</w:t>
        <w:tab/>
        <w:t>обработки</w:t>
        <w:tab/>
        <w:t>фольги:</w:t>
      </w:r>
    </w:p>
    <w:p>
      <w:pPr>
        <w:spacing w:after="0" w:line="160" w:lineRule="exact"/>
        <w:rPr>
          <w:sz w:val="20"/>
          <w:szCs w:val="20"/>
          <w:color w:val="auto"/>
        </w:rPr>
      </w:pPr>
    </w:p>
    <w:p>
      <w:pPr>
        <w:ind w:left="260"/>
        <w:spacing w:after="0"/>
        <w:tabs>
          <w:tab w:leader="none" w:pos="2060" w:val="left"/>
          <w:tab w:leader="none" w:pos="3820" w:val="left"/>
          <w:tab w:leader="none" w:pos="5680" w:val="left"/>
          <w:tab w:leader="none" w:pos="7880" w:val="left"/>
        </w:tabs>
        <w:rPr>
          <w:sz w:val="20"/>
          <w:szCs w:val="20"/>
          <w:color w:val="auto"/>
        </w:rPr>
      </w:pPr>
      <w:r>
        <w:rPr>
          <w:rFonts w:ascii="Times New Roman" w:cs="Times New Roman" w:eastAsia="Times New Roman" w:hAnsi="Times New Roman"/>
          <w:sz w:val="28"/>
          <w:szCs w:val="28"/>
          <w:color w:val="auto"/>
        </w:rPr>
        <w:t>«сминание»,</w:t>
        <w:tab/>
        <w:t>«сгибание»,</w:t>
        <w:tab/>
        <w:t>«сжимание»,</w:t>
        <w:tab/>
        <w:t>«скручивание»,</w:t>
      </w:r>
      <w:r>
        <w:rPr>
          <w:sz w:val="20"/>
          <w:szCs w:val="20"/>
          <w:color w:val="auto"/>
        </w:rPr>
        <w:tab/>
      </w:r>
      <w:r>
        <w:rPr>
          <w:rFonts w:ascii="Times New Roman" w:cs="Times New Roman" w:eastAsia="Times New Roman" w:hAnsi="Times New Roman"/>
          <w:sz w:val="27"/>
          <w:szCs w:val="27"/>
          <w:color w:val="auto"/>
        </w:rPr>
        <w:t>«скатывание»,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«разрывание», «разрезание».</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Работа с проволокой</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Элементарные сведения о проволоке (медная, алюминиевая, стальная). Применение проволоки в изделиях. Свойства проволоки (толстая, тонкая, гнется). Инструменты (плоскогубцы, круглогубцы, кусачки). Правила обращения с проволокой.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138</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Приемы работы с проволокой: «сгибание волной», «сгибание в кольцо», «сгибание в спираль», «сгибание вдвое, втрое, вчетверо», «намотка на карандаш», «сгибание под прямым углом».</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Получение контуров геометрических фигур, букв, декоративных фигурок птиц, зверей, человечков.</w:t>
      </w:r>
    </w:p>
    <w:p>
      <w:pPr>
        <w:spacing w:after="0" w:line="1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Работа с металлоконструктором</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Элементарные сведения о металлоконструкторе. Изделия из металлоконструктора. Набор деталей металлоконструктора (планки, пластины, косынки, углы, скобы планшайбы, гайки, винты). Инструменты для работы с металлоконструктором (гаечный ключ, отвертка).</w:t>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Соединение планок винтом и гайкой.</w:t>
      </w:r>
    </w:p>
    <w:p>
      <w:pPr>
        <w:spacing w:after="0" w:line="16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8"/>
          <w:szCs w:val="28"/>
          <w:b w:val="1"/>
          <w:bCs w:val="1"/>
          <w:color w:val="auto"/>
        </w:rPr>
        <w:t>Комбинированные работы с разными материалами</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Виды работ по комбинированию разных материалов:</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пластилин, природные материалы; бумага, пластилин; бумага, нитки; бумага, ткань; бумага, древесные материалы; бумага пуговицы; проволока, бумага и нитки; проволока, пластилин, скорлупа ореха.</w:t>
      </w:r>
    </w:p>
    <w:p>
      <w:pPr>
        <w:spacing w:after="0" w:line="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V-IX классы</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РУССКИЙ ЯЗЫК</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29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Содержание программы по русскому языку составляют два раздела: «Грамматика, правописание и развитие речи», «Чтение и развитие речи». Коммуникативная направленность является основной отличительной чертой каждого из двух разделов.</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xml:space="preserve">Изучение русского языка в старших классах имеет своей </w:t>
      </w:r>
      <w:r>
        <w:rPr>
          <w:rFonts w:ascii="Times New Roman" w:cs="Times New Roman" w:eastAsia="Times New Roman" w:hAnsi="Times New Roman"/>
          <w:sz w:val="28"/>
          <w:szCs w:val="28"/>
          <w:b w:val="1"/>
          <w:bCs w:val="1"/>
          <w:color w:val="auto"/>
        </w:rPr>
        <w:t>целью</w:t>
      </w:r>
      <w:r>
        <w:rPr>
          <w:rFonts w:ascii="Times New Roman" w:cs="Times New Roman" w:eastAsia="Times New Roman" w:hAnsi="Times New Roman"/>
          <w:sz w:val="28"/>
          <w:szCs w:val="28"/>
          <w:color w:val="auto"/>
        </w:rPr>
        <w:t xml:space="preserve"> развитие коммуникативно-речевых навыков и коррекцию недостатков мыслительной деятельности.</w:t>
      </w:r>
    </w:p>
    <w:p>
      <w:pPr>
        <w:spacing w:after="0" w:line="24" w:lineRule="exact"/>
        <w:rPr>
          <w:sz w:val="20"/>
          <w:szCs w:val="20"/>
          <w:color w:val="auto"/>
        </w:rPr>
      </w:pPr>
    </w:p>
    <w:p>
      <w:pPr>
        <w:ind w:left="260" w:firstLine="709"/>
        <w:spacing w:after="0" w:line="352" w:lineRule="auto"/>
        <w:rPr>
          <w:sz w:val="20"/>
          <w:szCs w:val="20"/>
          <w:color w:val="auto"/>
        </w:rPr>
      </w:pPr>
      <w:r>
        <w:rPr>
          <w:rFonts w:ascii="Times New Roman" w:cs="Times New Roman" w:eastAsia="Times New Roman" w:hAnsi="Times New Roman"/>
          <w:sz w:val="28"/>
          <w:szCs w:val="28"/>
          <w:color w:val="auto"/>
        </w:rPr>
        <w:t xml:space="preserve">Достижение поставленной цели обеспечивается решением следующих </w:t>
      </w:r>
      <w:r>
        <w:rPr>
          <w:rFonts w:ascii="Times New Roman" w:cs="Times New Roman" w:eastAsia="Times New Roman" w:hAnsi="Times New Roman"/>
          <w:sz w:val="28"/>
          <w:szCs w:val="28"/>
          <w:b w:val="1"/>
          <w:bCs w:val="1"/>
          <w:color w:val="auto"/>
        </w:rPr>
        <w:t>задач:</w:t>
      </w:r>
    </w:p>
    <w:p>
      <w:pPr>
        <w:spacing w:after="0" w:line="3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139</w:t>
      </w:r>
    </w:p>
    <w:p>
      <w:pPr>
        <w:sectPr>
          <w:pgSz w:w="11900" w:h="16838" w:orient="portrait"/>
          <w:cols w:equalWidth="0" w:num="1">
            <w:col w:w="9620"/>
          </w:cols>
          <w:pgMar w:left="1440" w:top="1144" w:right="846" w:bottom="869" w:gutter="0" w:footer="0" w:header="0"/>
        </w:sectPr>
      </w:pPr>
    </w:p>
    <w:p>
      <w:pPr>
        <w:ind w:left="260" w:firstLine="711"/>
        <w:spacing w:after="0" w:line="348" w:lineRule="auto"/>
        <w:tabs>
          <w:tab w:leader="none" w:pos="1318"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расширение представлений о языке как важнейшем средстве человеческого общения;</w:t>
      </w:r>
    </w:p>
    <w:p>
      <w:pPr>
        <w:spacing w:after="0" w:line="32"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ознакомление с некоторыми грамматическими понятиями и формирование на этой основе грамматических знаний и умений;</w:t>
      </w:r>
    </w:p>
    <w:p>
      <w:pPr>
        <w:spacing w:after="0" w:line="30" w:lineRule="exact"/>
        <w:rPr>
          <w:rFonts w:ascii="Times New Roman" w:cs="Times New Roman" w:eastAsia="Times New Roman" w:hAnsi="Times New Roman"/>
          <w:sz w:val="28"/>
          <w:szCs w:val="28"/>
          <w:color w:val="auto"/>
        </w:rPr>
      </w:pPr>
    </w:p>
    <w:p>
      <w:pPr>
        <w:ind w:left="260" w:firstLine="711"/>
        <w:spacing w:after="0" w:line="348" w:lineRule="auto"/>
        <w:tabs>
          <w:tab w:leader="none" w:pos="1318"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усвоенных грамматико-орфографических знаний и умений для решения практических (коммуникативно-речевых) задач;</w:t>
      </w:r>
    </w:p>
    <w:p>
      <w:pPr>
        <w:spacing w:after="0" w:line="32" w:lineRule="exact"/>
        <w:rPr>
          <w:rFonts w:ascii="Times New Roman" w:cs="Times New Roman" w:eastAsia="Times New Roman" w:hAnsi="Times New Roman"/>
          <w:sz w:val="28"/>
          <w:szCs w:val="28"/>
          <w:color w:val="auto"/>
        </w:rPr>
      </w:pPr>
    </w:p>
    <w:p>
      <w:pPr>
        <w:ind w:left="260" w:firstLine="711"/>
        <w:spacing w:after="0" w:line="348" w:lineRule="auto"/>
        <w:tabs>
          <w:tab w:leader="none" w:pos="1318"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совершенствование навыка полноценного чтения как основы понимания художественного и научно-познавательного текстов;</w:t>
      </w:r>
    </w:p>
    <w:p>
      <w:pPr>
        <w:spacing w:after="0" w:line="32" w:lineRule="exact"/>
        <w:rPr>
          <w:rFonts w:ascii="Times New Roman" w:cs="Times New Roman" w:eastAsia="Times New Roman" w:hAnsi="Times New Roman"/>
          <w:sz w:val="28"/>
          <w:szCs w:val="28"/>
          <w:color w:val="auto"/>
        </w:rPr>
      </w:pPr>
    </w:p>
    <w:p>
      <w:pPr>
        <w:ind w:left="260" w:firstLine="711"/>
        <w:spacing w:after="0" w:line="348" w:lineRule="auto"/>
        <w:tabs>
          <w:tab w:leader="none" w:pos="1318"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навыков речевого общения на материале доступных для понимания художественных и научно-познавательных текстов;</w:t>
      </w:r>
    </w:p>
    <w:p>
      <w:pPr>
        <w:spacing w:after="0" w:line="17"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положительных качеств и свойств личности.</w:t>
      </w:r>
    </w:p>
    <w:p>
      <w:pPr>
        <w:spacing w:after="0" w:line="16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Грамматика, правописание и развитие речи</w:t>
      </w:r>
    </w:p>
    <w:p>
      <w:pPr>
        <w:spacing w:after="0" w:line="173"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Фонетика. </w:t>
      </w:r>
      <w:r>
        <w:rPr>
          <w:rFonts w:ascii="Times New Roman" w:cs="Times New Roman" w:eastAsia="Times New Roman" w:hAnsi="Times New Roman"/>
          <w:sz w:val="28"/>
          <w:szCs w:val="28"/>
          <w:color w:val="auto"/>
        </w:rPr>
        <w:t>Звуки и буквы.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Обозначение звуков на письме.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Гласные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согласные. Согласные твердые и мягкие. Обозначение мягкости согласных на письме буквами </w:t>
      </w:r>
      <w:r>
        <w:rPr>
          <w:rFonts w:ascii="Times New Roman" w:cs="Times New Roman" w:eastAsia="Times New Roman" w:hAnsi="Times New Roman"/>
          <w:sz w:val="28"/>
          <w:szCs w:val="28"/>
          <w:b w:val="1"/>
          <w:bCs w:val="1"/>
          <w:color w:val="auto"/>
        </w:rPr>
        <w:t>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ё,</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я</w:t>
      </w:r>
      <w:r>
        <w:rPr>
          <w:rFonts w:ascii="Times New Roman" w:cs="Times New Roman" w:eastAsia="Times New Roman" w:hAnsi="Times New Roman"/>
          <w:sz w:val="28"/>
          <w:szCs w:val="28"/>
          <w:color w:val="auto"/>
        </w:rPr>
        <w:t xml:space="preserve">. Согласные глухие и звонкие. Согласные парные и непарные по твердости – мягкости, звонкости – глухости. Разделительный </w:t>
      </w:r>
      <w:r>
        <w:rPr>
          <w:rFonts w:ascii="Times New Roman" w:cs="Times New Roman" w:eastAsia="Times New Roman" w:hAnsi="Times New Roman"/>
          <w:sz w:val="28"/>
          <w:szCs w:val="28"/>
          <w:b w:val="1"/>
          <w:bCs w:val="1"/>
          <w:color w:val="auto"/>
        </w:rPr>
        <w:t>ь</w:t>
      </w:r>
      <w:r>
        <w:rPr>
          <w:rFonts w:ascii="Times New Roman" w:cs="Times New Roman" w:eastAsia="Times New Roman" w:hAnsi="Times New Roman"/>
          <w:sz w:val="28"/>
          <w:szCs w:val="28"/>
          <w:color w:val="auto"/>
        </w:rPr>
        <w:t>. Ударение. Гласные ударные и безударные. Проверка написания безударных гласных путем изменения формы слова. Слог. Перенос слов. Алфавит.</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Морфология</w:t>
      </w:r>
    </w:p>
    <w:p>
      <w:pPr>
        <w:spacing w:after="0" w:line="17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Состав слова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Корень и однокоренные слова.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Окончание.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Приставка.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Суффикс. Образование слов с помощью приставок и суффиксов. Разбор слов по составу. Сложные слова: образование сложных слов с соединительными гласными и без соединительных гласных. Сложносокращенные слова.</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Правописание проверяемых безударных гласных, звонких и глухих со-гласных в корне слова. Единообразное написание ударных и безударных гла-сных, звонких и глухих согласных в корнях слов. Непроверяемые гласные и согласные в корне слов.</w:t>
      </w: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140</w:t>
      </w:r>
    </w:p>
    <w:p>
      <w:pPr>
        <w:sectPr>
          <w:pgSz w:w="11900" w:h="16838" w:orient="portrait"/>
          <w:cols w:equalWidth="0" w:num="1">
            <w:col w:w="9620"/>
          </w:cols>
          <w:pgMar w:left="1440" w:top="1144"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Правописание  приставок.  Единообразное  написание  ряда  приставок.</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xml:space="preserve">Приставка и предлог. Разделительный </w:t>
      </w:r>
      <w:r>
        <w:rPr>
          <w:rFonts w:ascii="Times New Roman" w:cs="Times New Roman" w:eastAsia="Times New Roman" w:hAnsi="Times New Roman"/>
          <w:sz w:val="28"/>
          <w:szCs w:val="28"/>
          <w:b w:val="1"/>
          <w:bCs w:val="1"/>
          <w:color w:val="auto"/>
        </w:rPr>
        <w:t>ъ</w:t>
      </w:r>
      <w:r>
        <w:rPr>
          <w:rFonts w:ascii="Times New Roman" w:cs="Times New Roman" w:eastAsia="Times New Roman" w:hAnsi="Times New Roman"/>
          <w:sz w:val="28"/>
          <w:szCs w:val="28"/>
          <w:color w:val="auto"/>
        </w:rPr>
        <w:t>.</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Части речи</w:t>
      </w:r>
    </w:p>
    <w:p>
      <w:pPr>
        <w:spacing w:after="0" w:line="17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Имя существительное, глагол, имя прилагательное, имя числительное, местоимение, наречие, предлог. Различение частей речи по вопросам и значению.</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Предлог: </w:t>
      </w:r>
      <w:r>
        <w:rPr>
          <w:rFonts w:ascii="Times New Roman" w:cs="Times New Roman" w:eastAsia="Times New Roman" w:hAnsi="Times New Roman"/>
          <w:sz w:val="28"/>
          <w:szCs w:val="28"/>
          <w:color w:val="auto"/>
        </w:rPr>
        <w:t>общее понятие,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значение в речи.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Раздельное написание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предлогов со словами.</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Имя существительное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общее значение.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Имена существительные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собственные и нарицательные, одушевленные и неодушевленные. Род имен существительных. Написание мягкого знака (ь) после шипящих в конце слов</w:t>
      </w:r>
    </w:p>
    <w:p>
      <w:pPr>
        <w:spacing w:after="0" w:line="9" w:lineRule="exact"/>
        <w:rPr>
          <w:sz w:val="20"/>
          <w:szCs w:val="20"/>
          <w:color w:val="auto"/>
        </w:rPr>
      </w:pPr>
    </w:p>
    <w:p>
      <w:pPr>
        <w:ind w:left="560" w:hanging="298"/>
        <w:spacing w:after="0"/>
        <w:tabs>
          <w:tab w:leader="none" w:pos="560" w:val="left"/>
        </w:tabs>
        <w:numPr>
          <w:ilvl w:val="0"/>
          <w:numId w:val="1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существительных  женского  рода.  Число  имен  существительных.  Имена</w:t>
      </w:r>
    </w:p>
    <w:p>
      <w:pPr>
        <w:spacing w:after="0" w:line="176" w:lineRule="exact"/>
        <w:rPr>
          <w:rFonts w:ascii="Times New Roman" w:cs="Times New Roman" w:eastAsia="Times New Roman" w:hAnsi="Times New Roman"/>
          <w:sz w:val="28"/>
          <w:szCs w:val="28"/>
          <w:color w:val="auto"/>
        </w:rPr>
      </w:pPr>
    </w:p>
    <w:p>
      <w:pPr>
        <w:jc w:val="both"/>
        <w:ind w:left="260"/>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существительные, употребляемые только в единственном или множественном числе. Понятие о 1, 2, 3-м склонениях имен существительных. Склонение имен существительных в единственном и множественном числе. Падеж. Изменение существительных по падежам.</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Правописание падежных окончаний имён существительных единственного и множественного числа. Несклоняемые имена существительные.</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Имя прилагательное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понятие,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значение в речи.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Определение рода,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числа и падежа имени прилагательного по роду, числу и падежу имени существительного. Согласование имени прилагательного с существительным в роде, числе и падеже. Спряжение имен прилагательных.</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Правописание родовых и падежных окончаний имен прилагательных в единственном и множественном числе.</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Глагол </w:t>
      </w:r>
      <w:r>
        <w:rPr>
          <w:rFonts w:ascii="Times New Roman" w:cs="Times New Roman" w:eastAsia="Times New Roman" w:hAnsi="Times New Roman"/>
          <w:sz w:val="28"/>
          <w:szCs w:val="28"/>
          <w:color w:val="auto"/>
        </w:rPr>
        <w:t>как часть речи.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Изменение глагола по временам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(настоящее,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прошедшее, будущее). Изменение глагола по лицам и числам. Правописание окончаний глаголов 2-го лица </w:t>
      </w:r>
      <w:r>
        <w:rPr>
          <w:rFonts w:ascii="Times New Roman" w:cs="Times New Roman" w:eastAsia="Times New Roman" w:hAnsi="Times New Roman"/>
          <w:sz w:val="28"/>
          <w:szCs w:val="28"/>
          <w:b w:val="1"/>
          <w:bCs w:val="1"/>
          <w:color w:val="auto"/>
        </w:rPr>
        <w:t>–шь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-шься</w:t>
      </w:r>
      <w:r>
        <w:rPr>
          <w:rFonts w:ascii="Times New Roman" w:cs="Times New Roman" w:eastAsia="Times New Roman" w:hAnsi="Times New Roman"/>
          <w:sz w:val="28"/>
          <w:szCs w:val="28"/>
          <w:color w:val="auto"/>
        </w:rPr>
        <w:t xml:space="preserve">. Глаголы на </w:t>
      </w:r>
      <w:r>
        <w:rPr>
          <w:rFonts w:ascii="Times New Roman" w:cs="Times New Roman" w:eastAsia="Times New Roman" w:hAnsi="Times New Roman"/>
          <w:sz w:val="28"/>
          <w:szCs w:val="28"/>
          <w:b w:val="1"/>
          <w:bCs w:val="1"/>
          <w:color w:val="auto"/>
        </w:rPr>
        <w:t>–ся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-сь</w:t>
      </w:r>
      <w:r>
        <w:rPr>
          <w:rFonts w:ascii="Times New Roman" w:cs="Times New Roman" w:eastAsia="Times New Roman" w:hAnsi="Times New Roman"/>
          <w:sz w:val="28"/>
          <w:szCs w:val="28"/>
          <w:color w:val="auto"/>
        </w:rPr>
        <w:t>). Изменение глаголов в прошедшем времени по родам и числам. Неопределенная форма глагола. Спряжение глаголов. Правописание безударных личных окончаний</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141</w:t>
      </w:r>
    </w:p>
    <w:p>
      <w:pPr>
        <w:sectPr>
          <w:pgSz w:w="11900" w:h="16838" w:orient="portrait"/>
          <w:cols w:equalWidth="0" w:num="1">
            <w:col w:w="9620"/>
          </w:cols>
          <w:pgMar w:left="1440" w:top="1130"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 xml:space="preserve">глаголов I и II спряжения. Правописание глаголов с </w:t>
      </w:r>
      <w:r>
        <w:rPr>
          <w:rFonts w:ascii="Times New Roman" w:cs="Times New Roman" w:eastAsia="Times New Roman" w:hAnsi="Times New Roman"/>
          <w:sz w:val="28"/>
          <w:szCs w:val="28"/>
          <w:b w:val="1"/>
          <w:bCs w:val="1"/>
          <w:color w:val="auto"/>
        </w:rPr>
        <w:t>–ться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-тся</w:t>
      </w:r>
      <w:r>
        <w:rPr>
          <w:rFonts w:ascii="Times New Roman" w:cs="Times New Roman" w:eastAsia="Times New Roman" w:hAnsi="Times New Roman"/>
          <w:sz w:val="28"/>
          <w:szCs w:val="28"/>
          <w:color w:val="auto"/>
        </w:rPr>
        <w:t>. Повелитель-ная форма глагола. Правописание глаголов повелительной формы единствен-ного и множественного числа. Правописание частицы НЕ с глаголами.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Местоимение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Понятие о местоимении.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Значение местоимений в речи.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Личные местоимения единственного и множественного числа. Лицо и число местоимений. Склонение местоимений. Правописание личных местоимений.</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auto"/>
        </w:rPr>
        <w:t>Имя числительное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Понятие об имени числительном.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Числительные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количественные и порядковые. Правописание числительных.</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Наречие. </w:t>
      </w:r>
      <w:r>
        <w:rPr>
          <w:rFonts w:ascii="Times New Roman" w:cs="Times New Roman" w:eastAsia="Times New Roman" w:hAnsi="Times New Roman"/>
          <w:sz w:val="28"/>
          <w:szCs w:val="28"/>
          <w:color w:val="auto"/>
        </w:rPr>
        <w:t>Понятие о наречии.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Наречия,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обозначающие время,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место,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способ действия. Правописание наречий.</w:t>
      </w:r>
    </w:p>
    <w:p>
      <w:pPr>
        <w:spacing w:after="0" w:line="32"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b w:val="1"/>
          <w:bCs w:val="1"/>
          <w:color w:val="auto"/>
        </w:rPr>
        <w:t xml:space="preserve">Синтаксис. </w:t>
      </w:r>
      <w:r>
        <w:rPr>
          <w:rFonts w:ascii="Times New Roman" w:cs="Times New Roman" w:eastAsia="Times New Roman" w:hAnsi="Times New Roman"/>
          <w:sz w:val="27"/>
          <w:szCs w:val="27"/>
          <w:color w:val="auto"/>
        </w:rPr>
        <w:t>Словосочетание.</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Предложение.</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Простые и сложные пред-ложения. Повествовательные, вопросительные и восклицательные пред-ложения. Знаки препинания в конце предложений. Главные и второстепенные члены предложения. Предложения распространенные и нераспространенные.</w:t>
      </w:r>
    </w:p>
    <w:p>
      <w:pPr>
        <w:spacing w:after="0" w:line="7" w:lineRule="exact"/>
        <w:rPr>
          <w:sz w:val="20"/>
          <w:szCs w:val="20"/>
          <w:color w:val="auto"/>
        </w:rPr>
      </w:pPr>
    </w:p>
    <w:p>
      <w:pPr>
        <w:jc w:val="both"/>
        <w:ind w:left="260" w:firstLine="709"/>
        <w:spacing w:after="0" w:line="371" w:lineRule="auto"/>
        <w:rPr>
          <w:sz w:val="20"/>
          <w:szCs w:val="20"/>
          <w:color w:val="auto"/>
        </w:rPr>
      </w:pPr>
      <w:r>
        <w:rPr>
          <w:rFonts w:ascii="Times New Roman" w:cs="Times New Roman" w:eastAsia="Times New Roman" w:hAnsi="Times New Roman"/>
          <w:sz w:val="27"/>
          <w:szCs w:val="27"/>
          <w:color w:val="auto"/>
        </w:rPr>
        <w:t>Установление последовательности предложений в тексте. Связь предло-жений в тексте с помощью различных языковых средств (личных место-имений, наречий, повтора существительного, синонимической замены и др.).</w:t>
      </w:r>
    </w:p>
    <w:p>
      <w:pPr>
        <w:spacing w:after="0" w:line="9"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Однородные члены предложения. Союзы в простом и сложном пред-ложении, знаки препинания перед союзами. Обращение, знаки препинания при обращении. Прямая речь. Знаки препинания при прямой речи.</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Сложное предложение. Сложные предложения без союзов и с сочинительными союзами И. А, НО. Сравнение простых предложений с однородными членами и сложных предложений. Сложные предложения с союзами ЧТО, ЧТОБЫ, ПОТОМУ ЧТО, КОГДА, КОТОРЫЙ.</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Развитие речи, работа с текстом</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Текст, признаки текста. Отличие текстов от предложения. Типы текстов: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описание, повествование, рассуждение. Заголовок текста, подбор заголовков</w:t>
      </w:r>
    </w:p>
    <w:p>
      <w:pPr>
        <w:spacing w:after="0" w:line="177" w:lineRule="exact"/>
        <w:rPr>
          <w:sz w:val="20"/>
          <w:szCs w:val="20"/>
          <w:color w:val="auto"/>
        </w:rPr>
      </w:pPr>
    </w:p>
    <w:p>
      <w:pPr>
        <w:ind w:left="260" w:firstLine="2"/>
        <w:spacing w:after="0" w:line="348" w:lineRule="auto"/>
        <w:tabs>
          <w:tab w:leader="none" w:pos="561" w:val="left"/>
        </w:tabs>
        <w:numPr>
          <w:ilvl w:val="0"/>
          <w:numId w:val="1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данному тексту. Работа с деформированным текстом. Распространение текста.</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142</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Стили речи (на основе практической работы с текстами): разговорный, деловой и художественный. Основные признаки стилей речи. Элементарный стилистический анализ текстов.</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Составление рассказа по серии сюжетных картин, картине, по опорным словам, материалам наблюдения, по предложенной теме, по плану.</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Изложение текста с опорой на заранее составленный план. Изложение по коллективно составленному плану.</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Сочинение творческого характера по картине, по личным наблюдениям, с привлечением сведений из практической деятельности, книг.</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Деловое письмо</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Адрес на открытке и конверте, поздравительная открытка, письмо. Записки: личные и деловые. Заметка в стенгазету, объявление, заявление, автобиография, анкета, доверенность, расписка и др.</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Письмо с элементами творческой деятельности.</w:t>
      </w:r>
    </w:p>
    <w:p>
      <w:pPr>
        <w:spacing w:after="0" w:line="28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Чтение и развитие речи (</w:t>
      </w:r>
      <w:r>
        <w:rPr>
          <w:rFonts w:ascii="Times New Roman" w:cs="Times New Roman" w:eastAsia="Times New Roman" w:hAnsi="Times New Roman"/>
          <w:sz w:val="28"/>
          <w:szCs w:val="28"/>
          <w:color w:val="auto"/>
        </w:rPr>
        <w:t>Литературное чтение</w:t>
      </w:r>
      <w:r>
        <w:rPr>
          <w:rFonts w:ascii="Times New Roman" w:cs="Times New Roman" w:eastAsia="Times New Roman" w:hAnsi="Times New Roman"/>
          <w:sz w:val="28"/>
          <w:szCs w:val="28"/>
          <w:b w:val="1"/>
          <w:bCs w:val="1"/>
          <w:color w:val="auto"/>
        </w:rPr>
        <w:t>)</w:t>
      </w:r>
    </w:p>
    <w:p>
      <w:pPr>
        <w:spacing w:after="0" w:line="29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auto"/>
        </w:rPr>
        <w:t>Содержание чтения (круг чтения)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Произведения устного народного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творчества (сказка, былина, предание, легенда). Стихотворные и прозаические произведения отечественных и зарубежных писателей XIX - XXI вв. Книги о приключениях и путешествиях. Художественные и научно-популярные рассказы и очерки. Справочная литература: словари, книги-справочники, детская энциклопедия и пр.</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auto"/>
        </w:rPr>
        <w:t>Примерная тематика произведений</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произведения о Родине,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героических подвигах во имя Родины, об отношении человека к природе, к животным, труду, друг другу; о жизни детей, их дружбе и товариществе; о нравственно-этических понятиях (добро, зло, честь, долг, совесть, жизнь, смерть, правда, ложь и т.д.)</w:t>
      </w:r>
    </w:p>
    <w:p>
      <w:pPr>
        <w:spacing w:after="0" w:line="2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color w:val="auto"/>
        </w:rPr>
        <w:t>Жанровое разнообразие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народные и авторские сказки,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басни,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былины, легенды, рассказы, рассказы-описания, стихотворения.</w:t>
      </w:r>
    </w:p>
    <w:p>
      <w:pPr>
        <w:spacing w:after="0" w:line="2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143</w:t>
      </w:r>
    </w:p>
    <w:p>
      <w:pPr>
        <w:sectPr>
          <w:pgSz w:w="11900" w:h="16838" w:orient="portrait"/>
          <w:cols w:equalWidth="0" w:num="1">
            <w:col w:w="9620"/>
          </w:cols>
          <w:pgMar w:left="1440" w:top="1144"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Ориентировка в литературоведческих понятиях</w:t>
      </w:r>
      <w:r>
        <w:rPr>
          <w:rFonts w:ascii="Times New Roman" w:cs="Times New Roman" w:eastAsia="Times New Roman" w:hAnsi="Times New Roman"/>
          <w:sz w:val="28"/>
          <w:szCs w:val="28"/>
          <w:color w:val="auto"/>
        </w:rPr>
        <w:t>:</w:t>
      </w:r>
    </w:p>
    <w:p>
      <w:pPr>
        <w:spacing w:after="0" w:line="160" w:lineRule="exact"/>
        <w:rPr>
          <w:sz w:val="20"/>
          <w:szCs w:val="20"/>
          <w:color w:val="auto"/>
        </w:rPr>
      </w:pPr>
    </w:p>
    <w:p>
      <w:pPr>
        <w:ind w:left="1680" w:hanging="709"/>
        <w:spacing w:after="0"/>
        <w:tabs>
          <w:tab w:leader="none" w:pos="1680" w:val="left"/>
        </w:tabs>
        <w:numPr>
          <w:ilvl w:val="0"/>
          <w:numId w:val="131"/>
        </w:numPr>
        <w:rPr>
          <w:rFonts w:ascii="Symbol" w:cs="Symbol" w:eastAsia="Symbol" w:hAnsi="Symbol"/>
          <w:sz w:val="28"/>
          <w:szCs w:val="28"/>
          <w:color w:val="auto"/>
        </w:rPr>
      </w:pPr>
      <w:r>
        <w:rPr>
          <w:rFonts w:ascii="Times New Roman" w:cs="Times New Roman" w:eastAsia="Times New Roman" w:hAnsi="Times New Roman"/>
          <w:sz w:val="28"/>
          <w:szCs w:val="28"/>
          <w:color w:val="auto"/>
        </w:rPr>
        <w:t>литературное  произведение,  фольклор,  литературные  жанры</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(сказка, былина, сказ, басня, пословица, рассказ, стихотворение), автобиография писателя.</w:t>
      </w:r>
    </w:p>
    <w:p>
      <w:pPr>
        <w:spacing w:after="0" w:line="15" w:lineRule="exact"/>
        <w:rPr>
          <w:sz w:val="20"/>
          <w:szCs w:val="20"/>
          <w:color w:val="auto"/>
        </w:rPr>
      </w:pPr>
    </w:p>
    <w:p>
      <w:pPr>
        <w:ind w:left="1680" w:hanging="709"/>
        <w:spacing w:after="0"/>
        <w:tabs>
          <w:tab w:leader="none" w:pos="1680" w:val="left"/>
        </w:tabs>
        <w:numPr>
          <w:ilvl w:val="0"/>
          <w:numId w:val="132"/>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присказка, зачин, диалог, произведение.</w:t>
      </w:r>
    </w:p>
    <w:p>
      <w:pPr>
        <w:spacing w:after="0" w:line="195" w:lineRule="exact"/>
        <w:rPr>
          <w:rFonts w:ascii="Symbol" w:cs="Symbol" w:eastAsia="Symbol" w:hAnsi="Symbol"/>
          <w:sz w:val="28"/>
          <w:szCs w:val="28"/>
          <w:color w:val="auto"/>
        </w:rPr>
      </w:pPr>
    </w:p>
    <w:p>
      <w:pPr>
        <w:ind w:left="260" w:firstLine="711"/>
        <w:spacing w:after="0" w:line="333" w:lineRule="auto"/>
        <w:tabs>
          <w:tab w:leader="none" w:pos="1678" w:val="left"/>
        </w:tabs>
        <w:numPr>
          <w:ilvl w:val="0"/>
          <w:numId w:val="132"/>
        </w:numPr>
        <w:rPr>
          <w:rFonts w:ascii="Symbol" w:cs="Symbol" w:eastAsia="Symbol" w:hAnsi="Symbol"/>
          <w:sz w:val="28"/>
          <w:szCs w:val="28"/>
          <w:color w:val="auto"/>
        </w:rPr>
      </w:pPr>
      <w:r>
        <w:rPr>
          <w:rFonts w:ascii="Times New Roman" w:cs="Times New Roman" w:eastAsia="Times New Roman" w:hAnsi="Times New Roman"/>
          <w:sz w:val="28"/>
          <w:szCs w:val="28"/>
          <w:color w:val="auto"/>
        </w:rPr>
        <w:t>герой (персонаж), гласный и второстепенный герой, портрет героя, пейзаж.</w:t>
      </w:r>
    </w:p>
    <w:p>
      <w:pPr>
        <w:spacing w:after="0" w:line="28" w:lineRule="exact"/>
        <w:rPr>
          <w:rFonts w:ascii="Symbol" w:cs="Symbol" w:eastAsia="Symbol" w:hAnsi="Symbol"/>
          <w:sz w:val="28"/>
          <w:szCs w:val="28"/>
          <w:color w:val="auto"/>
        </w:rPr>
      </w:pPr>
    </w:p>
    <w:p>
      <w:pPr>
        <w:ind w:left="1680" w:hanging="709"/>
        <w:spacing w:after="0"/>
        <w:tabs>
          <w:tab w:leader="none" w:pos="1680" w:val="left"/>
        </w:tabs>
        <w:numPr>
          <w:ilvl w:val="0"/>
          <w:numId w:val="132"/>
        </w:numPr>
        <w:rPr>
          <w:rFonts w:ascii="Symbol" w:cs="Symbol" w:eastAsia="Symbol" w:hAnsi="Symbol"/>
          <w:sz w:val="28"/>
          <w:szCs w:val="28"/>
          <w:color w:val="auto"/>
        </w:rPr>
      </w:pPr>
      <w:r>
        <w:rPr>
          <w:rFonts w:ascii="Times New Roman" w:cs="Times New Roman" w:eastAsia="Times New Roman" w:hAnsi="Times New Roman"/>
          <w:sz w:val="28"/>
          <w:szCs w:val="28"/>
          <w:color w:val="auto"/>
        </w:rPr>
        <w:t>стихотворение, рифма, строка, строфа.</w:t>
      </w:r>
    </w:p>
    <w:p>
      <w:pPr>
        <w:spacing w:after="0" w:line="159" w:lineRule="exact"/>
        <w:rPr>
          <w:rFonts w:ascii="Symbol" w:cs="Symbol" w:eastAsia="Symbol" w:hAnsi="Symbol"/>
          <w:sz w:val="28"/>
          <w:szCs w:val="28"/>
          <w:color w:val="auto"/>
        </w:rPr>
      </w:pPr>
    </w:p>
    <w:p>
      <w:pPr>
        <w:ind w:left="1680" w:hanging="709"/>
        <w:spacing w:after="0"/>
        <w:tabs>
          <w:tab w:leader="none" w:pos="1680" w:val="left"/>
        </w:tabs>
        <w:numPr>
          <w:ilvl w:val="0"/>
          <w:numId w:val="132"/>
        </w:numPr>
        <w:rPr>
          <w:rFonts w:ascii="Symbol" w:cs="Symbol" w:eastAsia="Symbol" w:hAnsi="Symbol"/>
          <w:sz w:val="28"/>
          <w:szCs w:val="28"/>
          <w:color w:val="auto"/>
        </w:rPr>
      </w:pPr>
      <w:r>
        <w:rPr>
          <w:rFonts w:ascii="Times New Roman" w:cs="Times New Roman" w:eastAsia="Times New Roman" w:hAnsi="Times New Roman"/>
          <w:sz w:val="28"/>
          <w:szCs w:val="28"/>
          <w:color w:val="auto"/>
        </w:rPr>
        <w:t>средства выразительности (логическая пауза, темп, ритм).</w:t>
      </w:r>
    </w:p>
    <w:p>
      <w:pPr>
        <w:spacing w:after="0" w:line="159" w:lineRule="exact"/>
        <w:rPr>
          <w:rFonts w:ascii="Symbol" w:cs="Symbol" w:eastAsia="Symbol" w:hAnsi="Symbol"/>
          <w:sz w:val="28"/>
          <w:szCs w:val="28"/>
          <w:color w:val="auto"/>
        </w:rPr>
      </w:pPr>
    </w:p>
    <w:p>
      <w:pPr>
        <w:ind w:left="1680" w:hanging="709"/>
        <w:spacing w:after="0"/>
        <w:tabs>
          <w:tab w:leader="none" w:pos="1680" w:val="left"/>
        </w:tabs>
        <w:numPr>
          <w:ilvl w:val="0"/>
          <w:numId w:val="132"/>
        </w:numPr>
        <w:rPr>
          <w:rFonts w:ascii="Symbol" w:cs="Symbol" w:eastAsia="Symbol" w:hAnsi="Symbol"/>
          <w:sz w:val="28"/>
          <w:szCs w:val="28"/>
          <w:color w:val="auto"/>
        </w:rPr>
      </w:pPr>
      <w:r>
        <w:rPr>
          <w:rFonts w:ascii="Times New Roman" w:cs="Times New Roman" w:eastAsia="Times New Roman" w:hAnsi="Times New Roman"/>
          <w:sz w:val="28"/>
          <w:szCs w:val="28"/>
          <w:color w:val="auto"/>
        </w:rPr>
        <w:t>элементы  книги:  переплёт,  обложка,  форзац,  титульный  лист,</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оглавление, предисловие, послесловие.</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Навык чтения: </w:t>
      </w:r>
      <w:r>
        <w:rPr>
          <w:rFonts w:ascii="Times New Roman" w:cs="Times New Roman" w:eastAsia="Times New Roman" w:hAnsi="Times New Roman"/>
          <w:sz w:val="28"/>
          <w:szCs w:val="28"/>
          <w:color w:val="auto"/>
        </w:rPr>
        <w:t>чтение вслух и про себя небольших произведений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целых глав из произведений целыми словами. Выразительное чтение произведений. Формирование умения самоконтроля и самооценки. Формирование навыков беглого чтения.</w:t>
      </w:r>
    </w:p>
    <w:p>
      <w:pPr>
        <w:spacing w:after="0" w:line="2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Работа с текстом. </w:t>
      </w:r>
      <w:r>
        <w:rPr>
          <w:rFonts w:ascii="Times New Roman" w:cs="Times New Roman" w:eastAsia="Times New Roman" w:hAnsi="Times New Roman"/>
          <w:sz w:val="28"/>
          <w:szCs w:val="28"/>
          <w:color w:val="auto"/>
        </w:rPr>
        <w:t>Осознание последовательности смысла событий.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Выделение главной мысли текста. Определение мотивов поступков героев. Сопоставление и оценка поступков персонажей. Выявление авторской позиции и собственного отношения к событиям и персонажам. Деление текста на части и их озаглавливание, составление плана. Выборочный, краткий и подробный пересказ произведения или его части по плану.</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auto"/>
        </w:rPr>
        <w:t>Внеклассное чтение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Самостоятельное чтение книг,</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газет и журналов.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Обсуждение прочитанного. Отчет о прочитанном произведении. Ведение дневников внеклассного чтения (коллективное или с помощью учителя).</w:t>
      </w:r>
    </w:p>
    <w:p>
      <w:pPr>
        <w:spacing w:after="0" w:line="13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МАТЕМАТИКА</w:t>
      </w:r>
    </w:p>
    <w:p>
      <w:pPr>
        <w:spacing w:after="0" w:line="16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293" w:lineRule="exact"/>
        <w:rPr>
          <w:sz w:val="20"/>
          <w:szCs w:val="20"/>
          <w:color w:val="auto"/>
        </w:rPr>
      </w:pPr>
    </w:p>
    <w:p>
      <w:pPr>
        <w:jc w:val="both"/>
        <w:ind w:left="260" w:firstLine="709"/>
        <w:spacing w:after="0" w:line="333" w:lineRule="auto"/>
        <w:rPr>
          <w:sz w:val="20"/>
          <w:szCs w:val="20"/>
          <w:color w:val="auto"/>
        </w:rPr>
      </w:pPr>
      <w:r>
        <w:rPr>
          <w:rFonts w:ascii="Times New Roman" w:cs="Times New Roman" w:eastAsia="Times New Roman" w:hAnsi="Times New Roman"/>
          <w:sz w:val="28"/>
          <w:szCs w:val="28"/>
          <w:color w:val="auto"/>
        </w:rPr>
        <w:t>Курс математики в старших классах является логическим продолжением изучения этого предмета в дополнительном первом (I</w:t>
      </w:r>
      <w:r>
        <w:rPr>
          <w:rFonts w:ascii="Times New Roman" w:cs="Times New Roman" w:eastAsia="Times New Roman" w:hAnsi="Times New Roman"/>
          <w:sz w:val="36"/>
          <w:szCs w:val="36"/>
          <w:color w:val="auto"/>
          <w:vertAlign w:val="superscript"/>
        </w:rPr>
        <w:t>1</w:t>
      </w:r>
      <w:r>
        <w:rPr>
          <w:rFonts w:ascii="Times New Roman" w:cs="Times New Roman" w:eastAsia="Times New Roman" w:hAnsi="Times New Roman"/>
          <w:sz w:val="28"/>
          <w:szCs w:val="28"/>
          <w:color w:val="auto"/>
        </w:rPr>
        <w:t>) классе</w:t>
      </w:r>
    </w:p>
    <w:p>
      <w:pPr>
        <w:spacing w:after="0" w:line="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144</w:t>
      </w:r>
    </w:p>
    <w:p>
      <w:pPr>
        <w:sectPr>
          <w:pgSz w:w="11900" w:h="16838" w:orient="portrait"/>
          <w:cols w:equalWidth="0" w:num="1">
            <w:col w:w="9620"/>
          </w:cols>
          <w:pgMar w:left="1440" w:top="1130" w:right="846" w:bottom="869" w:gutter="0" w:footer="0" w:header="0"/>
        </w:sectPr>
      </w:pPr>
    </w:p>
    <w:p>
      <w:pPr>
        <w:jc w:val="both"/>
        <w:ind w:left="260" w:firstLine="2"/>
        <w:spacing w:after="0" w:line="357" w:lineRule="auto"/>
        <w:tabs>
          <w:tab w:leader="none" w:pos="618" w:val="left"/>
        </w:tabs>
        <w:numPr>
          <w:ilvl w:val="0"/>
          <w:numId w:val="1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I-IV классах. Распределение учебного материала, так же как и на предыдущем этапе, осуществляются концентрически, что позволяет обеспечить постепенный переход от исключительно практического изучения математики к практико-теоретическому изучению, но с обязательным учетом значимости усваиваемых знаний и умений в формировании жизненных компетенций.</w:t>
      </w:r>
    </w:p>
    <w:p>
      <w:pPr>
        <w:spacing w:after="0" w:line="10" w:lineRule="exact"/>
        <w:rPr>
          <w:rFonts w:ascii="Times New Roman" w:cs="Times New Roman" w:eastAsia="Times New Roman" w:hAnsi="Times New Roman"/>
          <w:sz w:val="28"/>
          <w:szCs w:val="28"/>
          <w:color w:val="auto"/>
        </w:rPr>
      </w:pPr>
    </w:p>
    <w:p>
      <w:pPr>
        <w:ind w:left="1240" w:hanging="269"/>
        <w:spacing w:after="0"/>
        <w:tabs>
          <w:tab w:leader="none" w:pos="1240" w:val="left"/>
        </w:tabs>
        <w:numPr>
          <w:ilvl w:val="1"/>
          <w:numId w:val="1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математике в V-IX классах решаются следующие</w:t>
      </w:r>
    </w:p>
    <w:p>
      <w:pPr>
        <w:spacing w:after="0" w:line="160"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задачи:</w:t>
      </w:r>
    </w:p>
    <w:p>
      <w:pPr>
        <w:spacing w:after="0" w:line="176" w:lineRule="exact"/>
        <w:rPr>
          <w:rFonts w:ascii="Times New Roman" w:cs="Times New Roman" w:eastAsia="Times New Roman" w:hAnsi="Times New Roman"/>
          <w:sz w:val="28"/>
          <w:szCs w:val="28"/>
          <w:color w:val="auto"/>
        </w:rPr>
      </w:pPr>
    </w:p>
    <w:p>
      <w:pPr>
        <w:jc w:val="both"/>
        <w:ind w:left="260" w:firstLine="709"/>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Дальнейшее формирование и развитие математических знаний и умений, необходимых для решения практических задач в учебной и трудовой деятельности; используемых в повседневной жизни;</w:t>
      </w:r>
    </w:p>
    <w:p>
      <w:pPr>
        <w:spacing w:after="0" w:line="23" w:lineRule="exact"/>
        <w:rPr>
          <w:rFonts w:ascii="Times New Roman" w:cs="Times New Roman" w:eastAsia="Times New Roman" w:hAnsi="Times New Roman"/>
          <w:sz w:val="28"/>
          <w:szCs w:val="28"/>
          <w:color w:val="auto"/>
        </w:rPr>
      </w:pPr>
    </w:p>
    <w:p>
      <w:pPr>
        <w:ind w:left="260" w:firstLine="709"/>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Коррекция недостатков познавательной деятельности и повышение уровня общего развития;</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Воспитание положительных качеств и свойств личности.</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00000A"/>
        </w:rPr>
        <w:t xml:space="preserve">Нумерация. </w:t>
      </w:r>
      <w:r>
        <w:rPr>
          <w:rFonts w:ascii="Times New Roman" w:cs="Times New Roman" w:eastAsia="Times New Roman" w:hAnsi="Times New Roman"/>
          <w:sz w:val="28"/>
          <w:szCs w:val="28"/>
          <w:color w:val="00000A"/>
        </w:rPr>
        <w:t>Чтение и запись чисел от</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0</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до</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1</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000</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000.</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Классы 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разряды. Представление многозначных чисел в виде суммы разрядных слагаемых.</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Сравнение и упорядочение многозначных чисел.</w:t>
      </w:r>
    </w:p>
    <w:p>
      <w:pPr>
        <w:spacing w:after="0" w:line="17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00000A"/>
        </w:rPr>
        <w:t xml:space="preserve">Единицы измерения и их соотношения. </w:t>
      </w:r>
      <w:r>
        <w:rPr>
          <w:rFonts w:ascii="Times New Roman" w:cs="Times New Roman" w:eastAsia="Times New Roman" w:hAnsi="Times New Roman"/>
          <w:sz w:val="28"/>
          <w:szCs w:val="28"/>
          <w:color w:val="00000A"/>
        </w:rPr>
        <w:t>Величины</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(стоимость,</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длина,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масса, емкость, время, площадь, объем) и единицы их измерения. Единицы измерения стоимости: копейка (1 к.), рубль (1 р.). Единицы измерения длины: миллиметр (1 мм), сантиметр (1 см), дециметр (1 дм), метр (1 м), километр (1 км). Единицы измерения массы: грамм (1 г), килограмм (1 кг), центнер (1 ц), тонна (1 т). Единица измерения емкости – литр (1 л). Единицы измерения времени: секунда (1 с), минута (1 мин), час (1 ч), сутки (1 сут.), неделя (1нед.), месяц (1 мес.), год (1 год), век (1 в.).Единицы измерения площади: квадратный миллиметр (1 кв. мм), квадратный сантиметр (1 кв. см), квадратный дециметр (1 кв. дм), квадратный метр (1 кв. м), квадратный километр (1 кв. км).Единицы измерения объема: кубический миллиметр</w:t>
      </w:r>
    </w:p>
    <w:p>
      <w:pPr>
        <w:spacing w:after="0" w:line="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145</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(1 куб. мм), кубический сантиметр (1 куб. см), кубический дециметр (1 куб. дм), кубический метр (1 куб. м), кубический километр (1 куб. км).</w:t>
      </w:r>
    </w:p>
    <w:p>
      <w:pPr>
        <w:spacing w:after="0" w:line="18" w:lineRule="exact"/>
        <w:rPr>
          <w:sz w:val="20"/>
          <w:szCs w:val="20"/>
          <w:color w:val="auto"/>
        </w:rPr>
      </w:pPr>
    </w:p>
    <w:p>
      <w:pPr>
        <w:ind w:left="980"/>
        <w:spacing w:after="0"/>
        <w:tabs>
          <w:tab w:leader="none" w:pos="2820" w:val="left"/>
          <w:tab w:leader="none" w:pos="3840" w:val="left"/>
          <w:tab w:leader="none" w:pos="5380" w:val="left"/>
          <w:tab w:leader="none" w:pos="6860" w:val="left"/>
          <w:tab w:leader="none" w:pos="8540" w:val="left"/>
        </w:tabs>
        <w:rPr>
          <w:sz w:val="20"/>
          <w:szCs w:val="20"/>
          <w:color w:val="auto"/>
        </w:rPr>
      </w:pPr>
      <w:r>
        <w:rPr>
          <w:rFonts w:ascii="Times New Roman" w:cs="Times New Roman" w:eastAsia="Times New Roman" w:hAnsi="Times New Roman"/>
          <w:sz w:val="28"/>
          <w:szCs w:val="28"/>
          <w:color w:val="00000A"/>
        </w:rPr>
        <w:t>Соотношения</w:t>
        <w:tab/>
        <w:t>между</w:t>
        <w:tab/>
        <w:t>единицами</w:t>
        <w:tab/>
        <w:t>измерения</w:t>
        <w:tab/>
        <w:t>однородных</w:t>
        <w:tab/>
        <w:t>величин.</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Сравнение и упорядочение однородных величин.</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Преобразования чисел, полученных при измерении стоимости, длины, массы.</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Запись чисел, полученных при измерении длины, стоимости, массы, 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виде</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десятичной дроби и обратное преобразование.</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color w:val="00000A"/>
        </w:rPr>
        <w:t xml:space="preserve">Арифметические действия. </w:t>
      </w:r>
      <w:r>
        <w:rPr>
          <w:rFonts w:ascii="Times New Roman" w:cs="Times New Roman" w:eastAsia="Times New Roman" w:hAnsi="Times New Roman"/>
          <w:sz w:val="28"/>
          <w:szCs w:val="28"/>
          <w:color w:val="00000A"/>
        </w:rPr>
        <w:t>Сложение,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вычитание,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умножение 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деление. Названия компонентов арифметических действий, знаки действий.</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Все виды устных вычислений с разрядными единицами в пределах 1 000 000; с целыми числами, полученными при счете и при измерении, в пределах 100, легкие случаи в пределах 1 000 000.</w:t>
      </w:r>
    </w:p>
    <w:p>
      <w:pPr>
        <w:spacing w:after="0" w:line="2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Алгоритмы письменного сложения, вычитания, умножения и деления многозначных чисел.</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Нахождение неизвестного компонента сложения и вычитания.</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Способы проверки правильности вычислений (алгоритм, обратное действие, оценка достоверности результата).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Сложение и вычитание чисел, полученных при измерении одной, двумя мерами, без преобразования и с преобразованием в пределах 100 000.</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Умножение и деление целых чисел, полученных при счете и при измерении, на однозначное, двузначное число.</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Порядок действий. Нахождение значения числового выражения, состоящего из 3-4 арифметических действий.</w:t>
      </w:r>
    </w:p>
    <w:p>
      <w:pPr>
        <w:spacing w:after="0" w:line="32"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00000A"/>
        </w:rPr>
        <w:t>Использование микрокалькулятора для всех видов вычислений в пре-делах 1 000 000 с целыми числами и числами, полученными при</w:t>
      </w:r>
    </w:p>
    <w:p>
      <w:pPr>
        <w:spacing w:after="0" w:line="33"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измерении, с проверкой результата повторным вычислением на микрокалькуляторе.</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146</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color w:val="00000A"/>
        </w:rPr>
        <w:t xml:space="preserve">Дроби. </w:t>
      </w:r>
      <w:r>
        <w:rPr>
          <w:rFonts w:ascii="Times New Roman" w:cs="Times New Roman" w:eastAsia="Times New Roman" w:hAnsi="Times New Roman"/>
          <w:sz w:val="28"/>
          <w:szCs w:val="28"/>
          <w:color w:val="00000A"/>
        </w:rPr>
        <w:t>Доля величины</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(половина,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треть,</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четверть,</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десятая,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сотая,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тысячная). Получение долей. Сравнение долей.</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Образование, запись и чтение обыкновенных дробей. Числитель и знаменатель дроби. Правильные и неправильные дроби. Сравнение дробей с одинаковыми числителями, с одинаковыми знаменателями.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Смешанное число. Получение, чтение, запись, сравнение смешанных чисел.</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Основное свойство обыкновенных дробей. Преобразования обыкновенных дробей (легкие случаи): замена мелких долей более крупными (сокращение), неправильных дробей целыми или смешанными числами, целых и смешанных чисел неправильными дробями. Приведение обыкновенных дробей к общему знаменателю (легкие случаи).</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Сравнение дробей с разными числителями и знаменателями.</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Сложение и вычитание обыкновенных дробей с одинаковыми знаменателями.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Нахождение одной или нескольких частей числа.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Десятичная дробь. Чтение, запись десятичных дробей.</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Выражение десятичных дробей в более крупных (мелких), одинаковых долях.</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Сравнение десятичных дробей.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Сложение и вычитание десятичных дробей (все случаи).</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Умножение и деление десятичной дроби на однозначное, двузначное число. Действия сложения, вычитания, умножения и деления с числами, полученными при измерении и выраженными десятичной дробью.</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Нахождение десятичной дроби от числа.</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Использование микрокалькулятора для выполнения арифметических действий с десятичными дробями с проверкой результата повторным вычислением на микрокалькуляторе.</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147</w:t>
      </w:r>
    </w:p>
    <w:p>
      <w:pPr>
        <w:sectPr>
          <w:pgSz w:w="11900" w:h="16838" w:orient="portrait"/>
          <w:cols w:equalWidth="0" w:num="1">
            <w:col w:w="9620"/>
          </w:cols>
          <w:pgMar w:left="1440" w:top="1144" w:right="846" w:bottom="869" w:gutter="0" w:footer="0" w:header="0"/>
        </w:sectPr>
      </w:pPr>
    </w:p>
    <w:p>
      <w:pPr>
        <w:jc w:val="both"/>
        <w:ind w:left="260" w:right="20" w:firstLine="709"/>
        <w:spacing w:after="0" w:line="348" w:lineRule="auto"/>
        <w:rPr>
          <w:sz w:val="20"/>
          <w:szCs w:val="20"/>
          <w:color w:val="auto"/>
        </w:rPr>
      </w:pPr>
      <w:r>
        <w:rPr>
          <w:rFonts w:ascii="Times New Roman" w:cs="Times New Roman" w:eastAsia="Times New Roman" w:hAnsi="Times New Roman"/>
          <w:sz w:val="28"/>
          <w:szCs w:val="28"/>
          <w:color w:val="00000A"/>
        </w:rPr>
        <w:t>Понятие процента. Нахождение одного процента от числа. Нахождение нескольких процентов от числа.</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00000A"/>
        </w:rPr>
        <w:t xml:space="preserve">Арифметические задачи. </w:t>
      </w:r>
      <w:r>
        <w:rPr>
          <w:rFonts w:ascii="Times New Roman" w:cs="Times New Roman" w:eastAsia="Times New Roman" w:hAnsi="Times New Roman"/>
          <w:sz w:val="28"/>
          <w:szCs w:val="28"/>
          <w:color w:val="00000A"/>
        </w:rPr>
        <w:t>Простые и составные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(в</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3-4</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арифметических</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действия) задачи. Задачи на нахождение неизвестного слагаемого, уменьшаемого, вычитаемого, на разностное и кратное сравнение. Задачи, содержащие отношения «больше на (в)…», «меньше на (в)…». Задачи на</w:t>
      </w:r>
    </w:p>
    <w:p>
      <w:pPr>
        <w:spacing w:after="0" w:line="2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пропорциональное деление. Задачи, содержащие зависимость, характеризующую процессы: движения (скорость, время, пройденный путь), работы (производительность труда, время, объем всей работы), изготовления товара (расход на предмет, количество предметов, общий расход). Задачи на расчет стоимости (цена, количество, общая стоимость товара). Задачи на время (начало, конец, продолжительность события). Задачи на нахождение части целого.</w:t>
      </w:r>
    </w:p>
    <w:p>
      <w:pPr>
        <w:spacing w:after="0" w:line="18" w:lineRule="exact"/>
        <w:rPr>
          <w:sz w:val="20"/>
          <w:szCs w:val="20"/>
          <w:color w:val="auto"/>
        </w:rPr>
      </w:pPr>
    </w:p>
    <w:p>
      <w:pPr>
        <w:jc w:val="center"/>
        <w:ind w:right="-259"/>
        <w:spacing w:after="0" w:line="356" w:lineRule="auto"/>
        <w:rPr>
          <w:sz w:val="20"/>
          <w:szCs w:val="20"/>
          <w:color w:val="auto"/>
        </w:rPr>
      </w:pPr>
      <w:r>
        <w:rPr>
          <w:rFonts w:ascii="Times New Roman" w:cs="Times New Roman" w:eastAsia="Times New Roman" w:hAnsi="Times New Roman"/>
          <w:sz w:val="28"/>
          <w:szCs w:val="28"/>
          <w:color w:val="00000A"/>
        </w:rPr>
        <w:t>Простые и составные задачи геометрического содержания, требующие вычисления периметра многоугольника, площади прямоугольника (квадрата), объема прямоугольного параллелепипеда (куба). Планирование хода решения задачи.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Арифметические задачи, связанные с программой профильного труда.</w:t>
      </w:r>
    </w:p>
    <w:p>
      <w:pPr>
        <w:spacing w:after="0" w:line="17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00000A"/>
        </w:rPr>
        <w:t xml:space="preserve">Геометрический материал. </w:t>
      </w:r>
      <w:r>
        <w:rPr>
          <w:rFonts w:ascii="Times New Roman" w:cs="Times New Roman" w:eastAsia="Times New Roman" w:hAnsi="Times New Roman"/>
          <w:sz w:val="28"/>
          <w:szCs w:val="28"/>
          <w:color w:val="00000A"/>
        </w:rPr>
        <w:t>Распознавание и изображение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геометрических фигур: точка, линия (кривая, прямая), отрезок, ломаная, угол, многоугольник, треугольник, прямоугольник, квадрат, окружность, круг, параллелограмм, ромб. Использование чертежных документов для выполнения построений.</w:t>
      </w:r>
    </w:p>
    <w:p>
      <w:pPr>
        <w:spacing w:after="0" w:line="2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Взаимное положение на плоскости геометрических фигур (пересечение, точки пересечения) и линий (пересекаются, в том числе перпендикулярные, не пересекаются, в том числе параллельные).</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Углы, виды углов, смежные углы. Градус как мера угла. Сумма смежных углов. Сумма углов треугольника.</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148</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Симметрия. Ось симметрии. Симметричные предметы, геометрические фигуры. Предметы, геометрические фигуры, симметрично расположенные относительно оси симметрии. Построение геометрических фигур, симметрично расположенных относительно оси симметрии.</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Периметр. Вычисление периметра треугольника, прямоугольника, квадрата.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Площадь геометрической фигуры. Обозначение: S. Вычисление площади прямоугольника (квадрата).</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Геометрические тела: куб, шар, параллелепипед, пирамида, призма, цилиндр, конус. Узнавание, называние. Элементы и свойства прямоугольного параллелепипеда (в том числе куба). Развертка и прямоугольного параллелепипеда (в том числе куба). Площадь боковой и полной поверхности прямоугольного параллелепипеда (в том числе куба).</w:t>
      </w:r>
    </w:p>
    <w:p>
      <w:pPr>
        <w:spacing w:after="0" w:line="2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Объем геометрического тела. Обозначение: V. Измерение и вычисление объема прямоугольного параллелепипеда (в том числе куба).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Геометрические формы в окружающем мире.</w:t>
      </w:r>
    </w:p>
    <w:p>
      <w:pPr>
        <w:spacing w:after="0" w:line="17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auto"/>
        </w:rPr>
        <w:t>Информатика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Практика работы на компьютере: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назначение основных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устройств компьютера для ввода, вывода, обработки информации; включение и выключение компьютера и подключаемых к нему устройств; клавиатура, элементарное представление о правилах клавиатурного письма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пользование мышью, использование простейших средств текстового редактора. Соблюдение безопасных приёмов труда при работе на компьютере; бережное отношение к техническим устройствам.</w:t>
      </w:r>
    </w:p>
    <w:p>
      <w:pPr>
        <w:spacing w:after="0" w:line="2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Работа с цифровыми образовательными ресурсами, готовыми материалами на электронных носителях.</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Работа с простыми информационными объектами (текст, таблица, схема, рисунок): преобразование, создание, сохранение, удаление. Ввод и редактирование небольших текстов. Вывод текста на принтер. Работа с рисунками в графичеком редакторе, программах Word и Power Point.</w:t>
      </w:r>
    </w:p>
    <w:p>
      <w:pPr>
        <w:jc w:val="center"/>
        <w:ind w:right="-259"/>
        <w:spacing w:after="0"/>
        <w:rPr>
          <w:sz w:val="20"/>
          <w:szCs w:val="20"/>
          <w:color w:val="auto"/>
        </w:rPr>
      </w:pPr>
      <w:r>
        <w:rPr>
          <w:rFonts w:ascii="Times New Roman" w:cs="Times New Roman" w:eastAsia="Times New Roman" w:hAnsi="Times New Roman"/>
          <w:sz w:val="24"/>
          <w:szCs w:val="24"/>
          <w:color w:val="00000A"/>
        </w:rPr>
        <w:t>149</w:t>
      </w:r>
    </w:p>
    <w:p>
      <w:pPr>
        <w:sectPr>
          <w:pgSz w:w="11900" w:h="16838" w:orient="portrait"/>
          <w:cols w:equalWidth="0" w:num="1">
            <w:col w:w="9620"/>
          </w:cols>
          <w:pgMar w:left="1440" w:top="1144" w:right="846" w:bottom="868" w:gutter="0" w:footer="0" w:header="0"/>
        </w:sect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ПРИРОДОВЕДЕНИЕ (V-VI классы)</w:t>
      </w:r>
    </w:p>
    <w:p>
      <w:pPr>
        <w:spacing w:after="0" w:line="16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Пояснительная записка</w:t>
      </w:r>
    </w:p>
    <w:p>
      <w:pPr>
        <w:spacing w:after="0" w:line="29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Курс «Природоведение» ставит своей целью расширить кругозор и подготовить учащихся к усвоению систематических биологических и географических знаний.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Основными задачами курса «Природоведение» являются:</w:t>
      </w:r>
    </w:p>
    <w:p>
      <w:pPr>
        <w:spacing w:after="0" w:line="176" w:lineRule="exact"/>
        <w:rPr>
          <w:sz w:val="20"/>
          <w:szCs w:val="20"/>
          <w:color w:val="auto"/>
        </w:rPr>
      </w:pPr>
    </w:p>
    <w:p>
      <w:pPr>
        <w:ind w:left="260" w:right="20" w:firstLine="320"/>
        <w:spacing w:after="0" w:line="348" w:lineRule="auto"/>
        <w:tabs>
          <w:tab w:leader="none" w:pos="927" w:val="left"/>
        </w:tabs>
        <w:numPr>
          <w:ilvl w:val="0"/>
          <w:numId w:val="1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элементарных научных знаний о живой и неживой природе;</w:t>
      </w:r>
    </w:p>
    <w:p>
      <w:pPr>
        <w:spacing w:after="0" w:line="17" w:lineRule="exact"/>
        <w:rPr>
          <w:rFonts w:ascii="Times New Roman" w:cs="Times New Roman" w:eastAsia="Times New Roman" w:hAnsi="Times New Roman"/>
          <w:sz w:val="28"/>
          <w:szCs w:val="28"/>
          <w:color w:val="00000A"/>
        </w:rPr>
      </w:pPr>
    </w:p>
    <w:p>
      <w:pPr>
        <w:ind w:left="920" w:hanging="340"/>
        <w:spacing w:after="0"/>
        <w:tabs>
          <w:tab w:leader="none" w:pos="920" w:val="left"/>
        </w:tabs>
        <w:numPr>
          <w:ilvl w:val="0"/>
          <w:numId w:val="1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демонстрация тесной взаимосвязи между живой и неживой природой;</w:t>
      </w:r>
    </w:p>
    <w:p>
      <w:pPr>
        <w:spacing w:after="0" w:line="160" w:lineRule="exact"/>
        <w:rPr>
          <w:rFonts w:ascii="Times New Roman" w:cs="Times New Roman" w:eastAsia="Times New Roman" w:hAnsi="Times New Roman"/>
          <w:sz w:val="28"/>
          <w:szCs w:val="28"/>
          <w:color w:val="00000A"/>
        </w:rPr>
      </w:pPr>
    </w:p>
    <w:p>
      <w:pPr>
        <w:ind w:left="920" w:hanging="340"/>
        <w:spacing w:after="0"/>
        <w:tabs>
          <w:tab w:leader="none" w:pos="920" w:val="left"/>
        </w:tabs>
        <w:numPr>
          <w:ilvl w:val="0"/>
          <w:numId w:val="1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специальных и общеучебных умений и навыков;</w:t>
      </w:r>
    </w:p>
    <w:p>
      <w:pPr>
        <w:spacing w:after="0" w:line="176" w:lineRule="exact"/>
        <w:rPr>
          <w:rFonts w:ascii="Times New Roman" w:cs="Times New Roman" w:eastAsia="Times New Roman" w:hAnsi="Times New Roman"/>
          <w:sz w:val="28"/>
          <w:szCs w:val="28"/>
          <w:color w:val="00000A"/>
        </w:rPr>
      </w:pPr>
    </w:p>
    <w:p>
      <w:pPr>
        <w:ind w:left="260" w:firstLine="320"/>
        <w:spacing w:after="0" w:line="348" w:lineRule="auto"/>
        <w:tabs>
          <w:tab w:leader="none" w:pos="927" w:val="left"/>
        </w:tabs>
        <w:numPr>
          <w:ilvl w:val="0"/>
          <w:numId w:val="1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воспитание бережного отношения к природе, ее ресурсам, знакомство с основными направлениями природоохранительной работы;</w:t>
      </w:r>
    </w:p>
    <w:p>
      <w:pPr>
        <w:spacing w:after="0" w:line="17" w:lineRule="exact"/>
        <w:rPr>
          <w:rFonts w:ascii="Times New Roman" w:cs="Times New Roman" w:eastAsia="Times New Roman" w:hAnsi="Times New Roman"/>
          <w:sz w:val="28"/>
          <w:szCs w:val="28"/>
          <w:color w:val="00000A"/>
        </w:rPr>
      </w:pPr>
    </w:p>
    <w:p>
      <w:pPr>
        <w:ind w:left="920" w:hanging="340"/>
        <w:spacing w:after="0"/>
        <w:tabs>
          <w:tab w:leader="none" w:pos="920" w:val="left"/>
        </w:tabs>
        <w:numPr>
          <w:ilvl w:val="0"/>
          <w:numId w:val="1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воспитание социально значимых качеств личности.</w:t>
      </w:r>
    </w:p>
    <w:p>
      <w:pPr>
        <w:spacing w:after="0" w:line="175" w:lineRule="exact"/>
        <w:rPr>
          <w:rFonts w:ascii="Times New Roman" w:cs="Times New Roman" w:eastAsia="Times New Roman" w:hAnsi="Times New Roman"/>
          <w:sz w:val="28"/>
          <w:szCs w:val="28"/>
          <w:color w:val="00000A"/>
        </w:rPr>
      </w:pPr>
    </w:p>
    <w:p>
      <w:pPr>
        <w:jc w:val="both"/>
        <w:ind w:left="260" w:firstLine="711"/>
        <w:spacing w:after="0" w:line="349" w:lineRule="auto"/>
        <w:tabs>
          <w:tab w:leader="none" w:pos="1401" w:val="left"/>
        </w:tabs>
        <w:numPr>
          <w:ilvl w:val="1"/>
          <w:numId w:val="1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процессе изучения природоведческого материала у учащихся развивается наблюдательность, память, воображение, речь и, главное,</w:t>
      </w:r>
    </w:p>
    <w:p>
      <w:pPr>
        <w:spacing w:after="0" w:line="30"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логическое мышление, умение анализировать, обобщать, классифицировать, устанавливать причинно-следственные связи и зависимости.</w:t>
      </w:r>
    </w:p>
    <w:p>
      <w:pPr>
        <w:spacing w:after="0" w:line="3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Первые природоведческие знания умственно отсталые дети получают в дошкольном возрасте и в младших классах. При знакомстве с окружающим миром у учеников специальной коррекционной школы формируются первоначальные знания о природе: они изучают сезонные изменения в природе, знакомятся с временами года, их признаками, наблюдают за явлениями природы, сезонными изменениями в жизни растений и животных, получают элементарные сведения об охране здоровья человека.</w:t>
      </w:r>
    </w:p>
    <w:p>
      <w:pPr>
        <w:spacing w:after="0" w:line="18" w:lineRule="exact"/>
        <w:rPr>
          <w:sz w:val="20"/>
          <w:szCs w:val="20"/>
          <w:color w:val="auto"/>
        </w:rPr>
      </w:pPr>
    </w:p>
    <w:p>
      <w:pPr>
        <w:jc w:val="both"/>
        <w:ind w:left="260" w:firstLine="709"/>
        <w:spacing w:after="0" w:line="333" w:lineRule="auto"/>
        <w:rPr>
          <w:sz w:val="20"/>
          <w:szCs w:val="20"/>
          <w:color w:val="auto"/>
        </w:rPr>
      </w:pPr>
      <w:r>
        <w:rPr>
          <w:rFonts w:ascii="Times New Roman" w:cs="Times New Roman" w:eastAsia="Times New Roman" w:hAnsi="Times New Roman"/>
          <w:sz w:val="28"/>
          <w:szCs w:val="28"/>
          <w:color w:val="00000A"/>
        </w:rPr>
        <w:t>Курс «Природоведение» не только обобщает знания о природе, осуществляет переход от первоначальных представлений, полученных в дополнительном первом (I</w:t>
      </w:r>
      <w:r>
        <w:rPr>
          <w:rFonts w:ascii="Times New Roman" w:cs="Times New Roman" w:eastAsia="Times New Roman" w:hAnsi="Times New Roman"/>
          <w:sz w:val="36"/>
          <w:szCs w:val="36"/>
          <w:color w:val="00000A"/>
          <w:vertAlign w:val="superscript"/>
        </w:rPr>
        <w:t>1</w:t>
      </w:r>
      <w:r>
        <w:rPr>
          <w:rFonts w:ascii="Times New Roman" w:cs="Times New Roman" w:eastAsia="Times New Roman" w:hAnsi="Times New Roman"/>
          <w:sz w:val="28"/>
          <w:szCs w:val="28"/>
          <w:color w:val="00000A"/>
        </w:rPr>
        <w:t>) классе I—IV классах, к систематическим знаниям по географии и естествознанию, но и одновременно служит основой для них.</w:t>
      </w:r>
    </w:p>
    <w:p>
      <w:pPr>
        <w:sectPr>
          <w:pgSz w:w="11900" w:h="16838" w:orient="portrait"/>
          <w:cols w:equalWidth="0" w:num="1">
            <w:col w:w="9620"/>
          </w:cols>
          <w:pgMar w:left="1440" w:top="1133" w:right="846" w:bottom="1056"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Программа по природоведению состоит из шести разделов:</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«Вселенная», «Наш дом — Земля», «Есть на Земле страна Россия», «Растительный мир», «Животный мир», «Человек».</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 xml:space="preserve">При изучении раздела </w:t>
      </w:r>
      <w:r>
        <w:rPr>
          <w:rFonts w:ascii="Times New Roman" w:cs="Times New Roman" w:eastAsia="Times New Roman" w:hAnsi="Times New Roman"/>
          <w:sz w:val="28"/>
          <w:szCs w:val="28"/>
          <w:b w:val="1"/>
          <w:bCs w:val="1"/>
          <w:color w:val="00000A"/>
        </w:rPr>
        <w:t>«Вселенная</w:t>
      </w:r>
      <w:r>
        <w:rPr>
          <w:rFonts w:ascii="Times New Roman" w:cs="Times New Roman" w:eastAsia="Times New Roman" w:hAnsi="Times New Roman"/>
          <w:sz w:val="28"/>
          <w:szCs w:val="28"/>
          <w:color w:val="00000A"/>
        </w:rPr>
        <w:t>» учащиеся знакомятся с Солнечной системой: звездами и планетами, историей исследования космоса и современными достижениями в этой области, узнают о значении Солнца для жизни на Земле и его влиянии на сезонные изменения в природе. Учитель может познакомить школьников с названиями планет, но не должен требовать от них обязательного полного воспроизведения этих названий.</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 xml:space="preserve">В разделе </w:t>
      </w:r>
      <w:r>
        <w:rPr>
          <w:rFonts w:ascii="Times New Roman" w:cs="Times New Roman" w:eastAsia="Times New Roman" w:hAnsi="Times New Roman"/>
          <w:sz w:val="28"/>
          <w:szCs w:val="28"/>
          <w:b w:val="1"/>
          <w:bCs w:val="1"/>
          <w:color w:val="00000A"/>
        </w:rPr>
        <w:t>«Наш дом</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Земля</w:t>
      </w:r>
      <w:r>
        <w:rPr>
          <w:rFonts w:ascii="Times New Roman" w:cs="Times New Roman" w:eastAsia="Times New Roman" w:hAnsi="Times New Roman"/>
          <w:sz w:val="28"/>
          <w:szCs w:val="28"/>
          <w:color w:val="00000A"/>
        </w:rPr>
        <w:t>» изучаются оболочки Земли — атмосфера, литосфера и гидросфера, основные свойства воздуха, воды, полезных ископаемых и почвы, меры, принимаемые человеком для их охраны. Этот раздел программы предусматривает также знакомство с формами поверхности Земли и видами водоемов.</w:t>
      </w:r>
    </w:p>
    <w:p>
      <w:pPr>
        <w:spacing w:after="0" w:line="21"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Раздел «</w:t>
      </w:r>
      <w:r>
        <w:rPr>
          <w:rFonts w:ascii="Times New Roman" w:cs="Times New Roman" w:eastAsia="Times New Roman" w:hAnsi="Times New Roman"/>
          <w:sz w:val="28"/>
          <w:szCs w:val="28"/>
          <w:b w:val="1"/>
          <w:bCs w:val="1"/>
          <w:color w:val="00000A"/>
        </w:rPr>
        <w:t>Есть на Земле страна Россия</w:t>
      </w:r>
      <w:r>
        <w:rPr>
          <w:rFonts w:ascii="Times New Roman" w:cs="Times New Roman" w:eastAsia="Times New Roman" w:hAnsi="Times New Roman"/>
          <w:sz w:val="28"/>
          <w:szCs w:val="28"/>
          <w:color w:val="00000A"/>
        </w:rPr>
        <w:t>» завершает изучение неживой природы в V классе и готовит учащихся к усвоению курса географии. Школьники знакомятся с наиболее значимыми географическими объектами, расположенными на территории нашей страны (например: Черное и Балтийское моря, Уральские и Кавказские горы, реки Волга, Енисей, и др.). Изучение этого материала имеет ознакомительный характер и не требует от учащихся географической характеристики этих объектов и их нахождения на географической карте.</w:t>
      </w:r>
    </w:p>
    <w:p>
      <w:pPr>
        <w:spacing w:after="0" w:line="21"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 xml:space="preserve">При изучении этого раздела уместно опираться на знания учащихся о своем </w:t>
      </w:r>
      <w:r>
        <w:rPr>
          <w:rFonts w:ascii="Times New Roman" w:cs="Times New Roman" w:eastAsia="Times New Roman" w:hAnsi="Times New Roman"/>
          <w:sz w:val="28"/>
          <w:szCs w:val="28"/>
          <w:b w:val="1"/>
          <w:bCs w:val="1"/>
          <w:color w:val="00000A"/>
        </w:rPr>
        <w:t>родном крае</w:t>
      </w:r>
      <w:r>
        <w:rPr>
          <w:rFonts w:ascii="Times New Roman" w:cs="Times New Roman" w:eastAsia="Times New Roman" w:hAnsi="Times New Roman"/>
          <w:sz w:val="28"/>
          <w:szCs w:val="28"/>
          <w:color w:val="00000A"/>
        </w:rPr>
        <w:t>.</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Более подробное знакомство с произрастающими растениями и обитающими животными, как в целом в России, так, в частности, и в своей местности дети познакомятся при изучении последующих разделов</w:t>
      </w:r>
    </w:p>
    <w:p>
      <w:pPr>
        <w:spacing w:after="0" w:line="25" w:lineRule="exact"/>
        <w:rPr>
          <w:sz w:val="20"/>
          <w:szCs w:val="20"/>
          <w:color w:val="auto"/>
        </w:rPr>
      </w:pPr>
    </w:p>
    <w:p>
      <w:pPr>
        <w:jc w:val="both"/>
        <w:ind w:left="260" w:firstLine="709"/>
        <w:spacing w:after="0" w:line="321" w:lineRule="auto"/>
        <w:rPr>
          <w:sz w:val="20"/>
          <w:szCs w:val="20"/>
          <w:color w:val="auto"/>
        </w:rPr>
      </w:pPr>
      <w:r>
        <w:rPr>
          <w:rFonts w:ascii="Times New Roman" w:cs="Times New Roman" w:eastAsia="Times New Roman" w:hAnsi="Times New Roman"/>
          <w:sz w:val="27"/>
          <w:szCs w:val="27"/>
          <w:color w:val="00000A"/>
        </w:rPr>
        <w:t xml:space="preserve">При изучении </w:t>
      </w:r>
      <w:r>
        <w:rPr>
          <w:rFonts w:ascii="Times New Roman" w:cs="Times New Roman" w:eastAsia="Times New Roman" w:hAnsi="Times New Roman"/>
          <w:sz w:val="27"/>
          <w:szCs w:val="27"/>
          <w:b w:val="1"/>
          <w:bCs w:val="1"/>
          <w:color w:val="00000A"/>
        </w:rPr>
        <w:t>растительного и животного мира Земли</w:t>
      </w:r>
      <w:r>
        <w:rPr>
          <w:rFonts w:ascii="Times New Roman" w:cs="Times New Roman" w:eastAsia="Times New Roman" w:hAnsi="Times New Roman"/>
          <w:sz w:val="27"/>
          <w:szCs w:val="27"/>
          <w:color w:val="00000A"/>
        </w:rPr>
        <w:t xml:space="preserve"> углубляются и систематизируются знания, полученные в дополнительном первом (I</w:t>
      </w:r>
      <w:r>
        <w:rPr>
          <w:rFonts w:ascii="Times New Roman" w:cs="Times New Roman" w:eastAsia="Times New Roman" w:hAnsi="Times New Roman"/>
          <w:sz w:val="35"/>
          <w:szCs w:val="35"/>
          <w:color w:val="00000A"/>
          <w:vertAlign w:val="superscript"/>
        </w:rPr>
        <w:t>1</w:t>
      </w:r>
      <w:r>
        <w:rPr>
          <w:rFonts w:ascii="Times New Roman" w:cs="Times New Roman" w:eastAsia="Times New Roman" w:hAnsi="Times New Roman"/>
          <w:sz w:val="27"/>
          <w:szCs w:val="27"/>
          <w:color w:val="00000A"/>
        </w:rPr>
        <w:t>) классе</w:t>
      </w:r>
    </w:p>
    <w:p>
      <w:pPr>
        <w:jc w:val="center"/>
        <w:ind w:right="-259"/>
        <w:spacing w:after="0" w:line="230" w:lineRule="auto"/>
        <w:rPr>
          <w:sz w:val="20"/>
          <w:szCs w:val="20"/>
          <w:color w:val="auto"/>
        </w:rPr>
      </w:pPr>
      <w:r>
        <w:rPr>
          <w:rFonts w:ascii="Times New Roman" w:cs="Times New Roman" w:eastAsia="Times New Roman" w:hAnsi="Times New Roman"/>
          <w:sz w:val="24"/>
          <w:szCs w:val="24"/>
          <w:color w:val="00000A"/>
        </w:rPr>
        <w:t>151</w:t>
      </w:r>
    </w:p>
    <w:p>
      <w:pPr>
        <w:sectPr>
          <w:pgSz w:w="11900" w:h="16838" w:orient="portrait"/>
          <w:cols w:equalWidth="0" w:num="1">
            <w:col w:w="9620"/>
          </w:cols>
          <w:pgMar w:left="1440" w:top="1130" w:right="846" w:bottom="870"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I—IV классах. Приводятся простейшие классификации растений и животных. Педагогу необходимо обратить внимание учащихся на характерные признаки каждой группы растений и животных, показать взаимосвязь всех живых организмов нашей планеты и, как следствие этого, необходимость охраны растительного и животного мира. В содержании могут быть указаны представители флоры и фауны разных климатических поясов, но значительная часть времени должна быть отведена на изучение растений и животных нашей страны и своего края. При знакомстве с домашними животными, комнатными и декоративными растениями следует обязательно опираться на личный опыт учащихся, воспитывать экологическую культуру, бережное отношение к объектам природы, умение видеть её красоту.</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 xml:space="preserve">Раздел </w:t>
      </w:r>
      <w:r>
        <w:rPr>
          <w:rFonts w:ascii="Times New Roman" w:cs="Times New Roman" w:eastAsia="Times New Roman" w:hAnsi="Times New Roman"/>
          <w:sz w:val="28"/>
          <w:szCs w:val="28"/>
          <w:b w:val="1"/>
          <w:bCs w:val="1"/>
          <w:color w:val="00000A"/>
        </w:rPr>
        <w:t>«Человек»</w:t>
      </w:r>
      <w:r>
        <w:rPr>
          <w:rFonts w:ascii="Times New Roman" w:cs="Times New Roman" w:eastAsia="Times New Roman" w:hAnsi="Times New Roman"/>
          <w:sz w:val="28"/>
          <w:szCs w:val="28"/>
          <w:color w:val="00000A"/>
        </w:rPr>
        <w:t xml:space="preserve"> включает простейшие сведения об организме, его строении и функционировании. Основное внимание требуется уделять пропаганде здорового образа жизни, предупреждению появления вредных привычек и формированию необходимых санитарно-гигиенических навыков.</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Завершают курс </w:t>
      </w:r>
      <w:r>
        <w:rPr>
          <w:rFonts w:ascii="Times New Roman" w:cs="Times New Roman" w:eastAsia="Times New Roman" w:hAnsi="Times New Roman"/>
          <w:sz w:val="28"/>
          <w:szCs w:val="28"/>
          <w:b w:val="1"/>
          <w:bCs w:val="1"/>
          <w:color w:val="00000A"/>
        </w:rPr>
        <w:t>обобщающие уроки.</w:t>
      </w:r>
      <w:r>
        <w:rPr>
          <w:rFonts w:ascii="Times New Roman" w:cs="Times New Roman" w:eastAsia="Times New Roman" w:hAnsi="Times New Roman"/>
          <w:sz w:val="28"/>
          <w:szCs w:val="28"/>
          <w:color w:val="00000A"/>
        </w:rPr>
        <w:t xml:space="preserve"> Здесь уместно систематизировать знания о живой и неживой природе, полученные в курсе «Природоведение».</w:t>
      </w:r>
    </w:p>
    <w:p>
      <w:pPr>
        <w:spacing w:after="0" w:line="24" w:lineRule="exact"/>
        <w:rPr>
          <w:sz w:val="20"/>
          <w:szCs w:val="20"/>
          <w:color w:val="auto"/>
        </w:rPr>
      </w:pPr>
    </w:p>
    <w:p>
      <w:pPr>
        <w:jc w:val="both"/>
        <w:ind w:left="260" w:firstLine="711"/>
        <w:spacing w:after="0" w:line="349" w:lineRule="auto"/>
        <w:tabs>
          <w:tab w:leader="none" w:pos="1265" w:val="left"/>
        </w:tabs>
        <w:numPr>
          <w:ilvl w:val="0"/>
          <w:numId w:val="13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процессе изучения природоведческого материала учащиеся должны понять логику курса: Вселенная — Солнечная система — планета Земля.</w:t>
      </w:r>
    </w:p>
    <w:p>
      <w:pPr>
        <w:spacing w:after="0" w:line="3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Оболочки Земли: атмосфера (в связи с этим изучается воздух), литосфера ( земная поверхность, полезные ископаемые ,почва), гидросфера (вода, водоемы). От неживой природы зависит состояние биосферы: жизнь растений, животных и человека. Человек — частица Вселенной.</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 xml:space="preserve">Такое построение программы поможет сформировать у обучающихся с 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 xml:space="preserve"> целостную картину окружающего мира, показать единство материального мира, познать свою Родину как часть планеты Земля.</w:t>
      </w: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152</w:t>
      </w:r>
    </w:p>
    <w:p>
      <w:pPr>
        <w:sectPr>
          <w:pgSz w:w="11900" w:h="16838" w:orient="portrait"/>
          <w:cols w:equalWidth="0" w:num="1">
            <w:col w:w="9620"/>
          </w:cols>
          <w:pgMar w:left="1440" w:top="1144" w:right="846" w:bottom="869" w:gutter="0" w:footer="0" w:header="0"/>
        </w:sect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 xml:space="preserve">Одной из задач курса «Природоведение» является формирование мотивации к изучению предметов естествоведческого цикла, для этого программой предусматриваются </w:t>
      </w:r>
      <w:r>
        <w:rPr>
          <w:rFonts w:ascii="Times New Roman" w:cs="Times New Roman" w:eastAsia="Times New Roman" w:hAnsi="Times New Roman"/>
          <w:sz w:val="28"/>
          <w:szCs w:val="28"/>
          <w:b w:val="1"/>
          <w:bCs w:val="1"/>
          <w:color w:val="00000A"/>
        </w:rPr>
        <w:t>экскурсии</w:t>
      </w:r>
      <w:r>
        <w:rPr>
          <w:rFonts w:ascii="Times New Roman" w:cs="Times New Roman" w:eastAsia="Times New Roman" w:hAnsi="Times New Roman"/>
          <w:sz w:val="28"/>
          <w:szCs w:val="28"/>
          <w:color w:val="00000A"/>
        </w:rPr>
        <w:t xml:space="preserve"> и разнообразные </w:t>
      </w:r>
      <w:r>
        <w:rPr>
          <w:rFonts w:ascii="Times New Roman" w:cs="Times New Roman" w:eastAsia="Times New Roman" w:hAnsi="Times New Roman"/>
          <w:sz w:val="28"/>
          <w:szCs w:val="28"/>
          <w:b w:val="1"/>
          <w:bCs w:val="1"/>
          <w:color w:val="00000A"/>
        </w:rPr>
        <w:t>практические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работы</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которые опираются на личный опыт учащихся и позволяют</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использовать в реальной жизни знания, полученные на уроках.</w:t>
      </w:r>
    </w:p>
    <w:p>
      <w:pPr>
        <w:spacing w:after="0" w:line="2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Рекомендуется проводить экскурсии по всем разделам программы. Большое количество экскурсий обусловлено как психофизическими особенностями учащихся (наблюдение изучаемых предметов и явлений в естественных условиях способствует более прочному формированию природоведческих представлений и понятий), так и содержанием учебного материала (большинство изучаемых объектов и явлений, предусмотренных программой, доступно непосредственному наблюдению учащимися).</w:t>
      </w:r>
    </w:p>
    <w:p>
      <w:pPr>
        <w:spacing w:after="0" w:line="20" w:lineRule="exact"/>
        <w:rPr>
          <w:sz w:val="20"/>
          <w:szCs w:val="20"/>
          <w:color w:val="auto"/>
        </w:rPr>
      </w:pPr>
    </w:p>
    <w:p>
      <w:pPr>
        <w:jc w:val="both"/>
        <w:ind w:left="260" w:firstLine="711"/>
        <w:spacing w:after="0" w:line="348" w:lineRule="auto"/>
        <w:tabs>
          <w:tab w:leader="none" w:pos="1325" w:val="left"/>
        </w:tabs>
        <w:numPr>
          <w:ilvl w:val="0"/>
          <w:numId w:val="1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тех случаях, когда изучаемый материал труден для вербального восприятия, программа предлагает демонстрацию опытов (свойства воды,</w:t>
      </w:r>
    </w:p>
    <w:p>
      <w:pPr>
        <w:spacing w:after="0" w:line="3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воздуха, почвы). Технически несложные опыты ученики могут проводить самостоятельно под руководством учителя. В программе выделены основные виды практических работ по всем разделам. Предлагаемые практические работы имеют различную степень сложности: наиболее трудные работы, необязательные для общего выполнения или выполняемые совместно с учителем, обозначаются специальным знаком*.</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Программа учитывает преемственность обучения, поэтому в ней должны быть отражены межпредметные связи, на которые опираются учащиеся при изучении природоведческого материала</w:t>
      </w:r>
      <w:r>
        <w:rPr>
          <w:rFonts w:ascii="Times New Roman" w:cs="Times New Roman" w:eastAsia="Times New Roman" w:hAnsi="Times New Roman"/>
          <w:sz w:val="28"/>
          <w:szCs w:val="28"/>
          <w:i w:val="1"/>
          <w:iCs w:val="1"/>
          <w:color w:val="00000A"/>
        </w:rPr>
        <w:t>.</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Курс «Природоведение» решает задачу подготовки учеников к усвоению географического (V класс) и биологического (V и VI классы) материала, поэтому данной программой предусматривается введение в</w:t>
      </w:r>
    </w:p>
    <w:p>
      <w:pPr>
        <w:spacing w:after="0" w:line="2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 xml:space="preserve">пассивный словарь понятий, слов, специальных терминов (например таких, как </w:t>
      </w:r>
      <w:r>
        <w:rPr>
          <w:rFonts w:ascii="Times New Roman" w:cs="Times New Roman" w:eastAsia="Times New Roman" w:hAnsi="Times New Roman"/>
          <w:sz w:val="28"/>
          <w:szCs w:val="28"/>
          <w:i w:val="1"/>
          <w:iCs w:val="1"/>
          <w:color w:val="00000A"/>
        </w:rPr>
        <w:t>корень,</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стебель,</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лист,</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млекопитающие,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внутренние органы,</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равнина,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глобус, карта </w:t>
      </w:r>
      <w:r>
        <w:rPr>
          <w:rFonts w:ascii="Times New Roman" w:cs="Times New Roman" w:eastAsia="Times New Roman" w:hAnsi="Times New Roman"/>
          <w:sz w:val="28"/>
          <w:szCs w:val="28"/>
          <w:color w:val="00000A"/>
        </w:rPr>
        <w:t>и др.).</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153</w:t>
      </w:r>
    </w:p>
    <w:p>
      <w:pPr>
        <w:sectPr>
          <w:pgSz w:w="11900" w:h="16838" w:orient="portrait"/>
          <w:cols w:equalWidth="0" w:num="1">
            <w:col w:w="9620"/>
          </w:cols>
          <w:pgMar w:left="1440" w:top="1144"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00000A"/>
        </w:rPr>
        <w:t>Введение</w:t>
      </w:r>
    </w:p>
    <w:p>
      <w:pPr>
        <w:spacing w:after="0" w:line="157" w:lineRule="exact"/>
        <w:rPr>
          <w:sz w:val="20"/>
          <w:szCs w:val="20"/>
          <w:color w:val="auto"/>
        </w:rPr>
      </w:pPr>
    </w:p>
    <w:p>
      <w:pPr>
        <w:ind w:left="980"/>
        <w:spacing w:after="0"/>
        <w:tabs>
          <w:tab w:leader="none" w:pos="1560" w:val="left"/>
          <w:tab w:leader="none" w:pos="2360" w:val="left"/>
          <w:tab w:leader="none" w:pos="4700" w:val="left"/>
          <w:tab w:leader="none" w:pos="6240" w:val="left"/>
          <w:tab w:leader="none" w:pos="7980" w:val="left"/>
          <w:tab w:leader="none" w:pos="8640" w:val="left"/>
        </w:tabs>
        <w:rPr>
          <w:sz w:val="20"/>
          <w:szCs w:val="20"/>
          <w:color w:val="auto"/>
        </w:rPr>
      </w:pPr>
      <w:r>
        <w:rPr>
          <w:rFonts w:ascii="Times New Roman" w:cs="Times New Roman" w:eastAsia="Times New Roman" w:hAnsi="Times New Roman"/>
          <w:sz w:val="28"/>
          <w:szCs w:val="28"/>
          <w:color w:val="00000A"/>
        </w:rPr>
        <w:t>Что</w:t>
        <w:tab/>
        <w:t>такое</w:t>
        <w:tab/>
        <w:t>природоведение.</w:t>
        <w:tab/>
        <w:t>Знакомство</w:t>
        <w:tab/>
        <w:t>с  учебником</w:t>
        <w:tab/>
        <w:t>и</w:t>
      </w:r>
      <w:r>
        <w:rPr>
          <w:sz w:val="20"/>
          <w:szCs w:val="20"/>
          <w:color w:val="auto"/>
        </w:rPr>
        <w:tab/>
      </w:r>
      <w:r>
        <w:rPr>
          <w:rFonts w:ascii="Times New Roman" w:cs="Times New Roman" w:eastAsia="Times New Roman" w:hAnsi="Times New Roman"/>
          <w:sz w:val="27"/>
          <w:szCs w:val="27"/>
          <w:color w:val="00000A"/>
        </w:rPr>
        <w:t>рабочей</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тетрадью. Зачем надо изучать природу. Живая и неживая природа. Предметы</w:t>
      </w:r>
    </w:p>
    <w:p>
      <w:pPr>
        <w:spacing w:after="0" w:line="161" w:lineRule="exact"/>
        <w:rPr>
          <w:sz w:val="20"/>
          <w:szCs w:val="20"/>
          <w:color w:val="auto"/>
        </w:rPr>
      </w:pPr>
    </w:p>
    <w:p>
      <w:pPr>
        <w:ind w:left="480" w:hanging="218"/>
        <w:spacing w:after="0"/>
        <w:tabs>
          <w:tab w:leader="none" w:pos="480" w:val="left"/>
        </w:tabs>
        <w:numPr>
          <w:ilvl w:val="0"/>
          <w:numId w:val="13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явления неживой природы.</w:t>
      </w:r>
    </w:p>
    <w:p>
      <w:pPr>
        <w:spacing w:after="0" w:line="165"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b w:val="1"/>
          <w:bCs w:val="1"/>
          <w:color w:val="00000A"/>
        </w:rPr>
        <w:t>Вселенная</w:t>
      </w:r>
    </w:p>
    <w:p>
      <w:pPr>
        <w:spacing w:after="0" w:line="156"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Солнечная система. Солнце. Небесные тела: планеты, звезды.</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Исследование космоса. Спутники. Космические корабли. Первый полет в космос. Современные исследования.</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Цикличность изменений в природе. Зависимость изменений в природе от Солнца. Сезонные изменения в природе.</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Наш дом — Земля</w:t>
      </w:r>
    </w:p>
    <w:p>
      <w:pPr>
        <w:spacing w:after="0" w:line="17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Планета Земля. Форма Земли. Оболочки Земли: атмосфера, гидросфера, литосфера, биосфера.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Воздух. </w:t>
      </w:r>
      <w:r>
        <w:rPr>
          <w:rFonts w:ascii="Times New Roman" w:cs="Times New Roman" w:eastAsia="Times New Roman" w:hAnsi="Times New Roman"/>
          <w:sz w:val="28"/>
          <w:szCs w:val="28"/>
          <w:color w:val="00000A"/>
        </w:rPr>
        <w:t>Воздух и его охрана.</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Значение воздуха для жизни на Земле.</w:t>
      </w:r>
    </w:p>
    <w:p>
      <w:pPr>
        <w:spacing w:after="0" w:line="162" w:lineRule="exact"/>
        <w:rPr>
          <w:sz w:val="20"/>
          <w:szCs w:val="20"/>
          <w:color w:val="auto"/>
        </w:rPr>
      </w:pPr>
    </w:p>
    <w:p>
      <w:pPr>
        <w:ind w:left="980"/>
        <w:spacing w:after="0"/>
        <w:tabs>
          <w:tab w:leader="none" w:pos="2280" w:val="left"/>
          <w:tab w:leader="none" w:pos="3520" w:val="left"/>
          <w:tab w:leader="none" w:pos="5420" w:val="left"/>
          <w:tab w:leader="none" w:pos="7300" w:val="left"/>
          <w:tab w:leader="none" w:pos="8320" w:val="left"/>
        </w:tabs>
        <w:rPr>
          <w:sz w:val="20"/>
          <w:szCs w:val="20"/>
          <w:color w:val="auto"/>
        </w:rPr>
      </w:pPr>
      <w:r>
        <w:rPr>
          <w:rFonts w:ascii="Times New Roman" w:cs="Times New Roman" w:eastAsia="Times New Roman" w:hAnsi="Times New Roman"/>
          <w:sz w:val="28"/>
          <w:szCs w:val="28"/>
          <w:color w:val="00000A"/>
        </w:rPr>
        <w:t>Свойства</w:t>
        <w:tab/>
        <w:t>воздуха:</w:t>
        <w:tab/>
        <w:t>прозрачность,</w:t>
        <w:tab/>
        <w:t>бесцветность,</w:t>
        <w:tab/>
        <w:t>объем,</w:t>
        <w:tab/>
        <w:t>упругость.</w:t>
      </w:r>
    </w:p>
    <w:p>
      <w:pPr>
        <w:spacing w:after="0" w:line="17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Использование упругости воздуха. Теплопроводность воздуха. Использование этого свойства воздуха в быту. Давление. Расширение воздуха при нагревании и сжатие при охлаждении. Теплый воздух легче холодного, теплый воздух поднимается вверх, холодный опускается вниз. Движение воздуха.</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Знакомство с термометрами. Измерение температуры воздуха.</w:t>
      </w:r>
    </w:p>
    <w:p>
      <w:pPr>
        <w:spacing w:after="0" w:line="176" w:lineRule="exact"/>
        <w:rPr>
          <w:sz w:val="20"/>
          <w:szCs w:val="20"/>
          <w:color w:val="auto"/>
        </w:rPr>
      </w:pPr>
    </w:p>
    <w:p>
      <w:pPr>
        <w:jc w:val="both"/>
        <w:ind w:left="260" w:firstLine="709"/>
        <w:spacing w:after="0" w:line="370" w:lineRule="auto"/>
        <w:rPr>
          <w:sz w:val="20"/>
          <w:szCs w:val="20"/>
          <w:color w:val="auto"/>
        </w:rPr>
      </w:pPr>
      <w:r>
        <w:rPr>
          <w:rFonts w:ascii="Times New Roman" w:cs="Times New Roman" w:eastAsia="Times New Roman" w:hAnsi="Times New Roman"/>
          <w:sz w:val="27"/>
          <w:szCs w:val="27"/>
          <w:color w:val="00000A"/>
        </w:rPr>
        <w:t>Состав воздуха: кислород, углекислый газ, азот. Кислород, его свойство поддерживать горение. Значение кислорода для дыхания растений, животных</w:t>
      </w:r>
    </w:p>
    <w:p>
      <w:pPr>
        <w:spacing w:after="0" w:line="9" w:lineRule="exact"/>
        <w:rPr>
          <w:sz w:val="20"/>
          <w:szCs w:val="20"/>
          <w:color w:val="auto"/>
        </w:rPr>
      </w:pPr>
    </w:p>
    <w:p>
      <w:pPr>
        <w:jc w:val="both"/>
        <w:ind w:left="260" w:firstLine="2"/>
        <w:spacing w:after="0" w:line="354" w:lineRule="auto"/>
        <w:tabs>
          <w:tab w:leader="none" w:pos="598" w:val="left"/>
        </w:tabs>
        <w:numPr>
          <w:ilvl w:val="0"/>
          <w:numId w:val="13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человека. Применение кислорода в медицине. Углекислый газ и его свойство не поддерживать горение. Применение углекислого газа при тушении пожара. Движение воздуха. Ветер. Работа ветра в природе.</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Направление ветра. Ураган, способы защиты.</w:t>
      </w:r>
    </w:p>
    <w:p>
      <w:pPr>
        <w:spacing w:after="0" w:line="177"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Чистый и загрязненный воздух. Примеси в воздухе (водяной пар, дым, пыль). Поддержание чистоты воздуха. Значение воздуха в природе.</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154</w:t>
      </w:r>
    </w:p>
    <w:p>
      <w:pPr>
        <w:sectPr>
          <w:pgSz w:w="11900" w:h="16838" w:orient="portrait"/>
          <w:cols w:equalWidth="0" w:num="1">
            <w:col w:w="9620"/>
          </w:cols>
          <w:pgMar w:left="1440" w:top="1133"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Поверхность суши. Почва</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Равнины, горы, холмы, овраги.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Почва — верхний слой земли. Ее образование.</w:t>
      </w:r>
    </w:p>
    <w:p>
      <w:pPr>
        <w:spacing w:after="0" w:line="175" w:lineRule="exact"/>
        <w:rPr>
          <w:sz w:val="20"/>
          <w:szCs w:val="20"/>
          <w:color w:val="auto"/>
        </w:rPr>
      </w:pPr>
    </w:p>
    <w:p>
      <w:pPr>
        <w:jc w:val="both"/>
        <w:ind w:left="260" w:firstLine="779"/>
        <w:spacing w:after="0" w:line="294" w:lineRule="auto"/>
        <w:rPr>
          <w:sz w:val="20"/>
          <w:szCs w:val="20"/>
          <w:color w:val="auto"/>
        </w:rPr>
      </w:pPr>
      <w:r>
        <w:rPr>
          <w:rFonts w:ascii="Times New Roman" w:cs="Times New Roman" w:eastAsia="Times New Roman" w:hAnsi="Times New Roman"/>
          <w:sz w:val="28"/>
          <w:szCs w:val="28"/>
          <w:color w:val="00000A"/>
        </w:rPr>
        <w:t>Состав почвы: перегной, глина, песок, вода, минеральные соли, воздух.</w:t>
      </w:r>
    </w:p>
    <w:p>
      <w:pPr>
        <w:spacing w:after="0" w:line="200" w:lineRule="exact"/>
        <w:rPr>
          <w:sz w:val="20"/>
          <w:szCs w:val="20"/>
          <w:color w:val="auto"/>
        </w:rPr>
      </w:pPr>
    </w:p>
    <w:p>
      <w:pPr>
        <w:spacing w:after="0" w:line="37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Минеральная и органическая части почвы. Перегной — органическая часть почвы. Глина, песок и соли — минеральная часть почвы.</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Разнообразие почв. Песчаные и глинистые почвы. Водные свойства песчаных и глинистых почв: способность впитывать воду, пропускать ее и удерживать. Сравнение песка и песчаных почв по водным свойствам. Сравнение глины и глинистых почв по водным свойствам.</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Основное свойство почвы — плодородие. Обработка почвы. Значение почвы в народном хозяйстве.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Эрозия почв. Охрана почв.</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Полезные ископаемые</w:t>
      </w:r>
    </w:p>
    <w:p>
      <w:pPr>
        <w:spacing w:after="0" w:line="157" w:lineRule="exact"/>
        <w:rPr>
          <w:sz w:val="20"/>
          <w:szCs w:val="20"/>
          <w:color w:val="auto"/>
        </w:rPr>
      </w:pPr>
    </w:p>
    <w:p>
      <w:pPr>
        <w:ind w:left="980"/>
        <w:spacing w:after="0"/>
        <w:tabs>
          <w:tab w:leader="none" w:pos="2420" w:val="left"/>
          <w:tab w:leader="none" w:pos="4220" w:val="left"/>
          <w:tab w:leader="none" w:pos="5180" w:val="left"/>
          <w:tab w:leader="none" w:pos="6620" w:val="left"/>
          <w:tab w:leader="none" w:pos="8420" w:val="left"/>
        </w:tabs>
        <w:rPr>
          <w:sz w:val="20"/>
          <w:szCs w:val="20"/>
          <w:color w:val="auto"/>
        </w:rPr>
      </w:pPr>
      <w:r>
        <w:rPr>
          <w:rFonts w:ascii="Times New Roman" w:cs="Times New Roman" w:eastAsia="Times New Roman" w:hAnsi="Times New Roman"/>
          <w:sz w:val="28"/>
          <w:szCs w:val="28"/>
          <w:color w:val="00000A"/>
        </w:rPr>
        <w:t>Полезные</w:t>
        <w:tab/>
        <w:t>ископаемые.</w:t>
        <w:tab/>
        <w:t>Виды</w:t>
        <w:tab/>
        <w:t>полезных</w:t>
        <w:tab/>
        <w:t>ископаемых.</w:t>
      </w:r>
      <w:r>
        <w:rPr>
          <w:sz w:val="20"/>
          <w:szCs w:val="20"/>
          <w:color w:val="auto"/>
        </w:rPr>
        <w:tab/>
      </w:r>
      <w:r>
        <w:rPr>
          <w:rFonts w:ascii="Times New Roman" w:cs="Times New Roman" w:eastAsia="Times New Roman" w:hAnsi="Times New Roman"/>
          <w:sz w:val="27"/>
          <w:szCs w:val="27"/>
          <w:color w:val="00000A"/>
        </w:rPr>
        <w:t>Свойства.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Значение. Способы добычи.</w:t>
      </w:r>
    </w:p>
    <w:p>
      <w:pPr>
        <w:spacing w:after="0" w:line="179" w:lineRule="exact"/>
        <w:rPr>
          <w:sz w:val="20"/>
          <w:szCs w:val="20"/>
          <w:color w:val="auto"/>
        </w:rPr>
      </w:pPr>
    </w:p>
    <w:p>
      <w:pPr>
        <w:jc w:val="both"/>
        <w:ind w:left="260" w:firstLine="709"/>
        <w:spacing w:after="0" w:line="346" w:lineRule="auto"/>
        <w:rPr>
          <w:sz w:val="20"/>
          <w:szCs w:val="20"/>
          <w:color w:val="auto"/>
        </w:rPr>
      </w:pPr>
      <w:r>
        <w:rPr>
          <w:rFonts w:ascii="Times New Roman" w:cs="Times New Roman" w:eastAsia="Times New Roman" w:hAnsi="Times New Roman"/>
          <w:sz w:val="28"/>
          <w:szCs w:val="28"/>
          <w:i w:val="1"/>
          <w:iCs w:val="1"/>
          <w:color w:val="00000A"/>
        </w:rPr>
        <w:t xml:space="preserve">Полезные ископаемые, используемые в качестве строительных материалов. </w:t>
      </w:r>
      <w:r>
        <w:rPr>
          <w:rFonts w:ascii="Times New Roman" w:cs="Times New Roman" w:eastAsia="Times New Roman" w:hAnsi="Times New Roman"/>
          <w:sz w:val="28"/>
          <w:szCs w:val="28"/>
          <w:color w:val="00000A"/>
        </w:rPr>
        <w:t>Гранит,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известняки,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песок,</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глина.</w:t>
      </w:r>
    </w:p>
    <w:p>
      <w:pPr>
        <w:spacing w:after="0" w:line="3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Горючие полезные ископаемые. </w:t>
      </w:r>
      <w:r>
        <w:rPr>
          <w:rFonts w:ascii="Times New Roman" w:cs="Times New Roman" w:eastAsia="Times New Roman" w:hAnsi="Times New Roman"/>
          <w:sz w:val="28"/>
          <w:szCs w:val="28"/>
          <w:color w:val="00000A"/>
        </w:rPr>
        <w:t>Торф.</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Внешний вид и свойства торфа: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цвет, пористость, хрупкость, горючесть. Образование торфа, добыча и использование. Каменный уголь. Внешний вид и свойства каменного угля: цвет, блеск, горючесть, твердость, хрупкость. Добыча и использование.</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Нефть. Внешний вид и свойства нефти: цвет и запах, текучесть, горючесть. Добыча нефти. Продукты переработки нефти: бензин, керосин и другие материалы.</w:t>
      </w:r>
    </w:p>
    <w:p>
      <w:pPr>
        <w:spacing w:after="0" w:line="24" w:lineRule="exact"/>
        <w:rPr>
          <w:sz w:val="20"/>
          <w:szCs w:val="20"/>
          <w:color w:val="auto"/>
        </w:rPr>
      </w:pPr>
    </w:p>
    <w:p>
      <w:pPr>
        <w:jc w:val="both"/>
        <w:ind w:left="260" w:right="20" w:firstLine="709"/>
        <w:spacing w:after="0" w:line="349" w:lineRule="auto"/>
        <w:rPr>
          <w:sz w:val="20"/>
          <w:szCs w:val="20"/>
          <w:color w:val="auto"/>
        </w:rPr>
      </w:pPr>
      <w:r>
        <w:rPr>
          <w:rFonts w:ascii="Times New Roman" w:cs="Times New Roman" w:eastAsia="Times New Roman" w:hAnsi="Times New Roman"/>
          <w:sz w:val="28"/>
          <w:szCs w:val="28"/>
          <w:color w:val="00000A"/>
        </w:rPr>
        <w:t>Природный газ. Свойства газа: запах, горючесть. Добыча и использование. Правила обращения с газом в быту.</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Полезные ископаемые, используемые для получения металлов.</w:t>
      </w:r>
    </w:p>
    <w:p>
      <w:pPr>
        <w:spacing w:after="0" w:line="1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155</w:t>
      </w:r>
    </w:p>
    <w:p>
      <w:pPr>
        <w:sectPr>
          <w:pgSz w:w="11900" w:h="16838" w:orient="portrait"/>
          <w:cols w:equalWidth="0" w:num="1">
            <w:col w:w="9620"/>
          </w:cols>
          <w:pgMar w:left="1440" w:top="1133" w:right="846" w:bottom="869" w:gutter="0" w:footer="0" w:header="0"/>
        </w:sectPr>
      </w:pPr>
    </w:p>
    <w:p>
      <w:pPr>
        <w:ind w:left="1040"/>
        <w:spacing w:after="0"/>
        <w:rPr>
          <w:sz w:val="20"/>
          <w:szCs w:val="20"/>
          <w:color w:val="auto"/>
        </w:rPr>
      </w:pPr>
      <w:r>
        <w:rPr>
          <w:rFonts w:ascii="Times New Roman" w:cs="Times New Roman" w:eastAsia="Times New Roman" w:hAnsi="Times New Roman"/>
          <w:sz w:val="28"/>
          <w:szCs w:val="28"/>
          <w:color w:val="00000A"/>
        </w:rPr>
        <w:t>Черные металлы (различные виды стали и чугуна). Свойства черных</w:t>
      </w:r>
    </w:p>
    <w:p>
      <w:pPr>
        <w:spacing w:after="0" w:line="17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металлов: цвет, блеск, твердость, упругость, пластичность, теплопроводность, ржавление. Распознавание стали и чугуна.</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Цветные металлы. Отличие черных металлов от цветных. Применение цветных металлов. Алюминий. Внешний вид и свойства алюминия: цвет, твердость, пластичность, теплопроводность, устойчивость к ржавлению. Распознавание алюминия. Медь. Свойства меди: цвет, блеск, твердость, пластичность, теплопроводность. Распознавание меди. Ее применение. Охрана недр.</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Местные полезные ископаемые. Добыча и использование.</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Вода</w:t>
      </w:r>
    </w:p>
    <w:p>
      <w:pPr>
        <w:spacing w:after="0" w:line="171"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00000A"/>
        </w:rPr>
        <w:t>Вода в природе. Роль воды в питании живых организмов. Свойства воды как жидкости: непостоянство формы, расширение при нагревании и сжатие при охлаждении, расширение при замерзании. Способность растворять некоторые твердые вещества (соль, сахар и др.). Учет и использование свойств воды. Растворимые и нерастворимые вещества. Прозрачная и мутная вода. Очистка мутной воды. Растворы. Использование растворов. Растворы в природе: минеральная и морская вода. Питьевая вода. Три состояния воды. Температура и ее измерение. Единица измерения температуры — градус. Температура плавления льда и кипения воды. Работа воды в природе. Образование пещер, оврагов, ущелий. Наводнение (способы защиты от наводнения). Значение воды в природе. Использование воды в быту, промышленности и сельском хозяйстве.</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Экономия питьевой воды.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Вода в природе: осадки, воды суши.</w:t>
      </w:r>
    </w:p>
    <w:p>
      <w:pPr>
        <w:spacing w:after="0" w:line="162" w:lineRule="exact"/>
        <w:rPr>
          <w:sz w:val="20"/>
          <w:szCs w:val="20"/>
          <w:color w:val="auto"/>
        </w:rPr>
      </w:pPr>
    </w:p>
    <w:p>
      <w:pPr>
        <w:ind w:left="980"/>
        <w:spacing w:after="0"/>
        <w:tabs>
          <w:tab w:leader="none" w:pos="1800" w:val="left"/>
          <w:tab w:leader="none" w:pos="2680" w:val="left"/>
          <w:tab w:leader="none" w:pos="3660" w:val="left"/>
          <w:tab w:leader="none" w:pos="4480" w:val="left"/>
          <w:tab w:leader="none" w:pos="5400" w:val="left"/>
          <w:tab w:leader="none" w:pos="6460" w:val="left"/>
          <w:tab w:leader="none" w:pos="7460" w:val="left"/>
          <w:tab w:leader="none" w:pos="8320" w:val="left"/>
          <w:tab w:leader="none" w:pos="8660" w:val="left"/>
        </w:tabs>
        <w:rPr>
          <w:sz w:val="20"/>
          <w:szCs w:val="20"/>
          <w:color w:val="auto"/>
        </w:rPr>
      </w:pPr>
      <w:r>
        <w:rPr>
          <w:rFonts w:ascii="Times New Roman" w:cs="Times New Roman" w:eastAsia="Times New Roman" w:hAnsi="Times New Roman"/>
          <w:sz w:val="28"/>
          <w:szCs w:val="28"/>
          <w:color w:val="00000A"/>
        </w:rPr>
        <w:t>Воды</w:t>
        <w:tab/>
        <w:t>суши.</w:t>
        <w:tab/>
        <w:t>Ручьи,</w:t>
        <w:tab/>
        <w:t>реки,</w:t>
        <w:tab/>
        <w:t>озера,</w:t>
        <w:tab/>
        <w:t>болота,</w:t>
        <w:tab/>
        <w:t>пруды.</w:t>
        <w:tab/>
        <w:t>Моря</w:t>
        <w:tab/>
        <w:t>и</w:t>
        <w:tab/>
        <w:t>океаны.</w:t>
      </w:r>
    </w:p>
    <w:p>
      <w:pPr>
        <w:spacing w:after="0" w:line="160" w:lineRule="exact"/>
        <w:rPr>
          <w:sz w:val="20"/>
          <w:szCs w:val="20"/>
          <w:color w:val="auto"/>
        </w:rPr>
      </w:pPr>
    </w:p>
    <w:p>
      <w:pPr>
        <w:ind w:left="260"/>
        <w:spacing w:after="0"/>
        <w:tabs>
          <w:tab w:leader="none" w:pos="1540" w:val="left"/>
          <w:tab w:leader="none" w:pos="2720" w:val="left"/>
          <w:tab w:leader="none" w:pos="3560" w:val="left"/>
          <w:tab w:leader="none" w:pos="4840" w:val="left"/>
          <w:tab w:leader="none" w:pos="5740" w:val="left"/>
          <w:tab w:leader="none" w:pos="6080" w:val="left"/>
          <w:tab w:leader="none" w:pos="7220" w:val="left"/>
          <w:tab w:leader="none" w:pos="7540" w:val="left"/>
          <w:tab w:leader="none" w:pos="8480" w:val="left"/>
        </w:tabs>
        <w:rPr>
          <w:sz w:val="20"/>
          <w:szCs w:val="20"/>
          <w:color w:val="auto"/>
        </w:rPr>
      </w:pPr>
      <w:r>
        <w:rPr>
          <w:rFonts w:ascii="Times New Roman" w:cs="Times New Roman" w:eastAsia="Times New Roman" w:hAnsi="Times New Roman"/>
          <w:sz w:val="28"/>
          <w:szCs w:val="28"/>
          <w:color w:val="00000A"/>
        </w:rPr>
        <w:t>Свойства</w:t>
        <w:tab/>
        <w:t>морской</w:t>
        <w:tab/>
        <w:t>воды.</w:t>
        <w:tab/>
        <w:t>Значение</w:t>
        <w:tab/>
        <w:t>морей</w:t>
        <w:tab/>
        <w:t>и</w:t>
        <w:tab/>
        <w:t>океанов</w:t>
        <w:tab/>
        <w:t>в</w:t>
        <w:tab/>
        <w:t>жизни</w:t>
      </w:r>
      <w:r>
        <w:rPr>
          <w:sz w:val="20"/>
          <w:szCs w:val="20"/>
          <w:color w:val="auto"/>
        </w:rPr>
        <w:tab/>
      </w:r>
      <w:r>
        <w:rPr>
          <w:rFonts w:ascii="Times New Roman" w:cs="Times New Roman" w:eastAsia="Times New Roman" w:hAnsi="Times New Roman"/>
          <w:sz w:val="27"/>
          <w:szCs w:val="27"/>
          <w:color w:val="00000A"/>
        </w:rPr>
        <w:t>человека.</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Обозначение морей и океанов на карте.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Охрана воды.</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156</w:t>
      </w:r>
    </w:p>
    <w:p>
      <w:pPr>
        <w:sectPr>
          <w:pgSz w:w="11900" w:h="16838" w:orient="portrait"/>
          <w:cols w:equalWidth="0" w:num="1">
            <w:col w:w="9620"/>
          </w:cols>
          <w:pgMar w:left="1440" w:top="1130"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00000A"/>
        </w:rPr>
        <w:t>Есть на Земле страна — Россия</w:t>
      </w:r>
    </w:p>
    <w:p>
      <w:pPr>
        <w:spacing w:after="0" w:line="171"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Россия ― Родина моя. Место России на земном шаре. Важнейшие географические объекты, расположенные на территории нашей страны: Черное и Балтийское моря, Уральские и Кавказские горы, озеро Байкал, реки Волга, Енисей или другие объекты </w:t>
      </w:r>
      <w:r>
        <w:rPr>
          <w:rFonts w:ascii="Times New Roman" w:cs="Times New Roman" w:eastAsia="Times New Roman" w:hAnsi="Times New Roman"/>
          <w:sz w:val="28"/>
          <w:szCs w:val="28"/>
          <w:b w:val="1"/>
          <w:bCs w:val="1"/>
          <w:color w:val="00000A"/>
        </w:rPr>
        <w:t>в зависимости от региона</w:t>
      </w:r>
      <w:r>
        <w:rPr>
          <w:rFonts w:ascii="Times New Roman" w:cs="Times New Roman" w:eastAsia="Times New Roman" w:hAnsi="Times New Roman"/>
          <w:sz w:val="28"/>
          <w:szCs w:val="28"/>
          <w:color w:val="00000A"/>
        </w:rPr>
        <w:t>. Москва - столица России. Крупные города, их достопримечательностями, население нашей страны.</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Растительный мир Земли</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Живая природа. Биосфера: растения, животные, человек.</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Разнообразие растительного мира на нашей планете.</w:t>
      </w:r>
    </w:p>
    <w:p>
      <w:pPr>
        <w:spacing w:after="0" w:line="176"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Среда обитания растений (растения леса, поля, сада</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огорода, луга, водоемов).</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Дикорастущие и культурные растения. Деревья, кустарники, травы.</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Деревья.</w:t>
      </w:r>
    </w:p>
    <w:p>
      <w:pPr>
        <w:spacing w:after="0" w:line="174"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Деревья лиственные (дикорастущие и культурные, сезонные изменения, внешний вид, места произрастания).</w:t>
      </w:r>
    </w:p>
    <w:p>
      <w:pPr>
        <w:spacing w:after="0" w:line="29"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Деревья хвойные (сезонные изменения, внешний вид, места произрастания).</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Кустарники </w:t>
      </w:r>
      <w:r>
        <w:rPr>
          <w:rFonts w:ascii="Times New Roman" w:cs="Times New Roman" w:eastAsia="Times New Roman" w:hAnsi="Times New Roman"/>
          <w:sz w:val="28"/>
          <w:szCs w:val="28"/>
          <w:color w:val="00000A"/>
        </w:rPr>
        <w:t>(дикорастущие и культурные,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сезонные изменения,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внешний вид, места произрастания).</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Травы </w:t>
      </w:r>
      <w:r>
        <w:rPr>
          <w:rFonts w:ascii="Times New Roman" w:cs="Times New Roman" w:eastAsia="Times New Roman" w:hAnsi="Times New Roman"/>
          <w:sz w:val="28"/>
          <w:szCs w:val="28"/>
          <w:color w:val="00000A"/>
        </w:rPr>
        <w:t>(дикорастущие и культурные)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Внешний вид,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места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произрастания.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Декоративные растения</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Внешний вид,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места произрастания.</w:t>
      </w:r>
    </w:p>
    <w:p>
      <w:pPr>
        <w:spacing w:after="0" w:line="162" w:lineRule="exact"/>
        <w:rPr>
          <w:sz w:val="20"/>
          <w:szCs w:val="20"/>
          <w:color w:val="auto"/>
        </w:rPr>
      </w:pPr>
    </w:p>
    <w:p>
      <w:pPr>
        <w:ind w:left="980"/>
        <w:spacing w:after="0"/>
        <w:tabs>
          <w:tab w:leader="none" w:pos="3100" w:val="left"/>
          <w:tab w:leader="none" w:pos="4580" w:val="left"/>
          <w:tab w:leader="none" w:pos="5980" w:val="left"/>
          <w:tab w:leader="none" w:pos="6740" w:val="left"/>
          <w:tab w:leader="none" w:pos="7760" w:val="left"/>
        </w:tabs>
        <w:rPr>
          <w:sz w:val="20"/>
          <w:szCs w:val="20"/>
          <w:color w:val="auto"/>
        </w:rPr>
      </w:pPr>
      <w:r>
        <w:rPr>
          <w:rFonts w:ascii="Times New Roman" w:cs="Times New Roman" w:eastAsia="Times New Roman" w:hAnsi="Times New Roman"/>
          <w:sz w:val="28"/>
          <w:szCs w:val="28"/>
          <w:i w:val="1"/>
          <w:iCs w:val="1"/>
          <w:color w:val="00000A"/>
        </w:rPr>
        <w:t>Лекарственные</w:t>
        <w:tab/>
        <w:t>растения</w:t>
      </w:r>
      <w:r>
        <w:rPr>
          <w:rFonts w:ascii="Times New Roman" w:cs="Times New Roman" w:eastAsia="Times New Roman" w:hAnsi="Times New Roman"/>
          <w:sz w:val="28"/>
          <w:szCs w:val="28"/>
          <w:color w:val="00000A"/>
        </w:rPr>
        <w:t>.</w:t>
      </w:r>
      <w:r>
        <w:rPr>
          <w:sz w:val="20"/>
          <w:szCs w:val="20"/>
          <w:color w:val="auto"/>
        </w:rPr>
        <w:tab/>
      </w:r>
      <w:r>
        <w:rPr>
          <w:rFonts w:ascii="Times New Roman" w:cs="Times New Roman" w:eastAsia="Times New Roman" w:hAnsi="Times New Roman"/>
          <w:sz w:val="28"/>
          <w:szCs w:val="28"/>
          <w:color w:val="00000A"/>
        </w:rPr>
        <w:t>Внешний</w:t>
        <w:tab/>
        <w:t>вид.</w:t>
        <w:tab/>
        <w:t>Места</w:t>
        <w:tab/>
        <w:t>произрастания.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Правила сбора лекарственных растений. Использование.</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Комнатные растени</w:t>
      </w:r>
      <w:r>
        <w:rPr>
          <w:rFonts w:ascii="Times New Roman" w:cs="Times New Roman" w:eastAsia="Times New Roman" w:hAnsi="Times New Roman"/>
          <w:sz w:val="28"/>
          <w:szCs w:val="28"/>
          <w:color w:val="00000A"/>
        </w:rPr>
        <w:t>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Внешний вид.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Уход.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w:t>
      </w:r>
    </w:p>
    <w:p>
      <w:pPr>
        <w:spacing w:after="0" w:line="17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Растительный мир разных районов Земли (с холодным, умеренным и жарким климатом.).</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157</w:t>
      </w:r>
    </w:p>
    <w:p>
      <w:pPr>
        <w:sectPr>
          <w:pgSz w:w="11900" w:h="16838" w:orient="portrait"/>
          <w:cols w:equalWidth="0" w:num="1">
            <w:col w:w="9620"/>
          </w:cols>
          <w:pgMar w:left="1440" w:top="1133" w:right="846" w:bottom="869" w:gutter="0" w:footer="0" w:header="0"/>
        </w:sectPr>
      </w:pPr>
    </w:p>
    <w:p>
      <w:pPr>
        <w:jc w:val="both"/>
        <w:ind w:left="260" w:right="20" w:firstLine="709"/>
        <w:spacing w:after="0" w:line="348" w:lineRule="auto"/>
        <w:rPr>
          <w:sz w:val="20"/>
          <w:szCs w:val="20"/>
          <w:color w:val="auto"/>
        </w:rPr>
      </w:pPr>
      <w:r>
        <w:rPr>
          <w:rFonts w:ascii="Times New Roman" w:cs="Times New Roman" w:eastAsia="Times New Roman" w:hAnsi="Times New Roman"/>
          <w:sz w:val="28"/>
          <w:szCs w:val="28"/>
          <w:color w:val="00000A"/>
        </w:rPr>
        <w:t>Растения, произрастающие в разных климатических условиях нашей страны.</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Растения своей местности: дикорастущие и культурные.</w:t>
      </w:r>
    </w:p>
    <w:p>
      <w:pPr>
        <w:spacing w:after="0" w:line="161"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28"/>
          <w:szCs w:val="28"/>
          <w:color w:val="00000A"/>
        </w:rPr>
        <w:t>Красная</w:t>
        <w:tab/>
        <w:t>книга России и своей области (края).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Животный мир Земли</w:t>
      </w:r>
    </w:p>
    <w:p>
      <w:pPr>
        <w:spacing w:after="0" w:line="17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Разнообразие животного мира. Среда обитания животных. Животные суши и водоемов.</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 xml:space="preserve">Понятие </w:t>
      </w:r>
      <w:r>
        <w:rPr>
          <w:rFonts w:ascii="Times New Roman" w:cs="Times New Roman" w:eastAsia="Times New Roman" w:hAnsi="Times New Roman"/>
          <w:sz w:val="28"/>
          <w:szCs w:val="28"/>
          <w:i w:val="1"/>
          <w:iCs w:val="1"/>
          <w:color w:val="00000A"/>
        </w:rPr>
        <w:t>животные:</w:t>
      </w:r>
      <w:r>
        <w:rPr>
          <w:rFonts w:ascii="Times New Roman" w:cs="Times New Roman" w:eastAsia="Times New Roman" w:hAnsi="Times New Roman"/>
          <w:sz w:val="28"/>
          <w:szCs w:val="28"/>
          <w:color w:val="00000A"/>
        </w:rPr>
        <w:t xml:space="preserve"> насекомые, рыбы, земноводные, пресмы-кающиеся, птицы, млекопитающие.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Насекомые</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Жуки,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бабочки,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стрекозы.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Внешний вид.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Место в природе.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Значение. Охрана.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Рыбы.  </w:t>
      </w:r>
      <w:r>
        <w:rPr>
          <w:rFonts w:ascii="Times New Roman" w:cs="Times New Roman" w:eastAsia="Times New Roman" w:hAnsi="Times New Roman"/>
          <w:sz w:val="28"/>
          <w:szCs w:val="28"/>
          <w:color w:val="00000A"/>
        </w:rPr>
        <w:t>Внешний  вид.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Среда  обитания.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Место  в  природе.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Охрана. Рыбы, обитающие в водоемах России и своего края.</w:t>
      </w:r>
    </w:p>
    <w:p>
      <w:pPr>
        <w:spacing w:after="0" w:line="160" w:lineRule="exact"/>
        <w:rPr>
          <w:sz w:val="20"/>
          <w:szCs w:val="20"/>
          <w:color w:val="auto"/>
        </w:rPr>
      </w:pPr>
    </w:p>
    <w:p>
      <w:pPr>
        <w:ind w:left="980"/>
        <w:spacing w:after="0"/>
        <w:tabs>
          <w:tab w:leader="none" w:pos="2100" w:val="left"/>
          <w:tab w:leader="none" w:pos="3440" w:val="left"/>
          <w:tab w:leader="none" w:pos="4140" w:val="left"/>
          <w:tab w:leader="none" w:pos="5080" w:val="left"/>
          <w:tab w:leader="none" w:pos="6460" w:val="left"/>
          <w:tab w:leader="none" w:pos="7400" w:val="left"/>
          <w:tab w:leader="none" w:pos="8440" w:val="left"/>
        </w:tabs>
        <w:rPr>
          <w:sz w:val="20"/>
          <w:szCs w:val="20"/>
          <w:color w:val="auto"/>
        </w:rPr>
      </w:pPr>
      <w:r>
        <w:rPr>
          <w:rFonts w:ascii="Times New Roman" w:cs="Times New Roman" w:eastAsia="Times New Roman" w:hAnsi="Times New Roman"/>
          <w:sz w:val="28"/>
          <w:szCs w:val="28"/>
          <w:i w:val="1"/>
          <w:iCs w:val="1"/>
          <w:color w:val="00000A"/>
        </w:rPr>
        <w:t>Птицы.</w:t>
      </w:r>
      <w:r>
        <w:rPr>
          <w:sz w:val="20"/>
          <w:szCs w:val="20"/>
          <w:color w:val="auto"/>
        </w:rPr>
        <w:tab/>
      </w:r>
      <w:r>
        <w:rPr>
          <w:rFonts w:ascii="Times New Roman" w:cs="Times New Roman" w:eastAsia="Times New Roman" w:hAnsi="Times New Roman"/>
          <w:sz w:val="28"/>
          <w:szCs w:val="28"/>
          <w:color w:val="00000A"/>
        </w:rPr>
        <w:t>Внешний</w:t>
        <w:tab/>
        <w:t>вид.</w:t>
        <w:tab/>
        <w:t>Среда</w:t>
        <w:tab/>
        <w:t>обитания.</w:t>
        <w:tab/>
        <w:t>Образ</w:t>
        <w:tab/>
        <w:t>жизни.</w:t>
      </w:r>
      <w:r>
        <w:rPr>
          <w:sz w:val="20"/>
          <w:szCs w:val="20"/>
          <w:color w:val="auto"/>
        </w:rPr>
        <w:tab/>
      </w:r>
      <w:r>
        <w:rPr>
          <w:rFonts w:ascii="Times New Roman" w:cs="Times New Roman" w:eastAsia="Times New Roman" w:hAnsi="Times New Roman"/>
          <w:sz w:val="27"/>
          <w:szCs w:val="27"/>
          <w:color w:val="00000A"/>
        </w:rPr>
        <w:t>Значение.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Охрана. Птицы своего края.</w:t>
      </w:r>
    </w:p>
    <w:p>
      <w:pPr>
        <w:spacing w:after="0" w:line="161" w:lineRule="exact"/>
        <w:rPr>
          <w:sz w:val="20"/>
          <w:szCs w:val="20"/>
          <w:color w:val="auto"/>
        </w:rPr>
      </w:pPr>
    </w:p>
    <w:p>
      <w:pPr>
        <w:ind w:left="980"/>
        <w:spacing w:after="0"/>
        <w:tabs>
          <w:tab w:leader="none" w:pos="3320" w:val="left"/>
          <w:tab w:leader="none" w:pos="4680" w:val="left"/>
          <w:tab w:leader="none" w:pos="5420" w:val="left"/>
          <w:tab w:leader="none" w:pos="6380" w:val="left"/>
          <w:tab w:leader="none" w:pos="7800" w:val="left"/>
          <w:tab w:leader="none" w:pos="8780" w:val="left"/>
        </w:tabs>
        <w:rPr>
          <w:sz w:val="20"/>
          <w:szCs w:val="20"/>
          <w:color w:val="auto"/>
        </w:rPr>
      </w:pPr>
      <w:r>
        <w:rPr>
          <w:rFonts w:ascii="Times New Roman" w:cs="Times New Roman" w:eastAsia="Times New Roman" w:hAnsi="Times New Roman"/>
          <w:sz w:val="28"/>
          <w:szCs w:val="28"/>
          <w:i w:val="1"/>
          <w:iCs w:val="1"/>
          <w:color w:val="00000A"/>
        </w:rPr>
        <w:t>Млекопитающие.</w:t>
      </w:r>
      <w:r>
        <w:rPr>
          <w:sz w:val="20"/>
          <w:szCs w:val="20"/>
          <w:color w:val="auto"/>
        </w:rPr>
        <w:tab/>
      </w:r>
      <w:r>
        <w:rPr>
          <w:rFonts w:ascii="Times New Roman" w:cs="Times New Roman" w:eastAsia="Times New Roman" w:hAnsi="Times New Roman"/>
          <w:sz w:val="28"/>
          <w:szCs w:val="28"/>
          <w:color w:val="00000A"/>
        </w:rPr>
        <w:t>Внешний</w:t>
        <w:tab/>
        <w:t>вид.</w:t>
        <w:tab/>
        <w:t>Среда</w:t>
        <w:tab/>
        <w:t>обитания.</w:t>
        <w:tab/>
        <w:t>Образ</w:t>
      </w:r>
      <w:r>
        <w:rPr>
          <w:sz w:val="20"/>
          <w:szCs w:val="20"/>
          <w:color w:val="auto"/>
        </w:rPr>
        <w:tab/>
      </w:r>
      <w:r>
        <w:rPr>
          <w:rFonts w:ascii="Times New Roman" w:cs="Times New Roman" w:eastAsia="Times New Roman" w:hAnsi="Times New Roman"/>
          <w:sz w:val="27"/>
          <w:szCs w:val="27"/>
          <w:color w:val="00000A"/>
        </w:rPr>
        <w:t>жизни.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Значение. Охрана. Млекопитающие животные своего края.</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Животные рядом с человеком. Домашние животные в городе и деревне. Домашние питомцы. Уход за животными в живом уголке или дома. Собака, кошка, аквариумные рыбы, попугаи, морская свинка, хомяк, черепаха. Прави-ла ухода и содержания.</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Животный мир разных районов Земли (с холодным, умеренным и жарким климатом). Животный мир России. Охрана животных. Заповедники. Красная книга России. Красная книга своей области ( края).</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Человек</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Как устроен наш организм. Строение. Части тела и внутренние органы.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Как работает (функционирует) наш организм. Взаимодействие органов.</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Здоровье человека (режим, закаливание, водные процедуры и т. д.).</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Осанка (гигиена, костно-мышечная система).</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158</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Гигиена органов чувств. Охрана зрения. Профилактика нарушений слуха. Правила гигиены.</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Здоровое (рациональное) питание. Режим. Правила питания. Меню на день. Витамины.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Дыхание. Органы дыхания. Вред курения. Правила гигиены.</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Скорая помощь (оказание первой медицинской помощи). Помощь при ушибах, порезах, ссадинах. Профилактика простудных заболеваний. Обращение за медицинской помощью.</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00000A"/>
        </w:rPr>
        <w:t>Медицинские учреждения своего города (поселка, населенного пункта).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Телефоны экстренной помощи. Специализация врачей.</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Обобщающие уроки</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Наш город (посёлок, село, деревня).</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Рельеф и водоёмы. Растения и животные своей местности. Занятия населения. Ведущие предприятия. Культурные и исторические памятники, другие местные достопримечательности. Обычаи и традиции своего края.</w:t>
      </w:r>
    </w:p>
    <w:p>
      <w:pPr>
        <w:spacing w:after="0" w:line="133"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БИОЛОГИЯ</w:t>
      </w:r>
    </w:p>
    <w:p>
      <w:pPr>
        <w:spacing w:after="0" w:line="16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293"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Программа по биологии продолжает вводный курс «Природоведение», при изучении которого учащиеся в V и VI классах, получат элементарную естественно-научную подготовку. Преемственные связи между данными предметами обеспечивают целостность биологического курса, а его содержание будет способствовать правильному поведению обучающихся в соответствии с законами природы и общечеловеческими нравственными цен-ностями.</w:t>
      </w:r>
    </w:p>
    <w:p>
      <w:pPr>
        <w:spacing w:after="0" w:line="18"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Изучение биологического материала в VII-IX классах позволяет решать задачи экологического, эстетического, патриотического, физического, трудового и полового воспитания детей и подростков.</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159</w:t>
      </w:r>
    </w:p>
    <w:p>
      <w:pPr>
        <w:sectPr>
          <w:pgSz w:w="11900" w:h="16838" w:orient="portrait"/>
          <w:cols w:equalWidth="0" w:num="1">
            <w:col w:w="9620"/>
          </w:cols>
          <w:pgMar w:left="1440" w:top="1144" w:right="846" w:bottom="86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Знакомство с разнообразием растительного и животного мира должно воспитывать у обучающихся чувство любви к природе и ответственности за</w:t>
      </w:r>
    </w:p>
    <w:p>
      <w:pPr>
        <w:spacing w:after="0" w:line="32" w:lineRule="exact"/>
        <w:rPr>
          <w:sz w:val="20"/>
          <w:szCs w:val="20"/>
          <w:color w:val="auto"/>
        </w:rPr>
      </w:pPr>
    </w:p>
    <w:p>
      <w:pPr>
        <w:jc w:val="both"/>
        <w:ind w:left="260" w:firstLine="2"/>
        <w:spacing w:after="0" w:line="356" w:lineRule="auto"/>
        <w:tabs>
          <w:tab w:leader="none" w:pos="620" w:val="left"/>
        </w:tabs>
        <w:numPr>
          <w:ilvl w:val="0"/>
          <w:numId w:val="13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сохранность. Учащимся важно понять, что сохранение красоты природы тесно связано с деятельностью человека и человек — часть природы, его жизнь зависит от нее, и поэтому все обязаны сохранять природу для себя и последующих поколений.</w:t>
      </w:r>
    </w:p>
    <w:p>
      <w:pPr>
        <w:spacing w:after="0" w:line="22" w:lineRule="exact"/>
        <w:rPr>
          <w:rFonts w:ascii="Times New Roman" w:cs="Times New Roman" w:eastAsia="Times New Roman" w:hAnsi="Times New Roman"/>
          <w:sz w:val="28"/>
          <w:szCs w:val="28"/>
          <w:color w:val="00000A"/>
        </w:rPr>
      </w:pPr>
    </w:p>
    <w:p>
      <w:pPr>
        <w:ind w:left="260" w:firstLine="709"/>
        <w:spacing w:after="0" w:line="348"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Курс «Биология » состоит из трёх разделов: «Растения», «Животные», «Человек и его здоровье».</w:t>
      </w:r>
    </w:p>
    <w:p>
      <w:pPr>
        <w:spacing w:after="0" w:line="32" w:lineRule="exact"/>
        <w:rPr>
          <w:rFonts w:ascii="Times New Roman" w:cs="Times New Roman" w:eastAsia="Times New Roman" w:hAnsi="Times New Roman"/>
          <w:sz w:val="28"/>
          <w:szCs w:val="28"/>
          <w:color w:val="00000A"/>
        </w:rPr>
      </w:pPr>
    </w:p>
    <w:p>
      <w:pPr>
        <w:ind w:left="260" w:firstLine="709"/>
        <w:spacing w:after="0" w:line="348"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Распределение времени на изучение тем учитель планирует самостоятельно, исходя из местных (региональных) условий.</w:t>
      </w:r>
    </w:p>
    <w:p>
      <w:pPr>
        <w:spacing w:after="0" w:line="32" w:lineRule="exact"/>
        <w:rPr>
          <w:rFonts w:ascii="Times New Roman" w:cs="Times New Roman" w:eastAsia="Times New Roman" w:hAnsi="Times New Roman"/>
          <w:sz w:val="28"/>
          <w:szCs w:val="28"/>
          <w:color w:val="00000A"/>
        </w:rPr>
      </w:pPr>
    </w:p>
    <w:p>
      <w:pPr>
        <w:jc w:val="both"/>
        <w:ind w:left="260" w:firstLine="709"/>
        <w:spacing w:after="0" w:line="357"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Программа предполагает ведение наблюдений, организацию лабораторных и практических работ, демонстрацию опытов и проведение экскурсий ― всё это даст возможность более целенаправленно способствовать развитию любознательности и повышению интереса к предмету, а также более эффективно осуществлять коррекцию учащихся:</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развивать память и наблюдательность, корригировать мышление и речь.</w:t>
      </w:r>
    </w:p>
    <w:p>
      <w:pPr>
        <w:spacing w:after="0" w:line="175" w:lineRule="exact"/>
        <w:rPr>
          <w:sz w:val="20"/>
          <w:szCs w:val="20"/>
          <w:color w:val="auto"/>
        </w:rPr>
      </w:pPr>
    </w:p>
    <w:p>
      <w:pPr>
        <w:jc w:val="both"/>
        <w:ind w:left="260" w:firstLine="711"/>
        <w:spacing w:after="0" w:line="356" w:lineRule="auto"/>
        <w:tabs>
          <w:tab w:leader="none" w:pos="1367" w:val="left"/>
        </w:tabs>
        <w:numPr>
          <w:ilvl w:val="0"/>
          <w:numId w:val="14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разделом «Неживая природа» учащиеся знакомятся на уроках природоведения в V и VI классах и узнают, чем живая природа отличается от неживой, из чего состоит живые и неживые тела, получают новые знания об элементарных физических и химических свойствах и использовании воды,</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воздуха, полезных ископаемых и почвы, некоторых явлениях неживой природы.</w:t>
      </w:r>
    </w:p>
    <w:p>
      <w:pPr>
        <w:spacing w:after="0" w:line="3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Курс биологии, посвящённый изучению живой природы, начинается с раздела «Растения» (VII класс), в котором все растения объединены в группы не по семействам, а по месту их произрастания. Такое структурирование материала более доступно для понимания обучающимися с умственной отсталостью (интеллектуальными нарушениями). В этот раздел включены практически значимые темы, такие, как «Фитодизайн», «Заготовка овощей на зиму», «Лекарственные растения» и др.</w:t>
      </w:r>
    </w:p>
    <w:p>
      <w:pPr>
        <w:jc w:val="center"/>
        <w:ind w:right="-259"/>
        <w:spacing w:after="0" w:line="237" w:lineRule="auto"/>
        <w:rPr>
          <w:sz w:val="20"/>
          <w:szCs w:val="20"/>
          <w:color w:val="auto"/>
        </w:rPr>
      </w:pPr>
      <w:r>
        <w:rPr>
          <w:rFonts w:ascii="Times New Roman" w:cs="Times New Roman" w:eastAsia="Times New Roman" w:hAnsi="Times New Roman"/>
          <w:sz w:val="24"/>
          <w:szCs w:val="24"/>
          <w:color w:val="00000A"/>
        </w:rPr>
        <w:t>160</w:t>
      </w:r>
    </w:p>
    <w:p>
      <w:pPr>
        <w:sectPr>
          <w:pgSz w:w="11900" w:h="16838" w:orient="portrait"/>
          <w:cols w:equalWidth="0" w:num="1">
            <w:col w:w="9620"/>
          </w:cols>
          <w:pgMar w:left="1440" w:top="1144" w:right="846" w:bottom="869" w:gutter="0" w:footer="0" w:header="0"/>
        </w:sectPr>
      </w:pPr>
    </w:p>
    <w:p>
      <w:pPr>
        <w:jc w:val="both"/>
        <w:ind w:left="260" w:firstLine="711"/>
        <w:spacing w:after="0" w:line="357" w:lineRule="auto"/>
        <w:tabs>
          <w:tab w:leader="none" w:pos="1275" w:val="left"/>
        </w:tabs>
        <w:numPr>
          <w:ilvl w:val="0"/>
          <w:numId w:val="1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разделе «Животные» (8 класс) особое внимание уделено изучению животных, играющих значительную роль в жизни человека, его хозяйственной деятельности. Этот раздел дополнен темами, близкими учащимся, живущим в городской местности («Аквариумные рыбки», «Кошки» и «Собаки»: породы, уход, санитарно-гигиенические требования к их содержанию и др.).</w:t>
      </w:r>
    </w:p>
    <w:p>
      <w:pPr>
        <w:spacing w:after="0" w:line="24" w:lineRule="exact"/>
        <w:rPr>
          <w:rFonts w:ascii="Times New Roman" w:cs="Times New Roman" w:eastAsia="Times New Roman" w:hAnsi="Times New Roman"/>
          <w:sz w:val="28"/>
          <w:szCs w:val="28"/>
          <w:color w:val="00000A"/>
        </w:rPr>
      </w:pPr>
    </w:p>
    <w:p>
      <w:pPr>
        <w:jc w:val="both"/>
        <w:ind w:left="260" w:firstLine="711"/>
        <w:spacing w:after="0" w:line="356" w:lineRule="auto"/>
        <w:tabs>
          <w:tab w:leader="none" w:pos="1421" w:val="left"/>
        </w:tabs>
        <w:numPr>
          <w:ilvl w:val="0"/>
          <w:numId w:val="1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разделе «Человек» (IX класс) человек рассматривается как биосоциальное существо. Основные системы органов человека предлагается изучать, опираясь на сравнительный анализ жизненных функций важнейших групп растительных и животных организмов (питание и пищеварение,</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дыхание, перемещение веществ, выделение, размножение). Это позволит обучающимся с умственной отсталостью (интеллектуальными нарушениями) воспринимать человека как часть живой природы.</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За счет некоторого сокращения анатомического и морфологического материала в программу включены темы, связанные с сохранением здоровья человека. Обучающиеся знакомятся с распространенными заболеваниями, узнают о мерах оказания доврачебной помощи. Привитию практических умений по данным вопросам (измерить давление, наложить повязку и т. п.) следует уделять больше внимания во внеурочное время.</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 xml:space="preserve">Основные задачи </w:t>
      </w:r>
      <w:r>
        <w:rPr>
          <w:rFonts w:ascii="Times New Roman" w:cs="Times New Roman" w:eastAsia="Times New Roman" w:hAnsi="Times New Roman"/>
          <w:sz w:val="28"/>
          <w:szCs w:val="28"/>
          <w:color w:val="00000A"/>
        </w:rPr>
        <w:t>изучения биологии:</w:t>
      </w:r>
    </w:p>
    <w:p>
      <w:pPr>
        <w:spacing w:after="0" w:line="175" w:lineRule="exact"/>
        <w:rPr>
          <w:sz w:val="20"/>
          <w:szCs w:val="20"/>
          <w:color w:val="auto"/>
        </w:rPr>
      </w:pPr>
    </w:p>
    <w:p>
      <w:pPr>
        <w:jc w:val="both"/>
        <w:ind w:left="260" w:firstLine="711"/>
        <w:spacing w:after="0" w:line="349" w:lineRule="auto"/>
        <w:tabs>
          <w:tab w:leader="none" w:pos="1318" w:val="left"/>
        </w:tabs>
        <w:numPr>
          <w:ilvl w:val="1"/>
          <w:numId w:val="1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формировать элементарные научные представления о компонентах живой природы: строении и жизни растений, животных, организма человека</w:t>
      </w:r>
    </w:p>
    <w:p>
      <w:pPr>
        <w:spacing w:after="0" w:line="15" w:lineRule="exact"/>
        <w:rPr>
          <w:rFonts w:ascii="Times New Roman" w:cs="Times New Roman" w:eastAsia="Times New Roman" w:hAnsi="Times New Roman"/>
          <w:sz w:val="28"/>
          <w:szCs w:val="28"/>
          <w:color w:val="00000A"/>
        </w:rPr>
      </w:pPr>
    </w:p>
    <w:p>
      <w:pPr>
        <w:ind w:left="480" w:hanging="218"/>
        <w:spacing w:after="0"/>
        <w:tabs>
          <w:tab w:leader="none" w:pos="480" w:val="left"/>
        </w:tabs>
        <w:numPr>
          <w:ilvl w:val="0"/>
          <w:numId w:val="1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его здоровье;</w:t>
      </w:r>
    </w:p>
    <w:p>
      <w:pPr>
        <w:spacing w:after="0" w:line="176" w:lineRule="exact"/>
        <w:rPr>
          <w:rFonts w:ascii="Times New Roman" w:cs="Times New Roman" w:eastAsia="Times New Roman" w:hAnsi="Times New Roman"/>
          <w:sz w:val="28"/>
          <w:szCs w:val="28"/>
          <w:color w:val="00000A"/>
        </w:rPr>
      </w:pPr>
    </w:p>
    <w:p>
      <w:pPr>
        <w:jc w:val="both"/>
        <w:ind w:left="260" w:firstLine="711"/>
        <w:spacing w:after="0" w:line="348" w:lineRule="auto"/>
        <w:tabs>
          <w:tab w:leader="none" w:pos="1318" w:val="left"/>
        </w:tabs>
        <w:numPr>
          <w:ilvl w:val="1"/>
          <w:numId w:val="1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показать практическое применение биологических знаний: учить приемам выращивания и ухода за некоторыми (например, комнатными)</w:t>
      </w:r>
    </w:p>
    <w:p>
      <w:pPr>
        <w:spacing w:after="0" w:line="3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растениями и домашними животными, вырабатывать умения ухода за своим организмом, использовать полученные знания для решения бытовых, медицинских и экологических проблем;</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161</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 формировать навыки правильного поведения в природе, способствовать экологическому, эстетическому, физическому, санитарно-гигиеническому, половому воспитанию подростков, помочь усвоить правила здорового образа жизни;</w:t>
      </w:r>
    </w:p>
    <w:p>
      <w:pPr>
        <w:spacing w:after="0" w:line="22" w:lineRule="exact"/>
        <w:rPr>
          <w:sz w:val="20"/>
          <w:szCs w:val="20"/>
          <w:color w:val="auto"/>
        </w:rPr>
      </w:pPr>
    </w:p>
    <w:p>
      <w:pPr>
        <w:jc w:val="both"/>
        <w:ind w:left="260" w:firstLine="711"/>
        <w:spacing w:after="0" w:line="354" w:lineRule="auto"/>
        <w:tabs>
          <w:tab w:leader="none" w:pos="1318" w:val="left"/>
        </w:tabs>
        <w:numPr>
          <w:ilvl w:val="0"/>
          <w:numId w:val="1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развивать и корригировать познавательную деятельность, учить анализировать, сравнивать природные объекты и явления, подводить к обобщающим понятиям, понимать причинно-следственные зависимости,</w:t>
      </w:r>
    </w:p>
    <w:p>
      <w:pPr>
        <w:spacing w:after="0" w:line="2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расширять лексический запас, развивать связную речь и другие психические функции.</w:t>
      </w:r>
    </w:p>
    <w:p>
      <w:pPr>
        <w:spacing w:after="0" w:line="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РАСТЕНИЯ</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Введение</w:t>
      </w:r>
    </w:p>
    <w:p>
      <w:pPr>
        <w:spacing w:after="0" w:line="17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Повторение основных сведений из курса природоведения о неживой и живой природе. Живая природа: растения, животные, человек.</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Многообразие растений (размеры, форма, места произрастания). Цветковые и бесцветковые растения. Роль растений в жизни животных</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 человека. Значение растений и их охрана.</w:t>
      </w:r>
    </w:p>
    <w:p>
      <w:pPr>
        <w:spacing w:after="0" w:line="16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8"/>
          <w:szCs w:val="28"/>
          <w:b w:val="1"/>
          <w:bCs w:val="1"/>
          <w:color w:val="00000A"/>
        </w:rPr>
        <w:t>Общие сведения о цветковых растениях</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Культурные и дикорастущие растения. Общее понятие об органах цветкового растения. Органы цветкового растения (на примере растения, цветущего осенью: сурепка, анютины глазки или др.).</w:t>
      </w:r>
    </w:p>
    <w:p>
      <w:pPr>
        <w:spacing w:after="0" w:line="1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8"/>
          <w:szCs w:val="28"/>
          <w:b w:val="1"/>
          <w:bCs w:val="1"/>
          <w:color w:val="00000A"/>
        </w:rPr>
        <w:t>Подземные и наземные органы растения</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Корень. </w:t>
      </w:r>
      <w:r>
        <w:rPr>
          <w:rFonts w:ascii="Times New Roman" w:cs="Times New Roman" w:eastAsia="Times New Roman" w:hAnsi="Times New Roman"/>
          <w:sz w:val="28"/>
          <w:szCs w:val="28"/>
          <w:color w:val="00000A"/>
        </w:rPr>
        <w:t>Строение корня.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Образование корней.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Виды корней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(главный,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боковой, придаточный корень). Корневые волоски, их значение. Значение корня в жизни растений. Видоизменение корней (корнеплод, корнеклубень).</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00000A"/>
        </w:rPr>
        <w:t xml:space="preserve">Стебель. </w:t>
      </w:r>
      <w:r>
        <w:rPr>
          <w:rFonts w:ascii="Times New Roman" w:cs="Times New Roman" w:eastAsia="Times New Roman" w:hAnsi="Times New Roman"/>
          <w:sz w:val="28"/>
          <w:szCs w:val="28"/>
          <w:color w:val="00000A"/>
        </w:rPr>
        <w:t>Разнообразие стеблей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(травянистый,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древесный),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укороченные стебли. Ползучий, прямостоячий, цепляющийся, вьющийся, стелющийся. Положение стебля в пространстве (плети, усы), строение древесного стебля (кора, камбий, древесина, сердцевина). Значение стебля в жизни растений (доставка воды и минеральных солей от корня к другим</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162</w:t>
      </w:r>
    </w:p>
    <w:p>
      <w:pPr>
        <w:sectPr>
          <w:pgSz w:w="11900" w:h="16838" w:orient="portrait"/>
          <w:cols w:equalWidth="0" w:num="1">
            <w:col w:w="9620"/>
          </w:cols>
          <w:pgMar w:left="1440" w:top="1144" w:right="846" w:bottom="869" w:gutter="0" w:footer="0" w:header="0"/>
        </w:sectPr>
      </w:pPr>
    </w:p>
    <w:p>
      <w:pPr>
        <w:ind w:left="260"/>
        <w:spacing w:after="0"/>
        <w:tabs>
          <w:tab w:leader="none" w:pos="1540" w:val="left"/>
          <w:tab w:leader="none" w:pos="2920" w:val="left"/>
          <w:tab w:leader="none" w:pos="3400" w:val="left"/>
          <w:tab w:leader="none" w:pos="5400" w:val="left"/>
          <w:tab w:leader="none" w:pos="6480" w:val="left"/>
          <w:tab w:leader="none" w:pos="8440" w:val="left"/>
        </w:tabs>
        <w:rPr>
          <w:sz w:val="20"/>
          <w:szCs w:val="20"/>
          <w:color w:val="auto"/>
        </w:rPr>
      </w:pPr>
      <w:r>
        <w:rPr>
          <w:rFonts w:ascii="Times New Roman" w:cs="Times New Roman" w:eastAsia="Times New Roman" w:hAnsi="Times New Roman"/>
          <w:sz w:val="28"/>
          <w:szCs w:val="28"/>
          <w:color w:val="00000A"/>
        </w:rPr>
        <w:t>органам</w:t>
        <w:tab/>
        <w:t>растения</w:t>
        <w:tab/>
        <w:t>и</w:t>
        <w:tab/>
        <w:t>откладывание</w:t>
        <w:tab/>
        <w:t>запаса</w:t>
        <w:tab/>
        <w:t>органических</w:t>
        <w:tab/>
        <w:t>веществ).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Образование стебля. Побег.</w:t>
      </w:r>
    </w:p>
    <w:p>
      <w:pPr>
        <w:spacing w:after="0" w:line="176"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00000A"/>
        </w:rPr>
        <w:t xml:space="preserve">Лист </w:t>
      </w:r>
      <w:r>
        <w:rPr>
          <w:rFonts w:ascii="Times New Roman" w:cs="Times New Roman" w:eastAsia="Times New Roman" w:hAnsi="Times New Roman"/>
          <w:sz w:val="28"/>
          <w:szCs w:val="28"/>
          <w:color w:val="00000A"/>
        </w:rPr>
        <w:t>Внешнее строение листа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(листовая пластинка,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черешок).</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Простые и сложные листья. Расположение листьев на стебле. Жилкование листа. Значение листьев в жизни растения — образование питательных веществ в листьях на свету, испарения воды листьями (значение этого явления для растений). Дыхание растений. Обмен веществ у растений. Листопад и его значение.</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Цветок. </w:t>
      </w:r>
      <w:r>
        <w:rPr>
          <w:rFonts w:ascii="Times New Roman" w:cs="Times New Roman" w:eastAsia="Times New Roman" w:hAnsi="Times New Roman"/>
          <w:sz w:val="28"/>
          <w:szCs w:val="28"/>
          <w:color w:val="00000A"/>
        </w:rPr>
        <w:t>Строение цветка.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Понятие о соцветиях</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(общее ознакомление).</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7"/>
          <w:szCs w:val="27"/>
          <w:color w:val="00000A"/>
        </w:rPr>
        <w:t>Опыление  цветков.  Образование  плодов  и  семян.  Плоды  сухие  и  сочные.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Распространение плодов и семян.</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Строение семени </w:t>
      </w:r>
      <w:r>
        <w:rPr>
          <w:rFonts w:ascii="Times New Roman" w:cs="Times New Roman" w:eastAsia="Times New Roman" w:hAnsi="Times New Roman"/>
          <w:sz w:val="28"/>
          <w:szCs w:val="28"/>
          <w:color w:val="00000A"/>
        </w:rPr>
        <w:t>(на примере фасоли,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гороха,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пшеницы).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Условия,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необходимые для прорастания семян. Определение всхожести семян.</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опыта </w:t>
      </w:r>
      <w:r>
        <w:rPr>
          <w:rFonts w:ascii="Times New Roman" w:cs="Times New Roman" w:eastAsia="Times New Roman" w:hAnsi="Times New Roman"/>
          <w:sz w:val="28"/>
          <w:szCs w:val="28"/>
          <w:color w:val="00000A"/>
        </w:rPr>
        <w:t>образование крахмала в листьях растений на</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свету.</w:t>
      </w:r>
    </w:p>
    <w:p>
      <w:pPr>
        <w:spacing w:after="0" w:line="161" w:lineRule="exact"/>
        <w:rPr>
          <w:sz w:val="20"/>
          <w:szCs w:val="20"/>
          <w:color w:val="auto"/>
        </w:rPr>
      </w:pPr>
    </w:p>
    <w:p>
      <w:pPr>
        <w:ind w:left="980"/>
        <w:spacing w:after="0"/>
        <w:tabs>
          <w:tab w:leader="none" w:pos="3080" w:val="left"/>
          <w:tab w:leader="none" w:pos="4320" w:val="left"/>
          <w:tab w:leader="none" w:pos="4860" w:val="left"/>
          <w:tab w:leader="none" w:pos="5760" w:val="left"/>
          <w:tab w:leader="none" w:pos="6880" w:val="left"/>
          <w:tab w:leader="none" w:pos="8460" w:val="left"/>
        </w:tabs>
        <w:rPr>
          <w:sz w:val="20"/>
          <w:szCs w:val="20"/>
          <w:color w:val="auto"/>
        </w:rPr>
      </w:pPr>
      <w:r>
        <w:rPr>
          <w:rFonts w:ascii="Times New Roman" w:cs="Times New Roman" w:eastAsia="Times New Roman" w:hAnsi="Times New Roman"/>
          <w:sz w:val="28"/>
          <w:szCs w:val="28"/>
          <w:b w:val="1"/>
          <w:bCs w:val="1"/>
          <w:i w:val="1"/>
          <w:iCs w:val="1"/>
          <w:color w:val="00000A"/>
        </w:rPr>
        <w:t>Лабораторные</w:t>
        <w:tab/>
        <w:t>работы</w:t>
      </w:r>
      <w:r>
        <w:rPr>
          <w:sz w:val="20"/>
          <w:szCs w:val="20"/>
          <w:color w:val="auto"/>
        </w:rPr>
        <w:tab/>
      </w:r>
      <w:r>
        <w:rPr>
          <w:rFonts w:ascii="Times New Roman" w:cs="Times New Roman" w:eastAsia="Times New Roman" w:hAnsi="Times New Roman"/>
          <w:sz w:val="28"/>
          <w:szCs w:val="28"/>
          <w:color w:val="00000A"/>
        </w:rPr>
        <w:t>по</w:t>
        <w:tab/>
        <w:t>теме:</w:t>
        <w:tab/>
        <w:t>органы</w:t>
        <w:tab/>
        <w:t>цветкового</w:t>
        <w:tab/>
        <w:t>растения.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Строение цветка. Строение семени.</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Практические работы</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b w:val="1"/>
          <w:bCs w:val="1"/>
          <w:color w:val="00000A"/>
        </w:rPr>
        <w:t>О</w:t>
      </w:r>
      <w:r>
        <w:rPr>
          <w:rFonts w:ascii="Times New Roman" w:cs="Times New Roman" w:eastAsia="Times New Roman" w:hAnsi="Times New Roman"/>
          <w:sz w:val="28"/>
          <w:szCs w:val="28"/>
          <w:color w:val="00000A"/>
        </w:rPr>
        <w:t>бразование придаточных корней</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(черенкование стебля, листовое деление). Определение всхожести семян.</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8"/>
          <w:szCs w:val="28"/>
          <w:b w:val="1"/>
          <w:bCs w:val="1"/>
          <w:color w:val="00000A"/>
        </w:rPr>
        <w:t>Растения леса</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Некоторые биологические особенности леса.</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Лиственные деревья</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береза,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дуб,</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липа,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осина или другие местные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породы.</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Хвойные деревья</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ель,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сосна или другие породы деревьев,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характерные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для данного края.</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Особенности внешнего строения деревьев. Сравнительная ха-рактеристика. Внешний вид, условия произрастания. Использование древесины различных пород.</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163</w:t>
      </w:r>
    </w:p>
    <w:p>
      <w:pPr>
        <w:sectPr>
          <w:pgSz w:w="11900" w:h="16838" w:orient="portrait"/>
          <w:cols w:equalWidth="0" w:num="1">
            <w:col w:w="9620"/>
          </w:cols>
          <w:pgMar w:left="1440" w:top="1130" w:right="846" w:bottom="869" w:gutter="0" w:footer="0" w:header="0"/>
        </w:sectPr>
      </w:pPr>
    </w:p>
    <w:p>
      <w:pPr>
        <w:ind w:left="980"/>
        <w:spacing w:after="0"/>
        <w:tabs>
          <w:tab w:leader="none" w:pos="2020" w:val="left"/>
          <w:tab w:leader="none" w:pos="3700" w:val="left"/>
          <w:tab w:leader="none" w:pos="5440" w:val="left"/>
          <w:tab w:leader="none" w:pos="6780" w:val="left"/>
          <w:tab w:leader="none" w:pos="8040" w:val="left"/>
        </w:tabs>
        <w:rPr>
          <w:sz w:val="20"/>
          <w:szCs w:val="20"/>
          <w:color w:val="auto"/>
        </w:rPr>
      </w:pPr>
      <w:r>
        <w:rPr>
          <w:rFonts w:ascii="Times New Roman" w:cs="Times New Roman" w:eastAsia="Times New Roman" w:hAnsi="Times New Roman"/>
          <w:sz w:val="28"/>
          <w:szCs w:val="28"/>
          <w:i w:val="1"/>
          <w:iCs w:val="1"/>
          <w:color w:val="00000A"/>
        </w:rPr>
        <w:t>Лесные</w:t>
        <w:tab/>
        <w:t>кустарники</w:t>
      </w:r>
      <w:r>
        <w:rPr>
          <w:rFonts w:ascii="Times New Roman" w:cs="Times New Roman" w:eastAsia="Times New Roman" w:hAnsi="Times New Roman"/>
          <w:sz w:val="28"/>
          <w:szCs w:val="28"/>
          <w:color w:val="00000A"/>
        </w:rPr>
        <w:t>.</w:t>
      </w:r>
      <w:r>
        <w:rPr>
          <w:sz w:val="20"/>
          <w:szCs w:val="20"/>
          <w:color w:val="auto"/>
        </w:rPr>
        <w:tab/>
      </w:r>
      <w:r>
        <w:rPr>
          <w:rFonts w:ascii="Times New Roman" w:cs="Times New Roman" w:eastAsia="Times New Roman" w:hAnsi="Times New Roman"/>
          <w:sz w:val="28"/>
          <w:szCs w:val="28"/>
          <w:color w:val="00000A"/>
        </w:rPr>
        <w:t>Особенности</w:t>
        <w:tab/>
        <w:t>внешнего</w:t>
        <w:tab/>
        <w:t>строения</w:t>
      </w:r>
      <w:r>
        <w:rPr>
          <w:sz w:val="20"/>
          <w:szCs w:val="20"/>
          <w:color w:val="auto"/>
        </w:rPr>
        <w:tab/>
      </w:r>
      <w:r>
        <w:rPr>
          <w:rFonts w:ascii="Times New Roman" w:cs="Times New Roman" w:eastAsia="Times New Roman" w:hAnsi="Times New Roman"/>
          <w:sz w:val="27"/>
          <w:szCs w:val="27"/>
          <w:color w:val="00000A"/>
        </w:rPr>
        <w:t>кустарников.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Отличие деревьев от кустарников.</w:t>
      </w:r>
    </w:p>
    <w:p>
      <w:pPr>
        <w:spacing w:after="0" w:line="162" w:lineRule="exact"/>
        <w:rPr>
          <w:sz w:val="20"/>
          <w:szCs w:val="20"/>
          <w:color w:val="auto"/>
        </w:rPr>
      </w:pPr>
    </w:p>
    <w:p>
      <w:pPr>
        <w:ind w:left="980"/>
        <w:spacing w:after="0"/>
        <w:tabs>
          <w:tab w:leader="none" w:pos="2080" w:val="left"/>
          <w:tab w:leader="none" w:pos="3200" w:val="left"/>
          <w:tab w:leader="none" w:pos="4740" w:val="left"/>
          <w:tab w:leader="none" w:pos="6260" w:val="left"/>
          <w:tab w:leader="none" w:pos="8280" w:val="left"/>
        </w:tabs>
        <w:rPr>
          <w:sz w:val="20"/>
          <w:szCs w:val="20"/>
          <w:color w:val="auto"/>
        </w:rPr>
      </w:pPr>
      <w:r>
        <w:rPr>
          <w:rFonts w:ascii="Times New Roman" w:cs="Times New Roman" w:eastAsia="Times New Roman" w:hAnsi="Times New Roman"/>
          <w:sz w:val="28"/>
          <w:szCs w:val="28"/>
          <w:color w:val="00000A"/>
        </w:rPr>
        <w:t>Бузина,</w:t>
        <w:tab/>
        <w:t>лещина</w:t>
      </w:r>
      <w:r>
        <w:rPr>
          <w:sz w:val="20"/>
          <w:szCs w:val="20"/>
          <w:color w:val="auto"/>
        </w:rPr>
        <w:tab/>
      </w:r>
      <w:r>
        <w:rPr>
          <w:rFonts w:ascii="Times New Roman" w:cs="Times New Roman" w:eastAsia="Times New Roman" w:hAnsi="Times New Roman"/>
          <w:sz w:val="28"/>
          <w:szCs w:val="28"/>
          <w:color w:val="00000A"/>
        </w:rPr>
        <w:t>(орешник),</w:t>
      </w:r>
      <w:r>
        <w:rPr>
          <w:sz w:val="20"/>
          <w:szCs w:val="20"/>
          <w:color w:val="auto"/>
        </w:rPr>
        <w:tab/>
      </w:r>
      <w:r>
        <w:rPr>
          <w:rFonts w:ascii="Times New Roman" w:cs="Times New Roman" w:eastAsia="Times New Roman" w:hAnsi="Times New Roman"/>
          <w:sz w:val="28"/>
          <w:szCs w:val="28"/>
          <w:color w:val="00000A"/>
        </w:rPr>
        <w:t>шиповник.</w:t>
        <w:tab/>
        <w:t>Использование</w:t>
      </w:r>
      <w:r>
        <w:rPr>
          <w:sz w:val="20"/>
          <w:szCs w:val="20"/>
          <w:color w:val="auto"/>
        </w:rPr>
        <w:tab/>
      </w:r>
      <w:r>
        <w:rPr>
          <w:rFonts w:ascii="Times New Roman" w:cs="Times New Roman" w:eastAsia="Times New Roman" w:hAnsi="Times New Roman"/>
          <w:sz w:val="27"/>
          <w:szCs w:val="27"/>
          <w:color w:val="00000A"/>
        </w:rPr>
        <w:t>человеком.</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Отличительные признаки съедобных и ядовитых плодов.</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Ягодные кустарнички</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Черника,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брусника.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Особенности внешнего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строения. Биология этих растений. Сравнительная характеристика. Лекарственное значение изучаемых ягод. Правила их сбора и заготовки.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Травы</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Ландыш,</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кислица,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подорожник,</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мать-и-мачеха,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зверобой или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2—3 вида других местных травянистых растений. Практическое значение этих растений.</w:t>
      </w:r>
    </w:p>
    <w:p>
      <w:pPr>
        <w:spacing w:after="0" w:line="25"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i w:val="1"/>
          <w:iCs w:val="1"/>
          <w:color w:val="00000A"/>
        </w:rPr>
        <w:t>Грибы леса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Строение шляпочного гриба: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шляпка,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пенек,</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грибница.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Грибы съедобные и ядовитые. Распознавание съедобных и ядовитых</w:t>
      </w:r>
    </w:p>
    <w:p>
      <w:pPr>
        <w:spacing w:after="0" w:line="3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грибов. Правила сбора грибов. Оказание первой помощи при отравлении грибами. Обработка съедобных грибов перед употреблением в пишу. Грибные заготовки (засолка, маринование, сушка).</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Охрана леса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Что лес дает человеку?</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Лекарственные травы и растения.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Растения Красной книги. Лес — наше богатство (работа лесничества по охране и разведению лесов).</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Практические работы. </w:t>
      </w:r>
      <w:r>
        <w:rPr>
          <w:rFonts w:ascii="Times New Roman" w:cs="Times New Roman" w:eastAsia="Times New Roman" w:hAnsi="Times New Roman"/>
          <w:sz w:val="28"/>
          <w:szCs w:val="28"/>
          <w:color w:val="00000A"/>
        </w:rPr>
        <w:t>Определение возраста лиственных деревьев</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по годичным кольцам, а хвойных деревьев — по мутовкам. Зарисовки в тетрадях, подбор иллюстраций и оформление альбома «Растения леса». Лепка из пластилина моделей различных видов лесных грибов. Подбор литературных произведений с описанием леса («Русский лес в поэзии и прозе»),</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Экскурсии в природу </w:t>
      </w:r>
      <w:r>
        <w:rPr>
          <w:rFonts w:ascii="Times New Roman" w:cs="Times New Roman" w:eastAsia="Times New Roman" w:hAnsi="Times New Roman"/>
          <w:sz w:val="28"/>
          <w:szCs w:val="28"/>
          <w:color w:val="00000A"/>
        </w:rPr>
        <w:t>для ознакомления с разнообразием растений,</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распространением плодов и семян, с осенними явлениями в жизни растений.</w:t>
      </w:r>
    </w:p>
    <w:p>
      <w:pPr>
        <w:spacing w:after="0" w:line="1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8"/>
          <w:szCs w:val="28"/>
          <w:b w:val="1"/>
          <w:bCs w:val="1"/>
          <w:color w:val="00000A"/>
        </w:rPr>
        <w:t>Комнатные растения</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Разнообразие комнатных растений.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Светолюбивые </w:t>
      </w:r>
      <w:r>
        <w:rPr>
          <w:rFonts w:ascii="Times New Roman" w:cs="Times New Roman" w:eastAsia="Times New Roman" w:hAnsi="Times New Roman"/>
          <w:sz w:val="28"/>
          <w:szCs w:val="28"/>
          <w:color w:val="00000A"/>
        </w:rPr>
        <w:t>(бегония,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герань,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хлорофитум).</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164</w:t>
      </w:r>
    </w:p>
    <w:p>
      <w:pPr>
        <w:sectPr>
          <w:pgSz w:w="11900" w:h="16838" w:orient="portrait"/>
          <w:cols w:equalWidth="0" w:num="1">
            <w:col w:w="9620"/>
          </w:cols>
          <w:pgMar w:left="1440" w:top="1130"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 xml:space="preserve">Теневыносливые </w:t>
      </w:r>
      <w:r>
        <w:rPr>
          <w:rFonts w:ascii="Times New Roman" w:cs="Times New Roman" w:eastAsia="Times New Roman" w:hAnsi="Times New Roman"/>
          <w:sz w:val="28"/>
          <w:szCs w:val="28"/>
          <w:color w:val="00000A"/>
        </w:rPr>
        <w:t>(традесканция,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африканская фиалка,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монстера или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другие, характерные для данной местности).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Влаголюбивые </w:t>
      </w:r>
      <w:r>
        <w:rPr>
          <w:rFonts w:ascii="Times New Roman" w:cs="Times New Roman" w:eastAsia="Times New Roman" w:hAnsi="Times New Roman"/>
          <w:sz w:val="28"/>
          <w:szCs w:val="28"/>
          <w:color w:val="00000A"/>
        </w:rPr>
        <w:t>(циперус,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аспарагус).</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Засухоустойчивые </w:t>
      </w:r>
      <w:r>
        <w:rPr>
          <w:rFonts w:ascii="Times New Roman" w:cs="Times New Roman" w:eastAsia="Times New Roman" w:hAnsi="Times New Roman"/>
          <w:sz w:val="28"/>
          <w:szCs w:val="28"/>
          <w:color w:val="00000A"/>
        </w:rPr>
        <w:t>(суккуленты,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кактусы).</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Особенности внешнего строения и биологические особенности растений. Особенности ухода, выращивания, размножения. Размещение в помещении. Польза, приносимая комнатными растениями. Климат и красота</w:t>
      </w:r>
    </w:p>
    <w:p>
      <w:pPr>
        <w:spacing w:after="0" w:line="24" w:lineRule="exact"/>
        <w:rPr>
          <w:sz w:val="20"/>
          <w:szCs w:val="20"/>
          <w:color w:val="auto"/>
        </w:rPr>
      </w:pPr>
    </w:p>
    <w:p>
      <w:pPr>
        <w:ind w:left="260" w:firstLine="2"/>
        <w:spacing w:after="0" w:line="349" w:lineRule="auto"/>
        <w:tabs>
          <w:tab w:leader="none" w:pos="547" w:val="left"/>
        </w:tabs>
        <w:numPr>
          <w:ilvl w:val="0"/>
          <w:numId w:val="1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доме. Фитодизайн: создание уголков отдыха, интерьеров из комнатных растений.</w:t>
      </w:r>
    </w:p>
    <w:p>
      <w:pPr>
        <w:spacing w:after="0" w:line="29" w:lineRule="exact"/>
        <w:rPr>
          <w:rFonts w:ascii="Times New Roman" w:cs="Times New Roman" w:eastAsia="Times New Roman" w:hAnsi="Times New Roman"/>
          <w:sz w:val="28"/>
          <w:szCs w:val="28"/>
          <w:color w:val="00000A"/>
        </w:rPr>
      </w:pPr>
    </w:p>
    <w:p>
      <w:pPr>
        <w:jc w:val="both"/>
        <w:ind w:left="260" w:firstLine="709"/>
        <w:spacing w:after="0" w:line="356"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b w:val="1"/>
          <w:bCs w:val="1"/>
          <w:i w:val="1"/>
          <w:iCs w:val="1"/>
          <w:color w:val="00000A"/>
        </w:rPr>
        <w:t xml:space="preserve">Практические работы. </w:t>
      </w:r>
      <w:r>
        <w:rPr>
          <w:rFonts w:ascii="Times New Roman" w:cs="Times New Roman" w:eastAsia="Times New Roman" w:hAnsi="Times New Roman"/>
          <w:sz w:val="28"/>
          <w:szCs w:val="28"/>
          <w:color w:val="00000A"/>
        </w:rPr>
        <w:t>Черенкование комнатных растений.</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Посадка</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окоренённых черенков. Пересадка и перевалка комнатных растений, уход за комнатными растениями: полив, обрезка. Зарисовка в тетрадях. Составление композиций из комнатных растений.</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Цветочно-декоративные растения</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Однолетние растения: </w:t>
      </w:r>
      <w:r>
        <w:rPr>
          <w:rFonts w:ascii="Times New Roman" w:cs="Times New Roman" w:eastAsia="Times New Roman" w:hAnsi="Times New Roman"/>
          <w:sz w:val="28"/>
          <w:szCs w:val="28"/>
          <w:color w:val="00000A"/>
        </w:rPr>
        <w:t>настурция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(астра,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петуния,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календула).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Особенности внешнего строения. Особенности выращивания. Выращивание через рассаду и прямым посевом в грунт. Размещение и цветнике. Виды цветников, их дизайн.</w:t>
      </w:r>
    </w:p>
    <w:p>
      <w:pPr>
        <w:spacing w:after="0" w:line="2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Двулетние растения: </w:t>
      </w:r>
      <w:r>
        <w:rPr>
          <w:rFonts w:ascii="Times New Roman" w:cs="Times New Roman" w:eastAsia="Times New Roman" w:hAnsi="Times New Roman"/>
          <w:sz w:val="28"/>
          <w:szCs w:val="28"/>
          <w:color w:val="00000A"/>
        </w:rPr>
        <w:t>мальва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(анютины глазки,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маргаритки).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Особенности внешнего строения. Особенности выращивания. Различие в способах выращивания однолетних и двулетних цветочных растений. Размещение в цветнике.</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Многолетние растения: </w:t>
      </w:r>
      <w:r>
        <w:rPr>
          <w:rFonts w:ascii="Times New Roman" w:cs="Times New Roman" w:eastAsia="Times New Roman" w:hAnsi="Times New Roman"/>
          <w:sz w:val="28"/>
          <w:szCs w:val="28"/>
          <w:color w:val="00000A"/>
        </w:rPr>
        <w:t>флоксы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(пионы,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георгины).</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Особенности внешнего строения. Выращивание. Размещение в цветнике. Другие виды многолетних цветочно-декоративных растений (тюльпаны, нарциссы). Цветы в жизни человека.</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8"/>
          <w:szCs w:val="28"/>
          <w:b w:val="1"/>
          <w:bCs w:val="1"/>
          <w:color w:val="00000A"/>
        </w:rPr>
        <w:t>Растения поля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165</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Хлебные (злаковые) растения: </w:t>
      </w:r>
      <w:r>
        <w:rPr>
          <w:rFonts w:ascii="Times New Roman" w:cs="Times New Roman" w:eastAsia="Times New Roman" w:hAnsi="Times New Roman"/>
          <w:sz w:val="28"/>
          <w:szCs w:val="28"/>
          <w:color w:val="00000A"/>
        </w:rPr>
        <w:t>пшеница,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рожь,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овес,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кукуруза или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другие злаковые культуры. Труд хлебороба. Отношение к хлебу, уважение к людям, его выращивающим.</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Технические культуры: </w:t>
      </w:r>
      <w:r>
        <w:rPr>
          <w:rFonts w:ascii="Times New Roman" w:cs="Times New Roman" w:eastAsia="Times New Roman" w:hAnsi="Times New Roman"/>
          <w:sz w:val="28"/>
          <w:szCs w:val="28"/>
          <w:color w:val="00000A"/>
        </w:rPr>
        <w:t>сахарная свекла,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лен,</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хлопчатник,</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картофель,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подсолнечник.</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Особенности внешнего строения этих растений. Их биологические особенности. Выращивание полевых растений: посев, посадка, уход, уборка. Использование в народном хозяйстве. Одежда из льна и хлопка.</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Сорные растения полей и огородов</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осот,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пырей,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лебеда.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Внешний вид. Борьба с сорными растениями.</w:t>
      </w:r>
    </w:p>
    <w:p>
      <w:pPr>
        <w:spacing w:after="0" w:line="16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Овощные растения</w:t>
      </w:r>
    </w:p>
    <w:p>
      <w:pPr>
        <w:spacing w:after="0" w:line="171"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Однолетние овощные растения: </w:t>
      </w:r>
      <w:r>
        <w:rPr>
          <w:rFonts w:ascii="Times New Roman" w:cs="Times New Roman" w:eastAsia="Times New Roman" w:hAnsi="Times New Roman"/>
          <w:sz w:val="28"/>
          <w:szCs w:val="28"/>
          <w:color w:val="00000A"/>
        </w:rPr>
        <w:t>огурец,</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помидор</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(горох,</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фасоль,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баклажан, перец, редис, укроп — по выбору учителя).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Двулетние овощные растения: </w:t>
      </w:r>
      <w:r>
        <w:rPr>
          <w:rFonts w:ascii="Times New Roman" w:cs="Times New Roman" w:eastAsia="Times New Roman" w:hAnsi="Times New Roman"/>
          <w:sz w:val="28"/>
          <w:szCs w:val="28"/>
          <w:color w:val="00000A"/>
        </w:rPr>
        <w:t>морковь,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свекла,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капуста,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петрушка.</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Многолетние овощные растения: </w:t>
      </w:r>
      <w:r>
        <w:rPr>
          <w:rFonts w:ascii="Times New Roman" w:cs="Times New Roman" w:eastAsia="Times New Roman" w:hAnsi="Times New Roman"/>
          <w:sz w:val="28"/>
          <w:szCs w:val="28"/>
          <w:color w:val="00000A"/>
        </w:rPr>
        <w:t>лук.</w:t>
      </w:r>
    </w:p>
    <w:p>
      <w:pPr>
        <w:spacing w:after="0" w:line="175"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Особенности внешнего строения этих растений, биологические особенности выращивания. Развитие растений от семени до семени.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Выращивание: посев, уход, уборка.</w:t>
      </w:r>
    </w:p>
    <w:p>
      <w:pPr>
        <w:spacing w:after="0" w:line="175" w:lineRule="exact"/>
        <w:rPr>
          <w:sz w:val="20"/>
          <w:szCs w:val="20"/>
          <w:color w:val="auto"/>
        </w:rPr>
      </w:pPr>
    </w:p>
    <w:p>
      <w:pPr>
        <w:ind w:left="980"/>
        <w:spacing w:after="0" w:line="372" w:lineRule="auto"/>
        <w:rPr>
          <w:sz w:val="20"/>
          <w:szCs w:val="20"/>
          <w:color w:val="auto"/>
        </w:rPr>
      </w:pPr>
      <w:r>
        <w:rPr>
          <w:rFonts w:ascii="Times New Roman" w:cs="Times New Roman" w:eastAsia="Times New Roman" w:hAnsi="Times New Roman"/>
          <w:sz w:val="27"/>
          <w:szCs w:val="27"/>
          <w:color w:val="00000A"/>
        </w:rPr>
        <w:t xml:space="preserve">Польза овощных растений. Овощи — источник здоровья (витамины). Использование человеком. Блюда, приготавливаемые из овощей. </w:t>
      </w:r>
      <w:r>
        <w:rPr>
          <w:rFonts w:ascii="Times New Roman" w:cs="Times New Roman" w:eastAsia="Times New Roman" w:hAnsi="Times New Roman"/>
          <w:sz w:val="27"/>
          <w:szCs w:val="27"/>
          <w:b w:val="1"/>
          <w:bCs w:val="1"/>
          <w:i w:val="1"/>
          <w:iCs w:val="1"/>
          <w:color w:val="00000A"/>
        </w:rPr>
        <w:t xml:space="preserve">Практические работы: </w:t>
      </w:r>
      <w:r>
        <w:rPr>
          <w:rFonts w:ascii="Times New Roman" w:cs="Times New Roman" w:eastAsia="Times New Roman" w:hAnsi="Times New Roman"/>
          <w:sz w:val="27"/>
          <w:szCs w:val="27"/>
          <w:color w:val="00000A"/>
        </w:rPr>
        <w:t>выращивание рассады.</w:t>
      </w:r>
      <w:r>
        <w:rPr>
          <w:rFonts w:ascii="Times New Roman" w:cs="Times New Roman" w:eastAsia="Times New Roman" w:hAnsi="Times New Roman"/>
          <w:sz w:val="27"/>
          <w:szCs w:val="27"/>
          <w:b w:val="1"/>
          <w:bCs w:val="1"/>
          <w:i w:val="1"/>
          <w:iCs w:val="1"/>
          <w:color w:val="00000A"/>
        </w:rPr>
        <w:t xml:space="preserve"> </w:t>
      </w:r>
      <w:r>
        <w:rPr>
          <w:rFonts w:ascii="Times New Roman" w:cs="Times New Roman" w:eastAsia="Times New Roman" w:hAnsi="Times New Roman"/>
          <w:sz w:val="27"/>
          <w:szCs w:val="27"/>
          <w:color w:val="00000A"/>
        </w:rPr>
        <w:t>Определение основных</w:t>
      </w:r>
    </w:p>
    <w:p>
      <w:pPr>
        <w:spacing w:after="0" w:line="6" w:lineRule="exact"/>
        <w:rPr>
          <w:sz w:val="20"/>
          <w:szCs w:val="20"/>
          <w:color w:val="auto"/>
        </w:rPr>
      </w:pPr>
    </w:p>
    <w:p>
      <w:pPr>
        <w:ind w:left="260" w:right="20"/>
        <w:spacing w:after="0" w:line="348" w:lineRule="auto"/>
        <w:rPr>
          <w:sz w:val="20"/>
          <w:szCs w:val="20"/>
          <w:color w:val="auto"/>
        </w:rPr>
      </w:pPr>
      <w:r>
        <w:rPr>
          <w:rFonts w:ascii="Times New Roman" w:cs="Times New Roman" w:eastAsia="Times New Roman" w:hAnsi="Times New Roman"/>
          <w:sz w:val="28"/>
          <w:szCs w:val="28"/>
          <w:color w:val="00000A"/>
        </w:rPr>
        <w:t>групп семян овощных растений. Посадка, прополка, уход за овощными растениями на пришкольном участке, сбор урожая.</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Растения сада</w:t>
      </w:r>
    </w:p>
    <w:p>
      <w:pPr>
        <w:spacing w:after="0" w:line="171"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Яблоня, груша, вишня, смородина, крыжовник, земляника (абрикосы, персики — для южных регионов).</w:t>
      </w:r>
    </w:p>
    <w:p>
      <w:pPr>
        <w:spacing w:after="0" w:line="15" w:lineRule="exact"/>
        <w:rPr>
          <w:sz w:val="20"/>
          <w:szCs w:val="20"/>
          <w:color w:val="auto"/>
        </w:rPr>
      </w:pPr>
    </w:p>
    <w:p>
      <w:pPr>
        <w:ind w:left="980"/>
        <w:spacing w:after="0"/>
        <w:tabs>
          <w:tab w:leader="none" w:pos="3020" w:val="left"/>
          <w:tab w:leader="none" w:pos="4800" w:val="left"/>
          <w:tab w:leader="none" w:pos="6160" w:val="left"/>
          <w:tab w:leader="none" w:pos="7020" w:val="left"/>
          <w:tab w:leader="none" w:pos="8620" w:val="left"/>
        </w:tabs>
        <w:rPr>
          <w:sz w:val="20"/>
          <w:szCs w:val="20"/>
          <w:color w:val="auto"/>
        </w:rPr>
      </w:pPr>
      <w:r>
        <w:rPr>
          <w:rFonts w:ascii="Times New Roman" w:cs="Times New Roman" w:eastAsia="Times New Roman" w:hAnsi="Times New Roman"/>
          <w:sz w:val="28"/>
          <w:szCs w:val="28"/>
          <w:color w:val="00000A"/>
        </w:rPr>
        <w:t>Биологические</w:t>
        <w:tab/>
        <w:t>особенности</w:t>
        <w:tab/>
        <w:t>растений</w:t>
        <w:tab/>
        <w:t>сада:</w:t>
        <w:tab/>
        <w:t>созревание</w:t>
      </w:r>
      <w:r>
        <w:rPr>
          <w:sz w:val="20"/>
          <w:szCs w:val="20"/>
          <w:color w:val="auto"/>
        </w:rPr>
        <w:tab/>
      </w:r>
      <w:r>
        <w:rPr>
          <w:rFonts w:ascii="Times New Roman" w:cs="Times New Roman" w:eastAsia="Times New Roman" w:hAnsi="Times New Roman"/>
          <w:sz w:val="21"/>
          <w:szCs w:val="21"/>
          <w:color w:val="00000A"/>
        </w:rPr>
        <w:t>ПЛОДОВ</w:t>
      </w:r>
      <w:r>
        <w:rPr>
          <w:rFonts w:ascii="Times New Roman" w:cs="Times New Roman" w:eastAsia="Times New Roman" w:hAnsi="Times New Roman"/>
          <w:sz w:val="26"/>
          <w:szCs w:val="26"/>
          <w:color w:val="00000A"/>
        </w:rPr>
        <w:t>.</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особенности размножения. Вредители сада, способы борьбы с ними.</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166</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Способы уборки и использования плодов и ягод. Польза свежих фруктов и ягод. Заготовки на зиму.</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Практические работы в саду: </w:t>
      </w:r>
      <w:r>
        <w:rPr>
          <w:rFonts w:ascii="Times New Roman" w:cs="Times New Roman" w:eastAsia="Times New Roman" w:hAnsi="Times New Roman"/>
          <w:sz w:val="28"/>
          <w:szCs w:val="28"/>
          <w:color w:val="00000A"/>
        </w:rPr>
        <w:t>вскапывание приствольных кругов</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 xml:space="preserve">плодовых деревьев. Рыхление междурядий на делянках земляники. Уборка прошлогодней листвы. Беление стволов плодовых деревьев. </w:t>
      </w:r>
      <w:r>
        <w:rPr>
          <w:rFonts w:ascii="Times New Roman" w:cs="Times New Roman" w:eastAsia="Times New Roman" w:hAnsi="Times New Roman"/>
          <w:sz w:val="28"/>
          <w:szCs w:val="28"/>
          <w:b w:val="1"/>
          <w:bCs w:val="1"/>
          <w:i w:val="1"/>
          <w:iCs w:val="1"/>
          <w:color w:val="00000A"/>
        </w:rPr>
        <w:t>Экскурсия</w:t>
      </w:r>
      <w:r>
        <w:rPr>
          <w:rFonts w:ascii="Times New Roman" w:cs="Times New Roman" w:eastAsia="Times New Roman" w:hAnsi="Times New Roman"/>
          <w:sz w:val="28"/>
          <w:szCs w:val="28"/>
          <w:color w:val="00000A"/>
        </w:rPr>
        <w:t xml:space="preserve"> в цветущий сад.</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ЖИВОТНЫЕ</w:t>
      </w:r>
    </w:p>
    <w:p>
      <w:pPr>
        <w:spacing w:after="0" w:line="16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Введение</w:t>
      </w:r>
    </w:p>
    <w:p>
      <w:pPr>
        <w:spacing w:after="0" w:line="17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Разнообразие животного мира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Позвоночные и беспозвоночные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животные. Дикие и домашние животные.</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Места обитания животных </w:t>
      </w:r>
      <w:r>
        <w:rPr>
          <w:rFonts w:ascii="Times New Roman" w:cs="Times New Roman" w:eastAsia="Times New Roman" w:hAnsi="Times New Roman"/>
          <w:sz w:val="28"/>
          <w:szCs w:val="28"/>
          <w:color w:val="00000A"/>
        </w:rPr>
        <w:t>и приспособленность их к условиям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жизни (форма тела, покров, способ передвижения, дыхание, окраска: защитная, предостерегающая).</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Значение животных и их охрана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Животные,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занесенные в Красную</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книгу.</w:t>
      </w:r>
    </w:p>
    <w:p>
      <w:pPr>
        <w:spacing w:after="0" w:line="1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Беспозвоночные животные</w:t>
      </w:r>
    </w:p>
    <w:p>
      <w:pPr>
        <w:spacing w:after="0" w:line="171" w:lineRule="exact"/>
        <w:rPr>
          <w:sz w:val="20"/>
          <w:szCs w:val="20"/>
          <w:color w:val="auto"/>
        </w:rPr>
      </w:pPr>
    </w:p>
    <w:p>
      <w:pPr>
        <w:jc w:val="both"/>
        <w:ind w:left="260" w:firstLine="779"/>
        <w:spacing w:after="0" w:line="349" w:lineRule="auto"/>
        <w:rPr>
          <w:sz w:val="20"/>
          <w:szCs w:val="20"/>
          <w:color w:val="auto"/>
        </w:rPr>
      </w:pPr>
      <w:r>
        <w:rPr>
          <w:rFonts w:ascii="Times New Roman" w:cs="Times New Roman" w:eastAsia="Times New Roman" w:hAnsi="Times New Roman"/>
          <w:sz w:val="28"/>
          <w:szCs w:val="28"/>
          <w:color w:val="00000A"/>
        </w:rPr>
        <w:t>Общие признаки беспозвоночных (отсутствие позвоночника и внутреннего скелета).</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00000A"/>
        </w:rPr>
        <w:t>Многообразие беспозвоночных; черви, медузы, раки, пауки, насекомые.</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Дождевой червь.</w:t>
      </w:r>
    </w:p>
    <w:p>
      <w:pPr>
        <w:spacing w:after="0" w:line="173"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Внешний вид дождевого червя, образ жизни, питание, особенности дыхания, способ передвижения. Роль дождевого червя в почвообразовании.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w:t>
      </w:r>
      <w:r>
        <w:rPr>
          <w:rFonts w:ascii="Times New Roman" w:cs="Times New Roman" w:eastAsia="Times New Roman" w:hAnsi="Times New Roman"/>
          <w:sz w:val="28"/>
          <w:szCs w:val="28"/>
          <w:color w:val="00000A"/>
        </w:rPr>
        <w:t>живого объекта или влажного препарата.</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Насекомые.</w:t>
      </w:r>
    </w:p>
    <w:p>
      <w:pPr>
        <w:spacing w:after="0" w:line="173"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Многообразие насекомых (стрекозы, тараканы и др.). Различие по внешнему виду, местам обитания, питанию.</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Бабочки. </w:t>
      </w:r>
      <w:r>
        <w:rPr>
          <w:rFonts w:ascii="Times New Roman" w:cs="Times New Roman" w:eastAsia="Times New Roman" w:hAnsi="Times New Roman"/>
          <w:sz w:val="28"/>
          <w:szCs w:val="28"/>
          <w:color w:val="00000A"/>
        </w:rPr>
        <w:t>Отличительные признаки.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Размножение и развитие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(яйца,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гусеница, куколка). Характеристика на примере одной из бабочек. Павлиний</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167</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глаз, траурница, адмирал и др. Их значение. Яблонная плодожорка, бабочка-капустница. Наносимый вред. Меры борьбы.</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Тутовый шелкопряд. </w:t>
      </w:r>
      <w:r>
        <w:rPr>
          <w:rFonts w:ascii="Times New Roman" w:cs="Times New Roman" w:eastAsia="Times New Roman" w:hAnsi="Times New Roman"/>
          <w:sz w:val="28"/>
          <w:szCs w:val="28"/>
          <w:color w:val="00000A"/>
        </w:rPr>
        <w:t>Внешний вид,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образ жизни,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питание,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способ</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передвижения, польза, разведение.</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Жуки. </w:t>
      </w:r>
      <w:r>
        <w:rPr>
          <w:rFonts w:ascii="Times New Roman" w:cs="Times New Roman" w:eastAsia="Times New Roman" w:hAnsi="Times New Roman"/>
          <w:sz w:val="28"/>
          <w:szCs w:val="28"/>
          <w:color w:val="00000A"/>
        </w:rPr>
        <w:t>Отличительные признаки.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 в природе.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Размножение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развитие. Сравнительная характеристика (майский жук, колорадский жук, божья коровка или другие — по выбору учителя).</w:t>
      </w:r>
    </w:p>
    <w:p>
      <w:pPr>
        <w:spacing w:after="0" w:line="9" w:lineRule="exact"/>
        <w:rPr>
          <w:sz w:val="20"/>
          <w:szCs w:val="20"/>
          <w:color w:val="auto"/>
        </w:rPr>
      </w:pPr>
    </w:p>
    <w:p>
      <w:pPr>
        <w:ind w:left="980"/>
        <w:spacing w:after="0"/>
        <w:tabs>
          <w:tab w:leader="none" w:pos="2520" w:val="left"/>
          <w:tab w:leader="none" w:pos="3340" w:val="left"/>
          <w:tab w:leader="none" w:pos="5120" w:val="left"/>
          <w:tab w:leader="none" w:pos="6900" w:val="left"/>
          <w:tab w:leader="none" w:pos="7760" w:val="left"/>
          <w:tab w:leader="none" w:pos="8640" w:val="left"/>
        </w:tabs>
        <w:rPr>
          <w:sz w:val="20"/>
          <w:szCs w:val="20"/>
          <w:color w:val="auto"/>
        </w:rPr>
      </w:pPr>
      <w:r>
        <w:rPr>
          <w:rFonts w:ascii="Times New Roman" w:cs="Times New Roman" w:eastAsia="Times New Roman" w:hAnsi="Times New Roman"/>
          <w:sz w:val="28"/>
          <w:szCs w:val="28"/>
          <w:i w:val="1"/>
          <w:iCs w:val="1"/>
          <w:color w:val="00000A"/>
        </w:rPr>
        <w:t>Комнатная</w:t>
        <w:tab/>
        <w:t>муха.</w:t>
      </w:r>
      <w:r>
        <w:rPr>
          <w:sz w:val="20"/>
          <w:szCs w:val="20"/>
          <w:color w:val="auto"/>
        </w:rPr>
        <w:tab/>
      </w:r>
      <w:r>
        <w:rPr>
          <w:rFonts w:ascii="Times New Roman" w:cs="Times New Roman" w:eastAsia="Times New Roman" w:hAnsi="Times New Roman"/>
          <w:sz w:val="28"/>
          <w:szCs w:val="28"/>
          <w:color w:val="00000A"/>
        </w:rPr>
        <w:t>Характерные</w:t>
        <w:tab/>
        <w:t>особенности.</w:t>
        <w:tab/>
        <w:t>Вред.</w:t>
        <w:tab/>
        <w:t>Меры</w:t>
        <w:tab/>
        <w:t>борьбы.</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Правила гигиены.</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Медоносная пчела. </w:t>
      </w:r>
      <w:r>
        <w:rPr>
          <w:rFonts w:ascii="Times New Roman" w:cs="Times New Roman" w:eastAsia="Times New Roman" w:hAnsi="Times New Roman"/>
          <w:sz w:val="28"/>
          <w:szCs w:val="28"/>
          <w:color w:val="00000A"/>
        </w:rPr>
        <w:t>Внешнее строение.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Жизнь пчелиной семьи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(состав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семьи). Разведение пчел (пчеловодство). Использование продуктов пчеловодства (целебные свойства меда, пыльцы, прополиса).</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 xml:space="preserve">Муравьи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санитары леса.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Внешний вид.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Состав семьи.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Особенности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жизни. Польза. Правила поведения в лесу. Охрана муравейников.</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w:t>
      </w:r>
      <w:r>
        <w:rPr>
          <w:rFonts w:ascii="Times New Roman" w:cs="Times New Roman" w:eastAsia="Times New Roman" w:hAnsi="Times New Roman"/>
          <w:sz w:val="28"/>
          <w:szCs w:val="28"/>
          <w:color w:val="00000A"/>
        </w:rPr>
        <w:t>живых насекомых,</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коллекций насекомых</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вредителей</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сельскохозяйственных растений, показ видеофильмов.</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Практическая работа. </w:t>
      </w:r>
      <w:r>
        <w:rPr>
          <w:rFonts w:ascii="Times New Roman" w:cs="Times New Roman" w:eastAsia="Times New Roman" w:hAnsi="Times New Roman"/>
          <w:sz w:val="28"/>
          <w:szCs w:val="28"/>
          <w:color w:val="00000A"/>
        </w:rPr>
        <w:t>Зарисовка насекомых в тетрадях.</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Экскурсия </w:t>
      </w:r>
      <w:r>
        <w:rPr>
          <w:rFonts w:ascii="Times New Roman" w:cs="Times New Roman" w:eastAsia="Times New Roman" w:hAnsi="Times New Roman"/>
          <w:sz w:val="28"/>
          <w:szCs w:val="28"/>
          <w:color w:val="00000A"/>
        </w:rPr>
        <w:t>в природу для наблюдения за насекомыми.</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Позвоночные животные</w:t>
      </w:r>
    </w:p>
    <w:p>
      <w:pPr>
        <w:spacing w:after="0" w:line="173" w:lineRule="exact"/>
        <w:rPr>
          <w:sz w:val="20"/>
          <w:szCs w:val="20"/>
          <w:color w:val="auto"/>
        </w:rPr>
      </w:pPr>
    </w:p>
    <w:p>
      <w:pPr>
        <w:ind w:left="260" w:firstLine="848"/>
        <w:spacing w:after="0" w:line="348" w:lineRule="auto"/>
        <w:rPr>
          <w:sz w:val="20"/>
          <w:szCs w:val="20"/>
          <w:color w:val="auto"/>
        </w:rPr>
      </w:pPr>
      <w:r>
        <w:rPr>
          <w:rFonts w:ascii="Times New Roman" w:cs="Times New Roman" w:eastAsia="Times New Roman" w:hAnsi="Times New Roman"/>
          <w:sz w:val="28"/>
          <w:szCs w:val="28"/>
          <w:color w:val="00000A"/>
        </w:rPr>
        <w:t>Общие признаки позвоночных животных. Наличие позвоночника и внутреннего скелета.</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Классификация животных: рыбы, земноводные, пресмыкающиеся, птицы, млекопитающие.</w:t>
      </w:r>
    </w:p>
    <w:p>
      <w:pPr>
        <w:spacing w:after="0" w:line="2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8"/>
          <w:szCs w:val="28"/>
          <w:b w:val="1"/>
          <w:bCs w:val="1"/>
          <w:i w:val="1"/>
          <w:iCs w:val="1"/>
          <w:color w:val="00000A"/>
        </w:rPr>
        <w:t>Рыбы</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Общие признаки рыб. Среда обитания.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Речные рыбы </w:t>
      </w:r>
      <w:r>
        <w:rPr>
          <w:rFonts w:ascii="Times New Roman" w:cs="Times New Roman" w:eastAsia="Times New Roman" w:hAnsi="Times New Roman"/>
          <w:sz w:val="28"/>
          <w:szCs w:val="28"/>
          <w:color w:val="00000A"/>
        </w:rPr>
        <w:t>(пресноводные):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окунь,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щука,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карп.</w:t>
      </w:r>
    </w:p>
    <w:p>
      <w:pPr>
        <w:spacing w:after="0" w:line="17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Морские рыбы: </w:t>
      </w:r>
      <w:r>
        <w:rPr>
          <w:rFonts w:ascii="Times New Roman" w:cs="Times New Roman" w:eastAsia="Times New Roman" w:hAnsi="Times New Roman"/>
          <w:sz w:val="28"/>
          <w:szCs w:val="28"/>
          <w:color w:val="00000A"/>
        </w:rPr>
        <w:t>треска,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сельдь или другие,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обитающие в данной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местности.</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168</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Внешнее строение, образ жизни, питание (особенности питания хищных рыб), дыхание, способ передвижения. Размножение рыб. Рыбоводство (разведение рыбы, ее охрана и рациональное использование). Рыболовство. Рациональное использование.</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Домашний аквариум. </w:t>
      </w:r>
      <w:r>
        <w:rPr>
          <w:rFonts w:ascii="Times New Roman" w:cs="Times New Roman" w:eastAsia="Times New Roman" w:hAnsi="Times New Roman"/>
          <w:sz w:val="28"/>
          <w:szCs w:val="28"/>
          <w:color w:val="00000A"/>
        </w:rPr>
        <w:t>Виды аквариумных рыб.</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Среда обитания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(освещение, температура воды). Особенности размножения (живородящие). Питание. Кормление (виды корма), уход.</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w:t>
      </w:r>
      <w:r>
        <w:rPr>
          <w:rFonts w:ascii="Times New Roman" w:cs="Times New Roman" w:eastAsia="Times New Roman" w:hAnsi="Times New Roman"/>
          <w:sz w:val="28"/>
          <w:szCs w:val="28"/>
          <w:color w:val="00000A"/>
        </w:rPr>
        <w:t>живых рыб и наблюдение за ними.</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Экскурсия </w:t>
      </w:r>
      <w:r>
        <w:rPr>
          <w:rFonts w:ascii="Times New Roman" w:cs="Times New Roman" w:eastAsia="Times New Roman" w:hAnsi="Times New Roman"/>
          <w:sz w:val="28"/>
          <w:szCs w:val="28"/>
          <w:color w:val="00000A"/>
        </w:rPr>
        <w:t>к водоему для наблюдений за рыбной ловлей</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(в зависимости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от местных условий).</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8"/>
          <w:szCs w:val="28"/>
          <w:b w:val="1"/>
          <w:bCs w:val="1"/>
          <w:i w:val="1"/>
          <w:iCs w:val="1"/>
          <w:color w:val="00000A"/>
        </w:rPr>
        <w:t>Земноводные</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Общие признаки земноводных.</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 xml:space="preserve">Лягушка. </w:t>
      </w:r>
      <w:r>
        <w:rPr>
          <w:rFonts w:ascii="Times New Roman" w:cs="Times New Roman" w:eastAsia="Times New Roman" w:hAnsi="Times New Roman"/>
          <w:sz w:val="28"/>
          <w:szCs w:val="28"/>
          <w:color w:val="00000A"/>
        </w:rPr>
        <w:t>Место обитания,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образ жизни.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Внешнее строение,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способ</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передвижения. Питание, дыхание, размножение (цикл развития).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Знакомство с многообразием земноводных (жаба, тритон, саламандра).</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Особенности внешнего вида и образа жизни. Значение в природе.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Черты сходства и различия земноводных и рыб.</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Польза земноводных и их охрана.</w:t>
      </w:r>
    </w:p>
    <w:p>
      <w:pPr>
        <w:spacing w:after="0" w:line="17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w:t>
      </w:r>
      <w:r>
        <w:rPr>
          <w:rFonts w:ascii="Times New Roman" w:cs="Times New Roman" w:eastAsia="Times New Roman" w:hAnsi="Times New Roman"/>
          <w:sz w:val="28"/>
          <w:szCs w:val="28"/>
          <w:color w:val="00000A"/>
        </w:rPr>
        <w:t>живой лягушки или влажного препарата.</w:t>
      </w:r>
      <w:r>
        <w:rPr>
          <w:rFonts w:ascii="Times New Roman" w:cs="Times New Roman" w:eastAsia="Times New Roman" w:hAnsi="Times New Roman"/>
          <w:sz w:val="28"/>
          <w:szCs w:val="28"/>
          <w:b w:val="1"/>
          <w:bCs w:val="1"/>
          <w:i w:val="1"/>
          <w:iCs w:val="1"/>
          <w:color w:val="00000A"/>
        </w:rPr>
        <w:t xml:space="preserve"> Практические работы. </w:t>
      </w:r>
      <w:r>
        <w:rPr>
          <w:rFonts w:ascii="Times New Roman" w:cs="Times New Roman" w:eastAsia="Times New Roman" w:hAnsi="Times New Roman"/>
          <w:sz w:val="28"/>
          <w:szCs w:val="28"/>
          <w:color w:val="00000A"/>
        </w:rPr>
        <w:t>Зарисовка в тетрадях.</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Черчение таблицы</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(сходство и различие).</w:t>
      </w:r>
    </w:p>
    <w:p>
      <w:pPr>
        <w:spacing w:after="0" w:line="165"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i w:val="1"/>
          <w:iCs w:val="1"/>
          <w:color w:val="00000A"/>
        </w:rPr>
        <w:t>Пресмыкающиеся</w:t>
      </w:r>
    </w:p>
    <w:p>
      <w:pPr>
        <w:spacing w:after="0" w:line="171"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Общие признаки пресмыкающихся. Внешнее строение, питание, дыхание. Размножение пресмыкающихся (цикл развития).</w:t>
      </w:r>
    </w:p>
    <w:p>
      <w:pPr>
        <w:spacing w:after="0" w:line="30" w:lineRule="exact"/>
        <w:rPr>
          <w:sz w:val="20"/>
          <w:szCs w:val="20"/>
          <w:color w:val="auto"/>
        </w:rPr>
      </w:pPr>
    </w:p>
    <w:p>
      <w:pPr>
        <w:jc w:val="right"/>
        <w:ind w:left="260"/>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Ящерица </w:t>
      </w:r>
      <w:r>
        <w:rPr>
          <w:rFonts w:ascii="Times New Roman" w:cs="Times New Roman" w:eastAsia="Times New Roman" w:hAnsi="Times New Roman"/>
          <w:sz w:val="28"/>
          <w:szCs w:val="28"/>
          <w:color w:val="00000A"/>
        </w:rPr>
        <w:t>прыткая.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Места обитания,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образ жизни,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особенности питания.</w:t>
      </w:r>
      <w:r>
        <w:rPr>
          <w:rFonts w:ascii="Times New Roman" w:cs="Times New Roman" w:eastAsia="Times New Roman" w:hAnsi="Times New Roman"/>
          <w:sz w:val="28"/>
          <w:szCs w:val="28"/>
          <w:i w:val="1"/>
          <w:iCs w:val="1"/>
          <w:color w:val="00000A"/>
        </w:rPr>
        <w:t xml:space="preserve"> Змеи.    </w:t>
      </w:r>
      <w:r>
        <w:rPr>
          <w:rFonts w:ascii="Times New Roman" w:cs="Times New Roman" w:eastAsia="Times New Roman" w:hAnsi="Times New Roman"/>
          <w:sz w:val="28"/>
          <w:szCs w:val="28"/>
          <w:color w:val="00000A"/>
        </w:rPr>
        <w:t>Отличительные    особенности    животных.</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Сравнительная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характеристика:  гадюка,  уж  (места  обитания,  питание,  размножение  и развитие,   отличительные   признаки).   Использование   змеиного   яда   в</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медицине. Скорая помощь при укусах змей.</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169</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 xml:space="preserve">Черепахи, крокодилы. </w:t>
      </w:r>
      <w:r>
        <w:rPr>
          <w:rFonts w:ascii="Times New Roman" w:cs="Times New Roman" w:eastAsia="Times New Roman" w:hAnsi="Times New Roman"/>
          <w:sz w:val="28"/>
          <w:szCs w:val="28"/>
          <w:color w:val="00000A"/>
        </w:rPr>
        <w:t>Отличительные признаки,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среда обитания,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питание, размножение и развитие.</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Сравнительная характеристика пресмыкающихся и земноводных (по внешнему виду, образу жизни, циклу развития).</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w:t>
      </w:r>
      <w:r>
        <w:rPr>
          <w:rFonts w:ascii="Times New Roman" w:cs="Times New Roman" w:eastAsia="Times New Roman" w:hAnsi="Times New Roman"/>
          <w:sz w:val="28"/>
          <w:szCs w:val="28"/>
          <w:color w:val="00000A"/>
        </w:rPr>
        <w:t>живой черепахи или влажных препаратов змей.</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Показ</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кино- и видеофильмов.</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Практические работы. </w:t>
      </w:r>
      <w:r>
        <w:rPr>
          <w:rFonts w:ascii="Times New Roman" w:cs="Times New Roman" w:eastAsia="Times New Roman" w:hAnsi="Times New Roman"/>
          <w:sz w:val="28"/>
          <w:szCs w:val="28"/>
          <w:color w:val="00000A"/>
        </w:rPr>
        <w:t>Зарисовки в тетрадях.</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Черчение таблицы.</w:t>
      </w:r>
    </w:p>
    <w:p>
      <w:pPr>
        <w:spacing w:after="0" w:line="16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8"/>
          <w:szCs w:val="28"/>
          <w:b w:val="1"/>
          <w:bCs w:val="1"/>
          <w:i w:val="1"/>
          <w:iCs w:val="1"/>
          <w:color w:val="00000A"/>
        </w:rPr>
        <w:t>Птицы</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Дикие птицы</w:t>
      </w:r>
      <w:r>
        <w:rPr>
          <w:rFonts w:ascii="Times New Roman" w:cs="Times New Roman" w:eastAsia="Times New Roman" w:hAnsi="Times New Roman"/>
          <w:sz w:val="28"/>
          <w:szCs w:val="28"/>
          <w:b w:val="1"/>
          <w:bCs w:val="1"/>
          <w:i w:val="1"/>
          <w:iCs w:val="1"/>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Общая характеристика птиц:</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наличие крыльев,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пуха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перьев на теле. Особенности размножения: кладка яиц и выведение птенцов.</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Многообразие птиц, среда обитания, образ жизни, питание, приспособление к среде обитания. Птицы перелетные и неперелетные (зимующие, оседлые).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Птицы леса: </w:t>
      </w:r>
      <w:r>
        <w:rPr>
          <w:rFonts w:ascii="Times New Roman" w:cs="Times New Roman" w:eastAsia="Times New Roman" w:hAnsi="Times New Roman"/>
          <w:sz w:val="28"/>
          <w:szCs w:val="28"/>
          <w:color w:val="00000A"/>
        </w:rPr>
        <w:t>большой пестрый дятел,</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синица.</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Хищные птицы: </w:t>
      </w:r>
      <w:r>
        <w:rPr>
          <w:rFonts w:ascii="Times New Roman" w:cs="Times New Roman" w:eastAsia="Times New Roman" w:hAnsi="Times New Roman"/>
          <w:sz w:val="28"/>
          <w:szCs w:val="28"/>
          <w:color w:val="00000A"/>
        </w:rPr>
        <w:t>сова,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орел.</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Птицы, кормящиеся в воздухе: </w:t>
      </w:r>
      <w:r>
        <w:rPr>
          <w:rFonts w:ascii="Times New Roman" w:cs="Times New Roman" w:eastAsia="Times New Roman" w:hAnsi="Times New Roman"/>
          <w:sz w:val="28"/>
          <w:szCs w:val="28"/>
          <w:color w:val="00000A"/>
        </w:rPr>
        <w:t>ласточка,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стриж.</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Водоплавающие птицы: </w:t>
      </w:r>
      <w:r>
        <w:rPr>
          <w:rFonts w:ascii="Times New Roman" w:cs="Times New Roman" w:eastAsia="Times New Roman" w:hAnsi="Times New Roman"/>
          <w:sz w:val="28"/>
          <w:szCs w:val="28"/>
          <w:color w:val="00000A"/>
        </w:rPr>
        <w:t>утка-кряква,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лебедь,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пеликан.</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 xml:space="preserve">Птицы, обитающие близ жилища человека: </w:t>
      </w:r>
      <w:r>
        <w:rPr>
          <w:rFonts w:ascii="Times New Roman" w:cs="Times New Roman" w:eastAsia="Times New Roman" w:hAnsi="Times New Roman"/>
          <w:sz w:val="28"/>
          <w:szCs w:val="28"/>
          <w:color w:val="00000A"/>
        </w:rPr>
        <w:t>голубь,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ворона,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воробей,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трясогузка или другие местные представители пернатых.</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Особенности образа жизни каждой группы птиц. Гнездование и забота о потомстве. Охрана птиц.</w:t>
      </w:r>
    </w:p>
    <w:p>
      <w:pPr>
        <w:spacing w:after="0" w:line="32" w:lineRule="exact"/>
        <w:rPr>
          <w:sz w:val="20"/>
          <w:szCs w:val="20"/>
          <w:color w:val="auto"/>
        </w:rPr>
      </w:pPr>
    </w:p>
    <w:p>
      <w:pPr>
        <w:ind w:left="980"/>
        <w:spacing w:after="0" w:line="370" w:lineRule="auto"/>
        <w:rPr>
          <w:sz w:val="20"/>
          <w:szCs w:val="20"/>
          <w:color w:val="auto"/>
        </w:rPr>
      </w:pPr>
      <w:r>
        <w:rPr>
          <w:rFonts w:ascii="Times New Roman" w:cs="Times New Roman" w:eastAsia="Times New Roman" w:hAnsi="Times New Roman"/>
          <w:sz w:val="27"/>
          <w:szCs w:val="27"/>
          <w:i w:val="1"/>
          <w:iCs w:val="1"/>
          <w:color w:val="00000A"/>
        </w:rPr>
        <w:t xml:space="preserve">Птицы в живом уголке. </w:t>
      </w:r>
      <w:r>
        <w:rPr>
          <w:rFonts w:ascii="Times New Roman" w:cs="Times New Roman" w:eastAsia="Times New Roman" w:hAnsi="Times New Roman"/>
          <w:sz w:val="27"/>
          <w:szCs w:val="27"/>
          <w:color w:val="00000A"/>
        </w:rPr>
        <w:t>Попугаи,</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канарейки,</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щеглы.</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Уход за ними.</w:t>
      </w:r>
      <w:r>
        <w:rPr>
          <w:rFonts w:ascii="Times New Roman" w:cs="Times New Roman" w:eastAsia="Times New Roman" w:hAnsi="Times New Roman"/>
          <w:sz w:val="27"/>
          <w:szCs w:val="27"/>
          <w:i w:val="1"/>
          <w:iCs w:val="1"/>
          <w:color w:val="00000A"/>
        </w:rPr>
        <w:t xml:space="preserve"> Домашние птицы. </w:t>
      </w:r>
      <w:r>
        <w:rPr>
          <w:rFonts w:ascii="Times New Roman" w:cs="Times New Roman" w:eastAsia="Times New Roman" w:hAnsi="Times New Roman"/>
          <w:sz w:val="27"/>
          <w:szCs w:val="27"/>
          <w:color w:val="00000A"/>
        </w:rPr>
        <w:t>Курица,</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гусь,</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утка,</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индюшка.</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Особенности внешнего</w:t>
      </w:r>
    </w:p>
    <w:p>
      <w:pPr>
        <w:spacing w:after="0" w:line="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строения, питания, размножения и развития. Строение яйца (на примере куриного). Уход за домашними птицами. Содержание, кормление, разведение. Значение птицеводства.</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w:t>
      </w:r>
      <w:r>
        <w:rPr>
          <w:rFonts w:ascii="Times New Roman" w:cs="Times New Roman" w:eastAsia="Times New Roman" w:hAnsi="Times New Roman"/>
          <w:sz w:val="28"/>
          <w:szCs w:val="28"/>
          <w:color w:val="00000A"/>
        </w:rPr>
        <w:t>скелета курицы,</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чучел птиц.</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Прослушивание голосов</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птиц. Показ видеофильмов.</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170</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Экскурсия </w:t>
      </w:r>
      <w:r>
        <w:rPr>
          <w:rFonts w:ascii="Times New Roman" w:cs="Times New Roman" w:eastAsia="Times New Roman" w:hAnsi="Times New Roman"/>
          <w:sz w:val="28"/>
          <w:szCs w:val="28"/>
          <w:color w:val="00000A"/>
        </w:rPr>
        <w:t>с целью наблюдения за поведением птиц в природе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(или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экскурсия на птицеферму).</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Практические работы. </w:t>
      </w:r>
      <w:r>
        <w:rPr>
          <w:rFonts w:ascii="Times New Roman" w:cs="Times New Roman" w:eastAsia="Times New Roman" w:hAnsi="Times New Roman"/>
          <w:sz w:val="28"/>
          <w:szCs w:val="28"/>
          <w:color w:val="00000A"/>
        </w:rPr>
        <w:t>Подкормка зимующих птиц.</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Наблюдение 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уход за птицами в живом уголке.</w:t>
      </w:r>
    </w:p>
    <w:p>
      <w:pPr>
        <w:spacing w:after="0" w:line="1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00000A"/>
        </w:rPr>
        <w:t>Млекопитающие животные</w:t>
      </w:r>
    </w:p>
    <w:p>
      <w:pPr>
        <w:spacing w:after="0" w:line="17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Общие сведения. Разнообразие млекопитающих животных. Общие признаки млекопитающих (рождение живых детенышей и вскармливание их молоком).</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Классификация млекопитающих животных: дикие (грызуны, зайцеобразные, хищные, пушные звери, морские, приматы) и сель-скохозяйственные.</w:t>
      </w:r>
    </w:p>
    <w:p>
      <w:pPr>
        <w:spacing w:after="0" w:line="1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00000A"/>
        </w:rPr>
        <w:t>Дикие млекопитающие животные</w:t>
      </w:r>
    </w:p>
    <w:p>
      <w:pPr>
        <w:spacing w:after="0" w:line="17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 xml:space="preserve">Грызуны. </w:t>
      </w:r>
      <w:r>
        <w:rPr>
          <w:rFonts w:ascii="Times New Roman" w:cs="Times New Roman" w:eastAsia="Times New Roman" w:hAnsi="Times New Roman"/>
          <w:sz w:val="28"/>
          <w:szCs w:val="28"/>
          <w:color w:val="00000A"/>
        </w:rPr>
        <w:t>Общие признаки грызунов: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внешний вид,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среда обитания,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образ жизни, питание, размножение.</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Мышь (полевая и серая полевка), белка, суслик, бобр. Отличительные особенности каждого животного. Значение грызунов в природе и хозяйственной деятельности человека. Польза и вред, приносимые грызунами. Охрана белок и бобров.</w:t>
      </w:r>
    </w:p>
    <w:p>
      <w:pPr>
        <w:spacing w:after="0" w:line="2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Зайцеобразные. </w:t>
      </w:r>
      <w:r>
        <w:rPr>
          <w:rFonts w:ascii="Times New Roman" w:cs="Times New Roman" w:eastAsia="Times New Roman" w:hAnsi="Times New Roman"/>
          <w:sz w:val="28"/>
          <w:szCs w:val="28"/>
          <w:color w:val="00000A"/>
        </w:rPr>
        <w:t>Общие признаки: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внешний вид,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среда обитания,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образ</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жизни, питание, значение в природе (заяц-русак, заяц-беляк).</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Хищные звери. </w:t>
      </w:r>
      <w:r>
        <w:rPr>
          <w:rFonts w:ascii="Times New Roman" w:cs="Times New Roman" w:eastAsia="Times New Roman" w:hAnsi="Times New Roman"/>
          <w:sz w:val="28"/>
          <w:szCs w:val="28"/>
          <w:color w:val="00000A"/>
        </w:rPr>
        <w:t>Общие признаки хищных зверей.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Внешний вид,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отличительные особенности. Особенности некоторых из них. Образ жизни. Добыча пиши. Черты сходства и различия.</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Псовые </w:t>
      </w:r>
      <w:r>
        <w:rPr>
          <w:rFonts w:ascii="Times New Roman" w:cs="Times New Roman" w:eastAsia="Times New Roman" w:hAnsi="Times New Roman"/>
          <w:sz w:val="28"/>
          <w:szCs w:val="28"/>
          <w:color w:val="00000A"/>
        </w:rPr>
        <w:t>(собачьи):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волк,</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лисица.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Медвежьи</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медведи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(бурый,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белый).</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Кошачьи</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снежный барс,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рысь,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лев,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тигр.</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Сравнительные ха-рактеристики.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Пушные звери: </w:t>
      </w:r>
      <w:r>
        <w:rPr>
          <w:rFonts w:ascii="Times New Roman" w:cs="Times New Roman" w:eastAsia="Times New Roman" w:hAnsi="Times New Roman"/>
          <w:sz w:val="28"/>
          <w:szCs w:val="28"/>
          <w:color w:val="00000A"/>
        </w:rPr>
        <w:t>соболь,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куница,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норка,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песец.</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Пушные звери в природе.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Разведение на зверофермах.</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171</w:t>
      </w:r>
    </w:p>
    <w:p>
      <w:pPr>
        <w:sectPr>
          <w:pgSz w:w="11900" w:h="16838" w:orient="portrait"/>
          <w:cols w:equalWidth="0" w:num="1">
            <w:col w:w="9620"/>
          </w:cols>
          <w:pgMar w:left="1440" w:top="1144" w:right="846" w:bottom="869" w:gutter="0" w:footer="0" w:header="0"/>
        </w:sectPr>
      </w:pPr>
    </w:p>
    <w:p>
      <w:pPr>
        <w:jc w:val="both"/>
        <w:ind w:left="260" w:firstLine="709"/>
        <w:spacing w:after="0" w:line="353" w:lineRule="auto"/>
        <w:rPr>
          <w:sz w:val="20"/>
          <w:szCs w:val="20"/>
          <w:color w:val="auto"/>
        </w:rPr>
      </w:pPr>
      <w:r>
        <w:rPr>
          <w:rFonts w:ascii="Times New Roman" w:cs="Times New Roman" w:eastAsia="Times New Roman" w:hAnsi="Times New Roman"/>
          <w:sz w:val="28"/>
          <w:szCs w:val="28"/>
          <w:i w:val="1"/>
          <w:iCs w:val="1"/>
          <w:color w:val="00000A"/>
        </w:rPr>
        <w:t xml:space="preserve">Копытные (парнокопытные, непарнокопытные) дикие животные: </w:t>
      </w:r>
      <w:r>
        <w:rPr>
          <w:rFonts w:ascii="Times New Roman" w:cs="Times New Roman" w:eastAsia="Times New Roman" w:hAnsi="Times New Roman"/>
          <w:sz w:val="28"/>
          <w:szCs w:val="28"/>
          <w:color w:val="00000A"/>
        </w:rPr>
        <w:t>кабан, лось. Общие признаки, внешний вид и отличительные особенности. Образ жизни, питание, места обитания. Охрана животных.</w:t>
      </w:r>
    </w:p>
    <w:p>
      <w:pPr>
        <w:spacing w:after="0" w:line="2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Морские животные. </w:t>
      </w:r>
      <w:r>
        <w:rPr>
          <w:rFonts w:ascii="Times New Roman" w:cs="Times New Roman" w:eastAsia="Times New Roman" w:hAnsi="Times New Roman"/>
          <w:sz w:val="28"/>
          <w:szCs w:val="28"/>
          <w:color w:val="00000A"/>
        </w:rPr>
        <w:t>Ластоногие: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тюлень,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морж.</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Общие признаки,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внешний вид, среда обитания, питание, размножение и развитие. Отличительные особенности, распространение и значение.</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Китообразные: кит, дельфин. Внешний вид, места обитания, питание. Способ передвижения. Особенности вскармливания детенышей. Значение китообразных.</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Охрана морских млекопитающих. Морские животные, занесенные в Красную книгу (нерпа, пятнистый тюлень и др.).</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Приматы. </w:t>
      </w:r>
      <w:r>
        <w:rPr>
          <w:rFonts w:ascii="Times New Roman" w:cs="Times New Roman" w:eastAsia="Times New Roman" w:hAnsi="Times New Roman"/>
          <w:sz w:val="28"/>
          <w:szCs w:val="28"/>
          <w:color w:val="00000A"/>
        </w:rPr>
        <w:t>Общая характеристика.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Знакомство с отличительными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особенностями различных групп. Питание. Уход за потомством. Места обитания.</w:t>
      </w:r>
    </w:p>
    <w:p>
      <w:pPr>
        <w:spacing w:after="0" w:line="2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w:t>
      </w:r>
      <w:r>
        <w:rPr>
          <w:rFonts w:ascii="Times New Roman" w:cs="Times New Roman" w:eastAsia="Times New Roman" w:hAnsi="Times New Roman"/>
          <w:sz w:val="28"/>
          <w:szCs w:val="28"/>
          <w:color w:val="00000A"/>
        </w:rPr>
        <w:t>видеофильмов о жизни млекопитающих животных.</w:t>
      </w:r>
      <w:r>
        <w:rPr>
          <w:rFonts w:ascii="Times New Roman" w:cs="Times New Roman" w:eastAsia="Times New Roman" w:hAnsi="Times New Roman"/>
          <w:sz w:val="28"/>
          <w:szCs w:val="28"/>
          <w:b w:val="1"/>
          <w:bCs w:val="1"/>
          <w:i w:val="1"/>
          <w:iCs w:val="1"/>
          <w:color w:val="00000A"/>
        </w:rPr>
        <w:t xml:space="preserve"> Экскурсия </w:t>
      </w:r>
      <w:r>
        <w:rPr>
          <w:rFonts w:ascii="Times New Roman" w:cs="Times New Roman" w:eastAsia="Times New Roman" w:hAnsi="Times New Roman"/>
          <w:sz w:val="28"/>
          <w:szCs w:val="28"/>
          <w:color w:val="00000A"/>
        </w:rPr>
        <w:t>в зоопарк,</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краеведческий музей</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(дельфинарий,</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морской</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аквариум).</w:t>
      </w:r>
    </w:p>
    <w:p>
      <w:pPr>
        <w:spacing w:after="0" w:line="176" w:lineRule="exact"/>
        <w:rPr>
          <w:sz w:val="20"/>
          <w:szCs w:val="20"/>
          <w:color w:val="auto"/>
        </w:rPr>
      </w:pPr>
    </w:p>
    <w:p>
      <w:pPr>
        <w:ind w:left="980" w:right="420"/>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Практические работы. </w:t>
      </w:r>
      <w:r>
        <w:rPr>
          <w:rFonts w:ascii="Times New Roman" w:cs="Times New Roman" w:eastAsia="Times New Roman" w:hAnsi="Times New Roman"/>
          <w:sz w:val="28"/>
          <w:szCs w:val="28"/>
          <w:color w:val="00000A"/>
        </w:rPr>
        <w:t>Зарисовки в тетрадях.</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Игры</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(зоологическое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лото и др.).</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00000A"/>
        </w:rPr>
        <w:t>Сельскохозяйственные животные</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Кролик. </w:t>
      </w:r>
      <w:r>
        <w:rPr>
          <w:rFonts w:ascii="Times New Roman" w:cs="Times New Roman" w:eastAsia="Times New Roman" w:hAnsi="Times New Roman"/>
          <w:sz w:val="28"/>
          <w:szCs w:val="28"/>
          <w:color w:val="00000A"/>
        </w:rPr>
        <w:t>Внешний вид и характерные особенности кроликов.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Питание.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Содержание кроликов. Разведение.</w:t>
      </w:r>
    </w:p>
    <w:p>
      <w:pPr>
        <w:spacing w:after="0" w:line="17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Корова. </w:t>
      </w:r>
      <w:r>
        <w:rPr>
          <w:rFonts w:ascii="Times New Roman" w:cs="Times New Roman" w:eastAsia="Times New Roman" w:hAnsi="Times New Roman"/>
          <w:sz w:val="28"/>
          <w:szCs w:val="28"/>
          <w:color w:val="00000A"/>
        </w:rPr>
        <w:t>Отличительные особенности внешнего строения.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Особенности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питания. Корма для коров. Молочная продуктивность коров. Вскармливание телят. Некоторые местные породы. Современные фермы: содержание коров, телят.</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Овца. </w:t>
      </w:r>
      <w:r>
        <w:rPr>
          <w:rFonts w:ascii="Times New Roman" w:cs="Times New Roman" w:eastAsia="Times New Roman" w:hAnsi="Times New Roman"/>
          <w:sz w:val="28"/>
          <w:szCs w:val="28"/>
          <w:color w:val="00000A"/>
        </w:rPr>
        <w:t>Характерные особенности внешнего вида.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Распространение овец.</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Питание. Способность </w:t>
      </w:r>
      <w:r>
        <w:rPr>
          <w:rFonts w:ascii="Times New Roman" w:cs="Times New Roman" w:eastAsia="Times New Roman" w:hAnsi="Times New Roman"/>
          <w:sz w:val="28"/>
          <w:szCs w:val="28"/>
          <w:b w:val="1"/>
          <w:bCs w:val="1"/>
          <w:color w:val="00000A"/>
        </w:rPr>
        <w:t>к</w:t>
      </w:r>
      <w:r>
        <w:rPr>
          <w:rFonts w:ascii="Times New Roman" w:cs="Times New Roman" w:eastAsia="Times New Roman" w:hAnsi="Times New Roman"/>
          <w:sz w:val="28"/>
          <w:szCs w:val="28"/>
          <w:color w:val="00000A"/>
        </w:rPr>
        <w:t xml:space="preserve"> поеданию низкорослых растений, а также растений,</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172</w:t>
      </w:r>
    </w:p>
    <w:p>
      <w:pPr>
        <w:sectPr>
          <w:pgSz w:w="11900" w:h="16838" w:orient="portrait"/>
          <w:cols w:equalWidth="0" w:num="1">
            <w:col w:w="9620"/>
          </w:cols>
          <w:pgMar w:left="1440" w:top="1147" w:right="846" w:bottom="869" w:gutter="0" w:footer="0" w:header="0"/>
        </w:sectPr>
      </w:pPr>
    </w:p>
    <w:p>
      <w:pPr>
        <w:ind w:left="260"/>
        <w:spacing w:after="0"/>
        <w:tabs>
          <w:tab w:leader="none" w:pos="1580" w:val="left"/>
          <w:tab w:leader="none" w:pos="2700" w:val="left"/>
          <w:tab w:leader="none" w:pos="3020" w:val="left"/>
          <w:tab w:leader="none" w:pos="4200" w:val="left"/>
          <w:tab w:leader="none" w:pos="4980" w:val="left"/>
          <w:tab w:leader="none" w:pos="6240" w:val="left"/>
          <w:tab w:leader="none" w:pos="6960" w:val="left"/>
          <w:tab w:leader="none" w:pos="7260" w:val="left"/>
          <w:tab w:leader="none" w:pos="8680" w:val="left"/>
        </w:tabs>
        <w:rPr>
          <w:sz w:val="20"/>
          <w:szCs w:val="20"/>
          <w:color w:val="auto"/>
        </w:rPr>
      </w:pPr>
      <w:r>
        <w:rPr>
          <w:rFonts w:ascii="Times New Roman" w:cs="Times New Roman" w:eastAsia="Times New Roman" w:hAnsi="Times New Roman"/>
          <w:sz w:val="28"/>
          <w:szCs w:val="28"/>
          <w:color w:val="00000A"/>
        </w:rPr>
        <w:t>имеющих</w:t>
        <w:tab/>
        <w:t>горький</w:t>
        <w:tab/>
        <w:t>и</w:t>
        <w:tab/>
        <w:t>соленый</w:t>
        <w:tab/>
        <w:t>вкус.</w:t>
        <w:tab/>
        <w:t>Значение</w:t>
        <w:tab/>
        <w:t>овец</w:t>
        <w:tab/>
        <w:t>в</w:t>
        <w:tab/>
        <w:t>экономике</w:t>
        <w:tab/>
        <w:t>страны.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Некоторые породы овец. Содержание овец в зимний и летний периоды.</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Свинья. </w:t>
      </w:r>
      <w:r>
        <w:rPr>
          <w:rFonts w:ascii="Times New Roman" w:cs="Times New Roman" w:eastAsia="Times New Roman" w:hAnsi="Times New Roman"/>
          <w:sz w:val="28"/>
          <w:szCs w:val="28"/>
          <w:color w:val="00000A"/>
        </w:rPr>
        <w:t>Внешнее строение.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Особенности внешнего вида,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кожного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покрова (жировая прослойка). Уход и кормление (откорм). Свиноводческие фермы.</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Лошадь. </w:t>
      </w:r>
      <w:r>
        <w:rPr>
          <w:rFonts w:ascii="Times New Roman" w:cs="Times New Roman" w:eastAsia="Times New Roman" w:hAnsi="Times New Roman"/>
          <w:sz w:val="28"/>
          <w:szCs w:val="28"/>
          <w:color w:val="00000A"/>
        </w:rPr>
        <w:t>Внешний вид,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особенности.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Уход и кормление.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 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народном хозяйстве. Верховые лошади, тяжеловозы, рысаки.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Северный олень. </w:t>
      </w:r>
      <w:r>
        <w:rPr>
          <w:rFonts w:ascii="Times New Roman" w:cs="Times New Roman" w:eastAsia="Times New Roman" w:hAnsi="Times New Roman"/>
          <w:sz w:val="28"/>
          <w:szCs w:val="28"/>
          <w:color w:val="00000A"/>
        </w:rPr>
        <w:t>Внешний вид.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Особенности питания.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При-способленность к условиям жизни. Значение. Оленеводство.</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Верблюд. </w:t>
      </w:r>
      <w:r>
        <w:rPr>
          <w:rFonts w:ascii="Times New Roman" w:cs="Times New Roman" w:eastAsia="Times New Roman" w:hAnsi="Times New Roman"/>
          <w:sz w:val="28"/>
          <w:szCs w:val="28"/>
          <w:color w:val="00000A"/>
        </w:rPr>
        <w:t>Внешний вид.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Особенности питания.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Приспособленность к</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условиям жизни. Значение для человека.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w:t>
      </w:r>
      <w:r>
        <w:rPr>
          <w:rFonts w:ascii="Times New Roman" w:cs="Times New Roman" w:eastAsia="Times New Roman" w:hAnsi="Times New Roman"/>
          <w:sz w:val="28"/>
          <w:szCs w:val="28"/>
          <w:color w:val="00000A"/>
        </w:rPr>
        <w:t>видеофильмов</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(для городских школ).</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Экскурсия </w:t>
      </w:r>
      <w:r>
        <w:rPr>
          <w:rFonts w:ascii="Times New Roman" w:cs="Times New Roman" w:eastAsia="Times New Roman" w:hAnsi="Times New Roman"/>
          <w:sz w:val="28"/>
          <w:szCs w:val="28"/>
          <w:color w:val="00000A"/>
        </w:rPr>
        <w:t>на ферму:</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участие в раздаче кормов,</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уборке помещения</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(для</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сельских школ).</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00000A"/>
        </w:rPr>
        <w:t>Домашние питомцы</w:t>
      </w:r>
    </w:p>
    <w:p>
      <w:pPr>
        <w:spacing w:after="0" w:line="17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Собаки. </w:t>
      </w:r>
      <w:r>
        <w:rPr>
          <w:rFonts w:ascii="Times New Roman" w:cs="Times New Roman" w:eastAsia="Times New Roman" w:hAnsi="Times New Roman"/>
          <w:sz w:val="28"/>
          <w:szCs w:val="28"/>
          <w:color w:val="00000A"/>
        </w:rPr>
        <w:t>Особенности внешнего вида.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Породы.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Содержание и уход.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Санитарно-гигиенические требования к их содержанию. Заболевания и оказание первой помощи животным.</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Кошки. </w:t>
      </w:r>
      <w:r>
        <w:rPr>
          <w:rFonts w:ascii="Times New Roman" w:cs="Times New Roman" w:eastAsia="Times New Roman" w:hAnsi="Times New Roman"/>
          <w:sz w:val="28"/>
          <w:szCs w:val="28"/>
          <w:color w:val="00000A"/>
        </w:rPr>
        <w:t>Особенности внешнего вида.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Породы.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Содержание и уход.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Санитарно-гигиенические требования. Заболевания и оказание им первой помощи.</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 xml:space="preserve">Животные в живом уголке </w:t>
      </w:r>
      <w:r>
        <w:rPr>
          <w:rFonts w:ascii="Times New Roman" w:cs="Times New Roman" w:eastAsia="Times New Roman" w:hAnsi="Times New Roman"/>
          <w:sz w:val="28"/>
          <w:szCs w:val="28"/>
          <w:color w:val="00000A"/>
        </w:rPr>
        <w:t>(хомяки,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черепахи,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белые мыши,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белки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др.). Образ жизни. Уход. Кормление. Уборка их жилища.</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ЧЕЛОВЕК</w:t>
      </w:r>
    </w:p>
    <w:p>
      <w:pPr>
        <w:spacing w:after="0" w:line="16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Введение</w:t>
      </w:r>
    </w:p>
    <w:p>
      <w:pPr>
        <w:spacing w:after="0" w:line="173" w:lineRule="exact"/>
        <w:rPr>
          <w:sz w:val="20"/>
          <w:szCs w:val="20"/>
          <w:color w:val="auto"/>
        </w:rPr>
      </w:pPr>
    </w:p>
    <w:p>
      <w:pPr>
        <w:jc w:val="both"/>
        <w:ind w:left="260" w:right="20" w:firstLine="709"/>
        <w:spacing w:after="0" w:line="348" w:lineRule="auto"/>
        <w:rPr>
          <w:sz w:val="20"/>
          <w:szCs w:val="20"/>
          <w:color w:val="auto"/>
        </w:rPr>
      </w:pPr>
      <w:r>
        <w:rPr>
          <w:rFonts w:ascii="Times New Roman" w:cs="Times New Roman" w:eastAsia="Times New Roman" w:hAnsi="Times New Roman"/>
          <w:sz w:val="28"/>
          <w:szCs w:val="28"/>
          <w:color w:val="00000A"/>
        </w:rPr>
        <w:t>Роль и место человека в природе. Значение знаний о своем организме и укреплении здоровья.</w:t>
      </w:r>
    </w:p>
    <w:p>
      <w:pPr>
        <w:spacing w:after="0" w:line="1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8"/>
          <w:szCs w:val="28"/>
          <w:b w:val="1"/>
          <w:bCs w:val="1"/>
          <w:color w:val="00000A"/>
        </w:rPr>
        <w:t xml:space="preserve">Общее знакомство </w:t>
      </w:r>
      <w:r>
        <w:rPr>
          <w:rFonts w:ascii="Times New Roman" w:cs="Times New Roman" w:eastAsia="Times New Roman" w:hAnsi="Times New Roman"/>
          <w:sz w:val="28"/>
          <w:szCs w:val="28"/>
          <w:color w:val="00000A"/>
        </w:rPr>
        <w:t>с</w:t>
      </w:r>
      <w:r>
        <w:rPr>
          <w:rFonts w:ascii="Times New Roman" w:cs="Times New Roman" w:eastAsia="Times New Roman" w:hAnsi="Times New Roman"/>
          <w:sz w:val="28"/>
          <w:szCs w:val="28"/>
          <w:b w:val="1"/>
          <w:bCs w:val="1"/>
          <w:color w:val="00000A"/>
        </w:rPr>
        <w:t xml:space="preserve"> организмом человека</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173</w:t>
      </w:r>
    </w:p>
    <w:p>
      <w:pPr>
        <w:sectPr>
          <w:pgSz w:w="11900" w:h="16838" w:orient="portrait"/>
          <w:cols w:equalWidth="0" w:num="1">
            <w:col w:w="9620"/>
          </w:cols>
          <w:pgMar w:left="1440" w:top="1130"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Краткие сведения о клетке и тканях человека. Основные системы органов человека. Органы опоры и движения, дыхания, кровообращения, пищеварения, выделения, размножения, нервная система, органы чувств. Расположение внутренних органов в теле человека.</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Опора и движение</w:t>
      </w:r>
    </w:p>
    <w:p>
      <w:pPr>
        <w:spacing w:after="0" w:line="16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00000A"/>
        </w:rPr>
        <w:t>Скелет человека</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Значение опорных систем в жизни живых организмов: растений, животных, человека. Значение скелета человека. Развитие и рост костей. Основные части скелета: череп, скелет туловища (позвоночник, грудная клетка), кости верхних и нижних конечностей.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Череп.</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Скелет туловища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Строение позвоночника.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Роль правильной посадки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осанки человека. Меры предупреждения искривления позвоночника. Грудная клетка и ее значение.</w:t>
      </w:r>
    </w:p>
    <w:p>
      <w:pPr>
        <w:spacing w:after="0" w:line="2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Кости верхних и нижних конечностей</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Соединения костей: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подвижные,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полуподвижные, неподвижные.</w:t>
      </w:r>
    </w:p>
    <w:p>
      <w:pPr>
        <w:spacing w:after="0" w:line="29"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Сустав, его строение. Связки и их значение. Растяжение связок, вывих сустава, перелом костей. Первая доврачебная помощь при этих травмах.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Практические работы. </w:t>
      </w:r>
      <w:r>
        <w:rPr>
          <w:rFonts w:ascii="Times New Roman" w:cs="Times New Roman" w:eastAsia="Times New Roman" w:hAnsi="Times New Roman"/>
          <w:sz w:val="28"/>
          <w:szCs w:val="28"/>
          <w:color w:val="00000A"/>
        </w:rPr>
        <w:t>Определение правильной осанки.</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Изучение внешнего вида позвонков и отдельных костей (ребра, кости черепа, рук, ног). Наложение шин, повязок.</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00000A"/>
        </w:rPr>
        <w:t>Мышцы</w:t>
      </w:r>
    </w:p>
    <w:p>
      <w:pPr>
        <w:spacing w:after="0" w:line="17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Движение — важнейшая особенность живых организмов (дви-гательные реакции растений, движение животных и человека).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Основные группы мышц в теле человека: мышцы конечностей, мышцы шеи и спины, мышцы груди и живота, мышцы головы и лица.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Работа мышц: сгибание, разгибание, удерживание. Утомление мышц.</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174</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Влияние физкультуры и спорта на формирование и развитие мышц. Значение физического труда в правильном формировании опорно-двигательной системы. Пластика и красота человеческого тела.</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Наблюдения и практическая работа. </w:t>
      </w:r>
      <w:r>
        <w:rPr>
          <w:rFonts w:ascii="Times New Roman" w:cs="Times New Roman" w:eastAsia="Times New Roman" w:hAnsi="Times New Roman"/>
          <w:sz w:val="28"/>
          <w:szCs w:val="28"/>
          <w:color w:val="00000A"/>
        </w:rPr>
        <w:t>Определение при внешнем</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осмотре местоположения отдельных мышц. Сокращение мышц при сгибании</w:t>
      </w:r>
    </w:p>
    <w:p>
      <w:pPr>
        <w:spacing w:after="0" w:line="30" w:lineRule="exact"/>
        <w:rPr>
          <w:sz w:val="20"/>
          <w:szCs w:val="20"/>
          <w:color w:val="auto"/>
        </w:rPr>
      </w:pPr>
    </w:p>
    <w:p>
      <w:pPr>
        <w:ind w:left="260" w:firstLine="2"/>
        <w:spacing w:after="0" w:line="349" w:lineRule="auto"/>
        <w:tabs>
          <w:tab w:leader="none" w:pos="571" w:val="left"/>
        </w:tabs>
        <w:numPr>
          <w:ilvl w:val="0"/>
          <w:numId w:val="1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разгибании рук в локте. Утомление мышц при удерживании груза на вытянутой руке.</w:t>
      </w:r>
    </w:p>
    <w:p>
      <w:pPr>
        <w:spacing w:after="0" w:line="1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Кровообращение</w:t>
      </w:r>
    </w:p>
    <w:p>
      <w:pPr>
        <w:spacing w:after="0" w:line="17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Передвижение веществ в организме растений и животных. Кровеносная система человека.</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Кровь, </w:t>
      </w:r>
      <w:r>
        <w:rPr>
          <w:rFonts w:ascii="Times New Roman" w:cs="Times New Roman" w:eastAsia="Times New Roman" w:hAnsi="Times New Roman"/>
          <w:sz w:val="28"/>
          <w:szCs w:val="28"/>
          <w:color w:val="00000A"/>
        </w:rPr>
        <w:t>ее состав и значение.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Кровеносные сосуды.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Сердце.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Внешний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вид, величина, положение сердца в грудной клетке. Работа сердца. Пульс. Кровяное давление. Движение крови по сосудам. Группы крови.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Заболевания сердца </w:t>
      </w:r>
      <w:r>
        <w:rPr>
          <w:rFonts w:ascii="Times New Roman" w:cs="Times New Roman" w:eastAsia="Times New Roman" w:hAnsi="Times New Roman"/>
          <w:sz w:val="28"/>
          <w:szCs w:val="28"/>
          <w:color w:val="00000A"/>
        </w:rPr>
        <w:t>(инфаркт,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ишемическая болезнь,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сердечная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недостаточность). Профилактика сердечно-сосудистых заболеваний.</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Значение физкультуры и спорта </w:t>
      </w:r>
      <w:r>
        <w:rPr>
          <w:rFonts w:ascii="Times New Roman" w:cs="Times New Roman" w:eastAsia="Times New Roman" w:hAnsi="Times New Roman"/>
          <w:sz w:val="28"/>
          <w:szCs w:val="28"/>
          <w:color w:val="00000A"/>
        </w:rPr>
        <w:t>для укрепления сердца.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Сердце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тренированного и нетренированного человека. Правила тренировки сердца, постепенное увеличение нагрузки.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Вредное влияние </w:t>
      </w:r>
      <w:r>
        <w:rPr>
          <w:rFonts w:ascii="Times New Roman" w:cs="Times New Roman" w:eastAsia="Times New Roman" w:hAnsi="Times New Roman"/>
          <w:sz w:val="28"/>
          <w:szCs w:val="28"/>
          <w:color w:val="00000A"/>
        </w:rPr>
        <w:t>никотина,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спиртных напитков,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наркотических средств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на сердечно - сосудистую систему.</w:t>
      </w:r>
    </w:p>
    <w:p>
      <w:pPr>
        <w:spacing w:after="0" w:line="30" w:lineRule="exact"/>
        <w:rPr>
          <w:sz w:val="20"/>
          <w:szCs w:val="20"/>
          <w:color w:val="auto"/>
        </w:rPr>
      </w:pPr>
    </w:p>
    <w:p>
      <w:pPr>
        <w:ind w:left="980" w:firstLine="70"/>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Первая помощь </w:t>
      </w:r>
      <w:r>
        <w:rPr>
          <w:rFonts w:ascii="Times New Roman" w:cs="Times New Roman" w:eastAsia="Times New Roman" w:hAnsi="Times New Roman"/>
          <w:sz w:val="28"/>
          <w:szCs w:val="28"/>
          <w:color w:val="00000A"/>
        </w:rPr>
        <w:t>при кровотечении.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Донорство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это почетно.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b w:val="1"/>
          <w:bCs w:val="1"/>
          <w:i w:val="1"/>
          <w:iCs w:val="1"/>
          <w:color w:val="00000A"/>
        </w:rPr>
        <w:t xml:space="preserve">Наблюдения и практические работы. </w:t>
      </w:r>
      <w:r>
        <w:rPr>
          <w:rFonts w:ascii="Times New Roman" w:cs="Times New Roman" w:eastAsia="Times New Roman" w:hAnsi="Times New Roman"/>
          <w:sz w:val="28"/>
          <w:szCs w:val="28"/>
          <w:color w:val="00000A"/>
        </w:rPr>
        <w:t>Подсчет частоты пульса и</w:t>
      </w:r>
    </w:p>
    <w:p>
      <w:pPr>
        <w:spacing w:after="0" w:line="3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измерение кровяного давления с помощью учителя в спокойном состоянии и после дозированных гимнастических упражнений. Обработка царапин йодом. Наложение повязок на раны. Элементарное чтение анализа крови. Запись нормативных показателей РОЭ, лейкоцитов, тромбоцитов. Запись в «Блокноте на память» своей группы крови, резус-фактора, кровяного давления.</w:t>
      </w: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175</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w:t>
      </w:r>
      <w:r>
        <w:rPr>
          <w:rFonts w:ascii="Times New Roman" w:cs="Times New Roman" w:eastAsia="Times New Roman" w:hAnsi="Times New Roman"/>
          <w:sz w:val="28"/>
          <w:szCs w:val="28"/>
          <w:color w:val="00000A"/>
        </w:rPr>
        <w:t>примеров первой доврачебной помощи при кро-вотечении.</w:t>
      </w:r>
    </w:p>
    <w:p>
      <w:pPr>
        <w:spacing w:after="0" w:line="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8"/>
          <w:szCs w:val="28"/>
          <w:b w:val="1"/>
          <w:bCs w:val="1"/>
          <w:color w:val="00000A"/>
        </w:rPr>
        <w:t>Дыхание</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Значение дыхания для растений, животных, человека.</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Органы дыхания человека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носовая и ротовая полости,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гортань,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трахея,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бронхи, легкие.</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Состав вдыхаемого и выдыхаемого воздуха. Газообмен в легких и тканях.</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00000A"/>
        </w:rPr>
        <w:t>Гигиена дыхания</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Необходимость чистого воздуха для дыхания.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Передача болезней через воздух (пыль, кашель, чихание). Болезни органов дыхания и их предупреждение (ОРЗ, гайморит, тонзиллит, бронхит, туберкулез и др.).</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Влияние </w:t>
      </w:r>
      <w:r>
        <w:rPr>
          <w:rFonts w:ascii="Times New Roman" w:cs="Times New Roman" w:eastAsia="Times New Roman" w:hAnsi="Times New Roman"/>
          <w:sz w:val="28"/>
          <w:szCs w:val="28"/>
          <w:color w:val="00000A"/>
        </w:rPr>
        <w:t>никотина на органы дыхания.</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Гигиенические требования </w:t>
      </w:r>
      <w:r>
        <w:rPr>
          <w:rFonts w:ascii="Times New Roman" w:cs="Times New Roman" w:eastAsia="Times New Roman" w:hAnsi="Times New Roman"/>
          <w:sz w:val="28"/>
          <w:szCs w:val="28"/>
          <w:color w:val="00000A"/>
        </w:rPr>
        <w:t>к составу воздуха в жилых помещениях.</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Загрязнение атмосферы. Запыленность и загазованность воздуха, их вредное влияние.</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Озеленение городов</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 зеленых насаждений,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комнатных</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растений для здоровья человека.</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опыта. </w:t>
      </w:r>
      <w:r>
        <w:rPr>
          <w:rFonts w:ascii="Times New Roman" w:cs="Times New Roman" w:eastAsia="Times New Roman" w:hAnsi="Times New Roman"/>
          <w:sz w:val="28"/>
          <w:szCs w:val="28"/>
          <w:color w:val="00000A"/>
        </w:rPr>
        <w:t>Обнаружение в составе выдыхаемого воздуха</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углекислого газа.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доврачебной помощи </w:t>
      </w:r>
      <w:r>
        <w:rPr>
          <w:rFonts w:ascii="Times New Roman" w:cs="Times New Roman" w:eastAsia="Times New Roman" w:hAnsi="Times New Roman"/>
          <w:sz w:val="28"/>
          <w:szCs w:val="28"/>
          <w:color w:val="00000A"/>
        </w:rPr>
        <w:t>при нарушении дыхания</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(искусственное дыхание, кислородная подушка и т. п.).</w:t>
      </w:r>
    </w:p>
    <w:p>
      <w:pPr>
        <w:spacing w:after="0" w:line="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8"/>
          <w:szCs w:val="28"/>
          <w:b w:val="1"/>
          <w:bCs w:val="1"/>
          <w:color w:val="00000A"/>
        </w:rPr>
        <w:t>Питание и пищеварение</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Особенности питания растений, животных, человека.</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Значение </w:t>
      </w:r>
      <w:r>
        <w:rPr>
          <w:rFonts w:ascii="Times New Roman" w:cs="Times New Roman" w:eastAsia="Times New Roman" w:hAnsi="Times New Roman"/>
          <w:sz w:val="28"/>
          <w:szCs w:val="28"/>
          <w:color w:val="00000A"/>
        </w:rPr>
        <w:t>питания для человека.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Пища растительная и животная.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Состав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пищи: белки, жиры, углеводы, вода, минеральные соли. Витамины. Значение овощей и фруктов для здоровья человека. Авитаминоз.</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Органы пищеварения</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ротовая полость,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пищевод,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желудок,</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под-желудочная железа, печень, кишечник.</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176</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Здоровые зубы — здоровое тело (строение и значение зубов, уход, лечение). Значение пережевывания пищи. Отделение слюны. Изменение пищи во рту под действием слюны. Глотание. Изменение пищи в желудке. Пищеварение в кишечнике.</w:t>
      </w:r>
    </w:p>
    <w:p>
      <w:pPr>
        <w:spacing w:after="0" w:line="7" w:lineRule="exact"/>
        <w:rPr>
          <w:sz w:val="20"/>
          <w:szCs w:val="20"/>
          <w:color w:val="auto"/>
        </w:rPr>
      </w:pPr>
    </w:p>
    <w:p>
      <w:pPr>
        <w:ind w:left="980"/>
        <w:spacing w:after="0"/>
        <w:tabs>
          <w:tab w:leader="none" w:pos="2080" w:val="left"/>
          <w:tab w:leader="none" w:pos="3380" w:val="left"/>
          <w:tab w:leader="none" w:pos="4640" w:val="left"/>
          <w:tab w:leader="none" w:pos="6600" w:val="left"/>
          <w:tab w:leader="none" w:pos="7520" w:val="left"/>
          <w:tab w:leader="none" w:pos="8540" w:val="left"/>
        </w:tabs>
        <w:rPr>
          <w:sz w:val="20"/>
          <w:szCs w:val="20"/>
          <w:color w:val="auto"/>
        </w:rPr>
      </w:pPr>
      <w:r>
        <w:rPr>
          <w:rFonts w:ascii="Times New Roman" w:cs="Times New Roman" w:eastAsia="Times New Roman" w:hAnsi="Times New Roman"/>
          <w:sz w:val="28"/>
          <w:szCs w:val="28"/>
          <w:i w:val="1"/>
          <w:iCs w:val="1"/>
          <w:color w:val="00000A"/>
        </w:rPr>
        <w:t>Гигиена</w:t>
        <w:tab/>
        <w:t>питания.</w:t>
      </w:r>
      <w:r>
        <w:rPr>
          <w:sz w:val="20"/>
          <w:szCs w:val="20"/>
          <w:color w:val="auto"/>
        </w:rPr>
        <w:tab/>
      </w:r>
      <w:r>
        <w:rPr>
          <w:rFonts w:ascii="Times New Roman" w:cs="Times New Roman" w:eastAsia="Times New Roman" w:hAnsi="Times New Roman"/>
          <w:sz w:val="28"/>
          <w:szCs w:val="28"/>
          <w:color w:val="00000A"/>
        </w:rPr>
        <w:t>Значение</w:t>
        <w:tab/>
        <w:t>приготовления</w:t>
        <w:tab/>
        <w:t>пищи.</w:t>
        <w:tab/>
        <w:t>Нормы</w:t>
        <w:tab/>
        <w:t>питания.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Пища народов разных стран. Культура поведения во время еды.</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Заболевания пищеварительной системы </w:t>
      </w:r>
      <w:r>
        <w:rPr>
          <w:rFonts w:ascii="Times New Roman" w:cs="Times New Roman" w:eastAsia="Times New Roman" w:hAnsi="Times New Roman"/>
          <w:sz w:val="28"/>
          <w:szCs w:val="28"/>
          <w:color w:val="00000A"/>
        </w:rPr>
        <w:t>и их профилактика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(ап-пендицит, дизентерия, холера, гастрит). Причины и признаки пищевых отравлений. </w:t>
      </w:r>
      <w:r>
        <w:rPr>
          <w:rFonts w:ascii="Times New Roman" w:cs="Times New Roman" w:eastAsia="Times New Roman" w:hAnsi="Times New Roman"/>
          <w:sz w:val="28"/>
          <w:szCs w:val="28"/>
          <w:i w:val="1"/>
          <w:iCs w:val="1"/>
          <w:color w:val="00000A"/>
        </w:rPr>
        <w:t>Влияние вредных привычек</w:t>
      </w:r>
      <w:r>
        <w:rPr>
          <w:rFonts w:ascii="Times New Roman" w:cs="Times New Roman" w:eastAsia="Times New Roman" w:hAnsi="Times New Roman"/>
          <w:sz w:val="28"/>
          <w:szCs w:val="28"/>
          <w:color w:val="00000A"/>
        </w:rPr>
        <w:t xml:space="preserve"> на пищеварительную систему.</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i w:val="1"/>
          <w:iCs w:val="1"/>
          <w:color w:val="00000A"/>
        </w:rPr>
        <w:t xml:space="preserve">Доврачебная помощь </w:t>
      </w:r>
      <w:r>
        <w:rPr>
          <w:rFonts w:ascii="Times New Roman" w:cs="Times New Roman" w:eastAsia="Times New Roman" w:hAnsi="Times New Roman"/>
          <w:sz w:val="28"/>
          <w:szCs w:val="28"/>
          <w:color w:val="00000A"/>
        </w:rPr>
        <w:t>при нарушениях пищеварения.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опытов. </w:t>
      </w:r>
      <w:r>
        <w:rPr>
          <w:rFonts w:ascii="Times New Roman" w:cs="Times New Roman" w:eastAsia="Times New Roman" w:hAnsi="Times New Roman"/>
          <w:sz w:val="28"/>
          <w:szCs w:val="28"/>
          <w:color w:val="00000A"/>
        </w:rPr>
        <w:t>Обнаружение крахмала в хлебе,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картофеле.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Действие слюны  на крахмал.</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правильного поведения </w:t>
      </w:r>
      <w:r>
        <w:rPr>
          <w:rFonts w:ascii="Times New Roman" w:cs="Times New Roman" w:eastAsia="Times New Roman" w:hAnsi="Times New Roman"/>
          <w:sz w:val="28"/>
          <w:szCs w:val="28"/>
          <w:color w:val="00000A"/>
        </w:rPr>
        <w:t>за столом во время приема</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пищи, умения есть красиво.</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Выделение</w:t>
      </w:r>
    </w:p>
    <w:p>
      <w:pPr>
        <w:spacing w:after="0" w:line="17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Роль выделения </w:t>
      </w:r>
      <w:r>
        <w:rPr>
          <w:rFonts w:ascii="Times New Roman" w:cs="Times New Roman" w:eastAsia="Times New Roman" w:hAnsi="Times New Roman"/>
          <w:sz w:val="28"/>
          <w:szCs w:val="28"/>
          <w:color w:val="00000A"/>
        </w:rPr>
        <w:t>в процессе жизнедеятельности организмов.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Органы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образования и выделения мочи (почки, мочеточник, мочевой пузырь, мочеиспускательный канал).</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Внешний вид почек</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их расположение в организме человека.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выделения мочи.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Предупреждение </w:t>
      </w:r>
      <w:r>
        <w:rPr>
          <w:rFonts w:ascii="Times New Roman" w:cs="Times New Roman" w:eastAsia="Times New Roman" w:hAnsi="Times New Roman"/>
          <w:sz w:val="28"/>
          <w:szCs w:val="28"/>
          <w:color w:val="00000A"/>
        </w:rPr>
        <w:t>почечных заболеваний.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Профилактика цистита.</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Практические работы. </w:t>
      </w:r>
      <w:r>
        <w:rPr>
          <w:rFonts w:ascii="Times New Roman" w:cs="Times New Roman" w:eastAsia="Times New Roman" w:hAnsi="Times New Roman"/>
          <w:sz w:val="28"/>
          <w:szCs w:val="28"/>
          <w:color w:val="00000A"/>
        </w:rPr>
        <w:t>Зарисовка почки в разрезе.</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Простейшее чтение с помощью учителя анализа мочи (цвет, прозрачность, сахар).</w:t>
      </w:r>
    </w:p>
    <w:p>
      <w:pPr>
        <w:spacing w:after="0" w:line="33" w:lineRule="exact"/>
        <w:rPr>
          <w:sz w:val="20"/>
          <w:szCs w:val="20"/>
          <w:color w:val="auto"/>
        </w:rPr>
      </w:pPr>
    </w:p>
    <w:p>
      <w:pPr>
        <w:ind w:left="980" w:right="2760" w:firstLine="2763"/>
        <w:spacing w:after="0" w:line="368" w:lineRule="auto"/>
        <w:rPr>
          <w:sz w:val="20"/>
          <w:szCs w:val="20"/>
          <w:color w:val="auto"/>
        </w:rPr>
      </w:pPr>
      <w:r>
        <w:rPr>
          <w:rFonts w:ascii="Times New Roman" w:cs="Times New Roman" w:eastAsia="Times New Roman" w:hAnsi="Times New Roman"/>
          <w:sz w:val="27"/>
          <w:szCs w:val="27"/>
          <w:b w:val="1"/>
          <w:bCs w:val="1"/>
          <w:color w:val="00000A"/>
        </w:rPr>
        <w:t xml:space="preserve">Размножение и развитие </w:t>
      </w:r>
      <w:r>
        <w:rPr>
          <w:rFonts w:ascii="Times New Roman" w:cs="Times New Roman" w:eastAsia="Times New Roman" w:hAnsi="Times New Roman"/>
          <w:sz w:val="27"/>
          <w:szCs w:val="27"/>
          <w:i w:val="1"/>
          <w:iCs w:val="1"/>
          <w:color w:val="00000A"/>
        </w:rPr>
        <w:t xml:space="preserve">Особенности </w:t>
      </w:r>
      <w:r>
        <w:rPr>
          <w:rFonts w:ascii="Times New Roman" w:cs="Times New Roman" w:eastAsia="Times New Roman" w:hAnsi="Times New Roman"/>
          <w:sz w:val="27"/>
          <w:szCs w:val="27"/>
          <w:color w:val="00000A"/>
        </w:rPr>
        <w:t>мужского и женского организма.</w:t>
      </w:r>
    </w:p>
    <w:p>
      <w:pPr>
        <w:spacing w:after="0" w:line="1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Культура межличностных отношений </w:t>
      </w:r>
      <w:r>
        <w:rPr>
          <w:rFonts w:ascii="Times New Roman" w:cs="Times New Roman" w:eastAsia="Times New Roman" w:hAnsi="Times New Roman"/>
          <w:sz w:val="28"/>
          <w:szCs w:val="28"/>
          <w:color w:val="00000A"/>
        </w:rPr>
        <w:t>(дружба и любовь;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культура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поведения влюбленных; добрачное поведение; выбор спутника жизни; готовность к браку; планирование семьи).</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177</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Биологическое значение размножения</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Размножение растений,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животных, человека.</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Система органов </w:t>
      </w:r>
      <w:r>
        <w:rPr>
          <w:rFonts w:ascii="Times New Roman" w:cs="Times New Roman" w:eastAsia="Times New Roman" w:hAnsi="Times New Roman"/>
          <w:sz w:val="28"/>
          <w:szCs w:val="28"/>
          <w:color w:val="00000A"/>
        </w:rPr>
        <w:t>размножения человека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(строение,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функции,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гигиена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юношей и девушек в подростковом возрасте). Половые железы и половые клетки.</w:t>
      </w:r>
    </w:p>
    <w:p>
      <w:pPr>
        <w:spacing w:after="0" w:line="9" w:lineRule="exact"/>
        <w:rPr>
          <w:sz w:val="20"/>
          <w:szCs w:val="20"/>
          <w:color w:val="auto"/>
        </w:rPr>
      </w:pPr>
    </w:p>
    <w:p>
      <w:pPr>
        <w:ind w:left="980"/>
        <w:spacing w:after="0"/>
        <w:tabs>
          <w:tab w:leader="none" w:pos="3280" w:val="left"/>
          <w:tab w:leader="none" w:pos="5280" w:val="left"/>
          <w:tab w:leader="none" w:pos="7540" w:val="left"/>
          <w:tab w:leader="none" w:pos="8920" w:val="left"/>
        </w:tabs>
        <w:rPr>
          <w:sz w:val="20"/>
          <w:szCs w:val="20"/>
          <w:color w:val="auto"/>
        </w:rPr>
      </w:pPr>
      <w:r>
        <w:rPr>
          <w:rFonts w:ascii="Times New Roman" w:cs="Times New Roman" w:eastAsia="Times New Roman" w:hAnsi="Times New Roman"/>
          <w:sz w:val="28"/>
          <w:szCs w:val="28"/>
          <w:i w:val="1"/>
          <w:iCs w:val="1"/>
          <w:color w:val="00000A"/>
        </w:rPr>
        <w:t>Оплодотворение</w:t>
      </w:r>
      <w:r>
        <w:rPr>
          <w:rFonts w:ascii="Times New Roman" w:cs="Times New Roman" w:eastAsia="Times New Roman" w:hAnsi="Times New Roman"/>
          <w:sz w:val="28"/>
          <w:szCs w:val="28"/>
          <w:color w:val="00000A"/>
        </w:rPr>
        <w:t>.</w:t>
      </w:r>
      <w:r>
        <w:rPr>
          <w:sz w:val="20"/>
          <w:szCs w:val="20"/>
          <w:color w:val="auto"/>
        </w:rPr>
        <w:tab/>
      </w:r>
      <w:r>
        <w:rPr>
          <w:rFonts w:ascii="Times New Roman" w:cs="Times New Roman" w:eastAsia="Times New Roman" w:hAnsi="Times New Roman"/>
          <w:sz w:val="28"/>
          <w:szCs w:val="28"/>
          <w:color w:val="00000A"/>
        </w:rPr>
        <w:t>Беременность.</w:t>
        <w:tab/>
        <w:t>Внутриутробное</w:t>
        <w:tab/>
        <w:t>развитие.</w:t>
      </w:r>
      <w:r>
        <w:rPr>
          <w:sz w:val="20"/>
          <w:szCs w:val="20"/>
          <w:color w:val="auto"/>
        </w:rPr>
        <w:tab/>
      </w:r>
      <w:r>
        <w:rPr>
          <w:rFonts w:ascii="Times New Roman" w:cs="Times New Roman" w:eastAsia="Times New Roman" w:hAnsi="Times New Roman"/>
          <w:sz w:val="27"/>
          <w:szCs w:val="27"/>
          <w:color w:val="00000A"/>
        </w:rPr>
        <w:t>Роды.</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Материнство. Уход за новорожденным.</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Рост и развитие ребенка.</w:t>
      </w:r>
    </w:p>
    <w:p>
      <w:pPr>
        <w:spacing w:after="0" w:line="17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Последствия ранних половых связей</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вред ранней беременности.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Предупреждение нежелательной беременности. Современные средства контрацепции. Аборт.</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Пороки развития плода </w:t>
      </w:r>
      <w:r>
        <w:rPr>
          <w:rFonts w:ascii="Times New Roman" w:cs="Times New Roman" w:eastAsia="Times New Roman" w:hAnsi="Times New Roman"/>
          <w:sz w:val="28"/>
          <w:szCs w:val="28"/>
          <w:color w:val="00000A"/>
        </w:rPr>
        <w:t>как следствие действия алкоголя и наркотиков,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воздействий инфекционных </w:t>
      </w:r>
      <w:r>
        <w:rPr>
          <w:rFonts w:ascii="Times New Roman" w:cs="Times New Roman" w:eastAsia="Times New Roman" w:hAnsi="Times New Roman"/>
          <w:sz w:val="28"/>
          <w:szCs w:val="28"/>
          <w:i w:val="1"/>
          <w:iCs w:val="1"/>
          <w:color w:val="00000A"/>
        </w:rPr>
        <w:t>и</w:t>
      </w:r>
      <w:r>
        <w:rPr>
          <w:rFonts w:ascii="Times New Roman" w:cs="Times New Roman" w:eastAsia="Times New Roman" w:hAnsi="Times New Roman"/>
          <w:sz w:val="28"/>
          <w:szCs w:val="28"/>
          <w:color w:val="00000A"/>
        </w:rPr>
        <w:t xml:space="preserve"> вирусных заболеваний.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Венерические заболевания</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СПИД.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Их профилактика.</w:t>
      </w:r>
    </w:p>
    <w:p>
      <w:pPr>
        <w:spacing w:after="0" w:line="1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8"/>
          <w:szCs w:val="28"/>
          <w:b w:val="1"/>
          <w:bCs w:val="1"/>
          <w:color w:val="00000A"/>
        </w:rPr>
        <w:t>Покровы тела</w:t>
      </w:r>
    </w:p>
    <w:p>
      <w:pPr>
        <w:spacing w:after="0" w:line="17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 xml:space="preserve">Кожа </w:t>
      </w:r>
      <w:r>
        <w:rPr>
          <w:rFonts w:ascii="Times New Roman" w:cs="Times New Roman" w:eastAsia="Times New Roman" w:hAnsi="Times New Roman"/>
          <w:sz w:val="28"/>
          <w:szCs w:val="28"/>
          <w:color w:val="00000A"/>
        </w:rPr>
        <w:t>и ее роль в жизни человека.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 кожи для защиты,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осязания,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выделения пота и жира, терморегуляции.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Производные кожи: волосы,  ногти.</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Закаливание организма </w:t>
      </w:r>
      <w:r>
        <w:rPr>
          <w:rFonts w:ascii="Times New Roman" w:cs="Times New Roman" w:eastAsia="Times New Roman" w:hAnsi="Times New Roman"/>
          <w:sz w:val="28"/>
          <w:szCs w:val="28"/>
          <w:color w:val="00000A"/>
        </w:rPr>
        <w:t>(солнечные и воздушные ванны,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водные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процедуры, влажные обтирания).</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Оказание первой помощи </w:t>
      </w:r>
      <w:r>
        <w:rPr>
          <w:rFonts w:ascii="Times New Roman" w:cs="Times New Roman" w:eastAsia="Times New Roman" w:hAnsi="Times New Roman"/>
          <w:sz w:val="28"/>
          <w:szCs w:val="28"/>
          <w:color w:val="00000A"/>
        </w:rPr>
        <w:t>при тепловом и солнечном ударах,</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термических и химических ожогах, обморожении, поражении электрическим током.</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Кожные заболевания </w:t>
      </w:r>
      <w:r>
        <w:rPr>
          <w:rFonts w:ascii="Times New Roman" w:cs="Times New Roman" w:eastAsia="Times New Roman" w:hAnsi="Times New Roman"/>
          <w:sz w:val="28"/>
          <w:szCs w:val="28"/>
          <w:color w:val="00000A"/>
        </w:rPr>
        <w:t>и их профилактика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(педикулез,</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чесотка,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лишай,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экзема и др.). Гигиена кожи. Угри и причины их появления. Гигиеническая и декоративная косметика. Уход за волосами и ногтями. Гигиенические требования к одежде и обуви.</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Практическая работа. </w:t>
      </w:r>
      <w:r>
        <w:rPr>
          <w:rFonts w:ascii="Times New Roman" w:cs="Times New Roman" w:eastAsia="Times New Roman" w:hAnsi="Times New Roman"/>
          <w:sz w:val="28"/>
          <w:szCs w:val="28"/>
          <w:color w:val="00000A"/>
        </w:rPr>
        <w:t>Выполнение различных приемов наложения</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повязок на условно пораженный участок кожи.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178</w:t>
      </w:r>
    </w:p>
    <w:p>
      <w:pPr>
        <w:sectPr>
          <w:pgSz w:w="11900" w:h="16838" w:orient="portrait"/>
          <w:cols w:equalWidth="0" w:num="1">
            <w:col w:w="9620"/>
          </w:cols>
          <w:pgMar w:left="1440" w:top="1144" w:right="846" w:bottom="869" w:gutter="0" w:footer="0" w:header="0"/>
        </w:sect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Нервная система</w:t>
      </w:r>
    </w:p>
    <w:p>
      <w:pPr>
        <w:spacing w:after="0" w:line="17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Значение </w:t>
      </w:r>
      <w:r>
        <w:rPr>
          <w:rFonts w:ascii="Times New Roman" w:cs="Times New Roman" w:eastAsia="Times New Roman" w:hAnsi="Times New Roman"/>
          <w:sz w:val="28"/>
          <w:szCs w:val="28"/>
          <w:color w:val="00000A"/>
        </w:rPr>
        <w:t>и строение нервной системы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(спинной и головной мозг,</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нервы).</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Гигиена </w:t>
      </w:r>
      <w:r>
        <w:rPr>
          <w:rFonts w:ascii="Times New Roman" w:cs="Times New Roman" w:eastAsia="Times New Roman" w:hAnsi="Times New Roman"/>
          <w:sz w:val="28"/>
          <w:szCs w:val="28"/>
          <w:color w:val="00000A"/>
        </w:rPr>
        <w:t>умственного и физического труда.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Режим дня.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Сон и значение.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Сновидения. Гигиена сна. Предупреждение перегрузок, чередование труда и отдыха.</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 xml:space="preserve">Отрицательное влияние </w:t>
      </w:r>
      <w:r>
        <w:rPr>
          <w:rFonts w:ascii="Times New Roman" w:cs="Times New Roman" w:eastAsia="Times New Roman" w:hAnsi="Times New Roman"/>
          <w:sz w:val="28"/>
          <w:szCs w:val="28"/>
          <w:color w:val="00000A"/>
        </w:rPr>
        <w:t>алкоголя,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никотина,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наркотических веществ на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нервную систему.</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 xml:space="preserve">Заболевания нервной системы </w:t>
      </w:r>
      <w:r>
        <w:rPr>
          <w:rFonts w:ascii="Times New Roman" w:cs="Times New Roman" w:eastAsia="Times New Roman" w:hAnsi="Times New Roman"/>
          <w:sz w:val="28"/>
          <w:szCs w:val="28"/>
          <w:color w:val="00000A"/>
        </w:rPr>
        <w:t>(менингит,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энцефалит,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радикулит,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невралгия). Профилактика травматизма и заболеваний нервной системы.</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w:t>
      </w:r>
      <w:r>
        <w:rPr>
          <w:rFonts w:ascii="Times New Roman" w:cs="Times New Roman" w:eastAsia="Times New Roman" w:hAnsi="Times New Roman"/>
          <w:sz w:val="28"/>
          <w:szCs w:val="28"/>
          <w:color w:val="00000A"/>
        </w:rPr>
        <w:t>модели головного мозга.</w:t>
      </w:r>
    </w:p>
    <w:p>
      <w:pPr>
        <w:spacing w:after="0" w:line="16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8"/>
          <w:szCs w:val="28"/>
          <w:b w:val="1"/>
          <w:bCs w:val="1"/>
          <w:color w:val="00000A"/>
        </w:rPr>
        <w:t>Органы чувств</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Значение </w:t>
      </w:r>
      <w:r>
        <w:rPr>
          <w:rFonts w:ascii="Times New Roman" w:cs="Times New Roman" w:eastAsia="Times New Roman" w:hAnsi="Times New Roman"/>
          <w:sz w:val="28"/>
          <w:szCs w:val="28"/>
          <w:color w:val="00000A"/>
        </w:rPr>
        <w:t>органов чувств у животных и человека.</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Орган зрения человека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Строение,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функции и значение.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Болезни органов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зрения, их профилактика. Гигиена зрения. Первая помощь при повреждении глаз.</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Орган слуха человека. </w:t>
      </w:r>
      <w:r>
        <w:rPr>
          <w:rFonts w:ascii="Times New Roman" w:cs="Times New Roman" w:eastAsia="Times New Roman" w:hAnsi="Times New Roman"/>
          <w:sz w:val="28"/>
          <w:szCs w:val="28"/>
          <w:color w:val="00000A"/>
        </w:rPr>
        <w:t>Строение и значение.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Заболевания органа слуха,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предупреждение нарушений слуха. Гигиена.</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Органы осязания, обоняния, вкуса </w:t>
      </w:r>
      <w:r>
        <w:rPr>
          <w:rFonts w:ascii="Times New Roman" w:cs="Times New Roman" w:eastAsia="Times New Roman" w:hAnsi="Times New Roman"/>
          <w:sz w:val="28"/>
          <w:szCs w:val="28"/>
          <w:color w:val="00000A"/>
        </w:rPr>
        <w:t>(слизистая оболочка языка и полости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носа, кожная чувствительность: болевая, температурная и тактильная). Расположение и значение этих органов.</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Охрана </w:t>
      </w:r>
      <w:r>
        <w:rPr>
          <w:rFonts w:ascii="Times New Roman" w:cs="Times New Roman" w:eastAsia="Times New Roman" w:hAnsi="Times New Roman"/>
          <w:sz w:val="28"/>
          <w:szCs w:val="28"/>
          <w:color w:val="00000A"/>
        </w:rPr>
        <w:t>всех органов чувств.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Демонстрация </w:t>
      </w:r>
      <w:r>
        <w:rPr>
          <w:rFonts w:ascii="Times New Roman" w:cs="Times New Roman" w:eastAsia="Times New Roman" w:hAnsi="Times New Roman"/>
          <w:sz w:val="28"/>
          <w:szCs w:val="28"/>
          <w:color w:val="00000A"/>
        </w:rPr>
        <w:t>муляжей глаза и уха.</w:t>
      </w:r>
    </w:p>
    <w:p>
      <w:pPr>
        <w:spacing w:after="0" w:line="16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8"/>
          <w:szCs w:val="28"/>
          <w:b w:val="1"/>
          <w:bCs w:val="1"/>
          <w:color w:val="auto"/>
        </w:rPr>
        <w:t>ГЕОГРАФИЯ</w:t>
      </w:r>
    </w:p>
    <w:p>
      <w:pPr>
        <w:spacing w:after="0" w:line="16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3" w:lineRule="exact"/>
        <w:rPr>
          <w:sz w:val="20"/>
          <w:szCs w:val="20"/>
          <w:color w:val="auto"/>
        </w:rPr>
      </w:pPr>
    </w:p>
    <w:p>
      <w:pPr>
        <w:jc w:val="both"/>
        <w:ind w:left="260" w:firstLine="539"/>
        <w:spacing w:after="0" w:line="356" w:lineRule="auto"/>
        <w:rPr>
          <w:sz w:val="20"/>
          <w:szCs w:val="20"/>
          <w:color w:val="auto"/>
        </w:rPr>
      </w:pPr>
      <w:r>
        <w:rPr>
          <w:rFonts w:ascii="Times New Roman" w:cs="Times New Roman" w:eastAsia="Times New Roman" w:hAnsi="Times New Roman"/>
          <w:sz w:val="28"/>
          <w:szCs w:val="28"/>
          <w:color w:val="auto"/>
        </w:rPr>
        <w:t>География — учебный предмет, синтезирующий многие компоненты общественно-научного и естественно-научного знания. Вследствие этого содержание разных разделов курса географии, насыщенное экологическими, этнографическими, социальными, экономическими аспектами, становится</w:t>
      </w:r>
    </w:p>
    <w:p>
      <w:pPr>
        <w:jc w:val="center"/>
        <w:ind w:right="-259"/>
        <w:spacing w:after="0"/>
        <w:rPr>
          <w:sz w:val="20"/>
          <w:szCs w:val="20"/>
          <w:color w:val="auto"/>
        </w:rPr>
      </w:pPr>
      <w:r>
        <w:rPr>
          <w:rFonts w:ascii="Times New Roman" w:cs="Times New Roman" w:eastAsia="Times New Roman" w:hAnsi="Times New Roman"/>
          <w:sz w:val="24"/>
          <w:szCs w:val="24"/>
          <w:color w:val="00000A"/>
        </w:rPr>
        <w:t>179</w:t>
      </w:r>
    </w:p>
    <w:p>
      <w:pPr>
        <w:sectPr>
          <w:pgSz w:w="11900" w:h="16838" w:orient="portrait"/>
          <w:cols w:equalWidth="0" w:num="1">
            <w:col w:w="9620"/>
          </w:cols>
          <w:pgMar w:left="1440" w:top="1133" w:right="846" w:bottom="86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тем звеном, которое помогает учащимся осознать тесную взаимосвязь естественных и общественных дисциплин, природы и общества в целом. В этом проявляется образовательное, развивающее и воспитательное значение географии.</w:t>
      </w:r>
    </w:p>
    <w:p>
      <w:pPr>
        <w:spacing w:after="0" w:line="22" w:lineRule="exact"/>
        <w:rPr>
          <w:sz w:val="20"/>
          <w:szCs w:val="20"/>
          <w:color w:val="auto"/>
        </w:rPr>
      </w:pPr>
    </w:p>
    <w:p>
      <w:pPr>
        <w:jc w:val="both"/>
        <w:ind w:left="260" w:firstLine="539"/>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Основная цель обучения географии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сформировать у обучающихся с</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умственной отсталостью (интеллектуальными нарушениями) умение использовать географические знания и умения в повседневной жизни для объяснения, оценки разнообразных природных, социально-экономических и экологических процессов и явлений, адаптации к условиям окружающей среды и обеспечения безопасности жизнедеятельности, экологически сообразного поведения в окружающей среде.</w:t>
      </w:r>
    </w:p>
    <w:p>
      <w:pPr>
        <w:spacing w:after="0" w:line="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color w:val="auto"/>
        </w:rPr>
        <w:t xml:space="preserve">Задачами изучения географии </w:t>
      </w:r>
      <w:r>
        <w:rPr>
          <w:rFonts w:ascii="Times New Roman" w:cs="Times New Roman" w:eastAsia="Times New Roman" w:hAnsi="Times New Roman"/>
          <w:sz w:val="28"/>
          <w:szCs w:val="28"/>
          <w:color w:val="auto"/>
        </w:rPr>
        <w:t>являются:</w:t>
      </w:r>
    </w:p>
    <w:p>
      <w:pPr>
        <w:spacing w:after="0" w:line="176" w:lineRule="exact"/>
        <w:rPr>
          <w:sz w:val="20"/>
          <w:szCs w:val="20"/>
          <w:color w:val="auto"/>
        </w:rPr>
      </w:pPr>
    </w:p>
    <w:p>
      <w:pPr>
        <w:ind w:left="260" w:firstLine="711"/>
        <w:spacing w:after="0" w:line="348" w:lineRule="auto"/>
        <w:tabs>
          <w:tab w:leader="none" w:pos="1318" w:val="left"/>
        </w:tabs>
        <w:numPr>
          <w:ilvl w:val="0"/>
          <w:numId w:val="1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представлений о географии и ее роли в понимании природных и социально-экономических процессов и их взаимосвязей;</w:t>
      </w:r>
    </w:p>
    <w:p>
      <w:pPr>
        <w:spacing w:after="0" w:line="17"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представлений  об  особенностях  природы,  жизни,</w:t>
      </w:r>
    </w:p>
    <w:p>
      <w:pPr>
        <w:spacing w:after="0" w:line="175"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культуры и хозяйственной деятельности людей, экологических проблемах России, разных материков и отдельных стран.</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 формирование умения выделять, описывать и объяснять существенные признаки географических объектов и явлений;</w:t>
      </w:r>
    </w:p>
    <w:p>
      <w:pPr>
        <w:spacing w:after="0" w:line="32" w:lineRule="exact"/>
        <w:rPr>
          <w:sz w:val="20"/>
          <w:szCs w:val="20"/>
          <w:color w:val="auto"/>
        </w:rPr>
      </w:pPr>
    </w:p>
    <w:p>
      <w:pPr>
        <w:jc w:val="both"/>
        <w:ind w:left="260" w:firstLine="711"/>
        <w:spacing w:after="0" w:line="348" w:lineRule="auto"/>
        <w:tabs>
          <w:tab w:leader="none" w:pos="1318" w:val="left"/>
        </w:tabs>
        <w:numPr>
          <w:ilvl w:val="0"/>
          <w:numId w:val="1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умений и навыков использования географических знаний в повседневной жизни для объяснения явлений и процессов,</w:t>
      </w:r>
    </w:p>
    <w:p>
      <w:pPr>
        <w:spacing w:after="0" w:line="32"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адаптации к условиям территории проживания, соблюдения мер безопасности в случаях стихийных бедствий и техногенных катастроф</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овладение основами картографической грамотности и использование элементарных практических умений и приемов использования географической карты для получения географической информации;</w:t>
      </w:r>
    </w:p>
    <w:p>
      <w:pPr>
        <w:spacing w:after="0" w:line="9" w:lineRule="exact"/>
        <w:rPr>
          <w:sz w:val="20"/>
          <w:szCs w:val="20"/>
          <w:color w:val="auto"/>
        </w:rPr>
      </w:pPr>
    </w:p>
    <w:p>
      <w:pPr>
        <w:ind w:left="1320" w:hanging="349"/>
        <w:spacing w:after="0"/>
        <w:tabs>
          <w:tab w:leader="none" w:pos="1320" w:val="left"/>
        </w:tabs>
        <w:numPr>
          <w:ilvl w:val="1"/>
          <w:numId w:val="1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умения вести наблюдения за объектами, процессами</w:t>
      </w:r>
    </w:p>
    <w:p>
      <w:pPr>
        <w:spacing w:after="0" w:line="162" w:lineRule="exact"/>
        <w:rPr>
          <w:rFonts w:ascii="Times New Roman" w:cs="Times New Roman" w:eastAsia="Times New Roman" w:hAnsi="Times New Roman"/>
          <w:sz w:val="28"/>
          <w:szCs w:val="28"/>
          <w:color w:val="auto"/>
        </w:rPr>
      </w:pPr>
    </w:p>
    <w:p>
      <w:pPr>
        <w:ind w:left="480" w:hanging="218"/>
        <w:spacing w:after="0"/>
        <w:tabs>
          <w:tab w:leader="none" w:pos="480" w:val="left"/>
        </w:tabs>
        <w:numPr>
          <w:ilvl w:val="0"/>
          <w:numId w:val="1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явлениями географической среды, их изменениями в результате природных</w:t>
      </w:r>
    </w:p>
    <w:p>
      <w:pPr>
        <w:spacing w:after="0" w:line="160" w:lineRule="exact"/>
        <w:rPr>
          <w:rFonts w:ascii="Times New Roman" w:cs="Times New Roman" w:eastAsia="Times New Roman" w:hAnsi="Times New Roman"/>
          <w:sz w:val="28"/>
          <w:szCs w:val="28"/>
          <w:color w:val="auto"/>
        </w:rPr>
      </w:pPr>
    </w:p>
    <w:p>
      <w:pPr>
        <w:ind w:left="480" w:hanging="218"/>
        <w:spacing w:after="0"/>
        <w:tabs>
          <w:tab w:leader="none" w:pos="480" w:val="left"/>
        </w:tabs>
        <w:numPr>
          <w:ilvl w:val="0"/>
          <w:numId w:val="1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антропогенных воздействий.</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180</w:t>
      </w:r>
    </w:p>
    <w:p>
      <w:pPr>
        <w:sectPr>
          <w:pgSz w:w="11900" w:h="16838" w:orient="portrait"/>
          <w:cols w:equalWidth="0" w:num="1">
            <w:col w:w="9620"/>
          </w:cols>
          <w:pgMar w:left="1440" w:top="1144" w:right="846" w:bottom="869" w:gutter="0" w:footer="0" w:header="0"/>
        </w:sectPr>
      </w:pPr>
    </w:p>
    <w:p>
      <w:pPr>
        <w:jc w:val="both"/>
        <w:ind w:left="260" w:firstLine="539"/>
        <w:spacing w:after="0" w:line="356" w:lineRule="auto"/>
        <w:rPr>
          <w:sz w:val="20"/>
          <w:szCs w:val="20"/>
          <w:color w:val="auto"/>
        </w:rPr>
      </w:pPr>
      <w:r>
        <w:rPr>
          <w:rFonts w:ascii="Times New Roman" w:cs="Times New Roman" w:eastAsia="Times New Roman" w:hAnsi="Times New Roman"/>
          <w:sz w:val="28"/>
          <w:szCs w:val="28"/>
          <w:color w:val="auto"/>
        </w:rPr>
        <w:t>Содержание курса географии позволяет формировать широкий спектр видов учебной деятельности, таких, как умение классифицировать, наблюдать, делать выводы, объяснять, доказывать, давать определения понятиям.</w:t>
      </w:r>
    </w:p>
    <w:p>
      <w:pPr>
        <w:spacing w:after="0" w:line="22" w:lineRule="exact"/>
        <w:rPr>
          <w:sz w:val="20"/>
          <w:szCs w:val="20"/>
          <w:color w:val="auto"/>
        </w:rPr>
      </w:pPr>
    </w:p>
    <w:p>
      <w:pPr>
        <w:jc w:val="both"/>
        <w:ind w:left="260" w:firstLine="541"/>
        <w:spacing w:after="0" w:line="348" w:lineRule="auto"/>
        <w:tabs>
          <w:tab w:leader="none" w:pos="1161" w:val="left"/>
        </w:tabs>
        <w:numPr>
          <w:ilvl w:val="1"/>
          <w:numId w:val="1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ФГОС предметом оценки освоения обучающимися АООП должно быть достижение обучающимися предметных</w:t>
      </w:r>
    </w:p>
    <w:p>
      <w:pPr>
        <w:spacing w:after="0" w:line="32" w:lineRule="exact"/>
        <w:rPr>
          <w:rFonts w:ascii="Times New Roman" w:cs="Times New Roman" w:eastAsia="Times New Roman" w:hAnsi="Times New Roman"/>
          <w:sz w:val="28"/>
          <w:szCs w:val="28"/>
          <w:color w:val="auto"/>
        </w:rPr>
      </w:pPr>
    </w:p>
    <w:p>
      <w:pPr>
        <w:jc w:val="both"/>
        <w:ind w:left="260" w:firstLine="2"/>
        <w:spacing w:after="0" w:line="354" w:lineRule="auto"/>
        <w:tabs>
          <w:tab w:leader="none" w:pos="536" w:val="left"/>
        </w:tabs>
        <w:numPr>
          <w:ilvl w:val="0"/>
          <w:numId w:val="1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личностных результатов, которые применительно к изучению географии должны быть представлены в тематическом планировании в виде конкретных учебных действий</w:t>
      </w:r>
    </w:p>
    <w:p>
      <w:pPr>
        <w:spacing w:after="0" w:line="1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8"/>
          <w:szCs w:val="28"/>
          <w:b w:val="1"/>
          <w:bCs w:val="1"/>
          <w:color w:val="auto"/>
        </w:rPr>
        <w:t>Начальный курс физической географии</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Понятие о географии как науке. Явления природы: ветер, дождь, гроза.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Географические сведения о своей местности и труде населения.</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Ориентирование  на  местности.  Горизонт,  линии,  стороны  горизонта.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Компас и правила пользования им.</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План и карта. Масштаб. Условные знаки плана местности. План и географическая карта. Масштаб карты. Условные цвета и знаки физической карты. Физическая карта России.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Формы поверхности земли. Рельеф местности, его основные формы. Равнины, холмы, горы. Понятие о землетрясениях и вулканах. Овраги и их образование.</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Вода на земле. Река и ее части. Горные и равнинные реки. Озера, водохранилища, пруды. Болота и их осушение. Родник и его образование. Колодец. Водопровод. Океаны и моря. Ураганы и штормы. Острова и полуострова. Водоемы нашей местности. Охрана воды от загрязнения.</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Земной шар. Краткие сведения о Земле, Солнце и Луне. Планеты. Земля</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планета. Освоение космоса. Глобус – модель земного шара. Земная ось,</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экватор, полюса. Физическая карта полушарий. Океаны и материки на глобусе и карте полушарий. Первые кругосветные путешествия. Значение Солнца для жизни на Земле. Понятие о климате, его отличие от погоды.</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181</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Основные типы климата. Пояса освещенности, их изображение на глобусе и карте полушарий. Природа тропического пояса. Природа умеренных и полярных поясов.</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Положение России на глобусе, карте полушарий, физической карте. Границы России. Океаны и моря, омывающие берега России. Острова и полуострова России.</w:t>
      </w:r>
    </w:p>
    <w:p>
      <w:pPr>
        <w:spacing w:after="0" w:line="14"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География России</w:t>
      </w:r>
    </w:p>
    <w:p>
      <w:pPr>
        <w:spacing w:after="0" w:line="17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Общая характеристика природы и хозяйства России. Географическое положение России на карте мира. Морские и сухопутные границы. Европейская и азиатская части России. Разнообразие рельефа. Острова и полуострова. Административное деление России.</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Полезные ископаемые, их месторождения, пути рационального использования. Типы климата в разных частях России. Водные ресурсы России, их использование. Экологические проблемы. Численность населения России, его размещение. Народы России.</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Отрасли промышленности. Уровни развития европейской и азиатской частей России.</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Природные зоны России. Зона арктических пустынь. Тундра. Лесная зона. Степи. Полупустыни и пустыни. Субтропики. Высотная поясность в горах.</w:t>
      </w:r>
    </w:p>
    <w:p>
      <w:pPr>
        <w:spacing w:after="0" w:line="13"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География материков и океанов</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Материки и океаны на глобусе и физической карте полушарий. Атлантический океан. Северный Ледовитый океан. Тихий океан. Индийский океан. Хозяйственное значение. Судоходство.</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Африка, Австралия, Антарктида, Северная Америка, Южная Америка, Евразия: географическое положение и очертания берегов, острова и полуострова, рельеф, климат, реки и озера, природа материка, население и государства.</w:t>
      </w:r>
    </w:p>
    <w:p>
      <w:pPr>
        <w:spacing w:after="0" w:line="1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8"/>
          <w:szCs w:val="28"/>
          <w:b w:val="1"/>
          <w:bCs w:val="1"/>
          <w:color w:val="auto"/>
        </w:rPr>
        <w:t>Государства Евразии</w:t>
      </w:r>
    </w:p>
    <w:p>
      <w:pPr>
        <w:spacing w:after="0" w:line="1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182</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Политическая карта Евразии. Государства Евразии. Западная Европа, Южная Европа, Северная Европа, Восточная Европа. Центральная Азия. Юго-Западная Азия. Южная Азия. Восточная Азия. Юго-Восточная Азия. Россия.</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Свой край. История возникновения. Положение на карте, границы. Рельеф. Полезные ископаемые и почвы нашей местности. Климат. Реки, пруды, озера, каналы нашей местности. Охрана водоемов. Растительный и животный мир нашей местности. Население нашего края. Национальные обычаи, традиции, национальная кухня. Промышленность нашей местности. Специализация сельского хозяйства. Транспорт нашего края. Архитектурно-исторические и культурные памятники нашего края.</w:t>
      </w:r>
    </w:p>
    <w:p>
      <w:pPr>
        <w:spacing w:after="0" w:line="7"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ОСНОВЫ СОЦИАЛЬНОЙ ЖИЗНИ</w:t>
      </w:r>
    </w:p>
    <w:p>
      <w:pPr>
        <w:spacing w:after="0" w:line="16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xml:space="preserve">Учебный предмет «Основы социальной жизни» имеет своей </w:t>
      </w:r>
      <w:r>
        <w:rPr>
          <w:rFonts w:ascii="Times New Roman" w:cs="Times New Roman" w:eastAsia="Times New Roman" w:hAnsi="Times New Roman"/>
          <w:sz w:val="28"/>
          <w:szCs w:val="28"/>
          <w:b w:val="1"/>
          <w:bCs w:val="1"/>
          <w:color w:val="auto"/>
        </w:rPr>
        <w:t>целью</w:t>
      </w:r>
      <w:r>
        <w:rPr>
          <w:rFonts w:ascii="Times New Roman" w:cs="Times New Roman" w:eastAsia="Times New Roman" w:hAnsi="Times New Roman"/>
          <w:sz w:val="28"/>
          <w:szCs w:val="28"/>
          <w:color w:val="auto"/>
        </w:rPr>
        <w:t xml:space="preserve"> практическую подготовку обучающихся с умственной отсталостью (интеллектуальными нарушениями) к самостоятельной жизни и трудовой деятельности в ближайшем и более отдаленном социуме.</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Основные задачи, которые призван решать этот учебный предмет, состоят в следующем:</w:t>
      </w:r>
    </w:p>
    <w:p>
      <w:pPr>
        <w:spacing w:after="0" w:line="32" w:lineRule="exact"/>
        <w:rPr>
          <w:sz w:val="20"/>
          <w:szCs w:val="20"/>
          <w:color w:val="auto"/>
        </w:rPr>
      </w:pPr>
    </w:p>
    <w:p>
      <w:pPr>
        <w:ind w:left="260" w:firstLine="711"/>
        <w:spacing w:after="0" w:line="348" w:lineRule="auto"/>
        <w:tabs>
          <w:tab w:leader="none" w:pos="1318" w:val="left"/>
        </w:tabs>
        <w:numPr>
          <w:ilvl w:val="0"/>
          <w:numId w:val="1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расширение кругозора обучающихся в процессе ознакомления с различными сторонами повседневной жизни;</w:t>
      </w:r>
    </w:p>
    <w:p>
      <w:pPr>
        <w:spacing w:after="0" w:line="32" w:lineRule="exact"/>
        <w:rPr>
          <w:rFonts w:ascii="Times New Roman" w:cs="Times New Roman" w:eastAsia="Times New Roman" w:hAnsi="Times New Roman"/>
          <w:sz w:val="28"/>
          <w:szCs w:val="28"/>
          <w:color w:val="00000A"/>
        </w:rPr>
      </w:pPr>
    </w:p>
    <w:p>
      <w:pPr>
        <w:ind w:left="260" w:firstLine="711"/>
        <w:spacing w:after="0" w:line="348" w:lineRule="auto"/>
        <w:tabs>
          <w:tab w:leader="none" w:pos="1318" w:val="left"/>
        </w:tabs>
        <w:numPr>
          <w:ilvl w:val="0"/>
          <w:numId w:val="1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формирование и развитие навыков самообслуживания и </w:t>
      </w:r>
      <w:r>
        <w:rPr>
          <w:rFonts w:ascii="Times New Roman" w:cs="Times New Roman" w:eastAsia="Times New Roman" w:hAnsi="Times New Roman"/>
          <w:sz w:val="28"/>
          <w:szCs w:val="28"/>
          <w:color w:val="000000"/>
        </w:rPr>
        <w:t>трудовых</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навыков, связанных с ведением домашнего хозяйства;</w:t>
      </w:r>
    </w:p>
    <w:p>
      <w:pPr>
        <w:spacing w:after="0" w:line="32" w:lineRule="exact"/>
        <w:rPr>
          <w:rFonts w:ascii="Times New Roman" w:cs="Times New Roman" w:eastAsia="Times New Roman" w:hAnsi="Times New Roman"/>
          <w:sz w:val="28"/>
          <w:szCs w:val="28"/>
          <w:color w:val="00000A"/>
        </w:rPr>
      </w:pPr>
    </w:p>
    <w:p>
      <w:pPr>
        <w:ind w:left="260" w:firstLine="711"/>
        <w:spacing w:after="0" w:line="348" w:lineRule="auto"/>
        <w:tabs>
          <w:tab w:leader="none" w:pos="1318" w:val="left"/>
        </w:tabs>
        <w:numPr>
          <w:ilvl w:val="0"/>
          <w:numId w:val="1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ознакомление с основами экономики ведения домашнего хозяйства и формирование необходимых умений;</w:t>
      </w:r>
    </w:p>
    <w:p>
      <w:pPr>
        <w:spacing w:after="0" w:line="32" w:lineRule="exact"/>
        <w:rPr>
          <w:rFonts w:ascii="Times New Roman" w:cs="Times New Roman" w:eastAsia="Times New Roman" w:hAnsi="Times New Roman"/>
          <w:sz w:val="28"/>
          <w:szCs w:val="28"/>
          <w:color w:val="00000A"/>
        </w:rPr>
      </w:pPr>
    </w:p>
    <w:p>
      <w:pPr>
        <w:jc w:val="both"/>
        <w:ind w:left="260" w:firstLine="711"/>
        <w:spacing w:after="0" w:line="354" w:lineRule="auto"/>
        <w:tabs>
          <w:tab w:leader="none" w:pos="1318" w:val="left"/>
        </w:tabs>
        <w:numPr>
          <w:ilvl w:val="0"/>
          <w:numId w:val="1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практическое ознакомление с деятельностью различных учреждений социальной направленности; формирование умений пользоваться услугами учреждений и предприятий социальной направленности;</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183</w:t>
      </w:r>
    </w:p>
    <w:p>
      <w:pPr>
        <w:sectPr>
          <w:pgSz w:w="11900" w:h="16838" w:orient="portrait"/>
          <w:cols w:equalWidth="0" w:num="1">
            <w:col w:w="9620"/>
          </w:cols>
          <w:pgMar w:left="1440" w:top="1144" w:right="846" w:bottom="869" w:gutter="0" w:footer="0" w:header="0"/>
        </w:sectPr>
      </w:pPr>
    </w:p>
    <w:p>
      <w:pPr>
        <w:ind w:left="260" w:firstLine="711"/>
        <w:spacing w:after="0" w:line="348" w:lineRule="auto"/>
        <w:tabs>
          <w:tab w:leader="none" w:pos="1318" w:val="left"/>
        </w:tabs>
        <w:numPr>
          <w:ilvl w:val="0"/>
          <w:numId w:val="15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усвоение морально-этических норм поведения, выработка навыков общения (в том числе с использованием деловых бумаг);</w:t>
      </w:r>
    </w:p>
    <w:p>
      <w:pPr>
        <w:spacing w:after="0" w:line="32" w:lineRule="exact"/>
        <w:rPr>
          <w:rFonts w:ascii="Times New Roman" w:cs="Times New Roman" w:eastAsia="Times New Roman" w:hAnsi="Times New Roman"/>
          <w:sz w:val="28"/>
          <w:szCs w:val="28"/>
          <w:color w:val="00000A"/>
        </w:rPr>
      </w:pPr>
    </w:p>
    <w:p>
      <w:pPr>
        <w:ind w:left="260" w:firstLine="711"/>
        <w:spacing w:after="0" w:line="349" w:lineRule="auto"/>
        <w:tabs>
          <w:tab w:leader="none" w:pos="1318" w:val="left"/>
        </w:tabs>
        <w:numPr>
          <w:ilvl w:val="0"/>
          <w:numId w:val="15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навыков здорового образа жизни; положительных качеств и свойств личности.</w:t>
      </w:r>
    </w:p>
    <w:p>
      <w:pPr>
        <w:spacing w:after="0" w:line="1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8"/>
          <w:szCs w:val="28"/>
          <w:b w:val="1"/>
          <w:bCs w:val="1"/>
          <w:color w:val="auto"/>
        </w:rPr>
        <w:t>Личная гигиена и здоровье</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Значение личной гигиены для здоровья и жизни человека</w:t>
      </w:r>
      <w:r>
        <w:rPr>
          <w:rFonts w:ascii="Times New Roman" w:cs="Times New Roman" w:eastAsia="Times New Roman" w:hAnsi="Times New Roman"/>
          <w:sz w:val="28"/>
          <w:szCs w:val="28"/>
          <w:color w:val="auto"/>
        </w:rPr>
        <w:t>.</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Утренний и вечерний туалет</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содержание,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правила и приемы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выполнения, значение. Личные (индивидуальные) вещи для совершения туалета (зубная щетка, мочалка, расческа, полотенце): правила хранения, уход. Правила содержания личных вещей.</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Гигиена тела. </w:t>
      </w:r>
      <w:r>
        <w:rPr>
          <w:rFonts w:ascii="Times New Roman" w:cs="Times New Roman" w:eastAsia="Times New Roman" w:hAnsi="Times New Roman"/>
          <w:sz w:val="28"/>
          <w:szCs w:val="28"/>
          <w:color w:val="auto"/>
        </w:rPr>
        <w:t>Уход за телом.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Уход за кожей рук и ногтями: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чистоты рук; приемы обрезания ногтей на руках. Косметические средства для ухода кожей рук. Уход за кожей ног: необходимость ежедневного мытья ног; приемы обрезания ногтей на ногах.</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Гигиенические требования к использованию личного белья (нижнее белье, носки, колготки).</w:t>
      </w:r>
    </w:p>
    <w:p>
      <w:pPr>
        <w:spacing w:after="0" w:line="29"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Закаливание организма. </w:t>
      </w:r>
      <w:r>
        <w:rPr>
          <w:rFonts w:ascii="Times New Roman" w:cs="Times New Roman" w:eastAsia="Times New Roman" w:hAnsi="Times New Roman"/>
          <w:sz w:val="28"/>
          <w:szCs w:val="28"/>
          <w:color w:val="auto"/>
        </w:rPr>
        <w:t>Значение закаливания организма для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поддержания здоровья человека. Способы закаливания. Воздушные и солнечные процедуры. Водные процедуры для закаливания. Способы и приемы выполнения различных видов процедур, физических упражнений. Утренняя гимнастика. Составление комплексов утренней гимнастики.</w:t>
      </w:r>
    </w:p>
    <w:p>
      <w:pPr>
        <w:spacing w:after="0" w:line="2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Уход за волосами. Средства для ухода за волосами: шампуни, кондиционеры, ополаскиватели. Виды шампуней в зависимости от типов волос. Средства для борьбы с перхотью и выпадением волос.</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Гигиена зрения. </w:t>
      </w:r>
      <w:r>
        <w:rPr>
          <w:rFonts w:ascii="Times New Roman" w:cs="Times New Roman" w:eastAsia="Times New Roman" w:hAnsi="Times New Roman"/>
          <w:sz w:val="28"/>
          <w:szCs w:val="28"/>
          <w:color w:val="auto"/>
        </w:rPr>
        <w:t>Значение зрения в жизни и деятельности человека.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Правила бережного отношения к зрению при выполнении различных видов деятельности: чтения, письма, просмотре телепередач, работы с компьюте-ром.</w:t>
      </w: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184</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Правила и приемы ухода за органами зрения. Способы сохранения зрения. Гигиенические правила письма, чтения, просмотра телепередач</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Особенности соблюдения личной гигиены подростком</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Правила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приемы соблюдения личной гигиены подростками (отдельно для девочек и мальчиков).</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Негативное влияние на организм человека вредных веществ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табака,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алкоголя, токсических и наркотических веществ. Вредные привычки и способы предотвращения их появления. Табакокурение и вред, наносимый здоровью человека. Наркотики и их разрушительное действие на организм человека.</w:t>
      </w:r>
    </w:p>
    <w:p>
      <w:pPr>
        <w:spacing w:after="0" w:line="1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8"/>
          <w:szCs w:val="28"/>
          <w:b w:val="1"/>
          <w:bCs w:val="1"/>
          <w:color w:val="auto"/>
        </w:rPr>
        <w:t>Охрана здоровья</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Виды медицинской помощи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доврачебная и врачебная.</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Виды доврачебной помощи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Способы измерения температуры тела.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Обработка ран, порезов и ссадин с применением специальных средств (раствора йода, бриллиантового зеленого («зеленки»). Профилактические средства для предупреждения вирусных и простудных заболеваний.</w:t>
      </w:r>
    </w:p>
    <w:p>
      <w:pPr>
        <w:spacing w:after="0" w:line="23" w:lineRule="exact"/>
        <w:rPr>
          <w:sz w:val="20"/>
          <w:szCs w:val="20"/>
          <w:color w:val="auto"/>
        </w:rPr>
      </w:pPr>
    </w:p>
    <w:p>
      <w:pPr>
        <w:jc w:val="both"/>
        <w:ind w:left="260" w:firstLine="709"/>
        <w:spacing w:after="0" w:line="353" w:lineRule="auto"/>
        <w:rPr>
          <w:sz w:val="20"/>
          <w:szCs w:val="20"/>
          <w:color w:val="auto"/>
        </w:rPr>
      </w:pPr>
      <w:r>
        <w:rPr>
          <w:rFonts w:ascii="Times New Roman" w:cs="Times New Roman" w:eastAsia="Times New Roman" w:hAnsi="Times New Roman"/>
          <w:sz w:val="28"/>
          <w:szCs w:val="28"/>
          <w:i w:val="1"/>
          <w:iCs w:val="1"/>
          <w:color w:val="auto"/>
        </w:rPr>
        <w:t xml:space="preserve">Лекарственные растения и лекарственные препараты первой необходимости в домашней аптечке. </w:t>
      </w:r>
      <w:r>
        <w:rPr>
          <w:rFonts w:ascii="Times New Roman" w:cs="Times New Roman" w:eastAsia="Times New Roman" w:hAnsi="Times New Roman"/>
          <w:sz w:val="28"/>
          <w:szCs w:val="28"/>
          <w:color w:val="auto"/>
        </w:rPr>
        <w:t>Виды,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названия,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способы хранения.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Самолечение и его негативные последствия.</w:t>
      </w:r>
    </w:p>
    <w:p>
      <w:pPr>
        <w:spacing w:after="0" w:line="27"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Первая помощь. </w:t>
      </w:r>
      <w:r>
        <w:rPr>
          <w:rFonts w:ascii="Times New Roman" w:cs="Times New Roman" w:eastAsia="Times New Roman" w:hAnsi="Times New Roman"/>
          <w:sz w:val="28"/>
          <w:szCs w:val="28"/>
          <w:color w:val="auto"/>
        </w:rPr>
        <w:t>Первая помощь при ушибах и травмах.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Первая помощь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 обморожениях, отравлениях, солнечном ударе. Меры по предупреждению несчастных случаев в быту.</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Уход за больным на дому</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переодевание,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умывание,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кормление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больного.</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Виды врачебной помощи на дому</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Вызов врача на дом.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Медицинские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показания для вызова врача на дом. Вызов «скорой» или неотложной помощи. Госпитализация. Амбулаторный прием.</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Документы, подтверждающие нетрудоспособность: </w:t>
      </w:r>
      <w:r>
        <w:rPr>
          <w:rFonts w:ascii="Times New Roman" w:cs="Times New Roman" w:eastAsia="Times New Roman" w:hAnsi="Times New Roman"/>
          <w:sz w:val="28"/>
          <w:szCs w:val="28"/>
          <w:color w:val="auto"/>
        </w:rPr>
        <w:t>справка и листок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нетрудоспособности.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185</w:t>
      </w:r>
    </w:p>
    <w:p>
      <w:pPr>
        <w:sectPr>
          <w:pgSz w:w="11900" w:h="16838" w:orient="portrait"/>
          <w:cols w:equalWidth="0" w:num="1">
            <w:col w:w="9620"/>
          </w:cols>
          <w:pgMar w:left="1440" w:top="1144" w:right="846" w:bottom="869" w:gutter="0" w:footer="0" w:header="0"/>
        </w:sect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Жилище</w:t>
      </w:r>
    </w:p>
    <w:p>
      <w:pPr>
        <w:spacing w:after="0" w:line="171"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Общее представление о доме. </w:t>
      </w:r>
      <w:r>
        <w:rPr>
          <w:rFonts w:ascii="Times New Roman" w:cs="Times New Roman" w:eastAsia="Times New Roman" w:hAnsi="Times New Roman"/>
          <w:sz w:val="28"/>
          <w:szCs w:val="28"/>
          <w:color w:val="auto"/>
        </w:rPr>
        <w:t>Типы жилых помещений в городе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сельской местности. Виды жилья: собственное и государственное. Домашний почтовый адрес. Коммунальные удобства в городе и сельской местности. Общие коммунальные удобства в многоквартирных домах (лифт, мусоропровод, домофон, почтовые ящики). </w:t>
      </w:r>
      <w:r>
        <w:rPr>
          <w:rFonts w:ascii="Times New Roman" w:cs="Times New Roman" w:eastAsia="Times New Roman" w:hAnsi="Times New Roman"/>
          <w:sz w:val="28"/>
          <w:szCs w:val="28"/>
          <w:i w:val="1"/>
          <w:iCs w:val="1"/>
          <w:color w:val="auto"/>
        </w:rPr>
        <w:t>Комнатные растения</w:t>
      </w:r>
      <w:r>
        <w:rPr>
          <w:rFonts w:ascii="Times New Roman" w:cs="Times New Roman" w:eastAsia="Times New Roman" w:hAnsi="Times New Roman"/>
          <w:sz w:val="28"/>
          <w:szCs w:val="28"/>
          <w:color w:val="auto"/>
        </w:rPr>
        <w:t>. Виды комнатных растений. Особенности ухода: полив, подкормка, температурный и световой режим. Горшки и кашпо для комнатных растений.</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Домашние животные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Содержание животных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(собак,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кошек,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птиц)</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городской квартире: кормление, выгул, уход за внешним видом и здоровьем домашнего питомца. Домашние животные и птицы в сельской местности: виды домашних животных, особенности содержания и уход. Наиболее распространенные болезни некоторых животных. Ветеринарная служба.</w:t>
      </w:r>
    </w:p>
    <w:p>
      <w:pPr>
        <w:spacing w:after="0" w:line="2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Планировка жилища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жилых комнат: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гостиная,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спальня,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детская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комната. Виды нежилых помещений: кухня, ванная комната, санузел. Назначение жилых комнат и нежилых (подсобных) помещений.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Кухня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Нагревательные приборы: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плит в городской квартире;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печь</w:t>
      </w:r>
    </w:p>
    <w:p>
      <w:pPr>
        <w:spacing w:after="0" w:line="176" w:lineRule="exact"/>
        <w:rPr>
          <w:sz w:val="20"/>
          <w:szCs w:val="20"/>
          <w:color w:val="auto"/>
        </w:rPr>
      </w:pPr>
    </w:p>
    <w:p>
      <w:pPr>
        <w:jc w:val="both"/>
        <w:ind w:left="260" w:firstLine="2"/>
        <w:spacing w:after="0" w:line="354" w:lineRule="auto"/>
        <w:tabs>
          <w:tab w:leader="none" w:pos="598" w:val="left"/>
        </w:tabs>
        <w:numPr>
          <w:ilvl w:val="0"/>
          <w:numId w:val="1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плита в сельской местности; микроволновые печи. Правила техники безопасности пользования нагревательными приборами. Электробытовые приборы на кухне (холодильник, морозильник, мясорубка, овощерезка и др.):</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назначение, правила использования и ухода, техника безопасности.</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Кухонная утварь</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Правила гигиены и хранения.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Деревянный инвентарь.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Уход за деревянными изделиями. Кухонная посуда: виды, функциональное назначение, правила ухода. Предметы для сервировки стола: назначение, уход. Посуда для сыпучих продуктов и уход за ней.</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Кухонное белье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полотенца,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скатерти,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салфетки.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Материал,</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из которого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изготовлено кухонное белье (льняной, хлопчатобумажный, смесовая ткань). Правила ухода и хранения.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Кухонная мебель</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названия,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назначение.</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186</w:t>
      </w:r>
    </w:p>
    <w:p>
      <w:pPr>
        <w:sectPr>
          <w:pgSz w:w="11900" w:h="16838" w:orient="portrait"/>
          <w:cols w:equalWidth="0" w:num="1">
            <w:col w:w="9620"/>
          </w:cols>
          <w:pgMar w:left="1440" w:top="1133"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Санузел и ванная комната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Оборудование ванной комнаты и санузла,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его назначение. Правила безопасного поведения в ванной комнате.</w:t>
      </w:r>
    </w:p>
    <w:p>
      <w:pPr>
        <w:spacing w:after="0" w:line="3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i w:val="1"/>
          <w:iCs w:val="1"/>
          <w:color w:val="auto"/>
        </w:rPr>
        <w:t>Электробытовые приборы в ванной комнате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стиральные машины,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фены для сушки волос. Правила пользования стиральными машинами; стиральные средства для машин (порошки, отбеливатели, кондиционеры), условные обозначения на упаковках. Правила пользования стиральными машинами. Техника безопасности. Ручная стирка белья: замачивание, кипячение, полоскание. Стиральные средства для ручной стирки. Техника безопасности при использовании моющих средств. Магазины по продаже электробытовой техники (стиральных машин).</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Мебель в жилых помещениях</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мебели в жилых помещениях и их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назначение (мягкая, корпусная). Уход за мебелью: средства и правила ухода за различными видами мебели. Магазины по продаже различных видов мебели.</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Убранство жилых комнат</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зеркала,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картины,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фотографии;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ковры,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паласы; светильники. Правила ухода за убранством жилых комнат.</w:t>
      </w:r>
    </w:p>
    <w:p>
      <w:pPr>
        <w:spacing w:after="0" w:line="29"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i w:val="1"/>
          <w:iCs w:val="1"/>
          <w:color w:val="auto"/>
        </w:rPr>
        <w:t>Уход за жилищем</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Гигиенические требования к жилому помещению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меры по их обеспечению. Виды уборки жилища (сухая, влажная), инвентарь, моющие средства, электробытовые приборы для уборки помещений. Правила техники безопасности использования чистящих и моющих средств. Уборка санузла и ванной комнаты. Правила техники безопасности использования бытовых электроприборов по уборке жилого помещения. Уход за различными видами напольных покрытий. Ежедневная уборка. Сезонная уборка жилых помещений. Подготовка квартиры и дома к зиме и лету.</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Насекомые и грызуны в доме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вред,</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приносимый грызунами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насекомыми. Профилактика появления грызунов и насекомых в доме. Виды химических средств для борьбы с грызунами и насекомыми. Правила использования ядохимикатов и аэрозолей для профилактики и борьбы с грызунами и насекомыми. Предупреждение отравлений ядохимикатами.</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187</w:t>
      </w:r>
    </w:p>
    <w:p>
      <w:pPr>
        <w:sectPr>
          <w:pgSz w:w="11900" w:h="16838" w:orient="portrait"/>
          <w:cols w:equalWidth="0" w:num="1">
            <w:col w:w="9620"/>
          </w:cols>
          <w:pgMar w:left="1440" w:top="1144"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Городские службы по борьбе с грызунами и насекомыми.</w:t>
      </w:r>
    </w:p>
    <w:p>
      <w:pPr>
        <w:spacing w:after="0" w:line="16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8"/>
          <w:szCs w:val="28"/>
          <w:b w:val="1"/>
          <w:bCs w:val="1"/>
          <w:color w:val="auto"/>
        </w:rPr>
        <w:t>Одежда и обувь</w:t>
      </w:r>
    </w:p>
    <w:p>
      <w:pPr>
        <w:spacing w:after="0" w:line="17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Одежда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одежды в зависимости от пола и возраста,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назначения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(деловая, праздничная, спортивная и т.д.), способа ношения (верхняя, нижняя), сезона (летняя, зимняя, демисезонная), вида тканей. Особенности разных видов одежды. Головные уборы: виды и назначение. Роль одежды и головных уборов для сохранения здоровья человека. Магазины по продаже различных видов одежды.</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Значение опрятного вида человека</w:t>
      </w:r>
      <w:r>
        <w:rPr>
          <w:rFonts w:ascii="Times New Roman" w:cs="Times New Roman" w:eastAsia="Times New Roman" w:hAnsi="Times New Roman"/>
          <w:sz w:val="28"/>
          <w:szCs w:val="28"/>
          <w:color w:val="auto"/>
        </w:rPr>
        <w:t>.</w:t>
      </w:r>
    </w:p>
    <w:p>
      <w:pPr>
        <w:spacing w:after="0" w:line="175"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i w:val="1"/>
          <w:iCs w:val="1"/>
          <w:color w:val="auto"/>
        </w:rPr>
        <w:t>Уход за одеждой</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Хранение одежды: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места для хранения разных видов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одежды; правила хранения. Предупреждение появление вредителей на одежде (моли). Правила и приемы повседневного ухода за одеждой: стирка, глажение, чистка, починка. Ручная и машинная стирка изделий. Чтение условных обозначений на этикетках по стирке белья. Правила сушки белья из различных тканей. Чтение условных обозначений на этикетках. Электробытовые приборы для глажения: виды утюгов, правила использования. Глажение изделий из различных видов тканей. Правила и приемы глажения белья, брюк, спортивной одежды. Правила и приемы глажения блузок и рубашек. Правила пришивания пуговиц, крючков, петель; зашивание распоровшегося шва Продление срока службы одежды: штопка, наложение заплат. Выведение пятен в домашних условиях. Виды пятновыводителей. Правила выведение мелких пятен в домашних условиях. Санитарно-гигиенические требования и правила техники безопасности при пользовании средствами для выведения пятен.</w:t>
      </w:r>
    </w:p>
    <w:p>
      <w:pPr>
        <w:spacing w:after="0" w:line="2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Предприятия бытового обслуживания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Прачечная.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услуг.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Правила пользования прачечной. Прейскурант. Химчистка. Услуги химчистки. Правила приема изделий и выдачи изделий. Стоимость услуг в зависимости от вида одежды.</w:t>
      </w: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188</w:t>
      </w:r>
    </w:p>
    <w:p>
      <w:pPr>
        <w:sectPr>
          <w:pgSz w:w="11900" w:h="16838" w:orient="portrait"/>
          <w:cols w:equalWidth="0" w:num="1">
            <w:col w:w="9620"/>
          </w:cols>
          <w:pgMar w:left="1440" w:top="1130"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Выбор и покупка одежды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Выбор одежды при покупке в соответствии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назначением и необходимыми размерами. Подбор одежды в соответствии с индивидуальными особенностями.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Магазины по продаже одежды. </w:t>
      </w:r>
      <w:r>
        <w:rPr>
          <w:rFonts w:ascii="Times New Roman" w:cs="Times New Roman" w:eastAsia="Times New Roman" w:hAnsi="Times New Roman"/>
          <w:sz w:val="28"/>
          <w:szCs w:val="28"/>
          <w:color w:val="auto"/>
        </w:rPr>
        <w:t>Специализированные магазины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продаже одежды. Правила возврата или обмена купленного товара (одежды). Хранение чека. Гарантийные средства носки.</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Обувь</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обуви: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сезонная;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 зависимости от назначения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(спортив-ная, домашняя, выходная и т.д.) и вида материалов (кожаная, резиновая, текс-тильная и т.д.).</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Магазины по продаже различных видов обуви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Порядок приобретения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обуви в магазине: выбор, примерка, оплата. Гарантийный срок службы обуви; хранение чека или его копии.</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Уход за обувью</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Хранение обуви: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способы и правила.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Чистка обуви.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Использование кремов для чистки обуви. Виды кремов для чистки обуви; их назначение. Сушка обуви. Правила ухода за обувью из различных материалов.</w:t>
      </w:r>
    </w:p>
    <w:p>
      <w:pPr>
        <w:spacing w:after="0" w:line="2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Предприятия бытового обслуживания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Ремонт обуви.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услуг.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Прейскурант. Правила подготовки обуви для сдачи в ремонт. Правила приема и выдачи обуви.</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Обувь и здоровье человека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Значение правильного выбора обуви для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здоровья человека.</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Питание</w:t>
      </w:r>
    </w:p>
    <w:p>
      <w:pPr>
        <w:spacing w:after="0" w:line="17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Организация питания семьи. </w:t>
      </w:r>
      <w:r>
        <w:rPr>
          <w:rFonts w:ascii="Times New Roman" w:cs="Times New Roman" w:eastAsia="Times New Roman" w:hAnsi="Times New Roman"/>
          <w:sz w:val="28"/>
          <w:szCs w:val="28"/>
          <w:color w:val="auto"/>
        </w:rPr>
        <w:t>Значение питания в жизни и деятельности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людей. Влияние правильного питания на здоровье человека. Режим питания. Разнообразие продуктов, составляющих рацион питания.</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Приготовление пищи. </w:t>
      </w:r>
      <w:r>
        <w:rPr>
          <w:rFonts w:ascii="Times New Roman" w:cs="Times New Roman" w:eastAsia="Times New Roman" w:hAnsi="Times New Roman"/>
          <w:sz w:val="28"/>
          <w:szCs w:val="28"/>
          <w:color w:val="auto"/>
        </w:rPr>
        <w:t>Место для приготовления пищи и его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оборудование. Гигиена приготовления пищи.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189</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Виды продуктов питания. </w:t>
      </w:r>
      <w:r>
        <w:rPr>
          <w:rFonts w:ascii="Times New Roman" w:cs="Times New Roman" w:eastAsia="Times New Roman" w:hAnsi="Times New Roman"/>
          <w:sz w:val="28"/>
          <w:szCs w:val="28"/>
          <w:color w:val="auto"/>
        </w:rPr>
        <w:t>Молоко и молочные продукты: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правила хранения. Значение кипячения молока. Виды блюд, приготовляемых на основе молока (каши, молочный суп).</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Хлеб и хлебобулочные изделия. Виды хлебной продукции. Правила хранения хлебобулочных изделий. Вторичное использование черствого хлеба. Приготовление простых и сложных бутербродов и канапе.</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Мясо и мясопродукты; первичная обработка, правила хранения. Глубокая заморозка мяса. Размораживание мяса с помощью микроволновой печи.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Яйца, жиры. Виды жиров растительного и животного происхождения. Виды растительного масла (подсолнечное, оливковое, рапсовое). Правила хранения. Места для хранения жиров и яиц.</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Овощи, плоды, ягоды и грибы. Правила хранения. Первичная обработка: мытье, чистка, резка. Свежие и замороженные продукты.</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Мука и крупы. Виды муки (пшеничная, ржаная, гречневая и др.); сорта муки (крупчатка, высший, первый и второй сорт). Правила хранения муки и круп. Виды круп. Вредители круп и муки. Просеивание муки.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Соль, сахар, пряности и приправы. Соль и ее значение для питания. Использование соли при приготовлении блюд. Сахар: его польза и вред. Виды пряностей и приправ. Хранение приправ и пряностей.</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Чай и кофе. Виды чая. Способы заварки чая. Виды кофе. Польза и негативные последствия чрезмерного употребления чая и кофе.</w:t>
      </w:r>
    </w:p>
    <w:p>
      <w:pPr>
        <w:spacing w:after="0" w:line="3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Магазины по продаже продуктов питания. </w:t>
      </w:r>
      <w:r>
        <w:rPr>
          <w:rFonts w:ascii="Times New Roman" w:cs="Times New Roman" w:eastAsia="Times New Roman" w:hAnsi="Times New Roman"/>
          <w:sz w:val="28"/>
          <w:szCs w:val="28"/>
          <w:color w:val="auto"/>
        </w:rPr>
        <w:t>Основные отделы 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продуктовых магазинах. Универсамы и супермаркеты (магазины в сельской местности). Специализированные магазины. Виды товаров: фасованные, на вес и в разлив. Порядок приобретения товаров в продовольственном магазине (с помощью продавца и самообслуживание). Срок годности продуктов питания (условные обозначения на этикетках). Стоимость продуктов питания. Расчет стоимости товаров на вес и разлив.</w:t>
      </w:r>
    </w:p>
    <w:p>
      <w:pPr>
        <w:jc w:val="center"/>
        <w:ind w:right="-259"/>
        <w:spacing w:after="0" w:line="237" w:lineRule="auto"/>
        <w:rPr>
          <w:sz w:val="20"/>
          <w:szCs w:val="20"/>
          <w:color w:val="auto"/>
        </w:rPr>
      </w:pPr>
      <w:r>
        <w:rPr>
          <w:rFonts w:ascii="Times New Roman" w:cs="Times New Roman" w:eastAsia="Times New Roman" w:hAnsi="Times New Roman"/>
          <w:sz w:val="24"/>
          <w:szCs w:val="24"/>
          <w:color w:val="00000A"/>
        </w:rPr>
        <w:t>190</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Рынки. </w:t>
      </w:r>
      <w:r>
        <w:rPr>
          <w:rFonts w:ascii="Times New Roman" w:cs="Times New Roman" w:eastAsia="Times New Roman" w:hAnsi="Times New Roman"/>
          <w:sz w:val="28"/>
          <w:szCs w:val="28"/>
          <w:color w:val="auto"/>
        </w:rPr>
        <w:t>Виды продовольственных рынков: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крытые и закрытые,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постоянно действующие и сезонные. Основное отличие рынка от магазина.</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Прием пищи. </w:t>
      </w:r>
      <w:r>
        <w:rPr>
          <w:rFonts w:ascii="Times New Roman" w:cs="Times New Roman" w:eastAsia="Times New Roman" w:hAnsi="Times New Roman"/>
          <w:sz w:val="28"/>
          <w:szCs w:val="28"/>
          <w:color w:val="auto"/>
        </w:rPr>
        <w:t>Первые,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вторые и третьи блюда: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значение.</w:t>
      </w:r>
    </w:p>
    <w:p>
      <w:pPr>
        <w:spacing w:after="0" w:line="17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Завтрак. Блюда для завтрака; горячий и холодный завтраки. Бутерброды. Каши. Блюда из яиц (яйца отварные; яичница-глазунья). Напитки для завтрака. Составление меню для завтрака. Отбор необходимых продуктов для приготовления завтрака. Приготовление некоторых блюд для завтрака. Стоимость и расчет продуктов для завтрака. Посуда для завтрака. Сервировка стола.</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Обед. Питательная ценность овощей, мяса, рыбы, фруктов. Овощные салаты: виды, способы приготовления. Супы (виды, способы приготовления). Мясные блюда (виды, способы приготовления). Рыбные блюда (виды, способы приготовления). Гарниры: овощные, из круп, макаронных изделий. Фруктовые напитки: соки, нектары. Составление меню для обеда. Отбор необходимых продуктов для приготовления обеда. Стоимость и расчет продуктов для обеда. Посуда для обедов. Праздничный обед. Сервирование стола для обеда. Правила этикета за столом.</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Ужин. Блюда для ужина; холодный и горячий ужин. Составление меню для холодного ужина. Отбор продуктов для холодного ужина. Приготовление несложных салатов и холодных закусок. Стоимость и расчет продуктов для холодного ужина. Составление меню для горячего ужина. Отбор продуктов для горячего ужина. Стоимость и расчет продуктов для горячего ужина.</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Изделия из теста. </w:t>
      </w:r>
      <w:r>
        <w:rPr>
          <w:rFonts w:ascii="Times New Roman" w:cs="Times New Roman" w:eastAsia="Times New Roman" w:hAnsi="Times New Roman"/>
          <w:sz w:val="28"/>
          <w:szCs w:val="28"/>
          <w:color w:val="auto"/>
        </w:rPr>
        <w:t>Виды теста: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дрожжевое,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слоеное,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песочное.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изделий из теса: пирожки, булочки, печенье и др. приготовление изделий из теста. Составление и запись рецептов. Приготовление изделий из замороженного теста. Приготовление</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Домашние заготовки. </w:t>
      </w:r>
      <w:r>
        <w:rPr>
          <w:rFonts w:ascii="Times New Roman" w:cs="Times New Roman" w:eastAsia="Times New Roman" w:hAnsi="Times New Roman"/>
          <w:sz w:val="28"/>
          <w:szCs w:val="28"/>
          <w:color w:val="auto"/>
        </w:rPr>
        <w:t>Виды домашних заготовок: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варка,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сушка,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соление, маринование. Глубокая заморозка овощей и фруктов. Меры</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191</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предосторожности при употреблении консервированных продуктов. Правила первой помощи при отравлении. Варенье из ягод и фруктов.</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Транспорт</w:t>
      </w:r>
    </w:p>
    <w:p>
      <w:pPr>
        <w:spacing w:after="0" w:line="17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Городской транспорт</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городского транспорта.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Оплата проезда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всех видах городского транспорта. Правила поведения в городском транспорте.</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Проезд из дома в школу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Выбор рационального маршрута проезда из дома в разные точки населенного пункта. Расчет стоимости проезда.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Пригородный транспорт. </w:t>
      </w:r>
      <w:r>
        <w:rPr>
          <w:rFonts w:ascii="Times New Roman" w:cs="Times New Roman" w:eastAsia="Times New Roman" w:hAnsi="Times New Roman"/>
          <w:sz w:val="28"/>
          <w:szCs w:val="28"/>
          <w:color w:val="auto"/>
        </w:rPr>
        <w:t>Виды: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автобусы пригородного сообщения,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электрички. Стоимость проезда. Расписание.</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Междугородний железнодорожный транспорт. </w:t>
      </w:r>
      <w:r>
        <w:rPr>
          <w:rFonts w:ascii="Times New Roman" w:cs="Times New Roman" w:eastAsia="Times New Roman" w:hAnsi="Times New Roman"/>
          <w:sz w:val="28"/>
          <w:szCs w:val="28"/>
          <w:color w:val="auto"/>
        </w:rPr>
        <w:t>Вокзалы: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назначение,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основные службы. Платформа, перрон, путь. Меры предосторожности по предотвращению чрезвычайных ситуаций на вокзале. Расписание поездов. Виды пассажирских вагонов.</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Междугородний автотранспорт. </w:t>
      </w:r>
      <w:r>
        <w:rPr>
          <w:rFonts w:ascii="Times New Roman" w:cs="Times New Roman" w:eastAsia="Times New Roman" w:hAnsi="Times New Roman"/>
          <w:sz w:val="28"/>
          <w:szCs w:val="28"/>
          <w:color w:val="auto"/>
        </w:rPr>
        <w:t>Автовокзал,</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его назначение.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Основные автобусные маршруты. Расписание, порядок приобретения билетов, стоимость проезда.</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Водный транспорт. </w:t>
      </w:r>
      <w:r>
        <w:rPr>
          <w:rFonts w:ascii="Times New Roman" w:cs="Times New Roman" w:eastAsia="Times New Roman" w:hAnsi="Times New Roman"/>
          <w:sz w:val="28"/>
          <w:szCs w:val="28"/>
          <w:color w:val="auto"/>
        </w:rPr>
        <w:t>Значение водного транспорта.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Пристань.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Порт.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Авиационный транспорт. </w:t>
      </w:r>
      <w:r>
        <w:rPr>
          <w:rFonts w:ascii="Times New Roman" w:cs="Times New Roman" w:eastAsia="Times New Roman" w:hAnsi="Times New Roman"/>
          <w:sz w:val="28"/>
          <w:szCs w:val="28"/>
          <w:color w:val="auto"/>
        </w:rPr>
        <w:t>Аэропорты,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аэровокзалы</w:t>
      </w:r>
      <w:r>
        <w:rPr>
          <w:rFonts w:ascii="Times New Roman" w:cs="Times New Roman" w:eastAsia="Times New Roman" w:hAnsi="Times New Roman"/>
          <w:sz w:val="28"/>
          <w:szCs w:val="28"/>
          <w:i w:val="1"/>
          <w:iCs w:val="1"/>
          <w:color w:val="auto"/>
        </w:rPr>
        <w:t>.</w:t>
      </w:r>
    </w:p>
    <w:p>
      <w:pPr>
        <w:spacing w:after="0" w:line="165"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Средства связи</w:t>
      </w:r>
    </w:p>
    <w:p>
      <w:pPr>
        <w:spacing w:after="0" w:line="171"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Основные средства связи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почта,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телефон,</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телевидение,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радио,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компьютер. Назначение, особенности использования.</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Почта. </w:t>
      </w:r>
      <w:r>
        <w:rPr>
          <w:rFonts w:ascii="Times New Roman" w:cs="Times New Roman" w:eastAsia="Times New Roman" w:hAnsi="Times New Roman"/>
          <w:sz w:val="28"/>
          <w:szCs w:val="28"/>
          <w:color w:val="auto"/>
        </w:rPr>
        <w:t>Работа почтового отделения связи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«Почта России».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почтовых отправлений: письмо, бандероль, посылка.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Письма. Деловые письма: заказное, с уведомлением. Личные письма.</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Порядок отправления писем различного вида. Стоимость пересылки.</w:t>
      </w:r>
    </w:p>
    <w:p>
      <w:pPr>
        <w:spacing w:after="0" w:line="17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Бандероли. Виды бандеролей: простая, заказная, ценная, с уведомлением. Порядок отправления. Упаковка. Стоимость пересылки.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Посылки. Виды упаковок. Правила и стоимость отправления.</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192</w:t>
      </w:r>
    </w:p>
    <w:p>
      <w:pPr>
        <w:sectPr>
          <w:pgSz w:w="11900" w:h="16838" w:orient="portrait"/>
          <w:cols w:equalWidth="0" w:num="1">
            <w:col w:w="9620"/>
          </w:cols>
          <w:pgMar w:left="1440" w:top="1144" w:right="846" w:bottom="869" w:gutter="0" w:footer="0" w:header="0"/>
        </w:sect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Телефонная связь. </w:t>
      </w:r>
      <w:r>
        <w:rPr>
          <w:rFonts w:ascii="Times New Roman" w:cs="Times New Roman" w:eastAsia="Times New Roman" w:hAnsi="Times New Roman"/>
          <w:sz w:val="28"/>
          <w:szCs w:val="28"/>
          <w:color w:val="auto"/>
        </w:rPr>
        <w:t>Виды телефонной связи: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проводная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(фиксированная),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беспроводная (сотовая). Влияние на здоровье излучений мобильного телефона. Культура разговора по телефону. Номера телефонов экстренной службы. Правила оплаты различных видов телефонной связи. Сотовые компании, тарифы.</w:t>
      </w:r>
    </w:p>
    <w:p>
      <w:pPr>
        <w:spacing w:after="0" w:line="6" w:lineRule="exact"/>
        <w:rPr>
          <w:sz w:val="20"/>
          <w:szCs w:val="20"/>
          <w:color w:val="auto"/>
        </w:rPr>
      </w:pPr>
    </w:p>
    <w:p>
      <w:pPr>
        <w:ind w:left="980"/>
        <w:spacing w:after="0"/>
        <w:tabs>
          <w:tab w:leader="none" w:pos="3480" w:val="left"/>
          <w:tab w:leader="none" w:pos="5500" w:val="left"/>
          <w:tab w:leader="none" w:pos="6720" w:val="left"/>
          <w:tab w:leader="none" w:pos="8660" w:val="left"/>
        </w:tabs>
        <w:rPr>
          <w:sz w:val="20"/>
          <w:szCs w:val="20"/>
          <w:color w:val="auto"/>
        </w:rPr>
      </w:pPr>
      <w:r>
        <w:rPr>
          <w:rFonts w:ascii="Times New Roman" w:cs="Times New Roman" w:eastAsia="Times New Roman" w:hAnsi="Times New Roman"/>
          <w:sz w:val="28"/>
          <w:szCs w:val="28"/>
          <w:i w:val="1"/>
          <w:iCs w:val="1"/>
          <w:color w:val="auto"/>
        </w:rPr>
        <w:t>Интернет-связь.</w:t>
      </w:r>
      <w:r>
        <w:rPr>
          <w:sz w:val="20"/>
          <w:szCs w:val="20"/>
          <w:color w:val="auto"/>
        </w:rPr>
        <w:tab/>
      </w:r>
      <w:r>
        <w:rPr>
          <w:rFonts w:ascii="Times New Roman" w:cs="Times New Roman" w:eastAsia="Times New Roman" w:hAnsi="Times New Roman"/>
          <w:sz w:val="28"/>
          <w:szCs w:val="28"/>
          <w:color w:val="auto"/>
        </w:rPr>
        <w:t>Электронная</w:t>
      </w:r>
      <w:r>
        <w:rPr>
          <w:sz w:val="20"/>
          <w:szCs w:val="20"/>
          <w:color w:val="auto"/>
        </w:rPr>
        <w:tab/>
      </w:r>
      <w:r>
        <w:rPr>
          <w:rFonts w:ascii="Times New Roman" w:cs="Times New Roman" w:eastAsia="Times New Roman" w:hAnsi="Times New Roman"/>
          <w:sz w:val="28"/>
          <w:szCs w:val="28"/>
          <w:color w:val="auto"/>
        </w:rPr>
        <w:t>почта.</w:t>
      </w:r>
      <w:r>
        <w:rPr>
          <w:sz w:val="20"/>
          <w:szCs w:val="20"/>
          <w:color w:val="auto"/>
        </w:rPr>
        <w:tab/>
      </w:r>
      <w:r>
        <w:rPr>
          <w:rFonts w:ascii="Times New Roman" w:cs="Times New Roman" w:eastAsia="Times New Roman" w:hAnsi="Times New Roman"/>
          <w:sz w:val="28"/>
          <w:szCs w:val="28"/>
          <w:color w:val="auto"/>
        </w:rPr>
        <w:t>Видео-связь</w:t>
      </w:r>
      <w:r>
        <w:rPr>
          <w:sz w:val="20"/>
          <w:szCs w:val="20"/>
          <w:color w:val="auto"/>
        </w:rPr>
        <w:tab/>
      </w:r>
      <w:r>
        <w:rPr>
          <w:rFonts w:ascii="Times New Roman" w:cs="Times New Roman" w:eastAsia="Times New Roman" w:hAnsi="Times New Roman"/>
          <w:sz w:val="27"/>
          <w:szCs w:val="27"/>
          <w:color w:val="auto"/>
        </w:rPr>
        <w:t>(скайп).</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Особенности, значение в современной жизни.</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Денежные переводы. </w:t>
      </w:r>
      <w:r>
        <w:rPr>
          <w:rFonts w:ascii="Times New Roman" w:cs="Times New Roman" w:eastAsia="Times New Roman" w:hAnsi="Times New Roman"/>
          <w:sz w:val="28"/>
          <w:szCs w:val="28"/>
          <w:color w:val="auto"/>
        </w:rPr>
        <w:t>Виды денежных переводов.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Стоимость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отправления.</w:t>
      </w:r>
    </w:p>
    <w:p>
      <w:pPr>
        <w:spacing w:after="0" w:line="1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Предприятия, организации, учреждения</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Образовательные учреждения. </w:t>
      </w:r>
      <w:r>
        <w:rPr>
          <w:rFonts w:ascii="Times New Roman" w:cs="Times New Roman" w:eastAsia="Times New Roman" w:hAnsi="Times New Roman"/>
          <w:sz w:val="28"/>
          <w:szCs w:val="28"/>
          <w:color w:val="auto"/>
        </w:rPr>
        <w:t>Дошкольные образовательные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учреждения. Учреждения дополнительного образования: виды, особенности работы, основные направления работы. Посещение образовательных организаций дополнительного образования.</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Местные и промышленные и сельскохозяйственные предприятия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Названия предприятия, вид деятельности, основные виды выпускаемой продукции, профессии рабочих и служащих.</w:t>
      </w:r>
    </w:p>
    <w:p>
      <w:pPr>
        <w:spacing w:after="0" w:line="9" w:lineRule="exact"/>
        <w:rPr>
          <w:sz w:val="20"/>
          <w:szCs w:val="20"/>
          <w:color w:val="auto"/>
        </w:rPr>
      </w:pPr>
    </w:p>
    <w:p>
      <w:pPr>
        <w:ind w:left="980"/>
        <w:spacing w:after="0"/>
        <w:tabs>
          <w:tab w:leader="none" w:pos="3160" w:val="left"/>
          <w:tab w:leader="none" w:pos="4200" w:val="left"/>
          <w:tab w:leader="none" w:pos="6440" w:val="left"/>
          <w:tab w:leader="none" w:pos="7480" w:val="left"/>
          <w:tab w:leader="none" w:pos="8600" w:val="left"/>
        </w:tabs>
        <w:rPr>
          <w:sz w:val="20"/>
          <w:szCs w:val="20"/>
          <w:color w:val="auto"/>
        </w:rPr>
      </w:pPr>
      <w:r>
        <w:rPr>
          <w:rFonts w:ascii="Times New Roman" w:cs="Times New Roman" w:eastAsia="Times New Roman" w:hAnsi="Times New Roman"/>
          <w:sz w:val="28"/>
          <w:szCs w:val="28"/>
          <w:i w:val="1"/>
          <w:iCs w:val="1"/>
          <w:color w:val="auto"/>
        </w:rPr>
        <w:t>Исполнительные</w:t>
        <w:tab/>
        <w:t>органы</w:t>
        <w:tab/>
        <w:t>государственной</w:t>
        <w:tab/>
        <w:t>власти</w:t>
      </w:r>
      <w:r>
        <w:rPr>
          <w:sz w:val="20"/>
          <w:szCs w:val="20"/>
          <w:color w:val="auto"/>
        </w:rPr>
        <w:tab/>
      </w:r>
      <w:r>
        <w:rPr>
          <w:rFonts w:ascii="Times New Roman" w:cs="Times New Roman" w:eastAsia="Times New Roman" w:hAnsi="Times New Roman"/>
          <w:sz w:val="28"/>
          <w:szCs w:val="28"/>
          <w:color w:val="auto"/>
        </w:rPr>
        <w:t>(города,</w:t>
      </w:r>
      <w:r>
        <w:rPr>
          <w:sz w:val="20"/>
          <w:szCs w:val="20"/>
          <w:color w:val="auto"/>
        </w:rPr>
        <w:tab/>
      </w:r>
      <w:r>
        <w:rPr>
          <w:rFonts w:ascii="Times New Roman" w:cs="Times New Roman" w:eastAsia="Times New Roman" w:hAnsi="Times New Roman"/>
          <w:sz w:val="28"/>
          <w:szCs w:val="28"/>
          <w:color w:val="auto"/>
        </w:rPr>
        <w:t>района).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Муниципальные власти. Структура, назначение.</w:t>
      </w:r>
    </w:p>
    <w:p>
      <w:pPr>
        <w:spacing w:after="0" w:line="165"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Семья</w:t>
      </w:r>
    </w:p>
    <w:p>
      <w:pPr>
        <w:spacing w:after="0" w:line="17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Родственные отношения в семье. </w:t>
      </w:r>
      <w:r>
        <w:rPr>
          <w:rFonts w:ascii="Times New Roman" w:cs="Times New Roman" w:eastAsia="Times New Roman" w:hAnsi="Times New Roman"/>
          <w:sz w:val="28"/>
          <w:szCs w:val="28"/>
          <w:color w:val="auto"/>
        </w:rPr>
        <w:t>Состав семьи.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Фамилии,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имена,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отчества ближайших родственников; возраст; дни рождения. Место работы членов семьи, должности, профессии. Взаимоотношения между родственниками. Распределение обязанностей в семье. Помощь старших младшим: домашние обязанности.</w:t>
      </w:r>
    </w:p>
    <w:p>
      <w:pPr>
        <w:spacing w:after="0" w:line="2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Семейный досуг. </w:t>
      </w:r>
      <w:r>
        <w:rPr>
          <w:rFonts w:ascii="Times New Roman" w:cs="Times New Roman" w:eastAsia="Times New Roman" w:hAnsi="Times New Roman"/>
          <w:sz w:val="28"/>
          <w:szCs w:val="28"/>
          <w:color w:val="auto"/>
        </w:rPr>
        <w:t>Виды досуга: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чтение книг,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просмотр телепередач,</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прогулки и др. правильная, рациональная организация досуга. Любимые и нелюбимые занятия в свободное время.</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193</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Досуг как источник получения новых знаний: экскурсии, прогулки, посещения музеев, театров и т. д.</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Досуг как средство укрепления здоровья: туристические походы; посещение спортивных секций и др.</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Досуг как развитие постоянного интереса к какому либо виду деятельности (хобби): коллекционирование чего-либо, фотография и т. д.</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Отдых. </w:t>
      </w:r>
      <w:r>
        <w:rPr>
          <w:rFonts w:ascii="Times New Roman" w:cs="Times New Roman" w:eastAsia="Times New Roman" w:hAnsi="Times New Roman"/>
          <w:sz w:val="28"/>
          <w:szCs w:val="28"/>
          <w:color w:val="auto"/>
        </w:rPr>
        <w:t>Отдых и его разновидности.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Необходимость разумной смены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работы и отдыха. Отдых и бездеятельность. Летний отдых. Виды проведения летнего отдыха, его планирование. Бюджет отдыха. Подготовка к летнему отдыху: выбор места отдыха, определение маршрута, сбор необходимых вещей.</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Экономика домашнего хозяйства. </w:t>
      </w:r>
      <w:r>
        <w:rPr>
          <w:rFonts w:ascii="Times New Roman" w:cs="Times New Roman" w:eastAsia="Times New Roman" w:hAnsi="Times New Roman"/>
          <w:sz w:val="28"/>
          <w:szCs w:val="28"/>
          <w:color w:val="auto"/>
        </w:rPr>
        <w:t>Бюджет семьи.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и источники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дохода. Определение суммы доходов семьи на месяц. Основные статьи расходов. Планирование расходов на месяц по отдельным статьям. Планирование дорогостоящих покупок.</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-893445</wp:posOffset>
                </wp:positionH>
                <wp:positionV relativeFrom="paragraph">
                  <wp:posOffset>-139700</wp:posOffset>
                </wp:positionV>
                <wp:extent cx="0" cy="435165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51655"/>
                        </a:xfrm>
                        <a:prstGeom prst="line">
                          <a:avLst/>
                        </a:prstGeom>
                        <a:solidFill>
                          <a:srgbClr val="FFFFFF"/>
                        </a:solidFill>
                        <a:ln w="22772">
                          <a:solidFill>
                            <a:srgbClr val="93746B"/>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3499pt,-11pt" to="-70.3499pt,331.65pt" o:allowincell="f" strokecolor="#93746B" strokeweight="1.7931pt"/>
            </w:pict>
          </mc:Fallback>
        </mc:AlternateContent>
      </w: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МИР ИСТОРИИ</w:t>
      </w:r>
    </w:p>
    <w:p>
      <w:pPr>
        <w:spacing w:after="0" w:line="160"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3" w:lineRule="exact"/>
        <w:rPr>
          <w:sz w:val="20"/>
          <w:szCs w:val="20"/>
          <w:color w:val="auto"/>
        </w:rPr>
      </w:pPr>
    </w:p>
    <w:p>
      <w:pPr>
        <w:jc w:val="both"/>
        <w:ind w:left="260" w:firstLine="711"/>
        <w:spacing w:after="0" w:line="358" w:lineRule="auto"/>
        <w:tabs>
          <w:tab w:leader="none" w:pos="1382" w:val="left"/>
        </w:tabs>
        <w:numPr>
          <w:ilvl w:val="0"/>
          <w:numId w:val="15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основу изучения предмета «Мир истории» положен принцип цивилизационного анализа исторических фактов, позволяющий на конкретных примерах познакомить обучающихся с историей развития человека и человеческой цивилизации. Такой подход позволяет создать условия для формирования нравственного сознания, усвоения и накопления обучающимися социального опыта, коррекции и развития высших психических функций.</w:t>
      </w:r>
    </w:p>
    <w:p>
      <w:pPr>
        <w:spacing w:after="0" w:line="18"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00000A"/>
        </w:rPr>
        <w:t xml:space="preserve">Цель </w:t>
      </w:r>
      <w:r>
        <w:rPr>
          <w:rFonts w:ascii="Times New Roman" w:cs="Times New Roman" w:eastAsia="Times New Roman" w:hAnsi="Times New Roman"/>
          <w:sz w:val="28"/>
          <w:szCs w:val="28"/>
          <w:color w:val="00000A"/>
        </w:rPr>
        <w:t>изучения предмета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«Мир истории»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заключается в подготовке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 xml:space="preserve">обучающихся к усвоению курса «История Отечества» в VII-XI классах. Для достижения поставленной цели необходимо решить следующие </w:t>
      </w:r>
      <w:r>
        <w:rPr>
          <w:rFonts w:ascii="Times New Roman" w:cs="Times New Roman" w:eastAsia="Times New Roman" w:hAnsi="Times New Roman"/>
          <w:sz w:val="28"/>
          <w:szCs w:val="28"/>
          <w:b w:val="1"/>
          <w:bCs w:val="1"/>
          <w:color w:val="00000A"/>
        </w:rPr>
        <w:t>задачи:</w:t>
      </w:r>
    </w:p>
    <w:p>
      <w:pPr>
        <w:spacing w:after="0" w:line="25" w:lineRule="exact"/>
        <w:rPr>
          <w:sz w:val="20"/>
          <w:szCs w:val="20"/>
          <w:color w:val="auto"/>
        </w:rPr>
      </w:pPr>
    </w:p>
    <w:p>
      <w:pPr>
        <w:jc w:val="both"/>
        <w:ind w:left="260" w:firstLine="711"/>
        <w:spacing w:after="0" w:line="348" w:lineRule="auto"/>
        <w:tabs>
          <w:tab w:leader="none" w:pos="1318" w:val="left"/>
        </w:tabs>
        <w:numPr>
          <w:ilvl w:val="0"/>
          <w:numId w:val="15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первоначальных представлений об особенностях жизни, быта, труда человека на различных исторических этапах его развития;</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194</w:t>
      </w:r>
    </w:p>
    <w:p>
      <w:pPr>
        <w:sectPr>
          <w:pgSz w:w="11900" w:h="16838" w:orient="portrait"/>
          <w:cols w:equalWidth="0" w:num="1">
            <w:col w:w="9620"/>
          </w:cols>
          <w:pgMar w:left="1440" w:top="1144" w:right="846" w:bottom="869" w:gutter="0" w:footer="0" w:header="0"/>
        </w:sectPr>
      </w:pPr>
    </w:p>
    <w:p>
      <w:pPr>
        <w:ind w:left="1320" w:hanging="349"/>
        <w:spacing w:after="0"/>
        <w:tabs>
          <w:tab w:leader="none" w:pos="1320" w:val="left"/>
        </w:tabs>
        <w:numPr>
          <w:ilvl w:val="0"/>
          <w:numId w:val="15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первоначальных   исторических   представлений   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«историческом времени» и «историческом пространстве»;</w:t>
      </w:r>
    </w:p>
    <w:p>
      <w:pPr>
        <w:spacing w:after="0" w:line="176" w:lineRule="exact"/>
        <w:rPr>
          <w:sz w:val="20"/>
          <w:szCs w:val="20"/>
          <w:color w:val="auto"/>
        </w:rPr>
      </w:pPr>
    </w:p>
    <w:p>
      <w:pPr>
        <w:ind w:left="260" w:firstLine="711"/>
        <w:spacing w:after="0" w:line="349" w:lineRule="auto"/>
        <w:tabs>
          <w:tab w:leader="none" w:pos="1318" w:val="left"/>
        </w:tabs>
        <w:numPr>
          <w:ilvl w:val="0"/>
          <w:numId w:val="1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исторических понятий: «век», «эпоха», «община» и некоторых других;</w:t>
      </w:r>
    </w:p>
    <w:p>
      <w:pPr>
        <w:spacing w:after="0" w:line="15" w:lineRule="exact"/>
        <w:rPr>
          <w:rFonts w:ascii="Times New Roman" w:cs="Times New Roman" w:eastAsia="Times New Roman" w:hAnsi="Times New Roman"/>
          <w:sz w:val="28"/>
          <w:szCs w:val="28"/>
          <w:color w:val="00000A"/>
        </w:rPr>
      </w:pPr>
    </w:p>
    <w:p>
      <w:pPr>
        <w:ind w:left="1320" w:hanging="349"/>
        <w:spacing w:after="0"/>
        <w:tabs>
          <w:tab w:leader="none" w:pos="1320" w:val="left"/>
        </w:tabs>
        <w:numPr>
          <w:ilvl w:val="0"/>
          <w:numId w:val="1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умения работать с «лентой времени»;</w:t>
      </w:r>
    </w:p>
    <w:p>
      <w:pPr>
        <w:spacing w:after="0" w:line="175" w:lineRule="exact"/>
        <w:rPr>
          <w:rFonts w:ascii="Times New Roman" w:cs="Times New Roman" w:eastAsia="Times New Roman" w:hAnsi="Times New Roman"/>
          <w:sz w:val="28"/>
          <w:szCs w:val="28"/>
          <w:color w:val="00000A"/>
        </w:rPr>
      </w:pPr>
    </w:p>
    <w:p>
      <w:pPr>
        <w:ind w:left="260" w:firstLine="711"/>
        <w:spacing w:after="0" w:line="349" w:lineRule="auto"/>
        <w:tabs>
          <w:tab w:leader="none" w:pos="1318" w:val="left"/>
        </w:tabs>
        <w:numPr>
          <w:ilvl w:val="0"/>
          <w:numId w:val="1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умения анализировать и сопоставлять исторические факты; делать простейшие выводы и обобщения;</w:t>
      </w:r>
    </w:p>
    <w:p>
      <w:pPr>
        <w:spacing w:after="0" w:line="15" w:lineRule="exact"/>
        <w:rPr>
          <w:rFonts w:ascii="Times New Roman" w:cs="Times New Roman" w:eastAsia="Times New Roman" w:hAnsi="Times New Roman"/>
          <w:sz w:val="28"/>
          <w:szCs w:val="28"/>
          <w:color w:val="00000A"/>
        </w:rPr>
      </w:pPr>
    </w:p>
    <w:p>
      <w:pPr>
        <w:ind w:left="1320" w:hanging="349"/>
        <w:spacing w:after="0"/>
        <w:tabs>
          <w:tab w:leader="none" w:pos="1320" w:val="left"/>
        </w:tabs>
        <w:numPr>
          <w:ilvl w:val="0"/>
          <w:numId w:val="1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воспитание интереса к изучению истории.</w:t>
      </w:r>
    </w:p>
    <w:p>
      <w:pPr>
        <w:spacing w:after="0" w:line="165"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Введение</w:t>
      </w:r>
    </w:p>
    <w:p>
      <w:pPr>
        <w:spacing w:after="0" w:line="160"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i w:val="1"/>
          <w:iCs w:val="1"/>
          <w:color w:val="auto"/>
        </w:rPr>
        <w:t>Представление о себе и окружающем мире</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xml:space="preserve">Твое имя, отчество, фамилия. История имени. Возникновение и значение имен. Отчество </w:t>
      </w:r>
      <w:r>
        <w:rPr>
          <w:rFonts w:ascii="Times New Roman" w:cs="Times New Roman" w:eastAsia="Times New Roman" w:hAnsi="Times New Roman"/>
          <w:sz w:val="28"/>
          <w:szCs w:val="28"/>
          <w:color w:val="00000A"/>
        </w:rPr>
        <w:t>в имени человека.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Происхождение</w:t>
      </w:r>
      <w:r>
        <w:rPr>
          <w:rFonts w:ascii="Times New Roman" w:cs="Times New Roman" w:eastAsia="Times New Roman" w:hAnsi="Times New Roman"/>
          <w:sz w:val="28"/>
          <w:szCs w:val="28"/>
          <w:color w:val="auto"/>
        </w:rPr>
        <w:t xml:space="preserve"> фамилий. Семья: близкие и дальние родственники. Поколения, предки, потомки, родословная. Даты жизни. Понятие о биографии. Твоя биография.</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Дом, в котором ты живешь. Место нахождения твоего дома (регион, город, поселок, село), кто и когда его построил. Твои соседи.</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Пословицы и поговорки о доме, семье, соседях.</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История улицы. Названия улиц, их происхождение. Улица твоего дома, твоей школы.</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Местность, где мы живем (город, село). Происхождение названия местности. Край (область, республика), в котором мы живем; главный город края, национальный состав, основные занятия жителей края, города.</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Россия ― страна, в которой мы живем: ее столица, население, национальный состав. Республики в составе Российской Федерации. Государственные символы РФ. Руководитель страны (президент РФ).</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Большая и малая родина.</w:t>
      </w:r>
    </w:p>
    <w:p>
      <w:pPr>
        <w:spacing w:after="0" w:line="175" w:lineRule="exact"/>
        <w:rPr>
          <w:sz w:val="20"/>
          <w:szCs w:val="20"/>
          <w:color w:val="auto"/>
        </w:rPr>
      </w:pPr>
    </w:p>
    <w:p>
      <w:pPr>
        <w:jc w:val="both"/>
        <w:ind w:left="260" w:right="20" w:firstLine="709"/>
        <w:spacing w:after="0" w:line="349" w:lineRule="auto"/>
        <w:rPr>
          <w:sz w:val="20"/>
          <w:szCs w:val="20"/>
          <w:color w:val="auto"/>
        </w:rPr>
      </w:pPr>
      <w:r>
        <w:rPr>
          <w:rFonts w:ascii="Times New Roman" w:cs="Times New Roman" w:eastAsia="Times New Roman" w:hAnsi="Times New Roman"/>
          <w:sz w:val="28"/>
          <w:szCs w:val="28"/>
          <w:color w:val="auto"/>
        </w:rPr>
        <w:t>Другие страны мира (обзорно, с примерами). Планета, на которой мы живем.</w:t>
      </w:r>
    </w:p>
    <w:p>
      <w:pPr>
        <w:spacing w:after="0" w:line="1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8"/>
          <w:szCs w:val="28"/>
          <w:b w:val="1"/>
          <w:bCs w:val="1"/>
          <w:i w:val="1"/>
          <w:iCs w:val="1"/>
          <w:color w:val="auto"/>
        </w:rPr>
        <w:t>Представления о времени в истории</w:t>
      </w:r>
    </w:p>
    <w:p>
      <w:pPr>
        <w:spacing w:after="0" w:line="1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195</w:t>
      </w:r>
    </w:p>
    <w:p>
      <w:pPr>
        <w:sectPr>
          <w:pgSz w:w="11900" w:h="16838" w:orient="portrait"/>
          <w:cols w:equalWidth="0" w:num="1">
            <w:col w:w="9620"/>
          </w:cols>
          <w:pgMar w:left="1440" w:top="1130" w:right="846" w:bottom="869" w:gutter="0" w:footer="0" w:header="0"/>
        </w:sectPr>
      </w:pPr>
    </w:p>
    <w:p>
      <w:pPr>
        <w:ind w:left="980"/>
        <w:spacing w:after="0"/>
        <w:tabs>
          <w:tab w:leader="none" w:pos="2920" w:val="left"/>
          <w:tab w:leader="none" w:pos="3240" w:val="left"/>
          <w:tab w:leader="none" w:pos="4420" w:val="left"/>
          <w:tab w:leader="none" w:pos="5000" w:val="left"/>
          <w:tab w:leader="none" w:pos="5320" w:val="left"/>
          <w:tab w:leader="none" w:pos="6660" w:val="left"/>
          <w:tab w:leader="none" w:pos="8140" w:val="left"/>
          <w:tab w:leader="none" w:pos="8460" w:val="left"/>
        </w:tabs>
        <w:rPr>
          <w:sz w:val="20"/>
          <w:szCs w:val="20"/>
          <w:color w:val="auto"/>
        </w:rPr>
      </w:pPr>
      <w:r>
        <w:rPr>
          <w:rFonts w:ascii="Times New Roman" w:cs="Times New Roman" w:eastAsia="Times New Roman" w:hAnsi="Times New Roman"/>
          <w:sz w:val="28"/>
          <w:szCs w:val="28"/>
          <w:color w:val="auto"/>
        </w:rPr>
        <w:t>Представление</w:t>
        <w:tab/>
        <w:t>о</w:t>
        <w:tab/>
        <w:t>времени</w:t>
        <w:tab/>
        <w:t>как</w:t>
        <w:tab/>
        <w:t>о</w:t>
        <w:tab/>
        <w:t>прошлом,</w:t>
        <w:tab/>
        <w:t>настоящем</w:t>
        <w:tab/>
        <w:t>и</w:t>
      </w:r>
      <w:r>
        <w:rPr>
          <w:sz w:val="20"/>
          <w:szCs w:val="20"/>
          <w:color w:val="auto"/>
        </w:rPr>
        <w:tab/>
      </w:r>
      <w:r>
        <w:rPr>
          <w:rFonts w:ascii="Times New Roman" w:cs="Times New Roman" w:eastAsia="Times New Roman" w:hAnsi="Times New Roman"/>
          <w:sz w:val="27"/>
          <w:szCs w:val="27"/>
          <w:color w:val="auto"/>
        </w:rPr>
        <w:t>будущем.</w:t>
      </w:r>
    </w:p>
    <w:p>
      <w:pPr>
        <w:spacing w:after="0" w:line="160" w:lineRule="exact"/>
        <w:rPr>
          <w:sz w:val="20"/>
          <w:szCs w:val="20"/>
          <w:color w:val="auto"/>
        </w:rPr>
      </w:pPr>
    </w:p>
    <w:p>
      <w:pPr>
        <w:ind w:left="260"/>
        <w:spacing w:after="0"/>
        <w:tabs>
          <w:tab w:leader="none" w:pos="1560" w:val="left"/>
          <w:tab w:leader="none" w:pos="2500" w:val="left"/>
          <w:tab w:leader="none" w:pos="3680" w:val="left"/>
          <w:tab w:leader="none" w:pos="4820" w:val="left"/>
          <w:tab w:leader="none" w:pos="5740" w:val="left"/>
          <w:tab w:leader="none" w:pos="7020" w:val="left"/>
          <w:tab w:leader="none" w:pos="8520" w:val="left"/>
        </w:tabs>
        <w:rPr>
          <w:sz w:val="20"/>
          <w:szCs w:val="20"/>
          <w:color w:val="auto"/>
        </w:rPr>
      </w:pPr>
      <w:r>
        <w:rPr>
          <w:rFonts w:ascii="Times New Roman" w:cs="Times New Roman" w:eastAsia="Times New Roman" w:hAnsi="Times New Roman"/>
          <w:sz w:val="28"/>
          <w:szCs w:val="28"/>
          <w:color w:val="auto"/>
        </w:rPr>
        <w:t>Понятия:</w:t>
      </w:r>
      <w:r>
        <w:rPr>
          <w:sz w:val="20"/>
          <w:szCs w:val="20"/>
          <w:color w:val="auto"/>
        </w:rPr>
        <w:tab/>
      </w:r>
      <w:r>
        <w:rPr>
          <w:rFonts w:ascii="Times New Roman" w:cs="Times New Roman" w:eastAsia="Times New Roman" w:hAnsi="Times New Roman"/>
          <w:sz w:val="28"/>
          <w:szCs w:val="28"/>
          <w:i w:val="1"/>
          <w:iCs w:val="1"/>
          <w:color w:val="auto"/>
        </w:rPr>
        <w:t>вчера,</w:t>
        <w:tab/>
        <w:t>сегодня,</w:t>
        <w:tab/>
        <w:t>завтра.</w:t>
      </w:r>
      <w:r>
        <w:rPr>
          <w:sz w:val="20"/>
          <w:szCs w:val="20"/>
          <w:color w:val="auto"/>
        </w:rPr>
        <w:tab/>
      </w:r>
      <w:r>
        <w:rPr>
          <w:rFonts w:ascii="Times New Roman" w:cs="Times New Roman" w:eastAsia="Times New Roman" w:hAnsi="Times New Roman"/>
          <w:sz w:val="28"/>
          <w:szCs w:val="28"/>
          <w:color w:val="auto"/>
        </w:rPr>
        <w:t>Меры</w:t>
        <w:tab/>
        <w:t>времени.</w:t>
        <w:tab/>
        <w:t>Измерение</w:t>
        <w:tab/>
        <w:t>времени.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Календарь (происхождение, виды).</w:t>
      </w:r>
    </w:p>
    <w:p>
      <w:pPr>
        <w:spacing w:after="0" w:line="17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 xml:space="preserve">Представление об историческом времени: </w:t>
      </w:r>
      <w:r>
        <w:rPr>
          <w:rFonts w:ascii="Times New Roman" w:cs="Times New Roman" w:eastAsia="Times New Roman" w:hAnsi="Times New Roman"/>
          <w:sz w:val="28"/>
          <w:szCs w:val="28"/>
          <w:i w:val="1"/>
          <w:iCs w:val="1"/>
          <w:color w:val="auto"/>
        </w:rPr>
        <w:t>век, (столетие),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тысячелетие, историческая эпоха </w:t>
      </w:r>
      <w:r>
        <w:rPr>
          <w:rFonts w:ascii="Times New Roman" w:cs="Times New Roman" w:eastAsia="Times New Roman" w:hAnsi="Times New Roman"/>
          <w:sz w:val="28"/>
          <w:szCs w:val="28"/>
          <w:color w:val="auto"/>
        </w:rPr>
        <w:t>(общее представление)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«Лента времени».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Краткие исторические сведения о названии месяцев (римский календарь, русский земледельческий календарь). Части века: начало века, середина века, конец века, граница двух веков (конец одного века и начало другого); текущий век, тысячелетие. Основные события ХХ века (обзорно, с примера-ми. Новое тысячелетие (XXI век).</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Начальные представления об истории</w:t>
      </w:r>
    </w:p>
    <w:p>
      <w:pPr>
        <w:spacing w:after="0" w:line="174" w:lineRule="exact"/>
        <w:rPr>
          <w:sz w:val="20"/>
          <w:szCs w:val="20"/>
          <w:color w:val="auto"/>
        </w:rPr>
      </w:pPr>
    </w:p>
    <w:p>
      <w:pPr>
        <w:jc w:val="both"/>
        <w:ind w:left="260" w:firstLine="709"/>
        <w:spacing w:after="0" w:line="343" w:lineRule="auto"/>
        <w:rPr>
          <w:sz w:val="20"/>
          <w:szCs w:val="20"/>
          <w:color w:val="auto"/>
        </w:rPr>
      </w:pPr>
      <w:r>
        <w:rPr>
          <w:rFonts w:ascii="Times New Roman" w:cs="Times New Roman" w:eastAsia="Times New Roman" w:hAnsi="Times New Roman"/>
          <w:sz w:val="28"/>
          <w:szCs w:val="28"/>
          <w:color w:val="auto"/>
        </w:rPr>
        <w:t xml:space="preserve">История </w:t>
      </w:r>
      <w:r>
        <w:rPr>
          <w:sz w:val="1"/>
          <w:szCs w:val="1"/>
          <w:color w:val="auto"/>
        </w:rPr>
        <w:drawing>
          <wp:inline distT="0" distB="0" distL="0" distR="0">
            <wp:extent cx="114300" cy="209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extLst>
                    </a:blip>
                    <a:srcRect/>
                    <a:stretch>
                      <a:fillRect/>
                    </a:stretch>
                  </pic:blipFill>
                  <pic:spPr bwMode="auto">
                    <a:xfrm>
                      <a:off x="0" y="0"/>
                      <a:ext cx="114300" cy="209550"/>
                    </a:xfrm>
                    <a:prstGeom prst="rect">
                      <a:avLst/>
                    </a:prstGeom>
                    <a:noFill/>
                    <a:ln>
                      <a:noFill/>
                    </a:ln>
                  </pic:spPr>
                </pic:pic>
              </a:graphicData>
            </a:graphic>
          </wp:inline>
        </w:drawing>
      </w:r>
      <w:r>
        <w:rPr>
          <w:rFonts w:ascii="Times New Roman" w:cs="Times New Roman" w:eastAsia="Times New Roman" w:hAnsi="Times New Roman"/>
          <w:sz w:val="28"/>
          <w:szCs w:val="28"/>
          <w:color w:val="auto"/>
        </w:rPr>
        <w:t xml:space="preserve"> наука о прошлом (о жизни и деятельности людей в прошлом). Значение исторических знаний для людей. Историческая память России.</w:t>
      </w:r>
    </w:p>
    <w:p>
      <w:pPr>
        <w:spacing w:after="0" w:line="47"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Науки, помогающие добывать исторические сведения: археология, этно</w:t>
      </w:r>
      <w:r>
        <w:rPr>
          <w:rFonts w:ascii="Times New Roman" w:cs="Times New Roman" w:eastAsia="Times New Roman" w:hAnsi="Times New Roman"/>
          <w:sz w:val="28"/>
          <w:szCs w:val="28"/>
          <w:color w:val="00000A"/>
        </w:rPr>
        <w:t>г</w:t>
      </w:r>
      <w:r>
        <w:rPr>
          <w:rFonts w:ascii="Times New Roman" w:cs="Times New Roman" w:eastAsia="Times New Roman" w:hAnsi="Times New Roman"/>
          <w:sz w:val="28"/>
          <w:szCs w:val="28"/>
          <w:color w:val="auto"/>
        </w:rPr>
        <w:t>рафия, геральдика, нумизматика и др. (элементарные представления на конкретных примерах).</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xml:space="preserve">Источники исторических знаний: вещественные (предметы быта; памятники зодчества, строительства и архитектуры; живопись и т.д.), устные (фольклор), письменные (летописи, старинные книги, надписи и рисунки и т.д.). Архивы и музеи (виды </w:t>
      </w:r>
      <w:r>
        <w:rPr>
          <w:rFonts w:ascii="Times New Roman" w:cs="Times New Roman" w:eastAsia="Times New Roman" w:hAnsi="Times New Roman"/>
          <w:sz w:val="28"/>
          <w:szCs w:val="28"/>
          <w:color w:val="00000A"/>
        </w:rPr>
        <w:t>музеев</w:t>
      </w:r>
      <w:r>
        <w:rPr>
          <w:rFonts w:ascii="Times New Roman" w:cs="Times New Roman" w:eastAsia="Times New Roman" w:hAnsi="Times New Roman"/>
          <w:sz w:val="28"/>
          <w:szCs w:val="28"/>
          <w:color w:val="auto"/>
        </w:rPr>
        <w:t>). Б</w:t>
      </w:r>
      <w:r>
        <w:rPr>
          <w:rFonts w:ascii="Times New Roman" w:cs="Times New Roman" w:eastAsia="Times New Roman" w:hAnsi="Times New Roman"/>
          <w:sz w:val="28"/>
          <w:szCs w:val="28"/>
          <w:color w:val="00000A"/>
        </w:rPr>
        <w:t>иблиотеки.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-909955</wp:posOffset>
                </wp:positionH>
                <wp:positionV relativeFrom="paragraph">
                  <wp:posOffset>-1158875</wp:posOffset>
                </wp:positionV>
                <wp:extent cx="0" cy="466598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65980"/>
                        </a:xfrm>
                        <a:prstGeom prst="line">
                          <a:avLst/>
                        </a:prstGeom>
                        <a:solidFill>
                          <a:srgbClr val="FFFFFF"/>
                        </a:solidFill>
                        <a:ln w="13679">
                          <a:solidFill>
                            <a:srgbClr val="A88383"/>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6499pt,-91.2499pt" to="-71.6499pt,276.15pt" o:allowincell="f" strokecolor="#A88383" strokeweight="1.0771pt"/>
            </w:pict>
          </mc:Fallback>
        </mc:AlternateContent>
      </w:r>
    </w:p>
    <w:p>
      <w:pPr>
        <w:ind w:left="980"/>
        <w:spacing w:after="0"/>
        <w:rPr>
          <w:sz w:val="20"/>
          <w:szCs w:val="20"/>
          <w:color w:val="auto"/>
        </w:rPr>
      </w:pPr>
      <w:r>
        <w:rPr>
          <w:rFonts w:ascii="Times New Roman" w:cs="Times New Roman" w:eastAsia="Times New Roman" w:hAnsi="Times New Roman"/>
          <w:sz w:val="28"/>
          <w:szCs w:val="28"/>
          <w:color w:val="00000A"/>
        </w:rPr>
        <w:t>И</w:t>
      </w:r>
      <w:r>
        <w:rPr>
          <w:rFonts w:ascii="Times New Roman" w:cs="Times New Roman" w:eastAsia="Times New Roman" w:hAnsi="Times New Roman"/>
          <w:sz w:val="28"/>
          <w:szCs w:val="28"/>
          <w:color w:val="000000"/>
        </w:rPr>
        <w:t>сторическо</w:t>
      </w:r>
      <w:r>
        <w:rPr>
          <w:rFonts w:ascii="Times New Roman" w:cs="Times New Roman" w:eastAsia="Times New Roman" w:hAnsi="Times New Roman"/>
          <w:sz w:val="28"/>
          <w:szCs w:val="28"/>
          <w:color w:val="00000A"/>
        </w:rPr>
        <w:t xml:space="preserve">е </w:t>
      </w:r>
      <w:r>
        <w:rPr>
          <w:rFonts w:ascii="Times New Roman" w:cs="Times New Roman" w:eastAsia="Times New Roman" w:hAnsi="Times New Roman"/>
          <w:sz w:val="28"/>
          <w:szCs w:val="28"/>
          <w:color w:val="000000"/>
        </w:rPr>
        <w:t>п</w:t>
      </w:r>
      <w:r>
        <w:rPr>
          <w:rFonts w:ascii="Times New Roman" w:cs="Times New Roman" w:eastAsia="Times New Roman" w:hAnsi="Times New Roman"/>
          <w:sz w:val="28"/>
          <w:szCs w:val="28"/>
          <w:color w:val="00000A"/>
        </w:rPr>
        <w:t>ространство. Историческая карта</w:t>
      </w:r>
      <w:r>
        <w:rPr>
          <w:rFonts w:ascii="Times New Roman" w:cs="Times New Roman" w:eastAsia="Times New Roman" w:hAnsi="Times New Roman"/>
          <w:sz w:val="28"/>
          <w:szCs w:val="28"/>
          <w:color w:val="000000"/>
        </w:rPr>
        <w:t>.</w:t>
      </w:r>
    </w:p>
    <w:p>
      <w:pPr>
        <w:spacing w:after="0" w:line="16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История Древнего мира</w:t>
      </w:r>
    </w:p>
    <w:p>
      <w:pPr>
        <w:spacing w:after="0" w:line="158" w:lineRule="exact"/>
        <w:rPr>
          <w:sz w:val="20"/>
          <w:szCs w:val="20"/>
          <w:color w:val="auto"/>
        </w:rPr>
      </w:pPr>
    </w:p>
    <w:p>
      <w:pPr>
        <w:ind w:left="980"/>
        <w:spacing w:after="0"/>
        <w:tabs>
          <w:tab w:leader="none" w:pos="2040" w:val="left"/>
          <w:tab w:leader="none" w:pos="2380" w:val="left"/>
          <w:tab w:leader="none" w:pos="3860" w:val="left"/>
          <w:tab w:leader="none" w:pos="5120" w:val="left"/>
          <w:tab w:leader="none" w:pos="5600" w:val="left"/>
          <w:tab w:leader="none" w:pos="6520" w:val="left"/>
          <w:tab w:leader="none" w:pos="7900" w:val="left"/>
        </w:tabs>
        <w:rPr>
          <w:sz w:val="20"/>
          <w:szCs w:val="20"/>
          <w:color w:val="auto"/>
        </w:rPr>
      </w:pPr>
      <w:r>
        <w:rPr>
          <w:rFonts w:ascii="Times New Roman" w:cs="Times New Roman" w:eastAsia="Times New Roman" w:hAnsi="Times New Roman"/>
          <w:sz w:val="28"/>
          <w:szCs w:val="28"/>
          <w:color w:val="auto"/>
        </w:rPr>
        <w:t>Версии</w:t>
        <w:tab/>
        <w:t>о</w:t>
        <w:tab/>
        <w:t>появлении</w:t>
        <w:tab/>
        <w:t>человека</w:t>
        <w:tab/>
        <w:t>на</w:t>
        <w:tab/>
        <w:t>Земле</w:t>
      </w:r>
      <w:r>
        <w:rPr>
          <w:sz w:val="20"/>
          <w:szCs w:val="20"/>
          <w:color w:val="auto"/>
        </w:rPr>
        <w:tab/>
      </w:r>
      <w:r>
        <w:rPr>
          <w:rFonts w:ascii="Times New Roman" w:cs="Times New Roman" w:eastAsia="Times New Roman" w:hAnsi="Times New Roman"/>
          <w:sz w:val="28"/>
          <w:szCs w:val="28"/>
          <w:color w:val="auto"/>
        </w:rPr>
        <w:t>(научные,</w:t>
      </w:r>
      <w:r>
        <w:rPr>
          <w:sz w:val="20"/>
          <w:szCs w:val="20"/>
          <w:color w:val="auto"/>
        </w:rPr>
        <w:tab/>
      </w:r>
      <w:r>
        <w:rPr>
          <w:rFonts w:ascii="Times New Roman" w:cs="Times New Roman" w:eastAsia="Times New Roman" w:hAnsi="Times New Roman"/>
          <w:sz w:val="28"/>
          <w:szCs w:val="28"/>
          <w:color w:val="auto"/>
        </w:rPr>
        <w:t>религиозные).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Отличие человека от животного.</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 xml:space="preserve">Время появления первобытных людей, их внешний вид, среда обитания, </w:t>
      </w:r>
      <w:r>
        <w:rPr>
          <w:rFonts w:ascii="Times New Roman" w:cs="Times New Roman" w:eastAsia="Times New Roman" w:hAnsi="Times New Roman"/>
          <w:sz w:val="28"/>
          <w:szCs w:val="28"/>
          <w:color w:val="00000A"/>
        </w:rPr>
        <w:t>отличие</w:t>
      </w:r>
      <w:r>
        <w:rPr>
          <w:rFonts w:ascii="Times New Roman" w:cs="Times New Roman" w:eastAsia="Times New Roman" w:hAnsi="Times New Roman"/>
          <w:sz w:val="28"/>
          <w:szCs w:val="28"/>
          <w:color w:val="auto"/>
        </w:rPr>
        <w:t xml:space="preserve"> от современных людей.</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Стадный образ жизни древних людей. Занятия. Древние орудия труда.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 xml:space="preserve">Каменный </w:t>
      </w:r>
      <w:r>
        <w:rPr>
          <w:rFonts w:ascii="Times New Roman" w:cs="Times New Roman" w:eastAsia="Times New Roman" w:hAnsi="Times New Roman"/>
          <w:sz w:val="28"/>
          <w:szCs w:val="28"/>
          <w:color w:val="000000"/>
        </w:rPr>
        <w:t>века.</w:t>
      </w:r>
    </w:p>
    <w:p>
      <w:pPr>
        <w:spacing w:after="0" w:line="1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196</w:t>
      </w:r>
    </w:p>
    <w:p>
      <w:pPr>
        <w:sectPr>
          <w:pgSz w:w="11900" w:h="16838" w:orient="portrait"/>
          <w:cols w:equalWidth="0" w:num="1">
            <w:col w:w="9620"/>
          </w:cols>
          <w:pgMar w:left="1440" w:top="1130"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Постепенные изменения во внешнем облике. Зарождение речи. Совершенствование орудий труда и занятий. Защита от опасностей. Образ жизни и виды деятельности. Причины зарождения религиозных верований. Язычество.</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xml:space="preserve">Изменение климата Земли, наступление ледников. Смена образа жизни древних людей из-за климатических условий: борьба за выживание. </w:t>
      </w:r>
      <w:r>
        <w:rPr>
          <w:rFonts w:ascii="Times New Roman" w:cs="Times New Roman" w:eastAsia="Times New Roman" w:hAnsi="Times New Roman"/>
          <w:sz w:val="28"/>
          <w:szCs w:val="28"/>
          <w:color w:val="00000A"/>
        </w:rPr>
        <w:t>Спосо</w:t>
      </w:r>
      <w:r>
        <w:rPr>
          <w:rFonts w:ascii="Times New Roman" w:cs="Times New Roman" w:eastAsia="Times New Roman" w:hAnsi="Times New Roman"/>
          <w:sz w:val="28"/>
          <w:szCs w:val="28"/>
          <w:color w:val="auto"/>
        </w:rPr>
        <w:t>бы охоты на диких животных. Приручение диких животных. Пища и одежда древнего человека</w:t>
      </w:r>
      <w:r>
        <w:rPr>
          <w:rFonts w:ascii="Times New Roman" w:cs="Times New Roman" w:eastAsia="Times New Roman" w:hAnsi="Times New Roman"/>
          <w:sz w:val="28"/>
          <w:szCs w:val="28"/>
          <w:color w:val="00000A"/>
        </w:rPr>
        <w:t>.</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Конец ледникового периода и расселение людей по миру. Влияние различных климатических условий на изменения во внешнем облике людей. Развитие земледелия, скотоводства. Появление новых орудий труда. Начало бронзового века. Оседлый образ жизни. Коллективы древних людей: семья, община, род, племя.</w:t>
      </w:r>
    </w:p>
    <w:p>
      <w:pPr>
        <w:spacing w:after="0" w:line="2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Возникновение имущественного и социального неравенства, выделение знати.</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Зарождение обмена, появление денег. Первые города Создание человеком искусственной среды обитания. Возникновение древнейших цивилизаций.</w:t>
      </w:r>
    </w:p>
    <w:p>
      <w:pPr>
        <w:spacing w:after="0" w:line="27" w:lineRule="exact"/>
        <w:rPr>
          <w:sz w:val="20"/>
          <w:szCs w:val="20"/>
          <w:color w:val="auto"/>
        </w:rPr>
      </w:pPr>
    </w:p>
    <w:p>
      <w:pPr>
        <w:jc w:val="center"/>
        <w:ind w:left="1560" w:right="440"/>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История вещей и дел человека (от древности до наших дней) </w:t>
      </w:r>
      <w:r>
        <w:rPr>
          <w:rFonts w:ascii="Times New Roman" w:cs="Times New Roman" w:eastAsia="Times New Roman" w:hAnsi="Times New Roman"/>
          <w:sz w:val="28"/>
          <w:szCs w:val="28"/>
          <w:b w:val="1"/>
          <w:bCs w:val="1"/>
          <w:i w:val="1"/>
          <w:iCs w:val="1"/>
          <w:color w:val="auto"/>
        </w:rPr>
        <w:t>История освоения человеком огня, энергии</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Источники огня в природе. Способы добычи огня древним человеком.</w:t>
      </w:r>
    </w:p>
    <w:p>
      <w:pPr>
        <w:spacing w:after="0" w:line="162" w:lineRule="exact"/>
        <w:rPr>
          <w:sz w:val="20"/>
          <w:szCs w:val="20"/>
          <w:color w:val="auto"/>
        </w:rPr>
      </w:pPr>
    </w:p>
    <w:p>
      <w:pPr>
        <w:ind w:left="260"/>
        <w:spacing w:after="0"/>
        <w:tabs>
          <w:tab w:leader="none" w:pos="1160" w:val="left"/>
          <w:tab w:leader="none" w:pos="2600" w:val="left"/>
          <w:tab w:leader="none" w:pos="4280" w:val="left"/>
          <w:tab w:leader="none" w:pos="5120" w:val="left"/>
          <w:tab w:leader="none" w:pos="6440" w:val="left"/>
          <w:tab w:leader="none" w:pos="8040" w:val="left"/>
          <w:tab w:leader="none" w:pos="8980" w:val="left"/>
        </w:tabs>
        <w:rPr>
          <w:sz w:val="20"/>
          <w:szCs w:val="20"/>
          <w:color w:val="auto"/>
        </w:rPr>
      </w:pPr>
      <w:r>
        <w:rPr>
          <w:rFonts w:ascii="Times New Roman" w:cs="Times New Roman" w:eastAsia="Times New Roman" w:hAnsi="Times New Roman"/>
          <w:sz w:val="28"/>
          <w:szCs w:val="28"/>
          <w:color w:val="auto"/>
        </w:rPr>
        <w:t>Очаг.</w:t>
        <w:tab/>
        <w:t>Причины</w:t>
        <w:tab/>
        <w:t>сохранения</w:t>
        <w:tab/>
        <w:t>огня</w:t>
        <w:tab/>
        <w:t>древним</w:t>
        <w:tab/>
        <w:t>человеком,</w:t>
        <w:tab/>
        <w:t>культ</w:t>
        <w:tab/>
        <w:t>огня.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Использование огня для жизни: тепло, пища, защита от диких животных.</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Использование огня в производстве: изготовление посуды, орудий труда, выплавка металлов , приготовление пищи и др.</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Огонь в военном деле. Изобретение пороха. Последствия этого изобретения в истории войн.</w:t>
      </w:r>
    </w:p>
    <w:p>
      <w:pPr>
        <w:spacing w:after="0" w:line="3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Огонь и энергия. Виды энергии: электрическая, тепловая, атомная (общие представления). Изобретение электричества как новый этап в жизни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197</w:t>
      </w:r>
    </w:p>
    <w:p>
      <w:pPr>
        <w:sectPr>
          <w:pgSz w:w="11900" w:h="16838" w:orient="portrait"/>
          <w:cols w:equalWidth="0" w:num="1">
            <w:col w:w="9620"/>
          </w:cols>
          <w:pgMar w:left="1440" w:top="1144" w:right="846" w:bottom="86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mc:AlternateContent>
          <mc:Choice Requires="wps">
            <w:drawing>
              <wp:anchor simplePos="0" relativeHeight="251657728" behindDoc="1" locked="0" layoutInCell="0" allowOverlap="1">
                <wp:simplePos x="0" y="0"/>
                <wp:positionH relativeFrom="page">
                  <wp:posOffset>13970</wp:posOffset>
                </wp:positionH>
                <wp:positionV relativeFrom="page">
                  <wp:posOffset>676275</wp:posOffset>
                </wp:positionV>
                <wp:extent cx="0" cy="455739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57395"/>
                        </a:xfrm>
                        <a:prstGeom prst="line">
                          <a:avLst/>
                        </a:prstGeom>
                        <a:solidFill>
                          <a:srgbClr val="FFFFFF"/>
                        </a:solidFill>
                        <a:ln w="4553">
                          <a:solidFill>
                            <a:srgbClr val="C3AFA8"/>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pt,53.25pt" to="1.1pt,412.1pt" o:allowincell="f" strokecolor="#C3AFA8" strokeweight="0.3585pt">
                <w10:wrap anchorx="page" anchory="page"/>
              </v:line>
            </w:pict>
          </mc:Fallback>
        </mc:AlternateContent>
        <w:t>людей. Современные способы получения большого количества энергии. Экологические последствия при получении тепловой энергии от сжигания полезных ископаемых (угля, торфа, газа), лесов. Роль энергетических ре-сурсов Земли для жизни человечества.</w:t>
      </w:r>
    </w:p>
    <w:p>
      <w:pPr>
        <w:spacing w:after="0" w:line="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8"/>
          <w:szCs w:val="28"/>
          <w:b w:val="1"/>
          <w:bCs w:val="1"/>
          <w:i w:val="1"/>
          <w:iCs w:val="1"/>
          <w:color w:val="auto"/>
        </w:rPr>
        <w:t>История использования человеком воды</w:t>
      </w:r>
    </w:p>
    <w:p>
      <w:pPr>
        <w:spacing w:after="0" w:line="171" w:lineRule="exact"/>
        <w:rPr>
          <w:sz w:val="20"/>
          <w:szCs w:val="20"/>
          <w:color w:val="auto"/>
        </w:rPr>
      </w:pPr>
    </w:p>
    <w:p>
      <w:pPr>
        <w:ind w:left="260" w:right="800" w:firstLine="709"/>
        <w:spacing w:after="0" w:line="349" w:lineRule="auto"/>
        <w:rPr>
          <w:sz w:val="20"/>
          <w:szCs w:val="20"/>
          <w:color w:val="auto"/>
        </w:rPr>
      </w:pPr>
      <w:r>
        <w:rPr>
          <w:rFonts w:ascii="Times New Roman" w:cs="Times New Roman" w:eastAsia="Times New Roman" w:hAnsi="Times New Roman"/>
          <w:sz w:val="28"/>
          <w:szCs w:val="28"/>
          <w:color w:val="auto"/>
        </w:rPr>
        <w:t>Вода в природе. Значение воды в жизни человека. Охрана водных угодий.</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Причины поселения древнего человека на берегах рек, озер, морей. Рыболовство. Передвижение человека по воде. Судоходство, история мореплавания, открытие новых земель (общие представления).</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Вода и земледелие. Поливное земледелие, причины его возникновения.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Роль поливного земледелия, в истории человечества.</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Использование человеком воды для получения энергии: водяное колесо, гидроэлектростанция. Использование воды при добыче полезных ископаемых.</w:t>
      </w:r>
    </w:p>
    <w:p>
      <w:pPr>
        <w:spacing w:after="0" w:line="24" w:lineRule="exact"/>
        <w:rPr>
          <w:sz w:val="20"/>
          <w:szCs w:val="20"/>
          <w:color w:val="auto"/>
        </w:rPr>
      </w:pPr>
    </w:p>
    <w:p>
      <w:pPr>
        <w:jc w:val="center"/>
        <w:ind w:right="-799"/>
        <w:spacing w:after="0" w:line="351" w:lineRule="auto"/>
        <w:rPr>
          <w:sz w:val="20"/>
          <w:szCs w:val="20"/>
          <w:color w:val="auto"/>
        </w:rPr>
      </w:pPr>
      <w:r>
        <w:rPr>
          <w:rFonts w:ascii="Times New Roman" w:cs="Times New Roman" w:eastAsia="Times New Roman" w:hAnsi="Times New Roman"/>
          <w:sz w:val="28"/>
          <w:szCs w:val="28"/>
          <w:color w:val="auto"/>
        </w:rPr>
        <w:t xml:space="preserve">Профессии людей, связанные с освоением энергии и водных ресурсов. </w:t>
      </w:r>
      <w:r>
        <w:rPr>
          <w:rFonts w:ascii="Times New Roman" w:cs="Times New Roman" w:eastAsia="Times New Roman" w:hAnsi="Times New Roman"/>
          <w:sz w:val="28"/>
          <w:szCs w:val="28"/>
          <w:b w:val="1"/>
          <w:bCs w:val="1"/>
          <w:i w:val="1"/>
          <w:iCs w:val="1"/>
          <w:color w:val="auto"/>
        </w:rPr>
        <w:t>История жилища человека</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Понятие о жилище. История появления жилища человека. Первые жилища: пещеры, шалаш, земляные укрытия. Сборно-разборные жилища. Материалы, используемые для строительства жилья у разных народов (чумы, яранги, вигвамы, юрты и др.). История совершенствования жилища. Влияние климата и национальных традиций на строительство жилья и других зданий. Архитектурные памятники в строительстве, их значение для изучения истории.</w:t>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8"/>
          <w:szCs w:val="28"/>
          <w:b w:val="1"/>
          <w:bCs w:val="1"/>
          <w:i w:val="1"/>
          <w:iCs w:val="1"/>
          <w:color w:val="auto"/>
        </w:rPr>
        <w:t>История появления мебели</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Назначение и виды мебели, материалы для ее изготовления.</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 xml:space="preserve">История </w:t>
      </w:r>
      <w:r>
        <w:rPr>
          <w:rFonts w:ascii="Times New Roman" w:cs="Times New Roman" w:eastAsia="Times New Roman" w:hAnsi="Times New Roman"/>
          <w:sz w:val="28"/>
          <w:szCs w:val="28"/>
          <w:color w:val="00000A"/>
        </w:rPr>
        <w:t>появления первой мебели.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Влияние</w:t>
      </w:r>
      <w:r>
        <w:rPr>
          <w:rFonts w:ascii="Times New Roman" w:cs="Times New Roman" w:eastAsia="Times New Roman" w:hAnsi="Times New Roman"/>
          <w:sz w:val="28"/>
          <w:szCs w:val="28"/>
          <w:color w:val="auto"/>
        </w:rPr>
        <w:t xml:space="preserve"> исторических и национальных традиций на изготовление мебели</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auto"/>
        </w:rPr>
        <w:t xml:space="preserve"> Изготовление мебели как</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-898525</wp:posOffset>
                </wp:positionH>
                <wp:positionV relativeFrom="paragraph">
                  <wp:posOffset>-457835</wp:posOffset>
                </wp:positionV>
                <wp:extent cx="0" cy="185420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4200"/>
                        </a:xfrm>
                        <a:prstGeom prst="line">
                          <a:avLst/>
                        </a:prstGeom>
                        <a:solidFill>
                          <a:srgbClr val="FFFFFF"/>
                        </a:solidFill>
                        <a:ln w="4553">
                          <a:solidFill>
                            <a:srgbClr val="BFACA8"/>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7499pt,-36.0499pt" to="-70.7499pt,109.95pt" o:allowincell="f" strokecolor="#BFACA8" strokeweight="0.3585pt"/>
            </w:pict>
          </mc:Fallback>
        </mc:AlternateContent>
        <mc:AlternateContent>
          <mc:Choice Requires="wps">
            <w:drawing>
              <wp:anchor simplePos="0" relativeHeight="251657728" behindDoc="1" locked="0" layoutInCell="0" allowOverlap="1">
                <wp:simplePos x="0" y="0"/>
                <wp:positionH relativeFrom="column">
                  <wp:posOffset>-889000</wp:posOffset>
                </wp:positionH>
                <wp:positionV relativeFrom="paragraph">
                  <wp:posOffset>1108075</wp:posOffset>
                </wp:positionV>
                <wp:extent cx="0" cy="28829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290"/>
                        </a:xfrm>
                        <a:prstGeom prst="line">
                          <a:avLst/>
                        </a:prstGeom>
                        <a:solidFill>
                          <a:srgbClr val="FFFFFF"/>
                        </a:solidFill>
                        <a:ln w="18216">
                          <a:solidFill>
                            <a:srgbClr val="C8AFA3"/>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pt,87.25pt" to="-70pt,109.95pt" o:allowincell="f" strokecolor="#C8AFA3" strokeweight="1.4343pt"/>
            </w:pict>
          </mc:Fallback>
        </mc:AlternateContent>
      </w: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198</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искусство. Современная мебель. Профессии людей, связанные с изготовлением мебели.</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История питания человека</w:t>
      </w:r>
    </w:p>
    <w:p>
      <w:pPr>
        <w:spacing w:after="0" w:line="17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Питание как главное условие жизни любого живого организма. Уточнение представлений о пище человека в разные периоды развития общества.</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Добывание пищи древним человеком как борьба за его выживание. Способы добывания: собирательство, бортничество, рыболовство, охота, земледелие, скотоводство. Приручение человеком животных. Значение домашних животных в жизни человека.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История хлеба и хлебопечения.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Способы </w:t>
      </w:r>
      <w:r>
        <w:rPr>
          <w:rFonts w:ascii="Times New Roman" w:cs="Times New Roman" w:eastAsia="Times New Roman" w:hAnsi="Times New Roman"/>
          <w:sz w:val="28"/>
          <w:szCs w:val="28"/>
          <w:color w:val="00000A"/>
        </w:rPr>
        <w:t>хранения и</w:t>
      </w:r>
      <w:r>
        <w:rPr>
          <w:rFonts w:ascii="Times New Roman" w:cs="Times New Roman" w:eastAsia="Times New Roman" w:hAnsi="Times New Roman"/>
          <w:sz w:val="28"/>
          <w:szCs w:val="28"/>
          <w:color w:val="auto"/>
        </w:rPr>
        <w:t xml:space="preserve"> накопления продуктов питания</w:t>
      </w:r>
      <w:r>
        <w:rPr>
          <w:rFonts w:ascii="Times New Roman" w:cs="Times New Roman" w:eastAsia="Times New Roman" w:hAnsi="Times New Roman"/>
          <w:sz w:val="28"/>
          <w:szCs w:val="28"/>
          <w:color w:val="00000A"/>
        </w:rPr>
        <w:t>.</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Влияние природных условий на традиции приготовления пищи у разных народов. Употребление пищи как необходимое условие сохранения здоровья и жизни человека.</w:t>
      </w:r>
    </w:p>
    <w:p>
      <w:pPr>
        <w:spacing w:after="0" w:line="1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История появления посуды</w:t>
      </w:r>
    </w:p>
    <w:p>
      <w:pPr>
        <w:spacing w:after="0" w:line="17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Посуда, ее назначение. Материалы для изготовления посуды. История появления посуды. Глиняная посуда. Гончарное ремесло, изобретение гончарного круга, его значение для развития производства глиняной посуды. Народные традиции в изготовле</w:t>
      </w:r>
      <w:r>
        <w:rPr>
          <w:rFonts w:ascii="Times New Roman" w:cs="Times New Roman" w:eastAsia="Times New Roman" w:hAnsi="Times New Roman"/>
          <w:sz w:val="28"/>
          <w:szCs w:val="28"/>
          <w:color w:val="00000A"/>
        </w:rPr>
        <w:t>нии глиняной посуды</w:t>
      </w:r>
      <w:r>
        <w:rPr>
          <w:rFonts w:ascii="Times New Roman" w:cs="Times New Roman" w:eastAsia="Times New Roman" w:hAnsi="Times New Roman"/>
          <w:sz w:val="28"/>
          <w:szCs w:val="28"/>
          <w:color w:val="484442"/>
        </w:rPr>
        <w:t>.</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Деревянная посуда. История появления и использования деревянной посуды, ее виды. Преимущества деревянной по суды для хранения продуктов, народные традиции ее изготов</w:t>
      </w:r>
      <w:r>
        <w:rPr>
          <w:rFonts w:ascii="Times New Roman" w:cs="Times New Roman" w:eastAsia="Times New Roman" w:hAnsi="Times New Roman"/>
          <w:sz w:val="28"/>
          <w:szCs w:val="28"/>
          <w:color w:val="00000A"/>
        </w:rPr>
        <w:t>ления</w:t>
      </w:r>
      <w:r>
        <w:rPr>
          <w:rFonts w:ascii="Times New Roman" w:cs="Times New Roman" w:eastAsia="Times New Roman" w:hAnsi="Times New Roman"/>
          <w:sz w:val="28"/>
          <w:szCs w:val="28"/>
          <w:color w:val="484442"/>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Посуда из других материалов. Изготовление посуды как искусство.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Профессии людей, связанные с изготовлением посуды.</w:t>
      </w:r>
    </w:p>
    <w:p>
      <w:pPr>
        <w:spacing w:after="0" w:line="16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История появления одежды и обуви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-889000</wp:posOffset>
                </wp:positionH>
                <wp:positionV relativeFrom="paragraph">
                  <wp:posOffset>-65405</wp:posOffset>
                </wp:positionV>
                <wp:extent cx="0" cy="60261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2615"/>
                        </a:xfrm>
                        <a:prstGeom prst="line">
                          <a:avLst/>
                        </a:prstGeom>
                        <a:solidFill>
                          <a:srgbClr val="FFFFFF"/>
                        </a:solidFill>
                        <a:ln w="13716">
                          <a:solidFill>
                            <a:srgbClr val="E4D8D4"/>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pt,-5.1499pt" to="-70pt,42.3pt" o:allowincell="f" strokecolor="#E4D8D4" strokeweight="1.08pt"/>
            </w:pict>
          </mc:Fallback>
        </mc:AlternateContent>
      </w:r>
    </w:p>
    <w:p>
      <w:pPr>
        <w:spacing w:after="0" w:line="151"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Уточнение представлений об одежде и обуви, их функциях. Материалы для изготовления одежды и обуви. Различия в мужской и женской одежде</w:t>
      </w:r>
      <w:r>
        <w:rPr>
          <w:rFonts w:ascii="Times New Roman" w:cs="Times New Roman" w:eastAsia="Times New Roman" w:hAnsi="Times New Roman"/>
          <w:sz w:val="28"/>
          <w:szCs w:val="28"/>
          <w:color w:val="160F0C"/>
        </w:rPr>
        <w:t>.</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199</w:t>
      </w:r>
    </w:p>
    <w:p>
      <w:pPr>
        <w:sectPr>
          <w:pgSz w:w="11900" w:h="16838" w:orient="portrait"/>
          <w:cols w:equalWidth="0" w:num="1">
            <w:col w:w="9620"/>
          </w:cols>
          <w:pgMar w:left="1440" w:top="1144" w:right="846" w:bottom="869" w:gutter="0" w:footer="0" w:header="0"/>
        </w:sect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Одежда как потребность защиты человеческого организма от неблагоприятных условий среды. Виды одежды древнего человека. Способы изготовления, материалы, инструменты. Совершенствование видов одежды в ходе развития земледелия и скотоводства, совершенствование инструментов для изготовления одежды. Влияние природных и климатических условий на изготовление одежды. Народные традиции изготовления одежды</w:t>
      </w:r>
      <w:r>
        <w:rPr>
          <w:rFonts w:ascii="Times New Roman" w:cs="Times New Roman" w:eastAsia="Times New Roman" w:hAnsi="Times New Roman"/>
          <w:sz w:val="28"/>
          <w:szCs w:val="28"/>
          <w:color w:val="5B5956"/>
        </w:rPr>
        <w:t>.</w:t>
      </w:r>
      <w:r>
        <w:rPr>
          <w:rFonts w:ascii="Times New Roman" w:cs="Times New Roman" w:eastAsia="Times New Roman" w:hAnsi="Times New Roman"/>
          <w:sz w:val="28"/>
          <w:szCs w:val="28"/>
          <w:color w:val="auto"/>
        </w:rPr>
        <w:t xml:space="preserve"> Изготовление одежды как искусство. Изменения в одежде и обуви в разные времена у разных народов. Образцы народной одежды (на примере региона).</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История появления обуви. Влияние климатических условий на возникновение разных видов обуви. Обувь в разные исторические времена: лапти, сапоги, туфли, сандалии и др.</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Профессии людей, связанные с изготовлением одежды и обуви.</w:t>
      </w:r>
    </w:p>
    <w:p>
      <w:pPr>
        <w:spacing w:after="0" w:line="16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8"/>
          <w:szCs w:val="28"/>
          <w:b w:val="1"/>
          <w:bCs w:val="1"/>
          <w:color w:val="auto"/>
        </w:rPr>
        <w:t>История человеческого общества</w:t>
      </w:r>
    </w:p>
    <w:p>
      <w:pPr>
        <w:spacing w:after="0" w:line="17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Представления древних людей об окружающем мире. Освоение человеком морей и океанов, открытие новых земель, изменение представлений о мире.</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Истоки возникновения мировых религий: буддизм, христианство, ислам. Значение религии для духовной жизни человечества.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Зарождение науки, важнейшие человеческие изобретения</w:t>
      </w:r>
      <w:r>
        <w:rPr>
          <w:rFonts w:ascii="Times New Roman" w:cs="Times New Roman" w:eastAsia="Times New Roman" w:hAnsi="Times New Roman"/>
          <w:sz w:val="28"/>
          <w:szCs w:val="28"/>
          <w:color w:val="00000A"/>
        </w:rPr>
        <w:t>.</w:t>
      </w:r>
    </w:p>
    <w:p>
      <w:pPr>
        <w:spacing w:after="0" w:line="162" w:lineRule="exact"/>
        <w:rPr>
          <w:sz w:val="20"/>
          <w:szCs w:val="20"/>
          <w:color w:val="auto"/>
        </w:rPr>
      </w:pPr>
    </w:p>
    <w:p>
      <w:pPr>
        <w:ind w:left="980"/>
        <w:spacing w:after="0"/>
        <w:tabs>
          <w:tab w:leader="none" w:pos="2740" w:val="left"/>
          <w:tab w:leader="none" w:pos="3100" w:val="left"/>
          <w:tab w:leader="none" w:pos="4060" w:val="left"/>
          <w:tab w:leader="none" w:pos="5760" w:val="left"/>
          <w:tab w:leader="none" w:pos="7420" w:val="left"/>
          <w:tab w:leader="none" w:pos="8860" w:val="left"/>
          <w:tab w:leader="none" w:pos="9240" w:val="left"/>
        </w:tabs>
        <w:rPr>
          <w:sz w:val="20"/>
          <w:szCs w:val="20"/>
          <w:color w:val="auto"/>
        </w:rPr>
      </w:pPr>
      <w:r>
        <w:rPr>
          <w:rFonts w:ascii="Times New Roman" w:cs="Times New Roman" w:eastAsia="Times New Roman" w:hAnsi="Times New Roman"/>
          <w:sz w:val="28"/>
          <w:szCs w:val="28"/>
          <w:color w:val="auto"/>
        </w:rPr>
        <w:t>Направления</w:t>
        <w:tab/>
        <w:t>в</w:t>
        <w:tab/>
        <w:t>науке:</w:t>
        <w:tab/>
        <w:t>астрономия,</w:t>
        <w:tab/>
        <w:t>математика,</w:t>
        <w:tab/>
        <w:t>география</w:t>
        <w:tab/>
        <w:t>и</w:t>
        <w:tab/>
        <w:t>др.</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Изменение среды и общества в ходе развития науки.</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Значение устного творчества для истории: сказания, легенды, песни, пословицы, поговорки. История возникновения письма. Виды письма: предметное письмо, клинопись, иероглифическое письмо</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Л</w:t>
      </w:r>
      <w:r>
        <w:rPr>
          <w:rFonts w:ascii="Times New Roman" w:cs="Times New Roman" w:eastAsia="Times New Roman" w:hAnsi="Times New Roman"/>
          <w:sz w:val="28"/>
          <w:szCs w:val="28"/>
          <w:color w:val="auto"/>
        </w:rPr>
        <w:t>ати</w:t>
      </w:r>
      <w:r>
        <w:rPr>
          <w:rFonts w:ascii="Times New Roman" w:cs="Times New Roman" w:eastAsia="Times New Roman" w:hAnsi="Times New Roman"/>
          <w:sz w:val="28"/>
          <w:szCs w:val="28"/>
          <w:color w:val="00000A"/>
        </w:rPr>
        <w:t>нский</w:t>
      </w:r>
      <w:r>
        <w:rPr>
          <w:rFonts w:ascii="Times New Roman" w:cs="Times New Roman" w:eastAsia="Times New Roman" w:hAnsi="Times New Roman"/>
          <w:sz w:val="28"/>
          <w:szCs w:val="28"/>
          <w:color w:val="auto"/>
        </w:rPr>
        <w:t xml:space="preserve"> и сла</w:t>
      </w:r>
      <w:r>
        <w:rPr>
          <w:rFonts w:ascii="Times New Roman" w:cs="Times New Roman" w:eastAsia="Times New Roman" w:hAnsi="Times New Roman"/>
          <w:sz w:val="28"/>
          <w:szCs w:val="28"/>
          <w:color w:val="00000A"/>
        </w:rPr>
        <w:t>вянский алфавит</w:t>
      </w:r>
      <w:r>
        <w:rPr>
          <w:rFonts w:ascii="Times New Roman" w:cs="Times New Roman" w:eastAsia="Times New Roman" w:hAnsi="Times New Roman"/>
          <w:sz w:val="28"/>
          <w:szCs w:val="28"/>
          <w:color w:val="auto"/>
        </w:rPr>
        <w:t>. История книги и книгопечатания.</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 xml:space="preserve">Культура </w:t>
      </w:r>
      <w:r>
        <w:rPr>
          <w:rFonts w:ascii="Times New Roman" w:cs="Times New Roman" w:eastAsia="Times New Roman" w:hAnsi="Times New Roman"/>
          <w:sz w:val="28"/>
          <w:szCs w:val="28"/>
          <w:color w:val="000000"/>
        </w:rPr>
        <w:t>и</w:t>
      </w:r>
      <w:r>
        <w:rPr>
          <w:rFonts w:ascii="Times New Roman" w:cs="Times New Roman" w:eastAsia="Times New Roman" w:hAnsi="Times New Roman"/>
          <w:sz w:val="28"/>
          <w:szCs w:val="28"/>
          <w:color w:val="00000A"/>
        </w:rPr>
        <w:t xml:space="preserve"> человек </w:t>
      </w:r>
      <w:r>
        <w:rPr>
          <w:rFonts w:ascii="Times New Roman" w:cs="Times New Roman" w:eastAsia="Times New Roman" w:hAnsi="Times New Roman"/>
          <w:sz w:val="28"/>
          <w:szCs w:val="28"/>
          <w:color w:val="000000"/>
        </w:rPr>
        <w:t>как носит</w:t>
      </w:r>
      <w:r>
        <w:rPr>
          <w:rFonts w:ascii="Times New Roman" w:cs="Times New Roman" w:eastAsia="Times New Roman" w:hAnsi="Times New Roman"/>
          <w:sz w:val="28"/>
          <w:szCs w:val="28"/>
          <w:color w:val="00000A"/>
        </w:rPr>
        <w:t xml:space="preserve">ель </w:t>
      </w:r>
      <w:r>
        <w:rPr>
          <w:rFonts w:ascii="Times New Roman" w:cs="Times New Roman" w:eastAsia="Times New Roman" w:hAnsi="Times New Roman"/>
          <w:sz w:val="28"/>
          <w:szCs w:val="28"/>
          <w:color w:val="000000"/>
        </w:rPr>
        <w:t>культуры.</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Искусство как особая сфера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человеческой деятельности.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Виды и </w:t>
      </w:r>
      <w:r>
        <w:rPr>
          <w:rFonts w:ascii="Times New Roman" w:cs="Times New Roman" w:eastAsia="Times New Roman" w:hAnsi="Times New Roman"/>
          <w:sz w:val="28"/>
          <w:szCs w:val="28"/>
          <w:color w:val="00000A"/>
        </w:rPr>
        <w:t>направления искусства</w:t>
      </w:r>
      <w:r>
        <w:rPr>
          <w:rFonts w:ascii="Times New Roman" w:cs="Times New Roman" w:eastAsia="Times New Roman" w:hAnsi="Times New Roman"/>
          <w:sz w:val="28"/>
          <w:szCs w:val="2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200</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Условия для возникновения государства. Аппарат власти. Право, суд, армия. Гражданин. Виды государств: монархия, диктатура, демократическая республика. Политика государства, гражданские свободы, государственные законы.</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Экономика как показатель развития общества и государства. История денег, торговли. Государства богатые и бедные.</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Войны. Причины возникновения войн. Исторические уроки войн.</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Рекомендуемые виды практических заданий</w:t>
      </w:r>
      <w:r>
        <w:rPr>
          <w:rFonts w:ascii="Times New Roman" w:cs="Times New Roman" w:eastAsia="Times New Roman" w:hAnsi="Times New Roman"/>
          <w:sz w:val="28"/>
          <w:szCs w:val="2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заполнение анкет;</w:t>
      </w:r>
    </w:p>
    <w:p>
      <w:pPr>
        <w:spacing w:after="0" w:line="17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рисование на темы: «Моя семья», «Мой дом», «Моя улица» и т. д.; составление устных рассказов о себе, членах семьи, родственниках,</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друзьях;</w:t>
      </w:r>
    </w:p>
    <w:p>
      <w:pPr>
        <w:spacing w:after="0" w:line="162" w:lineRule="exact"/>
        <w:rPr>
          <w:sz w:val="20"/>
          <w:szCs w:val="20"/>
          <w:color w:val="auto"/>
        </w:rPr>
      </w:pPr>
    </w:p>
    <w:p>
      <w:pPr>
        <w:ind w:left="980"/>
        <w:spacing w:after="0"/>
        <w:tabs>
          <w:tab w:leader="none" w:pos="2720" w:val="left"/>
          <w:tab w:leader="none" w:pos="4840" w:val="left"/>
          <w:tab w:leader="none" w:pos="5300" w:val="left"/>
          <w:tab w:leader="none" w:pos="6920" w:val="left"/>
          <w:tab w:leader="none" w:pos="8060" w:val="left"/>
          <w:tab w:leader="none" w:pos="9080" w:val="left"/>
        </w:tabs>
        <w:rPr>
          <w:sz w:val="20"/>
          <w:szCs w:val="20"/>
          <w:color w:val="auto"/>
        </w:rPr>
      </w:pPr>
      <w:r>
        <w:rPr>
          <w:rFonts w:ascii="Times New Roman" w:cs="Times New Roman" w:eastAsia="Times New Roman" w:hAnsi="Times New Roman"/>
          <w:sz w:val="28"/>
          <w:szCs w:val="28"/>
          <w:color w:val="auto"/>
        </w:rPr>
        <w:t>составление</w:t>
        <w:tab/>
        <w:t>автобиографии</w:t>
        <w:tab/>
        <w:t>и</w:t>
        <w:tab/>
        <w:t>биографий</w:t>
        <w:tab/>
        <w:t>членов</w:t>
        <w:tab/>
        <w:t>семьи</w:t>
      </w:r>
      <w:r>
        <w:rPr>
          <w:sz w:val="20"/>
          <w:szCs w:val="20"/>
          <w:color w:val="auto"/>
        </w:rPr>
        <w:tab/>
      </w:r>
      <w:r>
        <w:rPr>
          <w:rFonts w:ascii="Times New Roman" w:cs="Times New Roman" w:eastAsia="Times New Roman" w:hAnsi="Times New Roman"/>
          <w:sz w:val="27"/>
          <w:szCs w:val="27"/>
          <w:color w:val="auto"/>
        </w:rPr>
        <w:t>(под</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руководством учителя);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составление родословного дерева (рисунок);</w:t>
      </w:r>
    </w:p>
    <w:p>
      <w:pPr>
        <w:spacing w:after="0" w:line="175"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рисование Государственного флага, прослушивание Государственного гимна;</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и</w:t>
      </w:r>
      <w:r>
        <w:rPr>
          <w:rFonts w:ascii="Times New Roman" w:cs="Times New Roman" w:eastAsia="Times New Roman" w:hAnsi="Times New Roman"/>
          <w:sz w:val="28"/>
          <w:szCs w:val="28"/>
          <w:color w:val="000000"/>
        </w:rPr>
        <w:t>зображение схем сменяемости времен года;</w:t>
      </w:r>
    </w:p>
    <w:p>
      <w:pPr>
        <w:spacing w:after="0" w:line="175" w:lineRule="exact"/>
        <w:rPr>
          <w:sz w:val="20"/>
          <w:szCs w:val="20"/>
          <w:color w:val="auto"/>
        </w:rPr>
      </w:pPr>
    </w:p>
    <w:p>
      <w:pPr>
        <w:ind w:left="260" w:right="700" w:firstLine="709"/>
        <w:spacing w:after="0" w:line="354" w:lineRule="auto"/>
        <w:rPr>
          <w:sz w:val="20"/>
          <w:szCs w:val="20"/>
          <w:color w:val="auto"/>
        </w:rPr>
      </w:pPr>
      <w:r>
        <w:rPr>
          <w:rFonts w:ascii="Times New Roman" w:cs="Times New Roman" w:eastAsia="Times New Roman" w:hAnsi="Times New Roman"/>
          <w:sz w:val="28"/>
          <w:szCs w:val="28"/>
          <w:color w:val="auto"/>
        </w:rPr>
        <w:t>составление календаря на неделю, месяц: изображение «ленты времени» одного столетия, одного тысячелетия; ориентировка на «ленте времени»;</w:t>
      </w:r>
    </w:p>
    <w:p>
      <w:pPr>
        <w:spacing w:after="0" w:line="25"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объяснение смысла пословиц и поговорок о времени, временах года, о человеке и времени и др.</w:t>
      </w:r>
    </w:p>
    <w:p>
      <w:pPr>
        <w:spacing w:after="0" w:line="32"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 xml:space="preserve">чтение и пересказы адаптированных текстов по </w:t>
      </w:r>
      <w:r>
        <w:rPr>
          <w:rFonts w:ascii="Times New Roman" w:cs="Times New Roman" w:eastAsia="Times New Roman" w:hAnsi="Times New Roman"/>
          <w:sz w:val="28"/>
          <w:szCs w:val="28"/>
          <w:color w:val="00000A"/>
        </w:rPr>
        <w:t>изучаемым темам</w:t>
      </w:r>
      <w:r>
        <w:rPr>
          <w:rFonts w:ascii="Times New Roman" w:cs="Times New Roman" w:eastAsia="Times New Roman" w:hAnsi="Times New Roman"/>
          <w:sz w:val="28"/>
          <w:szCs w:val="28"/>
          <w:color w:val="auto"/>
        </w:rPr>
        <w:t>; рассматривание и анализ иллюстраций, альбомов с изображениями</w:t>
      </w:r>
    </w:p>
    <w:p>
      <w:pPr>
        <w:spacing w:after="0" w:line="32"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гербов, монет, археологических находок, архитектурных сооружений, относящихся к различным историческим эпохам;</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экскурсии в краеведческий и исторический музеи;</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201</w:t>
      </w:r>
    </w:p>
    <w:p>
      <w:pPr>
        <w:sectPr>
          <w:pgSz w:w="11900" w:h="16838" w:orient="portrait"/>
          <w:cols w:equalWidth="0" w:num="1">
            <w:col w:w="9620"/>
          </w:cols>
          <w:pgMar w:left="1440" w:top="1144" w:right="846" w:bottom="869" w:gutter="0" w:footer="0" w:header="0"/>
        </w:sectPr>
      </w:pPr>
    </w:p>
    <w:p>
      <w:pPr>
        <w:ind w:left="980"/>
        <w:spacing w:after="0"/>
        <w:tabs>
          <w:tab w:leader="none" w:pos="2940" w:val="left"/>
          <w:tab w:leader="none" w:pos="3420" w:val="left"/>
          <w:tab w:leader="none" w:pos="5600" w:val="left"/>
          <w:tab w:leader="none" w:pos="7600" w:val="left"/>
        </w:tabs>
        <w:rPr>
          <w:sz w:val="20"/>
          <w:szCs w:val="20"/>
          <w:color w:val="auto"/>
        </w:rPr>
      </w:pPr>
      <w:r>
        <w:rPr>
          <w:rFonts w:ascii="Times New Roman" w:cs="Times New Roman" w:eastAsia="Times New Roman" w:hAnsi="Times New Roman"/>
          <w:sz w:val="28"/>
          <w:szCs w:val="28"/>
          <w:color w:val="auto"/>
        </w:rPr>
        <w:t>ознакомление</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историческими</w:t>
      </w:r>
      <w:r>
        <w:rPr>
          <w:sz w:val="20"/>
          <w:szCs w:val="20"/>
          <w:color w:val="auto"/>
        </w:rPr>
        <w:tab/>
      </w:r>
      <w:r>
        <w:rPr>
          <w:rFonts w:ascii="Times New Roman" w:cs="Times New Roman" w:eastAsia="Times New Roman" w:hAnsi="Times New Roman"/>
          <w:sz w:val="28"/>
          <w:szCs w:val="28"/>
          <w:color w:val="auto"/>
        </w:rPr>
        <w:t>памятниками,</w:t>
      </w:r>
      <w:r>
        <w:rPr>
          <w:sz w:val="20"/>
          <w:szCs w:val="20"/>
          <w:color w:val="auto"/>
        </w:rPr>
        <w:tab/>
      </w:r>
      <w:r>
        <w:rPr>
          <w:rFonts w:ascii="Times New Roman" w:cs="Times New Roman" w:eastAsia="Times New Roman" w:hAnsi="Times New Roman"/>
          <w:sz w:val="27"/>
          <w:szCs w:val="27"/>
          <w:color w:val="auto"/>
        </w:rPr>
        <w:t>архитектурными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сооружениями;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просмотр фильмов о культурных памятниках;</w:t>
      </w:r>
    </w:p>
    <w:p>
      <w:pPr>
        <w:spacing w:after="0" w:line="17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викторин</w:t>
      </w:r>
      <w:r>
        <w:rPr>
          <w:rFonts w:ascii="Times New Roman" w:cs="Times New Roman" w:eastAsia="Times New Roman" w:hAnsi="Times New Roman"/>
          <w:sz w:val="28"/>
          <w:szCs w:val="28"/>
          <w:color w:val="00000A"/>
        </w:rPr>
        <w:t>ы</w:t>
      </w:r>
      <w:r>
        <w:rPr>
          <w:rFonts w:ascii="Times New Roman" w:cs="Times New Roman" w:eastAsia="Times New Roman" w:hAnsi="Times New Roman"/>
          <w:sz w:val="28"/>
          <w:szCs w:val="28"/>
          <w:color w:val="auto"/>
        </w:rPr>
        <w:t xml:space="preserve"> на темы: «С чего начинается Родина?», «Моя семья», «Мой род», «Я и мои друзья», «Страна, в которой я живу», «События прошлого», «Время, в котором мы живем»</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auto"/>
        </w:rPr>
        <w:t xml:space="preserve"> «История одного памятника », «История в рассказах очевидцев», «Исторические памятники нашего города» и др.</w:t>
      </w:r>
    </w:p>
    <w:p>
      <w:pPr>
        <w:spacing w:after="0" w:line="13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ИСТОРИЯ ОТЕЧЕСТВА</w:t>
      </w:r>
    </w:p>
    <w:p>
      <w:pPr>
        <w:spacing w:after="0" w:line="16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291" w:lineRule="exact"/>
        <w:rPr>
          <w:sz w:val="20"/>
          <w:szCs w:val="20"/>
          <w:color w:val="auto"/>
        </w:rPr>
      </w:pPr>
    </w:p>
    <w:p>
      <w:pPr>
        <w:jc w:val="both"/>
        <w:ind w:left="260" w:firstLine="779"/>
        <w:spacing w:after="0" w:line="357" w:lineRule="auto"/>
        <w:rPr>
          <w:sz w:val="20"/>
          <w:szCs w:val="20"/>
          <w:color w:val="auto"/>
        </w:rPr>
      </w:pPr>
      <w:r>
        <w:rPr>
          <w:rFonts w:ascii="Times New Roman" w:cs="Times New Roman" w:eastAsia="Times New Roman" w:hAnsi="Times New Roman"/>
          <w:sz w:val="28"/>
          <w:szCs w:val="28"/>
          <w:color w:val="auto"/>
        </w:rPr>
        <w:t>Предмет «История Отечества» играет важную роль в процессе развития и воспитания личности обучающихся с умственной отсталостью (интеллектуальными нарушениями), формирования гражданской позиции учащихся, воспитания их в духе патриотизма и уважения к своей Родине, ее историческому прошлому.</w:t>
      </w:r>
    </w:p>
    <w:p>
      <w:pPr>
        <w:spacing w:after="0" w:line="21"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Основные цели изучения данного предмета ― </w:t>
      </w:r>
      <w:r>
        <w:rPr>
          <w:rFonts w:ascii="Times New Roman" w:cs="Times New Roman" w:eastAsia="Times New Roman" w:hAnsi="Times New Roman"/>
          <w:sz w:val="28"/>
          <w:szCs w:val="28"/>
          <w:color w:val="auto"/>
        </w:rPr>
        <w:t>формирование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нравственного сознания развивающейся личности обучающихся с умственной отсталостью (интеллектуальными нарушениями), способных к определению своих ценностных приоритетов на основе осмысления исторического опыта своей страны; развитие умения применять исторические знания в учебной и социальной деятельности; развитие нарушенных при умственной отсталости высших психических функций. Достижение этой цели будет способствовать социализации учащихся с интеллектуальным недоразвитием.</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Основные задачи изучения предмета:</w:t>
      </w:r>
    </w:p>
    <w:p>
      <w:pPr>
        <w:spacing w:after="0" w:line="171" w:lineRule="exact"/>
        <w:rPr>
          <w:sz w:val="20"/>
          <w:szCs w:val="20"/>
          <w:color w:val="auto"/>
        </w:rPr>
      </w:pPr>
    </w:p>
    <w:p>
      <w:pPr>
        <w:ind w:left="260" w:firstLine="711"/>
        <w:spacing w:after="0" w:line="349" w:lineRule="auto"/>
        <w:tabs>
          <w:tab w:leader="none" w:pos="1318" w:val="left"/>
        </w:tabs>
        <w:numPr>
          <w:ilvl w:val="0"/>
          <w:numId w:val="1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учащимися знаниями о выдающихся событиях и деятелях отечественной истории.</w:t>
      </w:r>
    </w:p>
    <w:p>
      <w:pPr>
        <w:spacing w:after="0" w:line="30"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0"/>
          <w:numId w:val="1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 учащихся представлений о жизни, быте, труде людей в различные исторические эпохи.</w:t>
      </w:r>
    </w:p>
    <w:p>
      <w:pPr>
        <w:spacing w:after="0" w:line="2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202</w:t>
      </w:r>
    </w:p>
    <w:p>
      <w:pPr>
        <w:sectPr>
          <w:pgSz w:w="11900" w:h="16838" w:orient="portrait"/>
          <w:cols w:equalWidth="0" w:num="1">
            <w:col w:w="9620"/>
          </w:cols>
          <w:pgMar w:left="1440" w:top="1130" w:right="846" w:bottom="869" w:gutter="0" w:footer="0" w:header="0"/>
        </w:sectPr>
      </w:pPr>
    </w:p>
    <w:p>
      <w:pPr>
        <w:ind w:left="260" w:firstLine="711"/>
        <w:spacing w:after="0" w:line="348" w:lineRule="auto"/>
        <w:tabs>
          <w:tab w:leader="none" w:pos="1318" w:val="left"/>
        </w:tabs>
        <w:numPr>
          <w:ilvl w:val="0"/>
          <w:numId w:val="1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представлений о развитии российской культуры, ее выдающихся достижениях, памятниках.</w:t>
      </w:r>
    </w:p>
    <w:p>
      <w:pPr>
        <w:spacing w:after="0" w:line="17"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представлений  о  постоянном  развитии  общества,</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связи прошлого и настоящего.</w:t>
      </w:r>
    </w:p>
    <w:p>
      <w:pPr>
        <w:spacing w:after="0" w:line="176"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 усвоение учащимися терминов и понятий, знание которых необходимо для понимания хода развития истории.</w:t>
      </w:r>
    </w:p>
    <w:p>
      <w:pPr>
        <w:spacing w:after="0" w:line="32" w:lineRule="exact"/>
        <w:rPr>
          <w:sz w:val="20"/>
          <w:szCs w:val="20"/>
          <w:color w:val="auto"/>
        </w:rPr>
      </w:pPr>
    </w:p>
    <w:p>
      <w:pPr>
        <w:ind w:left="260" w:firstLine="711"/>
        <w:spacing w:after="0" w:line="348" w:lineRule="auto"/>
        <w:tabs>
          <w:tab w:leader="none" w:pos="1318" w:val="left"/>
        </w:tabs>
        <w:numPr>
          <w:ilvl w:val="0"/>
          <w:numId w:val="1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интереса к истории как части общечеловеческой культуры, средству познания мира и самопознания.</w:t>
      </w:r>
    </w:p>
    <w:p>
      <w:pPr>
        <w:spacing w:after="0" w:line="32" w:lineRule="exact"/>
        <w:rPr>
          <w:rFonts w:ascii="Times New Roman" w:cs="Times New Roman" w:eastAsia="Times New Roman" w:hAnsi="Times New Roman"/>
          <w:sz w:val="28"/>
          <w:szCs w:val="28"/>
          <w:color w:val="auto"/>
        </w:rPr>
      </w:pPr>
    </w:p>
    <w:p>
      <w:pPr>
        <w:jc w:val="both"/>
        <w:ind w:left="260" w:firstLine="711"/>
        <w:spacing w:after="0" w:line="354" w:lineRule="auto"/>
        <w:tabs>
          <w:tab w:leader="none" w:pos="1318" w:val="left"/>
        </w:tabs>
        <w:numPr>
          <w:ilvl w:val="0"/>
          <w:numId w:val="1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 школьников умений применять исторические знания для осмысления сущности современных общественных явлений, в общении с другими людьми в современном поликультурном,</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полиэтническом и многоконфессиональном обществе.</w:t>
      </w:r>
    </w:p>
    <w:p>
      <w:pPr>
        <w:spacing w:after="0" w:line="176" w:lineRule="exact"/>
        <w:rPr>
          <w:sz w:val="20"/>
          <w:szCs w:val="20"/>
          <w:color w:val="auto"/>
        </w:rPr>
      </w:pPr>
    </w:p>
    <w:p>
      <w:pPr>
        <w:ind w:left="260" w:firstLine="711"/>
        <w:spacing w:after="0" w:line="348" w:lineRule="auto"/>
        <w:tabs>
          <w:tab w:leader="none" w:pos="1318" w:val="left"/>
        </w:tabs>
        <w:numPr>
          <w:ilvl w:val="0"/>
          <w:numId w:val="1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учащихся в духе патриотизма, уважения к своему Отечеству.</w:t>
      </w:r>
    </w:p>
    <w:p>
      <w:pPr>
        <w:spacing w:after="0" w:line="17"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гражданственности и толерантности.</w:t>
      </w:r>
    </w:p>
    <w:p>
      <w:pPr>
        <w:spacing w:after="0" w:line="160"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и развитие познавательных психических процессов.</w:t>
      </w:r>
    </w:p>
    <w:p>
      <w:pPr>
        <w:spacing w:after="0" w:line="16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Введение в историю</w:t>
      </w:r>
    </w:p>
    <w:p>
      <w:pPr>
        <w:spacing w:after="0" w:line="17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 xml:space="preserve">Что такое история. Что изучает история Отечества. Вещественные, устные и письменные памятники истории. Наша Родина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auto"/>
        </w:rPr>
        <w:t xml:space="preserve"> Россия. Наша страна на карте. Государственные символы России. Глава нашей страны. История края – часть истории России. Как изучается родословная людей. Моя родословная. Счет лет в истории. «Лента времени».</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Древняя Русь в VIII – I половине XII века</w:t>
      </w:r>
    </w:p>
    <w:p>
      <w:pPr>
        <w:spacing w:after="0" w:line="173"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auto"/>
        </w:rPr>
        <w:t>Появление и расселение людей на территории России. Восточные сла-вяне ― предки русских, украинцев и белорусов. Роды и племена восточных славян. Славянская семья и славянский поселок. Основные занятия, быт, обы-чаи и верования восточных славян. Взаимоотношения с соседними народами и государствами. Объединение восточных славян под властью Рюрика.</w:t>
      </w:r>
    </w:p>
    <w:p>
      <w:pPr>
        <w:spacing w:after="0" w:line="200" w:lineRule="exact"/>
        <w:rPr>
          <w:sz w:val="20"/>
          <w:szCs w:val="20"/>
          <w:color w:val="auto"/>
        </w:rPr>
      </w:pPr>
    </w:p>
    <w:p>
      <w:pPr>
        <w:spacing w:after="0" w:line="26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203</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Образование государства восточных славян – Киевской Руси. Формиро-вание княжеской власти. Первые русские князья, их внутренняя и внешняя политика. Крещение Руси при князе Владимире Святославиче: причины и значение.</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Социально-экономический и политический строй Древней Руси. Земельные отношения. Жизнь и быт людей. Древнерусские города, развитие ремесел и торговли. Политика Ярослава Мудрого и Владимира Мономаха.</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Древнерусская культура.</w:t>
      </w:r>
    </w:p>
    <w:p>
      <w:pPr>
        <w:spacing w:after="0" w:line="16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8"/>
          <w:szCs w:val="28"/>
          <w:b w:val="1"/>
          <w:bCs w:val="1"/>
          <w:color w:val="auto"/>
        </w:rPr>
        <w:t>Раздробленность Киевской Руси.</w:t>
      </w:r>
    </w:p>
    <w:p>
      <w:pPr>
        <w:spacing w:after="0" w:line="16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8"/>
          <w:szCs w:val="28"/>
          <w:b w:val="1"/>
          <w:bCs w:val="1"/>
          <w:color w:val="auto"/>
        </w:rPr>
        <w:t>Борьба с иноземными завоевателями(30-е гг. XII - XIII век)</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Причины распада единого государства Киевская Русь. Образование са-мостоятельных княжеств, особенности их социально-политического и культурного развития. Киевское княжество. Владимиро-Суздальское княжество. Господин Великий Новгород. Культура Руси в XII-XIII веках.</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Русь между Востоком и Западом. Монгольские кочевые племена. Сражение на Калке. Нашествие монголов на Русь. Походы войск Чингисхана</w:t>
      </w:r>
    </w:p>
    <w:p>
      <w:pPr>
        <w:spacing w:after="0" w:line="29" w:lineRule="exact"/>
        <w:rPr>
          <w:sz w:val="20"/>
          <w:szCs w:val="20"/>
          <w:color w:val="auto"/>
        </w:rPr>
      </w:pPr>
    </w:p>
    <w:p>
      <w:pPr>
        <w:jc w:val="both"/>
        <w:ind w:left="260" w:firstLine="2"/>
        <w:spacing w:after="0" w:line="354" w:lineRule="auto"/>
        <w:tabs>
          <w:tab w:leader="none" w:pos="749" w:val="left"/>
        </w:tabs>
        <w:numPr>
          <w:ilvl w:val="0"/>
          <w:numId w:val="1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хана Батыя. Героическая оборона русских городов. Значение противостояния Руси монгольскому завоеванию. Русь и Золотая Орда. Борьба населения русских земель против ордынского владычества.</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Отношения Новгорода с западными соседями. Борьба с рыцарями-крес-тоносцами. Князь Александр Ярославич. Невская битва. Ледовое побоище.</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Начало объединения русских земель (XIV – XV века)</w:t>
      </w:r>
    </w:p>
    <w:p>
      <w:pPr>
        <w:spacing w:after="0" w:line="17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Возвышение Москвы при князе Данииле Александровиче. Московский князь Иван Калита и его политика. Расширение территории Московского княжества. Превращение Москвы в духовный центр русской земли. Князь Дмитрий Донской и Сергий Радонежский. Куликовская битва, ее значение.</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Объединение земель Северо-Восточной Руси вокруг Москвы. Князь Иван III. Освобождение от иноземного ига. Образование единого Русского</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204</w:t>
      </w:r>
    </w:p>
    <w:p>
      <w:pPr>
        <w:sectPr>
          <w:pgSz w:w="11900" w:h="16838" w:orient="portrait"/>
          <w:cols w:equalWidth="0" w:num="1">
            <w:col w:w="9620"/>
          </w:cols>
          <w:pgMar w:left="1440" w:top="1144" w:right="846" w:bottom="869" w:gutter="0" w:footer="0" w:header="0"/>
        </w:sectPr>
      </w:pPr>
    </w:p>
    <w:p>
      <w:pPr>
        <w:ind w:left="260"/>
        <w:spacing w:after="0"/>
        <w:tabs>
          <w:tab w:leader="none" w:pos="1980" w:val="left"/>
          <w:tab w:leader="none" w:pos="2460" w:val="left"/>
          <w:tab w:leader="none" w:pos="3160" w:val="left"/>
          <w:tab w:leader="none" w:pos="4620" w:val="left"/>
          <w:tab w:leader="none" w:pos="6500" w:val="left"/>
          <w:tab w:leader="none" w:pos="8580" w:val="left"/>
        </w:tabs>
        <w:rPr>
          <w:sz w:val="20"/>
          <w:szCs w:val="20"/>
          <w:color w:val="auto"/>
        </w:rPr>
      </w:pPr>
      <w:r>
        <w:rPr>
          <w:rFonts w:ascii="Times New Roman" w:cs="Times New Roman" w:eastAsia="Times New Roman" w:hAnsi="Times New Roman"/>
          <w:sz w:val="28"/>
          <w:szCs w:val="28"/>
          <w:color w:val="auto"/>
        </w:rPr>
        <w:t>государства</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его</w:t>
      </w:r>
      <w:r>
        <w:rPr>
          <w:sz w:val="20"/>
          <w:szCs w:val="20"/>
          <w:color w:val="auto"/>
        </w:rPr>
        <w:tab/>
      </w:r>
      <w:r>
        <w:rPr>
          <w:rFonts w:ascii="Times New Roman" w:cs="Times New Roman" w:eastAsia="Times New Roman" w:hAnsi="Times New Roman"/>
          <w:sz w:val="28"/>
          <w:szCs w:val="28"/>
          <w:color w:val="auto"/>
        </w:rPr>
        <w:t>значение.</w:t>
        <w:tab/>
        <w:t>Становление</w:t>
      </w:r>
      <w:r>
        <w:rPr>
          <w:sz w:val="20"/>
          <w:szCs w:val="20"/>
          <w:color w:val="auto"/>
        </w:rPr>
        <w:tab/>
      </w:r>
      <w:r>
        <w:rPr>
          <w:rFonts w:ascii="Times New Roman" w:cs="Times New Roman" w:eastAsia="Times New Roman" w:hAnsi="Times New Roman"/>
          <w:sz w:val="28"/>
          <w:szCs w:val="28"/>
          <w:color w:val="auto"/>
        </w:rPr>
        <w:t>самодержавия.</w:t>
        <w:tab/>
        <w:t>Система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государственного управления. Культура и быт Руси в XIV – XV вв.</w:t>
      </w:r>
    </w:p>
    <w:p>
      <w:pPr>
        <w:spacing w:after="0" w:line="16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8"/>
          <w:szCs w:val="28"/>
          <w:b w:val="1"/>
          <w:bCs w:val="1"/>
          <w:color w:val="auto"/>
        </w:rPr>
        <w:t>Единое Российское государство в XVI – XVII веках</w:t>
      </w:r>
    </w:p>
    <w:p>
      <w:pPr>
        <w:spacing w:after="0" w:line="17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Расширение государства Российского при Василии III. Русская православная церковь в Российском государстве. Первый русский царь Иван IV Грозный. Система государственного управления при Иване Грозном. Опричнина: причины, сущность, последствия. Внешняя политика Московского государства в XVI веке. Присоединение Поволжья, покорение Сибири. Строительство сибирских городов. Быт простых и знатных людей.</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Москва ― столица Российского государства. Строительство Кремля при Иване Грозном. Развитие просвещения, книгопечатания, зодчества, живописи. Быт, нравы, обычаи.</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Россия на рубеже XVI-XVII веков. Царствование Бориса Годунова. Смутное время. Самозванцы. Восстание под предводительством И. Болотни-кова. Освободительная борьба против интервентов. Ополчение К. Минина и Д. Пожарского. Подвиг И. Сусанина. Освобождение Москвы. Начало царст-вования династии Романовых.</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Правление первых Романовых. Конец Смутного времени. Освоение Сибири и Дальнего Востока. Крепостные крестьяне. Крестьянское восстание под предводительством С. Разина. Власть и церковь. Церковный раскол. Внешняя политика России в XVII веке. Культура и быт России в XVII веке.</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Великие преобразования России в XVIII веке</w:t>
      </w:r>
    </w:p>
    <w:p>
      <w:pPr>
        <w:spacing w:after="0" w:line="171"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auto"/>
        </w:rPr>
        <w:t>Начало царствования Петра I. Азовские походы. «Великое посольство» Петра I. Создание российского флота и борьба за выход к Балтийскому и Чер-ному морям. Начало Северной войны. Строительство Петербурга. Создание регулярной армии. Полтавская битва: разгром шведов. Победа русского фло-та. Окончание Северной войны. Петр I ― первый российский император. Личность Петра I Великого. Реформы государственного управления, губернская реформа. Оппозиция реформам Петра I, дело царевича Алексея.</w:t>
      </w:r>
    </w:p>
    <w:p>
      <w:pPr>
        <w:jc w:val="center"/>
        <w:ind w:right="-259"/>
        <w:spacing w:after="0" w:line="231" w:lineRule="auto"/>
        <w:rPr>
          <w:sz w:val="20"/>
          <w:szCs w:val="20"/>
          <w:color w:val="auto"/>
        </w:rPr>
      </w:pPr>
      <w:r>
        <w:rPr>
          <w:rFonts w:ascii="Times New Roman" w:cs="Times New Roman" w:eastAsia="Times New Roman" w:hAnsi="Times New Roman"/>
          <w:sz w:val="24"/>
          <w:szCs w:val="24"/>
          <w:color w:val="00000A"/>
        </w:rPr>
        <w:t>205</w:t>
      </w:r>
    </w:p>
    <w:p>
      <w:pPr>
        <w:sectPr>
          <w:pgSz w:w="11900" w:h="16838" w:orient="portrait"/>
          <w:cols w:equalWidth="0" w:num="1">
            <w:col w:w="9620"/>
          </w:cols>
          <w:pgMar w:left="1440" w:top="1130"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Экономические преобразования в стране. Нововведения в культуре. Развитие науки и техники. Итоги и цена петровских преобразований.</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Дворцовые перевороты: внутренняя и внешняя политика преемников Петра I. Российская Академия наук и деятельность М.В. Ломоносова. И. И. Шувалов – покровитель просвещения, наук и искусства. Основание первого Российского университета и Академии художеств.</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Правление Екатерины II ― просвещенный абсолютизм. Укрепление императорской власти. Развитие промышленности, торговли, рост городов. «Золотой век дворянства». Положение крепостных крестьян, усиление крепо-стничества. Восстание под предводительством Е. Пугачева и его значение. Русско-турецкие войны второй половины XVIII века, их итоги. Культура и быт России во второй половине XVIII века. Русские изобретатели и умельцы, развитие исторической науки, литературы, различных видов искусства.</w:t>
      </w:r>
    </w:p>
    <w:p>
      <w:pPr>
        <w:spacing w:after="0" w:line="7"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Россия в первой половине XIX веке</w:t>
      </w:r>
    </w:p>
    <w:p>
      <w:pPr>
        <w:spacing w:after="0" w:line="17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Россия в начале XIX века. Правление Павла I. Приход к власти Александра I. Внутренняя и внешняя политика России. Отечественная война 1812 г. Основные этапы и сражения войны. Герои войны (М. И. Кутузов, П. И. Багратион, Н. Н. Раевский, Д. В. Давыдов и др.) Причины победы России в Отечественной войне. Народная память о войне 1812 г.</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Правление Александра I. Движение декабристов, создание тайных обществ в России, их участники. Восстание декабристов на Сенатской площади в Санкт-Петербурге. Расправа Николая I с декабристами. Значение движения декабристов.</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Правление Николая I. Преобразование и укрепление государственного аппарата. Введение военных порядков во все сферы жизни общества. Внешняя политика России. Крымская война 1853-1856 гг. Итоги и последствия войны.</w:t>
      </w:r>
    </w:p>
    <w:p>
      <w:pPr>
        <w:spacing w:after="0" w:line="22" w:lineRule="exact"/>
        <w:rPr>
          <w:sz w:val="20"/>
          <w:szCs w:val="20"/>
          <w:color w:val="auto"/>
        </w:rPr>
      </w:pPr>
    </w:p>
    <w:p>
      <w:pPr>
        <w:jc w:val="both"/>
        <w:ind w:left="260" w:firstLine="779"/>
        <w:spacing w:after="0" w:line="348" w:lineRule="auto"/>
        <w:rPr>
          <w:sz w:val="20"/>
          <w:szCs w:val="20"/>
          <w:color w:val="auto"/>
        </w:rPr>
      </w:pPr>
      <w:r>
        <w:rPr>
          <w:rFonts w:ascii="Times New Roman" w:cs="Times New Roman" w:eastAsia="Times New Roman" w:hAnsi="Times New Roman"/>
          <w:sz w:val="28"/>
          <w:szCs w:val="28"/>
          <w:color w:val="auto"/>
        </w:rPr>
        <w:t>«Золотой век» русской культуры первой половины XIX века. Развитие науки, техники, живописи, архитектуры, литературы, музыки. Выдающиеся</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206</w:t>
      </w:r>
    </w:p>
    <w:p>
      <w:pPr>
        <w:sectPr>
          <w:pgSz w:w="11900" w:h="16838" w:orient="portrait"/>
          <w:cols w:equalWidth="0" w:num="1">
            <w:col w:w="9620"/>
          </w:cols>
          <w:pgMar w:left="1440" w:top="1144" w:right="846" w:bottom="869" w:gutter="0" w:footer="0" w:header="0"/>
        </w:sectPr>
      </w:pPr>
    </w:p>
    <w:p>
      <w:pPr>
        <w:ind w:left="260"/>
        <w:spacing w:after="0"/>
        <w:tabs>
          <w:tab w:leader="none" w:pos="1580" w:val="left"/>
          <w:tab w:leader="none" w:pos="3100" w:val="left"/>
          <w:tab w:leader="none" w:pos="5340" w:val="left"/>
          <w:tab w:leader="none" w:pos="7960" w:val="left"/>
        </w:tabs>
        <w:rPr>
          <w:sz w:val="20"/>
          <w:szCs w:val="20"/>
          <w:color w:val="auto"/>
        </w:rPr>
      </w:pPr>
      <w:r>
        <w:rPr>
          <w:rFonts w:ascii="Times New Roman" w:cs="Times New Roman" w:eastAsia="Times New Roman" w:hAnsi="Times New Roman"/>
          <w:sz w:val="28"/>
          <w:szCs w:val="28"/>
          <w:color w:val="auto"/>
        </w:rPr>
        <w:t>деятели</w:t>
      </w:r>
      <w:r>
        <w:rPr>
          <w:sz w:val="20"/>
          <w:szCs w:val="20"/>
          <w:color w:val="auto"/>
        </w:rPr>
        <w:tab/>
      </w:r>
      <w:r>
        <w:rPr>
          <w:rFonts w:ascii="Times New Roman" w:cs="Times New Roman" w:eastAsia="Times New Roman" w:hAnsi="Times New Roman"/>
          <w:sz w:val="28"/>
          <w:szCs w:val="28"/>
          <w:color w:val="auto"/>
        </w:rPr>
        <w:t>культуры</w:t>
      </w:r>
      <w:r>
        <w:rPr>
          <w:sz w:val="20"/>
          <w:szCs w:val="20"/>
          <w:color w:val="auto"/>
        </w:rPr>
        <w:tab/>
      </w:r>
      <w:r>
        <w:rPr>
          <w:rFonts w:ascii="Times New Roman" w:cs="Times New Roman" w:eastAsia="Times New Roman" w:hAnsi="Times New Roman"/>
          <w:sz w:val="28"/>
          <w:szCs w:val="28"/>
          <w:color w:val="auto"/>
        </w:rPr>
        <w:t>(А. С. Пушкин,</w:t>
      </w:r>
      <w:r>
        <w:rPr>
          <w:sz w:val="20"/>
          <w:szCs w:val="20"/>
          <w:color w:val="auto"/>
        </w:rPr>
        <w:tab/>
      </w:r>
      <w:r>
        <w:rPr>
          <w:rFonts w:ascii="Times New Roman" w:cs="Times New Roman" w:eastAsia="Times New Roman" w:hAnsi="Times New Roman"/>
          <w:sz w:val="28"/>
          <w:szCs w:val="28"/>
          <w:color w:val="auto"/>
        </w:rPr>
        <w:t>М. Ю. Лермонтов,</w:t>
      </w:r>
      <w:r>
        <w:rPr>
          <w:sz w:val="20"/>
          <w:szCs w:val="20"/>
          <w:color w:val="auto"/>
        </w:rPr>
        <w:tab/>
      </w:r>
      <w:r>
        <w:rPr>
          <w:rFonts w:ascii="Times New Roman" w:cs="Times New Roman" w:eastAsia="Times New Roman" w:hAnsi="Times New Roman"/>
          <w:sz w:val="27"/>
          <w:szCs w:val="27"/>
          <w:color w:val="auto"/>
        </w:rPr>
        <w:t>М. И. Глинка,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 А. Тропинин, К. И. Росси и др.).</w:t>
      </w:r>
    </w:p>
    <w:p>
      <w:pPr>
        <w:spacing w:after="0" w:line="16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8"/>
          <w:szCs w:val="28"/>
          <w:b w:val="1"/>
          <w:bCs w:val="1"/>
          <w:color w:val="auto"/>
        </w:rPr>
        <w:t>Россия во второй половине XIX – начале XX века</w:t>
      </w:r>
    </w:p>
    <w:p>
      <w:pPr>
        <w:spacing w:after="0" w:line="172"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Правление Александра II. Отмена крепостного права, его значение. Жизнь крестьян после отмены крепостного права. Социально-</w:t>
      </w:r>
    </w:p>
    <w:p>
      <w:pPr>
        <w:spacing w:after="0" w:line="30"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экономическое развитие России. Убийство Александра II. Приход к власти Александра III. Развитие российской промышленности, формирование русской буржуазии. Положение и жизнь рабочих. Появление революционных кружков. Жизнь и быт русских купцов. Быт простых россиян в XIX веке. Наука и культура во второй половине XIX века. Великие имена: И. С. Тургенев, Л. Н. Толстой, В. И. Суриков, П. И. Чайковский и др.</w:t>
      </w:r>
    </w:p>
    <w:p>
      <w:pPr>
        <w:spacing w:after="0" w:line="24"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auto"/>
        </w:rPr>
        <w:t>Начало правления Николая II. Промышленное развитие страны. Поло-жение основных групп населения. Стачки и забастовки рабочих. Русско-япон-ская война 1904-1905 гг.: основные сражения. Причины поражения России в войне. Воздействие войны на общественную и политическую жизнь страны.</w:t>
      </w:r>
    </w:p>
    <w:p>
      <w:pPr>
        <w:spacing w:after="0" w:line="7"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Первая русская революция 1905-1907 гг. Кровавое воскресенье 9 января 1905 г. ― начало революции, основные ее события. Поражение революции, ее значение. Реформы П. А. Столыпина и их итоги.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«Серебряный век» русской культуры. Выдающиеся деятели культуры: А. М. Горький, В. А. Серов, Ф. И. Шаляпин, Анна Павлова и др. Появление первых кинофильмов в России.</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Первая мировая война и участие в ней России. Героизм и самоотверже-нность русских солдат. Победы и поражения русской армии в ходе военных действий. Знаменитый прорыв генерала А.А. Брусилова. Подвиг летчика Нестерова. Экономическое положение в стране во время Первой мировой войны. Отношение к войне в обществе.</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Россия в 1917-1921 годах</w:t>
      </w:r>
    </w:p>
    <w:p>
      <w:pPr>
        <w:spacing w:after="0" w:line="17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Революционные события 1917 г. Февральская революция и отречение царя от престола. Временное правительство во главе с А. Ф. Керенским. Соз-</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207</w:t>
      </w:r>
    </w:p>
    <w:p>
      <w:pPr>
        <w:sectPr>
          <w:pgSz w:w="11900" w:h="16838" w:orient="portrait"/>
          <w:cols w:equalWidth="0" w:num="1">
            <w:col w:w="9620"/>
          </w:cols>
          <w:pgMar w:left="1440" w:top="1130"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дание Петроградского Совета рабочих депутатов. Двоевластие. Обстановка в стране в период двоевластия. Октябрьское восстание в Петрограде. Захват власти большевиками. II Всероссийский съезд Советов. Образование большевистского правительства ― Совета Народных Комиссаров (СНК) во главе с В. И. Лениным. Принятие первых декретов «О мире» и «О земле». Установление советской власти в стране и образование нового государства ― Российской Советской Федеративной Социалистической Республики (РСФСР). Судьба семьи Николая II. Экономическая политика советской власти.</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Гражданская война в России: предпосылки, участники, основные этапы вооруженной борьбы. Борьба между «красными» и «белыми». Положение населения в годы войны. Интервенция. Окончание и итоги Гражданской войны. Экономическая политика советской власти во время Гражданской войны: «военный коммунизм». Экономический и политический кризис в конце 1920 – начале 1921 г. Массовые выступления против политики власти (крестьянские восстания, мятеж в Кронштадте). Переход к новой экономической политике, положительные и отрицательные результаты нэпа.</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СССР в 20-е – 30-е годы XX века</w:t>
      </w:r>
    </w:p>
    <w:p>
      <w:pPr>
        <w:spacing w:after="0" w:line="17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Образование СССР. Первая Конституция (Основной Закон) СССР 1924 года. Система государственного управления СССР. Смерть первого главы советского государства ― В. И. Ленина. Сосредоточение всей полноты партийной и государственной власти в руках И. В. Сталина. Культ личности Сталина. Массовые репрессии. ГУЛаг. Последствия репрессий.</w:t>
      </w:r>
    </w:p>
    <w:p>
      <w:pPr>
        <w:spacing w:after="0" w:line="2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Индустриализация страны, первые пятилетние планы. Стройки первых пятилеток (Днепрогэс, Магнитка, Турксиб, Комсомольск-на-Амуре и др.). Роль рабочего класса в индустриализации. Стахановское движение. Ударничество. Советские заключенные на стройках пятилеток.</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Коллективизация сельского хозяйства: ее насильственное осуществление, экономические и социальные последствия. Создание</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208</w:t>
      </w:r>
    </w:p>
    <w:p>
      <w:pPr>
        <w:sectPr>
          <w:pgSz w:w="11900" w:h="16838" w:orient="portrait"/>
          <w:cols w:equalWidth="0" w:num="1">
            <w:col w:w="9620"/>
          </w:cols>
          <w:pgMar w:left="1440" w:top="1144" w:right="846" w:bottom="86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колхозов. Раскулачивание. Гибель крепких крестьянских хозяйств. Голод на селе.</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Новая Конституция 1936 года. Ее значение. Изменения в системе государственного управления СССР. Образование новых республик и включение их в состав СССР. Политическая жизнь страны в 30-е годы. Основные направления внешней политики Советского государства в 1920-1930-е годы. Укрепление позиций страны на международной арене.</w:t>
      </w:r>
    </w:p>
    <w:p>
      <w:pPr>
        <w:spacing w:after="0" w:line="2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Культура и духовная жизнь в стране в 1920-е – 1930-е гг. «Культурная революция»: задачи и направления. Ликвидация неграмотности, создание системы народного образования. Развитие советской науки, выдающиеся научные открытия (И. П. Павлов, К. А. Тимирязев, К. Э. Циолковский и др.) Идеологический контроль над духовной жизнью общества. Эмиграция интеллигенции за рубеж. Политика власти в отношении религии и церкви. Жизнь и быт советских людей в 20-е – 30-е годы.</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СССР во Второй мировой и Великой Отечественной войне</w:t>
      </w:r>
    </w:p>
    <w:p>
      <w:pPr>
        <w:spacing w:after="0" w:line="16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1941-1945 годов</w:t>
      </w:r>
    </w:p>
    <w:p>
      <w:pPr>
        <w:spacing w:after="0" w:line="17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СССР накануне Второй мировой войны. Мероприятия по укреплению обороноспособности страны. Нападение Японии на СССР в 1938 г. Секретные соглашения между СССР и Германией. Советско-финляндская война 1939-1940 годов, ее итоги. Приход фашистов к власти в Германии. Начало Второй мировой войны, нападение Германии на Польшу и наступление на Запад, подготовка к нападению на СССР.</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Нападение Германии на Советский Союз. Начало Великой Отечественной войны. Героическая оборона Брестской крепости. Первые неудачи Красной армии, героическая защита городов на пути отступления советских войск. Битва за Москву, ее историческое значение. Героизм тружеников тыла. «Все для фронта! Все для победы!». Создание новых вооружений советскими военными конструкторами. Блокада Ленинграда и мужество ленинградцев. Города-герои.</w:t>
      </w:r>
    </w:p>
    <w:p>
      <w:pPr>
        <w:jc w:val="center"/>
        <w:ind w:right="-259"/>
        <w:spacing w:after="0" w:line="237" w:lineRule="auto"/>
        <w:rPr>
          <w:sz w:val="20"/>
          <w:szCs w:val="20"/>
          <w:color w:val="auto"/>
        </w:rPr>
      </w:pPr>
      <w:r>
        <w:rPr>
          <w:rFonts w:ascii="Times New Roman" w:cs="Times New Roman" w:eastAsia="Times New Roman" w:hAnsi="Times New Roman"/>
          <w:sz w:val="24"/>
          <w:szCs w:val="24"/>
          <w:color w:val="00000A"/>
        </w:rPr>
        <w:t>209</w:t>
      </w:r>
    </w:p>
    <w:p>
      <w:pPr>
        <w:sectPr>
          <w:pgSz w:w="11900" w:h="16838" w:orient="portrait"/>
          <w:cols w:equalWidth="0" w:num="1">
            <w:col w:w="9620"/>
          </w:cols>
          <w:pgMar w:left="1440" w:top="1144" w:right="846" w:bottom="86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Сталинградская битва. Коренной перелом в ходе Великой Отечественной войны. Зверства фашистов на оккупированной территории, и</w:t>
      </w:r>
    </w:p>
    <w:p>
      <w:pPr>
        <w:spacing w:after="0" w:line="32" w:lineRule="exact"/>
        <w:rPr>
          <w:sz w:val="20"/>
          <w:szCs w:val="20"/>
          <w:color w:val="auto"/>
        </w:rPr>
      </w:pPr>
    </w:p>
    <w:p>
      <w:pPr>
        <w:jc w:val="both"/>
        <w:ind w:left="260" w:firstLine="2"/>
        <w:spacing w:after="0" w:line="349" w:lineRule="auto"/>
        <w:tabs>
          <w:tab w:leader="none" w:pos="564" w:val="left"/>
        </w:tabs>
        <w:numPr>
          <w:ilvl w:val="0"/>
          <w:numId w:val="1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концентрационных лагерях. Подвиг генерала Д. М. Карбышева. Борьба советских людей на оккупированной территории. Партизанское движение.</w:t>
      </w:r>
    </w:p>
    <w:p>
      <w:pPr>
        <w:spacing w:after="0" w:line="30" w:lineRule="exact"/>
        <w:rPr>
          <w:sz w:val="20"/>
          <w:szCs w:val="20"/>
          <w:color w:val="auto"/>
        </w:rPr>
      </w:pPr>
    </w:p>
    <w:p>
      <w:pPr>
        <w:jc w:val="both"/>
        <w:ind w:left="260" w:right="20"/>
        <w:spacing w:after="0" w:line="348" w:lineRule="auto"/>
        <w:rPr>
          <w:sz w:val="20"/>
          <w:szCs w:val="20"/>
          <w:color w:val="auto"/>
        </w:rPr>
      </w:pPr>
      <w:r>
        <w:rPr>
          <w:rFonts w:ascii="Times New Roman" w:cs="Times New Roman" w:eastAsia="Times New Roman" w:hAnsi="Times New Roman"/>
          <w:sz w:val="28"/>
          <w:szCs w:val="28"/>
          <w:color w:val="auto"/>
        </w:rPr>
        <w:t>Битва на Курской дуге. Мужество и героизм советских солдат. Отступление немецких войск по всем фронтам. Наука и культура в годы войны.</w:t>
      </w:r>
    </w:p>
    <w:p>
      <w:pPr>
        <w:spacing w:after="0" w:line="18" w:lineRule="exact"/>
        <w:rPr>
          <w:sz w:val="20"/>
          <w:szCs w:val="20"/>
          <w:color w:val="auto"/>
        </w:rPr>
      </w:pPr>
    </w:p>
    <w:p>
      <w:pPr>
        <w:ind w:left="980"/>
        <w:spacing w:after="0"/>
        <w:tabs>
          <w:tab w:leader="none" w:pos="2260" w:val="left"/>
          <w:tab w:leader="none" w:pos="4580" w:val="left"/>
          <w:tab w:leader="none" w:pos="5960" w:val="left"/>
          <w:tab w:leader="none" w:pos="7320" w:val="left"/>
          <w:tab w:leader="none" w:pos="8420" w:val="left"/>
          <w:tab w:leader="none" w:pos="9460" w:val="left"/>
        </w:tabs>
        <w:rPr>
          <w:sz w:val="20"/>
          <w:szCs w:val="20"/>
          <w:color w:val="auto"/>
        </w:rPr>
      </w:pPr>
      <w:r>
        <w:rPr>
          <w:rFonts w:ascii="Times New Roman" w:cs="Times New Roman" w:eastAsia="Times New Roman" w:hAnsi="Times New Roman"/>
          <w:sz w:val="28"/>
          <w:szCs w:val="28"/>
          <w:color w:val="auto"/>
        </w:rPr>
        <w:t>Создание</w:t>
        <w:tab/>
        <w:t>антигитлеровской</w:t>
        <w:tab/>
        <w:t>коалиции.</w:t>
        <w:tab/>
        <w:t>Открытие</w:t>
        <w:tab/>
        <w:t>второго</w:t>
        <w:tab/>
        <w:t>фронта</w:t>
        <w:tab/>
        <w:t>в</w:t>
      </w:r>
    </w:p>
    <w:p>
      <w:pPr>
        <w:spacing w:after="0" w:line="17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Европе в конце войны. Изгнание захватчиков с советской земли, освобождение народов Европы. Сражение за Берлин. Капитуляция Германии. Решающий вклад СССР в разгром гитлеровской Германии. Завершение Великой Отечественной войны. День Победы ― 9 мая 1945 года.</w:t>
      </w:r>
    </w:p>
    <w:p>
      <w:pPr>
        <w:spacing w:after="0" w:line="22"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auto"/>
        </w:rPr>
        <w:t>Вступление СССР в войну с Японией. Военные действия США против Японии в 1945 г. Атомная бомбардировка Хиросимы и Нагасаки. Капитуляция Японии. Окончание Второй мировой войны. Героические и трагические уроки войны. Причины победы советского народа. Советские полководцы (Г. К. Жуков, К. К. Рокоссовский, А. М. Василевский, И. С. Конев</w:t>
      </w:r>
    </w:p>
    <w:p>
      <w:pPr>
        <w:spacing w:after="0" w:line="9" w:lineRule="exact"/>
        <w:rPr>
          <w:sz w:val="20"/>
          <w:szCs w:val="20"/>
          <w:color w:val="auto"/>
        </w:rPr>
      </w:pPr>
    </w:p>
    <w:p>
      <w:pPr>
        <w:ind w:left="260" w:firstLine="2"/>
        <w:spacing w:after="0" w:line="349" w:lineRule="auto"/>
        <w:tabs>
          <w:tab w:leader="none" w:pos="538" w:val="left"/>
        </w:tabs>
        <w:numPr>
          <w:ilvl w:val="0"/>
          <w:numId w:val="1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 герои войны. Великая Отечественная война 1941-1945 гг. в памяти народа, произведениях искусства.</w:t>
      </w:r>
    </w:p>
    <w:p>
      <w:pPr>
        <w:spacing w:after="0" w:line="19"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Советский Союз в 1945 – 1991 годах</w:t>
      </w:r>
    </w:p>
    <w:p>
      <w:pPr>
        <w:spacing w:after="0" w:line="173"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Возрождение Советской страны после войны. Трудности послевоенной жизни. Восстановление разрушенных городов. Возрождение и развитие промышленности. Положение в сельском хозяйстве. Жизнь и быт людей в послевоенное время, судьбы солдат, вернувшихся с фронта. Новая волна репрессий. Голод 1946-1947 гг. Внешняя политика СССР в послевоенные годы. Укрепление статуса СССР как великой мировой державы. Формирова-ние двух военно-политических блоков. Начало «холодной войны». Политика укрепления социалистического лагеря.</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Смерть И. В. Сталина. Борьба за власть. Приход к власти Н. С. Хрущева. Осуждение культа личности и первые реабилитации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210</w:t>
      </w:r>
    </w:p>
    <w:p>
      <w:pPr>
        <w:sectPr>
          <w:pgSz w:w="11900" w:h="16838" w:orient="portrait"/>
          <w:cols w:equalWidth="0" w:num="1">
            <w:col w:w="9620"/>
          </w:cols>
          <w:pgMar w:left="1440" w:top="1144"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репрессированных. Реформы Н. С. Хрущева. Освоение целины. Жилищное строительство в начале 60-х годов. Жизнь советских людей в годы правления Н. С. Хрущева. Выработка новых подходов к внешней политике. Достижения в науке и технике в 50-60-е годы. Исследование атомной энергии. Выдающиеся ученые И. В. Курчатов, М. В. Келдыш, А. Д. Сахаров и др. Освоение космоса и полет первого человека. Ю. А. Гагарин. Первая женщина космонавт В. В. Терешкова. Хрущевская «оттепель». Противоречия внутриполитического курса Н. С. Хрущева, его отставка.</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Экономическая и социальная политика Л.И. Брежнева. Эпоха «застоя». Экономический спад. Жизнь советских людей в эпоху «застоя». Принятие новой Конституции в 1977 г. Внешняя политика Советского Союза в 70-е годы. Война в Афганистане. XVII Олимпийские Игры в Москве. Ухудшение материального положения населения и морального климата в стране. Советская культура и интеллигенция в годы «застоя». Высылка из страны и отъезд интеллигенции за границу. Жизнь и быт советских людей в 70-е – начале 80-х годов XX века.</w:t>
      </w:r>
    </w:p>
    <w:p>
      <w:pPr>
        <w:spacing w:after="0" w:line="21"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Борьба за власть после смерти Л. И. Брежнева. Приход к власти М. С. Горбачева. Реформы Горбачева в политической, социальной и экономической сферах. Вывод войск из Афганистана и Германии. Перестройка государственного управления и реформы в экономике. Избрание первого президента СССР ― М.С. Горбачева. Нарастание экономического кризиса и обострение межнациональных отношений в стране. Образование новых политических партий и движений. Августовские события 1991 г. Распад СССР. Образование суверенной России. Первый президент России Б. Н. Ельцин. Образование СНГ. Причины и последствия кризиса советской системы и распада СССР.</w:t>
      </w:r>
    </w:p>
    <w:p>
      <w:pPr>
        <w:spacing w:after="0" w:line="31" w:lineRule="exact"/>
        <w:rPr>
          <w:sz w:val="20"/>
          <w:szCs w:val="20"/>
          <w:color w:val="auto"/>
        </w:rPr>
      </w:pPr>
    </w:p>
    <w:p>
      <w:pPr>
        <w:jc w:val="center"/>
        <w:ind w:right="-259"/>
        <w:spacing w:after="0" w:line="353" w:lineRule="auto"/>
        <w:rPr>
          <w:sz w:val="20"/>
          <w:szCs w:val="20"/>
          <w:color w:val="auto"/>
        </w:rPr>
      </w:pPr>
      <w:r>
        <w:rPr>
          <w:rFonts w:ascii="Times New Roman" w:cs="Times New Roman" w:eastAsia="Times New Roman" w:hAnsi="Times New Roman"/>
          <w:sz w:val="28"/>
          <w:szCs w:val="28"/>
          <w:b w:val="1"/>
          <w:bCs w:val="1"/>
          <w:color w:val="auto"/>
        </w:rPr>
        <w:t xml:space="preserve">Россия (Российская Федерация) в 1991 – 2014 годах </w:t>
      </w:r>
      <w:r>
        <w:rPr>
          <w:rFonts w:ascii="Times New Roman" w:cs="Times New Roman" w:eastAsia="Times New Roman" w:hAnsi="Times New Roman"/>
          <w:sz w:val="28"/>
          <w:szCs w:val="28"/>
          <w:color w:val="auto"/>
        </w:rPr>
        <w:t>Вступление России в новый этап истории. Формирование суверенной российской государственности. Изменения в системе власти. Б.Н. Ельцин.</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211</w:t>
      </w:r>
    </w:p>
    <w:p>
      <w:pPr>
        <w:sectPr>
          <w:pgSz w:w="11900" w:h="16838" w:orient="portrait"/>
          <w:cols w:equalWidth="0" w:num="1">
            <w:col w:w="9620"/>
          </w:cols>
          <w:pgMar w:left="1440" w:top="1144"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Политический кризис осени 1993 г. Принятие Конституции России (1993 г.). Экономические реформы 1990-х гг., их результаты. Жизнь и быт людей в новых экономических и политических условиях Основные направления национальной политики: успехи и просчеты. Нарастание противоречий между центром и регионами. Военно-политический кризис в Чеченской Республике. Внешняя политика России в 1990-е гг. Отношения со странами СНГ и Балтии. Восточное направление внешней политики. Русское зарубежье.</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Отставка Б. Н. Ельцина; президентские выборы 2000 г. Второй президент России ― В.В. Путин. Его деятельность: курс на продолжение реформ, стабилизацию положения в стране, сохранение целостности России, укрепление государственности, обеспечение согласия и единства общества. Новые государственные символы России. Развитие экономики и социальной сферы. Политические лидеры и общественные деятели современной России. Культура и духовная жизнь общества в начале XXI века. Русская православная церковь в новой России.</w:t>
      </w:r>
    </w:p>
    <w:p>
      <w:pPr>
        <w:spacing w:after="0" w:line="2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Президентские выборы 2008 г. Президент России ― Д. А. Медведев. Общественно-политическое и экономическое развитие страны, культурная жизнь на современном этапе. Разработка новой внешнеполитической стратегии в начале XXI века. Укрепление международного престижа России.</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Президентские выборы 2012 г. Президент России ― В.В. Путин. Сегодняшний день России. Проведение зимних Олимпийских игр в Сочи в 2014 г.</w:t>
      </w:r>
    </w:p>
    <w:p>
      <w:pPr>
        <w:spacing w:after="0" w:line="134"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ФИЗИЧЕСКАЯ КУЛЬТУРА</w:t>
      </w:r>
    </w:p>
    <w:p>
      <w:pPr>
        <w:spacing w:after="0" w:line="16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293" w:lineRule="exact"/>
        <w:rPr>
          <w:sz w:val="20"/>
          <w:szCs w:val="20"/>
          <w:color w:val="auto"/>
        </w:rPr>
      </w:pPr>
    </w:p>
    <w:p>
      <w:pPr>
        <w:jc w:val="both"/>
        <w:ind w:left="260" w:firstLine="709"/>
        <w:spacing w:after="0" w:line="345" w:lineRule="auto"/>
        <w:rPr>
          <w:sz w:val="20"/>
          <w:szCs w:val="20"/>
          <w:color w:val="auto"/>
        </w:rPr>
      </w:pPr>
      <w:r>
        <w:rPr>
          <w:rFonts w:ascii="Times New Roman" w:cs="Times New Roman" w:eastAsia="Times New Roman" w:hAnsi="Times New Roman"/>
          <w:sz w:val="28"/>
          <w:szCs w:val="28"/>
          <w:color w:val="00000A"/>
        </w:rPr>
        <w:t>Программа по физической культуре для обучающихся V-IX-х классов является логическим продолжением соответствующей учебной программы дополнительного первого (I</w:t>
      </w:r>
      <w:r>
        <w:rPr>
          <w:rFonts w:ascii="Times New Roman" w:cs="Times New Roman" w:eastAsia="Times New Roman" w:hAnsi="Times New Roman"/>
          <w:sz w:val="36"/>
          <w:szCs w:val="36"/>
          <w:color w:val="00000A"/>
          <w:vertAlign w:val="superscript"/>
        </w:rPr>
        <w:t>1</w:t>
      </w:r>
      <w:r>
        <w:rPr>
          <w:rFonts w:ascii="Times New Roman" w:cs="Times New Roman" w:eastAsia="Times New Roman" w:hAnsi="Times New Roman"/>
          <w:sz w:val="28"/>
          <w:szCs w:val="28"/>
          <w:color w:val="00000A"/>
        </w:rPr>
        <w:t>) и I—IV классов.</w:t>
      </w:r>
    </w:p>
    <w:p>
      <w:pPr>
        <w:spacing w:after="0" w:line="1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212</w:t>
      </w:r>
    </w:p>
    <w:p>
      <w:pPr>
        <w:sectPr>
          <w:pgSz w:w="11900" w:h="16838" w:orient="portrait"/>
          <w:cols w:equalWidth="0" w:num="1">
            <w:col w:w="9620"/>
          </w:cols>
          <w:pgMar w:left="1440" w:top="1144" w:right="846" w:bottom="869" w:gutter="0" w:footer="0" w:header="0"/>
        </w:sect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00000A"/>
        </w:rPr>
        <w:t xml:space="preserve">Основная цель изучения физической культуры </w:t>
      </w:r>
      <w:r>
        <w:rPr>
          <w:rFonts w:ascii="Times New Roman" w:cs="Times New Roman" w:eastAsia="Times New Roman" w:hAnsi="Times New Roman"/>
          <w:sz w:val="28"/>
          <w:szCs w:val="28"/>
          <w:color w:val="00000A"/>
        </w:rPr>
        <w:t>заключается во</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всестороннем развитии личности обучающихся с умственной отсталостью (интеллектуальными нарушениями) в процессе приобщения их к физической культуре, повышении уровня их психофизического развития, расширении индивидуальных двигательных возможностей, комплексной коррекции нарушений развития, социальной адаптации.</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Задачи, реализуемые в ходе уроков физической культуры:</w:t>
      </w:r>
    </w:p>
    <w:p>
      <w:pPr>
        <w:spacing w:after="0" w:line="160" w:lineRule="exact"/>
        <w:rPr>
          <w:sz w:val="20"/>
          <w:szCs w:val="20"/>
          <w:color w:val="auto"/>
        </w:rPr>
      </w:pPr>
    </w:p>
    <w:p>
      <w:pPr>
        <w:ind w:left="1320" w:hanging="349"/>
        <w:spacing w:after="0"/>
        <w:tabs>
          <w:tab w:leader="none" w:pos="1320" w:val="left"/>
        </w:tabs>
        <w:numPr>
          <w:ilvl w:val="0"/>
          <w:numId w:val="16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воспитание интереса к физической культуре и спорту;</w:t>
      </w:r>
    </w:p>
    <w:p>
      <w:pPr>
        <w:spacing w:after="0" w:line="161" w:lineRule="exact"/>
        <w:rPr>
          <w:rFonts w:ascii="Times New Roman" w:cs="Times New Roman" w:eastAsia="Times New Roman" w:hAnsi="Times New Roman"/>
          <w:sz w:val="28"/>
          <w:szCs w:val="28"/>
          <w:color w:val="00000A"/>
        </w:rPr>
      </w:pPr>
    </w:p>
    <w:p>
      <w:pPr>
        <w:ind w:left="1320" w:hanging="349"/>
        <w:spacing w:after="0"/>
        <w:tabs>
          <w:tab w:leader="none" w:pos="1320" w:val="left"/>
        </w:tabs>
        <w:numPr>
          <w:ilvl w:val="0"/>
          <w:numId w:val="16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основами  доступных  видов  спорта  (легкой  атлетикой,</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гимнастикой, лыжной подготовкой и др.) в соответствии с возрастными и психофизическими особенностями обучающихся;</w:t>
      </w:r>
    </w:p>
    <w:p>
      <w:pPr>
        <w:spacing w:after="0" w:line="27" w:lineRule="exact"/>
        <w:rPr>
          <w:sz w:val="20"/>
          <w:szCs w:val="20"/>
          <w:color w:val="auto"/>
        </w:rPr>
      </w:pPr>
    </w:p>
    <w:p>
      <w:pPr>
        <w:ind w:left="1320" w:hanging="349"/>
        <w:spacing w:after="0"/>
        <w:tabs>
          <w:tab w:leader="none" w:pos="1320" w:val="left"/>
        </w:tabs>
        <w:numPr>
          <w:ilvl w:val="0"/>
          <w:numId w:val="166"/>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коррекция недостатков познавательной сферы и психомоторного раз-</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вития; развитие и совершенствование волевой сферы; формирование социально приемлемых форм поведения, предупреждение проявлений деструктивного поведения (крик, агрессия, самоагрессия, стереотипии и др.)</w:t>
      </w:r>
    </w:p>
    <w:p>
      <w:pPr>
        <w:spacing w:after="0" w:line="9" w:lineRule="exact"/>
        <w:rPr>
          <w:sz w:val="20"/>
          <w:szCs w:val="20"/>
          <w:color w:val="auto"/>
        </w:rPr>
      </w:pPr>
    </w:p>
    <w:p>
      <w:pPr>
        <w:ind w:left="460" w:hanging="198"/>
        <w:spacing w:after="0"/>
        <w:tabs>
          <w:tab w:leader="none" w:pos="460" w:val="left"/>
        </w:tabs>
        <w:numPr>
          <w:ilvl w:val="0"/>
          <w:numId w:val="16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процессе уроков и во внеучебной деятельности;</w:t>
      </w:r>
    </w:p>
    <w:p>
      <w:pPr>
        <w:spacing w:after="0" w:line="175" w:lineRule="exact"/>
        <w:rPr>
          <w:rFonts w:ascii="Times New Roman" w:cs="Times New Roman" w:eastAsia="Times New Roman" w:hAnsi="Times New Roman"/>
          <w:sz w:val="28"/>
          <w:szCs w:val="28"/>
          <w:color w:val="00000A"/>
        </w:rPr>
      </w:pPr>
    </w:p>
    <w:p>
      <w:pPr>
        <w:ind w:left="260" w:firstLine="711"/>
        <w:spacing w:after="0" w:line="349" w:lineRule="auto"/>
        <w:tabs>
          <w:tab w:leader="none" w:pos="1318" w:val="left"/>
        </w:tabs>
        <w:numPr>
          <w:ilvl w:val="1"/>
          <w:numId w:val="16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воспитание нравственных качеств и свойств личности; содействие военно-патриотической подготовке.</w:t>
      </w:r>
    </w:p>
    <w:p>
      <w:pPr>
        <w:spacing w:after="0" w:line="3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Содержание программы отражено в следующих разделах: «</w:t>
      </w:r>
      <w:r>
        <w:rPr>
          <w:rFonts w:ascii="Times New Roman" w:cs="Times New Roman" w:eastAsia="Times New Roman" w:hAnsi="Times New Roman"/>
          <w:sz w:val="28"/>
          <w:szCs w:val="28"/>
          <w:color w:val="000000"/>
        </w:rPr>
        <w:t>Гимнастика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«Легкая атлетика</w:t>
      </w:r>
      <w:r>
        <w:rPr>
          <w:rFonts w:ascii="Times New Roman" w:cs="Times New Roman" w:eastAsia="Times New Roman" w:hAnsi="Times New Roman"/>
          <w:sz w:val="28"/>
          <w:szCs w:val="28"/>
          <w:color w:val="00000A"/>
        </w:rPr>
        <w:t>», «</w:t>
      </w:r>
      <w:r>
        <w:rPr>
          <w:rFonts w:ascii="Times New Roman" w:cs="Times New Roman" w:eastAsia="Times New Roman" w:hAnsi="Times New Roman"/>
          <w:sz w:val="28"/>
          <w:szCs w:val="28"/>
          <w:color w:val="000000"/>
        </w:rPr>
        <w:t>Лыжная и конькобежная подготовки</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000000"/>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Подвижные игры</w:t>
      </w:r>
      <w:r>
        <w:rPr>
          <w:rFonts w:ascii="Times New Roman" w:cs="Times New Roman" w:eastAsia="Times New Roman" w:hAnsi="Times New Roman"/>
          <w:sz w:val="28"/>
          <w:szCs w:val="28"/>
          <w:color w:val="00000A"/>
        </w:rPr>
        <w:t>», «</w:t>
      </w:r>
      <w:r>
        <w:rPr>
          <w:rFonts w:ascii="Times New Roman" w:cs="Times New Roman" w:eastAsia="Times New Roman" w:hAnsi="Times New Roman"/>
          <w:sz w:val="28"/>
          <w:szCs w:val="28"/>
          <w:color w:val="000000"/>
        </w:rPr>
        <w:t>Спортивные игры»</w:t>
      </w:r>
      <w:r>
        <w:rPr>
          <w:rFonts w:ascii="Times New Roman" w:cs="Times New Roman" w:eastAsia="Times New Roman" w:hAnsi="Times New Roman"/>
          <w:sz w:val="28"/>
          <w:szCs w:val="28"/>
          <w:color w:val="00000A"/>
        </w:rPr>
        <w:t>. В каждом из разделов выделено два взаимосвязанных подраздела: «Теоретические сведения» и «Практический материал». Кроме этого, с учетом возраста и психофизических возможностей обучающихся им также предлагаются для усвоения некоторые теоретические сведения из области физической культуры, которые имеют самостоятельное значение.</w:t>
      </w:r>
    </w:p>
    <w:p>
      <w:pPr>
        <w:spacing w:after="0" w:line="22" w:lineRule="exact"/>
        <w:rPr>
          <w:sz w:val="20"/>
          <w:szCs w:val="20"/>
          <w:color w:val="auto"/>
        </w:rPr>
      </w:pPr>
    </w:p>
    <w:p>
      <w:pPr>
        <w:jc w:val="both"/>
        <w:ind w:left="260" w:firstLine="711"/>
        <w:spacing w:after="0" w:line="354" w:lineRule="auto"/>
        <w:tabs>
          <w:tab w:leader="none" w:pos="1270" w:val="left"/>
        </w:tabs>
        <w:numPr>
          <w:ilvl w:val="0"/>
          <w:numId w:val="16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разделе «Гимнастика» (подраздел «Практический материал») кроме построений и перестроений представлены два основных вида физических упражнений: с предметами и без предметов, содержание которых по</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213</w:t>
      </w:r>
    </w:p>
    <w:p>
      <w:pPr>
        <w:sectPr>
          <w:pgSz w:w="11900" w:h="16838" w:orient="portrait"/>
          <w:cols w:equalWidth="0" w:num="1">
            <w:col w:w="9620"/>
          </w:cols>
          <w:pgMar w:left="1440" w:top="1144"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сравнению с младшими классами в основном остается без изменений, но при этом возрастает их сложность и увеличивается дозировка. К упражнениям с предметами добавляется опорный прыжок; упражнения со скакалками; гантелями и штангой; на преодоление сопротивления; упражнения для корпуса и ног; элементы акробатики.</w:t>
      </w:r>
    </w:p>
    <w:p>
      <w:pPr>
        <w:spacing w:after="0" w:line="2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В раздел «Легкая атлетика» включены традиционные виды: ходьба, бег, прыжки, метание, которые способствуют развитию физических качеств обучающихся (силы, ловкости, быстроты и т. д.).</w:t>
      </w:r>
    </w:p>
    <w:p>
      <w:pPr>
        <w:spacing w:after="0" w:line="2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Освоение раздела «Лыжная и конькобежная подготовка» направлена на дальнейшее совершенствование навыков владения лыжами и коньками, которые способствуют коррекции психомоторной сферы обучающихся. В тех регионах, где климатические условия не позволяют систематически заниматься лыжной и конькобежной подготовками, следует заменить их занятиями гимнастикой, легкой атлетикой, играми. Но в этом случае следует проводить уроки физкультуры не только в условиях спортивного зала, но и на свежем воздухе.</w:t>
      </w:r>
    </w:p>
    <w:p>
      <w:pPr>
        <w:spacing w:after="0" w:line="21"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Особое место в системе уроков по физической культуре занимают разделы «Подвижные игры» и «Спортивные игры», которые не только способствуют укреплению здоровья обучающихся и развитию у них необходимых физических качеств, но и формируют навыки коллективного взаимодействия. Начиная с V-го класса, обучающиеся знакомятся с досту-пными видами спортивных игр: волейболом, баскетболом, настольным теннисом, хоккеем на полу (последнее может использоваться как дополнительный материал).</w:t>
      </w:r>
    </w:p>
    <w:p>
      <w:pPr>
        <w:spacing w:after="0" w:line="1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8"/>
          <w:szCs w:val="28"/>
          <w:i w:val="1"/>
          <w:iCs w:val="1"/>
          <w:color w:val="00000A"/>
        </w:rPr>
        <w:t>Теоретические сведения</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Личная гигиена, солнечные и воздушные ванны. Значение физических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упражнений в жизни человека.</w:t>
      </w:r>
    </w:p>
    <w:p>
      <w:pPr>
        <w:spacing w:after="0" w:line="177"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Подвижные игры. Роль физкультуры в подготовке к труду. Значение физической культуры в жизни человека. Самостраховка и самоконтроль при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214</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выполнении физических упражнений. Помощь при травмах. Способы самостоятельного измерения частоты сердечных сокращений.</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Физическая  культура  и  спорт  в  России.  Специальные  олимпийские</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игры.</w:t>
      </w:r>
    </w:p>
    <w:p>
      <w:pPr>
        <w:spacing w:after="0" w:line="1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8"/>
          <w:szCs w:val="28"/>
          <w:color w:val="auto"/>
        </w:rPr>
        <w:t>Здоровый образ жизни и занятия спортом после окончания школы.</w:t>
      </w:r>
    </w:p>
    <w:p>
      <w:pPr>
        <w:spacing w:after="0" w:line="14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8"/>
          <w:szCs w:val="28"/>
          <w:b w:val="1"/>
          <w:bCs w:val="1"/>
          <w:i w:val="1"/>
          <w:iCs w:val="1"/>
          <w:color w:val="00000A"/>
        </w:rPr>
        <w:t>Гимнастика</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Теоретические сведения.</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Элементарные сведения о передвижениях по ориентирам.</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Правила поведения на занятиях по гимнастике. Значение утренней гимнастики.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Практический материал</w:t>
      </w:r>
      <w:r>
        <w:rPr>
          <w:rFonts w:ascii="Times New Roman" w:cs="Times New Roman" w:eastAsia="Times New Roman" w:hAnsi="Times New Roman"/>
          <w:sz w:val="28"/>
          <w:szCs w:val="28"/>
          <w:color w:val="00000A"/>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u w:val="single" w:color="auto"/>
          <w:color w:val="auto"/>
        </w:rPr>
        <w:t>Построения и перестроения</w:t>
      </w:r>
      <w:r>
        <w:rPr>
          <w:rFonts w:ascii="Times New Roman" w:cs="Times New Roman" w:eastAsia="Times New Roman" w:hAnsi="Times New Roman"/>
          <w:sz w:val="28"/>
          <w:szCs w:val="28"/>
          <w:color w:val="auto"/>
        </w:rPr>
        <w:t>.</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Упражнения без предметов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корригирующие и общеразвивающие упражнения</w:t>
      </w:r>
      <w:r>
        <w:rPr>
          <w:rFonts w:ascii="Times New Roman" w:cs="Times New Roman" w:eastAsia="Times New Roman" w:hAnsi="Times New Roman"/>
          <w:sz w:val="28"/>
          <w:szCs w:val="28"/>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616585</wp:posOffset>
                </wp:positionH>
                <wp:positionV relativeFrom="paragraph">
                  <wp:posOffset>-412115</wp:posOffset>
                </wp:positionV>
                <wp:extent cx="247078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0785" cy="4763"/>
                        </a:xfrm>
                        <a:prstGeom prst="line">
                          <a:avLst/>
                        </a:prstGeom>
                        <a:solidFill>
                          <a:srgbClr val="FFFFFF"/>
                        </a:solidFill>
                        <a:ln w="8382">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5pt,-32.4499pt" to="243.1pt,-32.4499pt" o:allowincell="f" strokecolor="#000000" strokeweight="0.66pt"/>
            </w:pict>
          </mc:Fallback>
        </mc:AlternateContent>
      </w:r>
    </w:p>
    <w:p>
      <w:pPr>
        <w:spacing w:after="0" w:line="1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 xml:space="preserve">упражнения на дыхание; </w:t>
      </w:r>
      <w:r>
        <w:rPr>
          <w:rFonts w:ascii="Times New Roman" w:cs="Times New Roman" w:eastAsia="Times New Roman" w:hAnsi="Times New Roman"/>
          <w:sz w:val="28"/>
          <w:szCs w:val="28"/>
          <w:color w:val="000000"/>
        </w:rPr>
        <w:t>для развития мышц кистей рук и пальцев;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мышц шеи; расслабления мышц; укрепления голеностопных суставов и стоп; укрепления мышц туловища, рук и ног; для формирования и укрепления правильной осанки.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Упражнения с предметами:</w:t>
      </w:r>
    </w:p>
    <w:p>
      <w:pPr>
        <w:spacing w:after="0" w:line="17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с гимнастическими палками; большими обручами; малыми мячами; большим мячом; набивными мячами; со скакалками; гантелями и штангой; лазанье и перелезание; упражнения на равновесие; опорный прыжок; упражнения для развития пространственно-временной дифференцировки и точности движений; упражнения на преодоление сопротивления; переноска грузов и передача предметов.</w:t>
      </w:r>
    </w:p>
    <w:p>
      <w:pPr>
        <w:spacing w:after="0" w:line="1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8"/>
          <w:szCs w:val="28"/>
          <w:b w:val="1"/>
          <w:bCs w:val="1"/>
          <w:i w:val="1"/>
          <w:iCs w:val="1"/>
          <w:color w:val="auto"/>
        </w:rPr>
        <w:t>Легкая атлетика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Теоретические сведения.</w:t>
      </w:r>
    </w:p>
    <w:p>
      <w:pPr>
        <w:spacing w:after="0" w:line="17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Подготовка суставов и мышечно-сухожильного аппарата к предстоящей деятельности. Техника безопасности при прыжках в длину.</w:t>
      </w:r>
    </w:p>
    <w:p>
      <w:pPr>
        <w:spacing w:after="0" w:line="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215</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Фазы прыжка в высоту с разбега. Подготовка суставов и мышечно-сухожильного аппарата к предстоящей деятельности. Техника безопасности при выполнении прыжков в высоту.</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Правила судейства по бегу, прыжкам, метанию; правила передачи эстафетной палочки в легкоатлетических эстафетах.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Практический материал</w:t>
      </w:r>
      <w:r>
        <w:rPr>
          <w:rFonts w:ascii="Times New Roman" w:cs="Times New Roman" w:eastAsia="Times New Roman" w:hAnsi="Times New Roman"/>
          <w:sz w:val="28"/>
          <w:szCs w:val="28"/>
          <w:color w:val="00000A"/>
        </w:rPr>
        <w:t>:</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Ходьба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Ходьба в разном темпе;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 изменением направления;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ускорением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 замедлением; преодолением препятствий и т. п.</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00000A"/>
        </w:rPr>
        <w:t>Бег</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Медленный бег с равномерной скоростью.</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Бег с варьированием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скорости. Скоростной бег. Эстафетный бег. Бег с преодолением препятствий. Бег на короткие, средние и длинные дистанции. Кроссовый бег по слабопересеченной местности.</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Прыжки</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Отработка выпрыгивания и спрыгивания с препятствий.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Прыжки в длину (способами «оттолкнув ноги», «перешагивание»). Прыжки в высоту способом «перекат».</w:t>
      </w:r>
    </w:p>
    <w:p>
      <w:pPr>
        <w:spacing w:after="0" w:line="2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00000A"/>
        </w:rPr>
        <w:t>Метание</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Метание малого мяча на дальность.</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Метание мяча 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вертикальную цель. Метание в движущую цель.</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Лыжная и конькобежная подготовки</w:t>
      </w:r>
    </w:p>
    <w:p>
      <w:pPr>
        <w:spacing w:after="0" w:line="15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Лыжная подготовка</w:t>
      </w:r>
    </w:p>
    <w:p>
      <w:pPr>
        <w:spacing w:after="0" w:line="17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color w:val="00000A"/>
        </w:rPr>
        <w:t xml:space="preserve">Теоретические сведения. </w:t>
      </w:r>
      <w:r>
        <w:rPr>
          <w:rFonts w:ascii="Times New Roman" w:cs="Times New Roman" w:eastAsia="Times New Roman" w:hAnsi="Times New Roman"/>
          <w:sz w:val="28"/>
          <w:szCs w:val="28"/>
          <w:color w:val="00000A"/>
        </w:rPr>
        <w:t>Сведения о применении лыж в быту.</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Занятия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на лыжах как средство закаливания организма.</w:t>
      </w:r>
    </w:p>
    <w:p>
      <w:pPr>
        <w:spacing w:after="0" w:line="32" w:lineRule="exact"/>
        <w:rPr>
          <w:sz w:val="20"/>
          <w:szCs w:val="20"/>
          <w:color w:val="auto"/>
        </w:rPr>
      </w:pPr>
    </w:p>
    <w:p>
      <w:pPr>
        <w:jc w:val="both"/>
        <w:ind w:left="260" w:firstLine="709"/>
        <w:spacing w:after="0" w:line="370" w:lineRule="auto"/>
        <w:rPr>
          <w:sz w:val="20"/>
          <w:szCs w:val="20"/>
          <w:color w:val="auto"/>
        </w:rPr>
      </w:pPr>
      <w:r>
        <w:rPr>
          <w:rFonts w:ascii="Times New Roman" w:cs="Times New Roman" w:eastAsia="Times New Roman" w:hAnsi="Times New Roman"/>
          <w:sz w:val="27"/>
          <w:szCs w:val="27"/>
          <w:color w:val="auto"/>
        </w:rPr>
        <w:t>Прокладка учебной лыжни; санитарно-гигиенические требования к занятиям на лыжах. Виды лыжного спорта; сведения о технике лыжных ходов.</w:t>
      </w:r>
    </w:p>
    <w:p>
      <w:pPr>
        <w:ind w:left="980"/>
        <w:spacing w:after="0" w:line="238" w:lineRule="auto"/>
        <w:rPr>
          <w:sz w:val="20"/>
          <w:szCs w:val="20"/>
          <w:color w:val="auto"/>
        </w:rPr>
      </w:pPr>
      <w:r>
        <w:rPr>
          <w:rFonts w:ascii="Times New Roman" w:cs="Times New Roman" w:eastAsia="Times New Roman" w:hAnsi="Times New Roman"/>
          <w:sz w:val="28"/>
          <w:szCs w:val="28"/>
          <w:b w:val="1"/>
          <w:bCs w:val="1"/>
          <w:color w:val="00000A"/>
        </w:rPr>
        <w:t>Практический материал.</w:t>
      </w:r>
    </w:p>
    <w:p>
      <w:pPr>
        <w:spacing w:after="0" w:line="17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Стойка лыжника. Виды лыжных ходов (попеременный двухшажный; одновременный бесшажный; одновременный одношажный). Совершенство-вание разных видов подъемов и спусков. Повороты.</w:t>
      </w:r>
    </w:p>
    <w:p>
      <w:pPr>
        <w:spacing w:after="0" w:line="28" w:lineRule="exact"/>
        <w:rPr>
          <w:sz w:val="20"/>
          <w:szCs w:val="20"/>
          <w:color w:val="auto"/>
        </w:rPr>
      </w:pPr>
    </w:p>
    <w:p>
      <w:pPr>
        <w:ind w:left="980" w:right="2720" w:firstLine="2708"/>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Конькобежная подготовка </w:t>
      </w:r>
      <w:r>
        <w:rPr>
          <w:rFonts w:ascii="Times New Roman" w:cs="Times New Roman" w:eastAsia="Times New Roman" w:hAnsi="Times New Roman"/>
          <w:sz w:val="28"/>
          <w:szCs w:val="28"/>
          <w:b w:val="1"/>
          <w:bCs w:val="1"/>
          <w:color w:val="00000A"/>
        </w:rPr>
        <w:t>Теоретические сведения.</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216</w:t>
      </w:r>
    </w:p>
    <w:p>
      <w:pPr>
        <w:sectPr>
          <w:pgSz w:w="11900" w:h="16838" w:orient="portrait"/>
          <w:cols w:equalWidth="0" w:num="1">
            <w:col w:w="9620"/>
          </w:cols>
          <w:pgMar w:left="1440" w:top="1144" w:right="846" w:bottom="869" w:gutter="0" w:footer="0" w:header="0"/>
        </w:sectPr>
      </w:pPr>
    </w:p>
    <w:p>
      <w:pPr>
        <w:ind w:left="980"/>
        <w:spacing w:after="0" w:line="348" w:lineRule="auto"/>
        <w:rPr>
          <w:sz w:val="20"/>
          <w:szCs w:val="20"/>
          <w:color w:val="auto"/>
        </w:rPr>
      </w:pPr>
      <w:r>
        <w:rPr>
          <w:rFonts w:ascii="Times New Roman" w:cs="Times New Roman" w:eastAsia="Times New Roman" w:hAnsi="Times New Roman"/>
          <w:sz w:val="28"/>
          <w:szCs w:val="28"/>
          <w:color w:val="auto"/>
        </w:rPr>
        <w:t xml:space="preserve">Занятия на коньках как средство закаливания организма. </w:t>
      </w:r>
      <w:r>
        <w:rPr>
          <w:rFonts w:ascii="Times New Roman" w:cs="Times New Roman" w:eastAsia="Times New Roman" w:hAnsi="Times New Roman"/>
          <w:sz w:val="28"/>
          <w:szCs w:val="28"/>
          <w:b w:val="1"/>
          <w:bCs w:val="1"/>
          <w:color w:val="00000A"/>
        </w:rPr>
        <w:t>Практический материал</w:t>
      </w:r>
      <w:r>
        <w:rPr>
          <w:rFonts w:ascii="Times New Roman" w:cs="Times New Roman" w:eastAsia="Times New Roman" w:hAnsi="Times New Roman"/>
          <w:sz w:val="28"/>
          <w:szCs w:val="28"/>
          <w:b w:val="1"/>
          <w:bCs w:val="1"/>
          <w:color w:val="FF0000"/>
        </w:rPr>
        <w:t>.</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Стойка конькобежца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Бег по прямой.</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Бег по</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прямой и на поворотах. Вход в поворот. Свободное катание. Бег на время.</w:t>
      </w:r>
    </w:p>
    <w:p>
      <w:pPr>
        <w:spacing w:after="0" w:line="16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8"/>
          <w:szCs w:val="28"/>
          <w:b w:val="1"/>
          <w:bCs w:val="1"/>
          <w:i w:val="1"/>
          <w:iCs w:val="1"/>
          <w:color w:val="00000A"/>
        </w:rPr>
        <w:t>Подвижные игры</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Практический материал.</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Коррекционные игры;</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Игры с элементами общеразвивающих упражнений:</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игры с бегом; прыжками; лазанием; метанием и ловлей мяча; построениями и перестроениями; бросанием, ловлей, метанием; на лыжах и коньках; с переноской груза.</w:t>
      </w:r>
    </w:p>
    <w:p>
      <w:pPr>
        <w:spacing w:after="0" w:line="1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Спортивные игры</w:t>
      </w:r>
    </w:p>
    <w:p>
      <w:pPr>
        <w:spacing w:after="0" w:line="15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Баскетбол</w:t>
      </w:r>
    </w:p>
    <w:p>
      <w:pPr>
        <w:spacing w:after="0" w:line="17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color w:val="00000A"/>
        </w:rPr>
        <w:t xml:space="preserve">Теоретические сведения. </w:t>
      </w:r>
      <w:r>
        <w:rPr>
          <w:rFonts w:ascii="Times New Roman" w:cs="Times New Roman" w:eastAsia="Times New Roman" w:hAnsi="Times New Roman"/>
          <w:sz w:val="28"/>
          <w:szCs w:val="28"/>
          <w:color w:val="000000"/>
        </w:rPr>
        <w:t>Правила игры в баскетбол,</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правила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поведения учащихся при выполнении упражнений с мячом.</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Влияние занятий баскетболом на организм учащихся.</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Практический материал.</w:t>
      </w:r>
    </w:p>
    <w:p>
      <w:pPr>
        <w:spacing w:after="0" w:line="17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Стойка баскетболиста. Передвижение в стойке вправо, влево, вперед, назад. Остановка по свистку. Передача мяча от груди с места и в движении шагом. Ловля мяча двумя руками на месте на уровне груди. Ведение мяча на месте и в движении. Бросок мяча двумя руками в кольцо снизу и от груди с места. Прямая подача.</w:t>
      </w:r>
    </w:p>
    <w:p>
      <w:pPr>
        <w:spacing w:after="0" w:line="21" w:lineRule="exact"/>
        <w:rPr>
          <w:sz w:val="20"/>
          <w:szCs w:val="20"/>
          <w:color w:val="auto"/>
        </w:rPr>
      </w:pPr>
    </w:p>
    <w:p>
      <w:pPr>
        <w:ind w:left="4740" w:right="560" w:hanging="3777"/>
        <w:spacing w:after="0" w:line="350" w:lineRule="auto"/>
        <w:rPr>
          <w:sz w:val="20"/>
          <w:szCs w:val="20"/>
          <w:color w:val="auto"/>
        </w:rPr>
      </w:pPr>
      <w:r>
        <w:rPr>
          <w:rFonts w:ascii="Times New Roman" w:cs="Times New Roman" w:eastAsia="Times New Roman" w:hAnsi="Times New Roman"/>
          <w:sz w:val="28"/>
          <w:szCs w:val="28"/>
          <w:color w:val="00000A"/>
        </w:rPr>
        <w:t xml:space="preserve">Подвижные игры на основе баскетбола. Эстафеты с ведением мяча. </w:t>
      </w:r>
      <w:r>
        <w:rPr>
          <w:rFonts w:ascii="Times New Roman" w:cs="Times New Roman" w:eastAsia="Times New Roman" w:hAnsi="Times New Roman"/>
          <w:sz w:val="28"/>
          <w:szCs w:val="28"/>
          <w:i w:val="1"/>
          <w:iCs w:val="1"/>
          <w:color w:val="00000A"/>
        </w:rPr>
        <w:t>Волейбол</w:t>
      </w:r>
    </w:p>
    <w:p>
      <w:pPr>
        <w:spacing w:after="0" w:line="27"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00000A"/>
        </w:rPr>
        <w:t xml:space="preserve">Теоретические сведения. </w:t>
      </w:r>
      <w:r>
        <w:rPr>
          <w:rFonts w:ascii="Times New Roman" w:cs="Times New Roman" w:eastAsia="Times New Roman" w:hAnsi="Times New Roman"/>
          <w:sz w:val="28"/>
          <w:szCs w:val="28"/>
          <w:color w:val="000000"/>
        </w:rPr>
        <w:t>Общие сведения об игре в волейбол,</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простейшие правила игры, расстановка и перемещение игроков на площадке. Права и обязанности игроков, предупреждение травматизма при игре в волейбол.</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Практический материал.</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217</w:t>
      </w:r>
    </w:p>
    <w:p>
      <w:pPr>
        <w:sectPr>
          <w:pgSz w:w="11900" w:h="16838" w:orient="portrait"/>
          <w:cols w:equalWidth="0" w:num="1">
            <w:col w:w="9620"/>
          </w:cols>
          <w:pgMar w:left="1440" w:top="1144" w:right="846" w:bottom="869" w:gutter="0" w:footer="0" w:header="0"/>
        </w:sect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Прием и передача мяча снизу и сверху. Отбивание мяча снизу двумя руками через сетку на месте и в движении. Верхняя прямая передача в прыжке. Верхняя прямая подача. Прыжки вверх с места и шага, прыжки у сетки. Многоскоки. Верхняя прямая передача мяча после перемещения вперед, вправо, влево.</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Учебные игры на основе волейбола. Игры (эстафеты) с мячами.</w:t>
      </w:r>
    </w:p>
    <w:p>
      <w:pPr>
        <w:spacing w:after="0" w:line="16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8"/>
          <w:szCs w:val="28"/>
          <w:i w:val="1"/>
          <w:iCs w:val="1"/>
          <w:color w:val="00000A"/>
        </w:rPr>
        <w:t>Настольный теннис</w:t>
      </w:r>
    </w:p>
    <w:p>
      <w:pPr>
        <w:spacing w:after="0" w:line="158" w:lineRule="exact"/>
        <w:rPr>
          <w:sz w:val="20"/>
          <w:szCs w:val="20"/>
          <w:color w:val="auto"/>
        </w:rPr>
      </w:pPr>
    </w:p>
    <w:p>
      <w:pPr>
        <w:ind w:left="980"/>
        <w:spacing w:after="0"/>
        <w:tabs>
          <w:tab w:leader="none" w:pos="3080" w:val="left"/>
          <w:tab w:leader="none" w:pos="4520" w:val="left"/>
          <w:tab w:leader="none" w:pos="5700" w:val="left"/>
          <w:tab w:leader="none" w:pos="6620" w:val="left"/>
          <w:tab w:leader="none" w:pos="7880" w:val="left"/>
        </w:tabs>
        <w:rPr>
          <w:sz w:val="20"/>
          <w:szCs w:val="20"/>
          <w:color w:val="auto"/>
        </w:rPr>
      </w:pPr>
      <w:r>
        <w:rPr>
          <w:rFonts w:ascii="Times New Roman" w:cs="Times New Roman" w:eastAsia="Times New Roman" w:hAnsi="Times New Roman"/>
          <w:sz w:val="28"/>
          <w:szCs w:val="28"/>
          <w:b w:val="1"/>
          <w:bCs w:val="1"/>
          <w:color w:val="00000A"/>
        </w:rPr>
        <w:t>Теоретические</w:t>
        <w:tab/>
        <w:t>сведения.</w:t>
      </w:r>
      <w:r>
        <w:rPr>
          <w:sz w:val="20"/>
          <w:szCs w:val="20"/>
          <w:color w:val="auto"/>
        </w:rPr>
        <w:tab/>
      </w:r>
      <w:r>
        <w:rPr>
          <w:rFonts w:ascii="Times New Roman" w:cs="Times New Roman" w:eastAsia="Times New Roman" w:hAnsi="Times New Roman"/>
          <w:sz w:val="28"/>
          <w:szCs w:val="28"/>
          <w:color w:val="00000A"/>
        </w:rPr>
        <w:t>Парные</w:t>
        <w:tab/>
        <w:t>игры.</w:t>
        <w:tab/>
        <w:t>Правила</w:t>
      </w:r>
      <w:r>
        <w:rPr>
          <w:sz w:val="20"/>
          <w:szCs w:val="20"/>
          <w:color w:val="auto"/>
        </w:rPr>
        <w:tab/>
      </w:r>
      <w:r>
        <w:rPr>
          <w:rFonts w:ascii="Times New Roman" w:cs="Times New Roman" w:eastAsia="Times New Roman" w:hAnsi="Times New Roman"/>
          <w:sz w:val="27"/>
          <w:szCs w:val="27"/>
          <w:color w:val="00000A"/>
        </w:rPr>
        <w:t>соревнований.</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Тактика парных игр.</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color w:val="00000A"/>
        </w:rPr>
        <w:t xml:space="preserve">Практический материал. </w:t>
      </w:r>
      <w:r>
        <w:rPr>
          <w:rFonts w:ascii="Times New Roman" w:cs="Times New Roman" w:eastAsia="Times New Roman" w:hAnsi="Times New Roman"/>
          <w:sz w:val="28"/>
          <w:szCs w:val="28"/>
          <w:color w:val="000000"/>
        </w:rPr>
        <w:t>Подача мяча слева и справа,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удары слева,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справа, прямые с вращением мяча. Одиночные игры.</w:t>
      </w:r>
    </w:p>
    <w:p>
      <w:pPr>
        <w:spacing w:after="0" w:line="17"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Хоккей на полу</w:t>
      </w:r>
    </w:p>
    <w:p>
      <w:pPr>
        <w:spacing w:after="0" w:line="174" w:lineRule="exact"/>
        <w:rPr>
          <w:sz w:val="20"/>
          <w:szCs w:val="20"/>
          <w:color w:val="auto"/>
        </w:rPr>
      </w:pPr>
    </w:p>
    <w:p>
      <w:pPr>
        <w:ind w:left="980"/>
        <w:spacing w:after="0" w:line="387" w:lineRule="auto"/>
        <w:rPr>
          <w:sz w:val="20"/>
          <w:szCs w:val="20"/>
          <w:color w:val="auto"/>
        </w:rPr>
      </w:pPr>
      <w:r>
        <w:rPr>
          <w:rFonts w:ascii="Times New Roman" w:cs="Times New Roman" w:eastAsia="Times New Roman" w:hAnsi="Times New Roman"/>
          <w:sz w:val="26"/>
          <w:szCs w:val="26"/>
          <w:b w:val="1"/>
          <w:bCs w:val="1"/>
          <w:color w:val="00000A"/>
        </w:rPr>
        <w:t xml:space="preserve">Теоретические сведения. </w:t>
      </w:r>
      <w:r>
        <w:rPr>
          <w:rFonts w:ascii="Times New Roman" w:cs="Times New Roman" w:eastAsia="Times New Roman" w:hAnsi="Times New Roman"/>
          <w:sz w:val="26"/>
          <w:szCs w:val="26"/>
          <w:color w:val="000000"/>
        </w:rPr>
        <w:t>Правила безопасной игры в хоккей на полу.</w:t>
      </w:r>
      <w:r>
        <w:rPr>
          <w:rFonts w:ascii="Times New Roman" w:cs="Times New Roman" w:eastAsia="Times New Roman" w:hAnsi="Times New Roman"/>
          <w:sz w:val="26"/>
          <w:szCs w:val="26"/>
          <w:b w:val="1"/>
          <w:bCs w:val="1"/>
          <w:color w:val="00000A"/>
        </w:rPr>
        <w:t xml:space="preserve"> </w:t>
      </w:r>
      <w:r>
        <w:rPr>
          <w:rFonts w:ascii="Times New Roman" w:cs="Times New Roman" w:eastAsia="Times New Roman" w:hAnsi="Times New Roman"/>
          <w:sz w:val="26"/>
          <w:szCs w:val="26"/>
          <w:b w:val="1"/>
          <w:bCs w:val="1"/>
          <w:color w:val="000000"/>
        </w:rPr>
        <w:t xml:space="preserve">Практический материал. </w:t>
      </w:r>
      <w:r>
        <w:rPr>
          <w:rFonts w:ascii="Times New Roman" w:cs="Times New Roman" w:eastAsia="Times New Roman" w:hAnsi="Times New Roman"/>
          <w:sz w:val="26"/>
          <w:szCs w:val="26"/>
          <w:color w:val="000000"/>
        </w:rPr>
        <w:t>Передвижение по площадке в стойке хоккеиста</w:t>
      </w:r>
    </w:p>
    <w:p>
      <w:pPr>
        <w:ind w:left="260"/>
        <w:spacing w:after="0" w:line="239" w:lineRule="auto"/>
        <w:rPr>
          <w:sz w:val="20"/>
          <w:szCs w:val="20"/>
          <w:color w:val="auto"/>
        </w:rPr>
      </w:pPr>
      <w:r>
        <w:rPr>
          <w:rFonts w:ascii="Times New Roman" w:cs="Times New Roman" w:eastAsia="Times New Roman" w:hAnsi="Times New Roman"/>
          <w:sz w:val="27"/>
          <w:szCs w:val="27"/>
          <w:color w:val="auto"/>
        </w:rPr>
        <w:t>влево,  вправо,  назад,  вперед.  Способы  владения  клюшкой,  ведение  шайбы.</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Учебные игры с учетом ранее изученных правил.</w:t>
      </w:r>
    </w:p>
    <w:p>
      <w:pPr>
        <w:spacing w:after="0" w:line="28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8"/>
          <w:szCs w:val="28"/>
          <w:b w:val="1"/>
          <w:bCs w:val="1"/>
          <w:color w:val="auto"/>
        </w:rPr>
        <w:t>ПРОФИЛЬНЫЙ ТРУД</w:t>
      </w:r>
    </w:p>
    <w:p>
      <w:pPr>
        <w:spacing w:after="0" w:line="16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Среди различных видов деятельности человека ведущее место занимает труд; он служит важным средством развития духовных, нравственных, физических способностей человека. В обществе именно труд обусловливает многостороннее влияние на формирование личности, выступает способом удовлетворения потребностей, созидателем общественного богатства, фактором социального прогресса.</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Цель </w:t>
      </w:r>
      <w:r>
        <w:rPr>
          <w:rFonts w:ascii="Times New Roman" w:cs="Times New Roman" w:eastAsia="Times New Roman" w:hAnsi="Times New Roman"/>
          <w:sz w:val="28"/>
          <w:szCs w:val="28"/>
          <w:color w:val="auto"/>
        </w:rPr>
        <w:t>изучения предмета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«Профильный труд»</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заключается во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всестороннем развитии личности обучающихся с умственной отсталостью (интеллектуальными нарушениям) старшего возраста в процессе формирования их трудовой культуры.</w:t>
      </w: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218</w:t>
      </w:r>
    </w:p>
    <w:p>
      <w:pPr>
        <w:sectPr>
          <w:pgSz w:w="11900" w:h="16838" w:orient="portrait"/>
          <w:cols w:equalWidth="0" w:num="1">
            <w:col w:w="9620"/>
          </w:cols>
          <w:pgMar w:left="1440" w:top="1144" w:right="846" w:bottom="869" w:gutter="0" w:footer="0" w:header="0"/>
        </w:sect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Изучение этого учебного предмета в V-IX-х классах способствует получению обучающимися первоначальной профильной трудовой подготовки, предусматривающей формирование в процессе учебы и общественно полезной работы трудовых умений и навыков; развитие мотивов, знаний и умений правильного выбора профиля и профессии с учетом личных интересов, склонностей, физических возможностей и состояния здоровья.</w:t>
      </w:r>
    </w:p>
    <w:p>
      <w:pPr>
        <w:spacing w:after="0" w:line="19"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 xml:space="preserve">Учебный предмет «Профильный труд» должен способствовать решению следующих </w:t>
      </w:r>
      <w:r>
        <w:rPr>
          <w:rFonts w:ascii="Times New Roman" w:cs="Times New Roman" w:eastAsia="Times New Roman" w:hAnsi="Times New Roman"/>
          <w:sz w:val="28"/>
          <w:szCs w:val="28"/>
          <w:b w:val="1"/>
          <w:bCs w:val="1"/>
          <w:color w:val="auto"/>
        </w:rPr>
        <w:t>задач</w:t>
      </w:r>
      <w:r>
        <w:rPr>
          <w:rFonts w:ascii="Times New Roman" w:cs="Times New Roman" w:eastAsia="Times New Roman" w:hAnsi="Times New Roman"/>
          <w:sz w:val="28"/>
          <w:szCs w:val="28"/>
          <w:color w:val="auto"/>
        </w:rPr>
        <w:t>:</w:t>
      </w:r>
    </w:p>
    <w:p>
      <w:pPr>
        <w:spacing w:after="0" w:line="15" w:lineRule="exact"/>
        <w:rPr>
          <w:sz w:val="20"/>
          <w:szCs w:val="20"/>
          <w:color w:val="auto"/>
        </w:rPr>
      </w:pPr>
    </w:p>
    <w:p>
      <w:pPr>
        <w:ind w:left="1320" w:hanging="349"/>
        <w:spacing w:after="0"/>
        <w:tabs>
          <w:tab w:leader="none" w:pos="1320" w:val="left"/>
        </w:tabs>
        <w:numPr>
          <w:ilvl w:val="0"/>
          <w:numId w:val="1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социально ценных качеств личности (потребности в труде,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трудолюбия, уважения к людям труда, общественной активности и т.д.);</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обучение обязательному общественно полезному, производительному труду; подготовка учащихся к выполнению необходимых и доступных видов труда дома, в семье и по месту жительства;</w:t>
      </w:r>
    </w:p>
    <w:p>
      <w:pPr>
        <w:spacing w:after="0" w:line="25" w:lineRule="exact"/>
        <w:rPr>
          <w:sz w:val="20"/>
          <w:szCs w:val="20"/>
          <w:color w:val="auto"/>
        </w:rPr>
      </w:pPr>
    </w:p>
    <w:p>
      <w:pPr>
        <w:ind w:left="260" w:firstLine="711"/>
        <w:spacing w:after="0" w:line="349" w:lineRule="auto"/>
        <w:tabs>
          <w:tab w:leader="none" w:pos="1318" w:val="left"/>
        </w:tabs>
        <w:numPr>
          <w:ilvl w:val="0"/>
          <w:numId w:val="1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расширение знаний о материальной культуре как продукте творческой предметно-преобразующей деятельности человека;</w:t>
      </w:r>
    </w:p>
    <w:p>
      <w:pPr>
        <w:spacing w:after="0" w:line="28"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0"/>
          <w:numId w:val="1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расширение культурного кругозора, обогащение знаний о культурно-исторических традициях в мире вещей;</w:t>
      </w:r>
    </w:p>
    <w:p>
      <w:pPr>
        <w:spacing w:after="0" w:line="29"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0"/>
          <w:numId w:val="1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расширение знаний о материалах и их свойствах, технологиях использования;</w:t>
      </w:r>
    </w:p>
    <w:p>
      <w:pPr>
        <w:spacing w:after="0" w:line="29"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0"/>
          <w:numId w:val="1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ознакомление с ролью человека-труженика и его местом на современном производстве;</w:t>
      </w:r>
    </w:p>
    <w:p>
      <w:pPr>
        <w:spacing w:after="0" w:line="29" w:lineRule="exact"/>
        <w:rPr>
          <w:rFonts w:ascii="Times New Roman" w:cs="Times New Roman" w:eastAsia="Times New Roman" w:hAnsi="Times New Roman"/>
          <w:sz w:val="28"/>
          <w:szCs w:val="28"/>
          <w:color w:val="auto"/>
        </w:rPr>
      </w:pPr>
    </w:p>
    <w:p>
      <w:pPr>
        <w:jc w:val="both"/>
        <w:ind w:left="260" w:firstLine="711"/>
        <w:spacing w:after="0" w:line="356" w:lineRule="auto"/>
        <w:tabs>
          <w:tab w:leader="none" w:pos="1318" w:val="left"/>
        </w:tabs>
        <w:numPr>
          <w:ilvl w:val="0"/>
          <w:numId w:val="1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ознакомление с массовыми рабочими профессиями, формирование устойчивых интересов к определенным видам труда, побуждение к сознательному выбору профессии и получение первоначальной профильной трудовой подготовки;</w:t>
      </w:r>
    </w:p>
    <w:p>
      <w:pPr>
        <w:spacing w:after="0" w:line="21" w:lineRule="exact"/>
        <w:rPr>
          <w:rFonts w:ascii="Times New Roman" w:cs="Times New Roman" w:eastAsia="Times New Roman" w:hAnsi="Times New Roman"/>
          <w:sz w:val="28"/>
          <w:szCs w:val="28"/>
          <w:color w:val="auto"/>
        </w:rPr>
      </w:pPr>
    </w:p>
    <w:p>
      <w:pPr>
        <w:jc w:val="both"/>
        <w:ind w:left="260" w:firstLine="711"/>
        <w:spacing w:after="0" w:line="349" w:lineRule="auto"/>
        <w:tabs>
          <w:tab w:leader="none" w:pos="1318" w:val="left"/>
        </w:tabs>
        <w:numPr>
          <w:ilvl w:val="0"/>
          <w:numId w:val="1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представлений о производстве, структуре производственного процесса, деятельности производственного предприятия,</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219</w:t>
      </w:r>
    </w:p>
    <w:p>
      <w:pPr>
        <w:sectPr>
          <w:pgSz w:w="11900" w:h="16838" w:orient="portrait"/>
          <w:cols w:equalWidth="0" w:num="1">
            <w:col w:w="9620"/>
          </w:cols>
          <w:pgMar w:left="1440" w:top="1144" w:right="846" w:bottom="86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содержании и условиях труда по массовым профессиям и т. п., с которыми связаны профили трудового обучения в школе;</w:t>
      </w:r>
    </w:p>
    <w:p>
      <w:pPr>
        <w:spacing w:after="0" w:line="32" w:lineRule="exact"/>
        <w:rPr>
          <w:sz w:val="20"/>
          <w:szCs w:val="20"/>
          <w:color w:val="auto"/>
        </w:rPr>
      </w:pPr>
    </w:p>
    <w:p>
      <w:pPr>
        <w:jc w:val="both"/>
        <w:ind w:left="260" w:firstLine="711"/>
        <w:spacing w:after="0" w:line="357" w:lineRule="auto"/>
        <w:tabs>
          <w:tab w:leader="none" w:pos="1318" w:val="left"/>
        </w:tabs>
        <w:numPr>
          <w:ilvl w:val="0"/>
          <w:numId w:val="1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ознакомление с условиями и содержанием обучения по различным профилям и испытание своих сил в процессе практических работ по одному из выбранных профилей в условиях школьных учебно-производственных мастерских в соответствии с физическими возможностями и состоянием здоровья учащихся;</w:t>
      </w:r>
    </w:p>
    <w:p>
      <w:pPr>
        <w:spacing w:after="0" w:line="5"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трудовых   навыков   и   умений,   технических,</w:t>
      </w:r>
    </w:p>
    <w:p>
      <w:pPr>
        <w:spacing w:after="0" w:line="176"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технологических, конструкторских и первоначальных экономических знаний, необходимых для участия в общественно полезном, производительном труде;</w:t>
      </w:r>
    </w:p>
    <w:p>
      <w:pPr>
        <w:spacing w:after="0" w:line="32" w:lineRule="exact"/>
        <w:rPr>
          <w:sz w:val="20"/>
          <w:szCs w:val="20"/>
          <w:color w:val="auto"/>
        </w:rPr>
      </w:pPr>
    </w:p>
    <w:p>
      <w:pPr>
        <w:ind w:left="260" w:firstLine="711"/>
        <w:spacing w:after="0" w:line="348" w:lineRule="auto"/>
        <w:tabs>
          <w:tab w:leader="none" w:pos="1318" w:val="left"/>
        </w:tabs>
        <w:numPr>
          <w:ilvl w:val="0"/>
          <w:numId w:val="1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знаний о научной организации труда и рабочего места, планировании трудовой деятельности;</w:t>
      </w:r>
    </w:p>
    <w:p>
      <w:pPr>
        <w:spacing w:after="0" w:line="32" w:lineRule="exact"/>
        <w:rPr>
          <w:rFonts w:ascii="Times New Roman" w:cs="Times New Roman" w:eastAsia="Times New Roman" w:hAnsi="Times New Roman"/>
          <w:sz w:val="28"/>
          <w:szCs w:val="28"/>
          <w:color w:val="auto"/>
        </w:rPr>
      </w:pPr>
    </w:p>
    <w:p>
      <w:pPr>
        <w:ind w:left="260" w:firstLine="711"/>
        <w:spacing w:after="0" w:line="348" w:lineRule="auto"/>
        <w:tabs>
          <w:tab w:leader="none" w:pos="1318" w:val="left"/>
        </w:tabs>
        <w:numPr>
          <w:ilvl w:val="0"/>
          <w:numId w:val="1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совершенствование практических умений и навыков использования различных материалов в предметно-преобразующей деятельности;</w:t>
      </w:r>
    </w:p>
    <w:p>
      <w:pPr>
        <w:spacing w:after="0" w:line="17"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и  развитие  познавательных  психических  процессов</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(восприятия, памяти, воображения, мышления, речи);</w:t>
      </w:r>
    </w:p>
    <w:p>
      <w:pPr>
        <w:spacing w:after="0" w:line="160" w:lineRule="exact"/>
        <w:rPr>
          <w:sz w:val="20"/>
          <w:szCs w:val="20"/>
          <w:color w:val="auto"/>
        </w:rPr>
      </w:pPr>
    </w:p>
    <w:p>
      <w:pPr>
        <w:ind w:left="1320" w:hanging="349"/>
        <w:spacing w:after="0"/>
        <w:tabs>
          <w:tab w:leader="none" w:pos="1320" w:val="left"/>
        </w:tabs>
        <w:numPr>
          <w:ilvl w:val="0"/>
          <w:numId w:val="1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и  развитие  умственной  деятельности  (анализ,  синтез,</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сравнение, классификация, обобщение);</w:t>
      </w:r>
    </w:p>
    <w:p>
      <w:pPr>
        <w:spacing w:after="0" w:line="175" w:lineRule="exact"/>
        <w:rPr>
          <w:sz w:val="20"/>
          <w:szCs w:val="20"/>
          <w:color w:val="auto"/>
        </w:rPr>
      </w:pPr>
    </w:p>
    <w:p>
      <w:pPr>
        <w:ind w:left="260" w:firstLine="711"/>
        <w:spacing w:after="0" w:line="349" w:lineRule="auto"/>
        <w:tabs>
          <w:tab w:leader="none" w:pos="1318" w:val="left"/>
        </w:tabs>
        <w:numPr>
          <w:ilvl w:val="0"/>
          <w:numId w:val="1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и развитие сенсомоторных процессов в процессе формирование практических умений;</w:t>
      </w:r>
    </w:p>
    <w:p>
      <w:pPr>
        <w:spacing w:after="0" w:line="29" w:lineRule="exact"/>
        <w:rPr>
          <w:rFonts w:ascii="Times New Roman" w:cs="Times New Roman" w:eastAsia="Times New Roman" w:hAnsi="Times New Roman"/>
          <w:sz w:val="28"/>
          <w:szCs w:val="28"/>
          <w:color w:val="auto"/>
        </w:rPr>
      </w:pPr>
    </w:p>
    <w:p>
      <w:pPr>
        <w:jc w:val="both"/>
        <w:ind w:left="260" w:firstLine="711"/>
        <w:spacing w:after="0" w:line="354" w:lineRule="auto"/>
        <w:tabs>
          <w:tab w:leader="none" w:pos="1318" w:val="left"/>
        </w:tabs>
        <w:numPr>
          <w:ilvl w:val="0"/>
          <w:numId w:val="1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регулятивной функции деятельности (включающей целеполагание, планирование, контроль и оценку действий и результатов деятельности в соответствии с поставленной целью);</w:t>
      </w:r>
    </w:p>
    <w:p>
      <w:pPr>
        <w:spacing w:after="0" w:line="24" w:lineRule="exact"/>
        <w:rPr>
          <w:rFonts w:ascii="Times New Roman" w:cs="Times New Roman" w:eastAsia="Times New Roman" w:hAnsi="Times New Roman"/>
          <w:sz w:val="28"/>
          <w:szCs w:val="28"/>
          <w:color w:val="auto"/>
        </w:rPr>
      </w:pPr>
    </w:p>
    <w:p>
      <w:pPr>
        <w:ind w:left="260" w:firstLine="711"/>
        <w:spacing w:after="0" w:line="348" w:lineRule="auto"/>
        <w:tabs>
          <w:tab w:leader="none" w:pos="1318" w:val="left"/>
        </w:tabs>
        <w:numPr>
          <w:ilvl w:val="0"/>
          <w:numId w:val="1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информационной грамотности, умения работать с различными источниками информации;</w:t>
      </w:r>
    </w:p>
    <w:p>
      <w:pPr>
        <w:spacing w:after="0" w:line="17"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коммуникативной  культуры,  развитие  активности,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целенаправленности, инициативности.</w:t>
      </w:r>
    </w:p>
    <w:p>
      <w:pPr>
        <w:spacing w:after="0" w:line="16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220</w:t>
      </w:r>
    </w:p>
    <w:p>
      <w:pPr>
        <w:sectPr>
          <w:pgSz w:w="11900" w:h="16838" w:orient="portrait"/>
          <w:cols w:equalWidth="0" w:num="1">
            <w:col w:w="9620"/>
          </w:cols>
          <w:pgMar w:left="1440" w:top="1144" w:right="846" w:bottom="869" w:gutter="0" w:footer="0" w:header="0"/>
        </w:sect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Программа по профильному труду в V-IX-х классах определяет содер-жание и уровень основных знаний и умений учащихся по технологии ручной и машинной обработки производственных материалов, в связи с чем опреде-лены примерный перечень профилей трудовой подготовки: «Столярное дело», «Слесарное дело», «Переплетно-картонажное дело», «Швейное дело», «Сельскохозяйственный труд», «Подготовка младшего обслуживающего персонала», «Цветоводство и декоративное садоводство», «Художественный труд» и др. Также в содержание программы включены первоначальные све-дения об элементах организации уроков трудового профильного обучения.</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Структуру программы составляют следующие обязательные содержательные линии, вне зависимости от выбора общеобразовательной организацией того или иного профиля обучения.</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Материалы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используемые в трудовой деятельности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Перечень основ-ных материалов используемых в трудовой деятельности, их основные свойства. Происхождение материалов (природные, производимые промыш-ленностью и проч.).</w:t>
      </w:r>
    </w:p>
    <w:p>
      <w:pPr>
        <w:spacing w:after="0" w:line="2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Инструменты и оборудование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простейшие инструменты ручного тру-да, приспособления, станки и проч. Устройство, наладка, подготовка к работе инструментов и оборудования, ремонт, хранение инструмента. Свойства инструмента и оборудования ― качество и производительность труда.</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Технологии изготовления предмета труда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предметы профильного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труда; основные профессиональные операции и действия; технологические карты. Выполнение отдельных трудовых операций и изготовление стандартных изделий под руководством педагога. </w:t>
      </w:r>
      <w:r>
        <w:rPr>
          <w:rFonts w:ascii="Times New Roman" w:cs="Times New Roman" w:eastAsia="Times New Roman" w:hAnsi="Times New Roman"/>
          <w:sz w:val="28"/>
          <w:szCs w:val="28"/>
          <w:color w:val="00000A"/>
        </w:rPr>
        <w:t>Применение элементарных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фактических знаний и (или) ограниченного круга специальных знаний.</w:t>
      </w:r>
    </w:p>
    <w:p>
      <w:pPr>
        <w:spacing w:after="0" w:line="2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Этика и эстетика труда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правила использования инструментов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материалов, запреты и ограничения. Инструкции по технике безопасности (правила поведения при проведении работ). Требования к организации рабочего места. Правила профессионального поведения.</w:t>
      </w:r>
    </w:p>
    <w:p>
      <w:pPr>
        <w:jc w:val="center"/>
        <w:ind w:right="-259"/>
        <w:spacing w:after="0"/>
        <w:rPr>
          <w:sz w:val="20"/>
          <w:szCs w:val="20"/>
          <w:color w:val="auto"/>
        </w:rPr>
      </w:pPr>
      <w:r>
        <w:rPr>
          <w:rFonts w:ascii="Times New Roman" w:cs="Times New Roman" w:eastAsia="Times New Roman" w:hAnsi="Times New Roman"/>
          <w:sz w:val="24"/>
          <w:szCs w:val="24"/>
          <w:color w:val="00000A"/>
        </w:rPr>
        <w:t>221</w:t>
      </w:r>
    </w:p>
    <w:p>
      <w:pPr>
        <w:sectPr>
          <w:pgSz w:w="11900" w:h="16838" w:orient="portrait"/>
          <w:cols w:equalWidth="0" w:num="1">
            <w:col w:w="9620"/>
          </w:cols>
          <w:pgMar w:left="1440" w:top="1144" w:right="846" w:bottom="868" w:gutter="0" w:footer="0" w:header="0"/>
        </w:sect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X-XII классы</w:t>
      </w:r>
    </w:p>
    <w:p>
      <w:pPr>
        <w:spacing w:after="0" w:line="16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РУССКИЙ ЯЗЫК</w:t>
      </w:r>
    </w:p>
    <w:p>
      <w:pPr>
        <w:spacing w:after="0" w:line="16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00000A"/>
        </w:rPr>
        <w:t xml:space="preserve">Цель </w:t>
      </w:r>
      <w:r>
        <w:rPr>
          <w:rFonts w:ascii="Times New Roman" w:cs="Times New Roman" w:eastAsia="Times New Roman" w:hAnsi="Times New Roman"/>
          <w:sz w:val="28"/>
          <w:szCs w:val="28"/>
          <w:color w:val="00000A"/>
        </w:rPr>
        <w:t>изучения русского языка состоит в формировании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коммуникативной компетенции обучающихся, а также совершенствовании навыков грамотного письма как показателя общей культуры человека.</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Задачи:</w:t>
      </w:r>
    </w:p>
    <w:p>
      <w:pPr>
        <w:spacing w:after="0" w:line="171" w:lineRule="exact"/>
        <w:rPr>
          <w:sz w:val="20"/>
          <w:szCs w:val="20"/>
          <w:color w:val="auto"/>
        </w:rPr>
      </w:pPr>
    </w:p>
    <w:p>
      <w:pPr>
        <w:ind w:left="260" w:firstLine="710"/>
        <w:spacing w:after="0" w:line="349" w:lineRule="auto"/>
        <w:tabs>
          <w:tab w:leader="none" w:pos="1317" w:val="left"/>
        </w:tabs>
        <w:numPr>
          <w:ilvl w:val="0"/>
          <w:numId w:val="17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расширение представлений о языке как важнейшем средстве человеческого общения;</w:t>
      </w:r>
    </w:p>
    <w:p>
      <w:pPr>
        <w:spacing w:after="0" w:line="29" w:lineRule="exact"/>
        <w:rPr>
          <w:rFonts w:ascii="Times New Roman" w:cs="Times New Roman" w:eastAsia="Times New Roman" w:hAnsi="Times New Roman"/>
          <w:sz w:val="28"/>
          <w:szCs w:val="28"/>
          <w:color w:val="00000A"/>
        </w:rPr>
      </w:pPr>
    </w:p>
    <w:p>
      <w:pPr>
        <w:ind w:left="260" w:firstLine="710"/>
        <w:spacing w:after="0" w:line="349" w:lineRule="auto"/>
        <w:tabs>
          <w:tab w:leader="none" w:pos="1317" w:val="left"/>
        </w:tabs>
        <w:numPr>
          <w:ilvl w:val="0"/>
          <w:numId w:val="17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ознакомление с некоторыми грамматическими понятиями и формирование на этой основе грамматических знаний и умений;</w:t>
      </w:r>
    </w:p>
    <w:p>
      <w:pPr>
        <w:spacing w:after="0" w:line="29" w:lineRule="exact"/>
        <w:rPr>
          <w:rFonts w:ascii="Times New Roman" w:cs="Times New Roman" w:eastAsia="Times New Roman" w:hAnsi="Times New Roman"/>
          <w:sz w:val="28"/>
          <w:szCs w:val="28"/>
          <w:color w:val="00000A"/>
        </w:rPr>
      </w:pPr>
    </w:p>
    <w:p>
      <w:pPr>
        <w:ind w:left="260" w:firstLine="710"/>
        <w:spacing w:after="0" w:line="349" w:lineRule="auto"/>
        <w:tabs>
          <w:tab w:leader="none" w:pos="1317" w:val="left"/>
        </w:tabs>
        <w:numPr>
          <w:ilvl w:val="0"/>
          <w:numId w:val="17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использование усвоенных грамматико-орфографических знаний и умений для решения практических (коммуникативно-речевых задач);</w:t>
      </w:r>
    </w:p>
    <w:p>
      <w:pPr>
        <w:spacing w:after="0" w:line="15"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17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коммуникативных умений и навыков обучающихся;</w:t>
      </w:r>
    </w:p>
    <w:p>
      <w:pPr>
        <w:spacing w:after="0" w:line="176" w:lineRule="exact"/>
        <w:rPr>
          <w:rFonts w:ascii="Times New Roman" w:cs="Times New Roman" w:eastAsia="Times New Roman" w:hAnsi="Times New Roman"/>
          <w:sz w:val="28"/>
          <w:szCs w:val="28"/>
          <w:color w:val="00000A"/>
        </w:rPr>
      </w:pPr>
    </w:p>
    <w:p>
      <w:pPr>
        <w:ind w:left="260" w:firstLine="710"/>
        <w:spacing w:after="0" w:line="349" w:lineRule="auto"/>
        <w:tabs>
          <w:tab w:leader="none" w:pos="1317" w:val="left"/>
        </w:tabs>
        <w:numPr>
          <w:ilvl w:val="0"/>
          <w:numId w:val="17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воспитание позитивного эмоционально-ценностного отношения к русскому языку, стремление совершенствовать свою речь.</w:t>
      </w:r>
    </w:p>
    <w:p>
      <w:pPr>
        <w:spacing w:after="0" w:line="14"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1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недостатков развития познавательной деятельности;</w:t>
      </w:r>
    </w:p>
    <w:p>
      <w:pPr>
        <w:spacing w:after="0" w:line="161"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мотивации к обучению и получению новых знаний,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пробуждение внутренней потребности в общении;</w:t>
      </w:r>
    </w:p>
    <w:p>
      <w:pPr>
        <w:spacing w:after="0" w:line="16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8"/>
          <w:szCs w:val="28"/>
          <w:b w:val="1"/>
          <w:bCs w:val="1"/>
          <w:u w:val="single" w:color="auto"/>
          <w:color w:val="auto"/>
        </w:rPr>
        <w:t>СОДЕРЖАНИЕ ПРОГРАММЫ</w:t>
      </w:r>
    </w:p>
    <w:p>
      <w:pPr>
        <w:spacing w:after="0" w:line="16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8"/>
          <w:szCs w:val="28"/>
          <w:b w:val="1"/>
          <w:bCs w:val="1"/>
          <w:color w:val="00000A"/>
        </w:rPr>
        <w:t>Речевое общение. Речь и речевая деятельность</w:t>
      </w:r>
    </w:p>
    <w:p>
      <w:pPr>
        <w:spacing w:after="0" w:line="17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Углубление и расширение знаний о значении речи в жизни человека. Значение речи в жизни людей. Функции речи (передача информации, обмен мыслями и чувствами, планирование деятельности, влияние на поступки и чувства людей).</w:t>
      </w:r>
    </w:p>
    <w:p>
      <w:pPr>
        <w:spacing w:after="0" w:line="22" w:lineRule="exact"/>
        <w:rPr>
          <w:sz w:val="20"/>
          <w:szCs w:val="20"/>
          <w:color w:val="auto"/>
        </w:rPr>
      </w:pPr>
    </w:p>
    <w:p>
      <w:pPr>
        <w:jc w:val="both"/>
        <w:ind w:left="260" w:firstLine="709"/>
        <w:spacing w:after="0" w:line="355" w:lineRule="auto"/>
        <w:rPr>
          <w:sz w:val="20"/>
          <w:szCs w:val="20"/>
          <w:color w:val="auto"/>
        </w:rPr>
      </w:pPr>
      <w:r>
        <w:rPr>
          <w:rFonts w:ascii="Times New Roman" w:cs="Times New Roman" w:eastAsia="Times New Roman" w:hAnsi="Times New Roman"/>
          <w:sz w:val="28"/>
          <w:szCs w:val="28"/>
          <w:color w:val="00000A"/>
        </w:rPr>
        <w:t xml:space="preserve">Речь как средство общения. Закрепление и обобщение знаний об основных компонентах речевой ситуации: </w:t>
      </w:r>
      <w:r>
        <w:rPr>
          <w:rFonts w:ascii="Times New Roman" w:cs="Times New Roman" w:eastAsia="Times New Roman" w:hAnsi="Times New Roman"/>
          <w:sz w:val="28"/>
          <w:szCs w:val="28"/>
          <w:i w:val="1"/>
          <w:iCs w:val="1"/>
          <w:color w:val="00000A"/>
        </w:rPr>
        <w:t>кому? –</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зачем? –</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 чём? –</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как? –</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при каких условиях? я буду говорить (писать), слушать(читать).</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Формы речи (внешняя и внутренняя речь).</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222</w:t>
      </w:r>
    </w:p>
    <w:p>
      <w:pPr>
        <w:sectPr>
          <w:pgSz w:w="11900" w:h="16838" w:orient="portrait"/>
          <w:cols w:equalWidth="0" w:num="1">
            <w:col w:w="9620"/>
          </w:cols>
          <w:pgMar w:left="1440" w:top="1133"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Внешняя форма речи (устная и письменная речь; их сравнение).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Виды речевой деятельности (говорение, чтение, письмо, слушание).</w:t>
      </w:r>
    </w:p>
    <w:p>
      <w:pPr>
        <w:spacing w:after="0" w:line="162" w:lineRule="exact"/>
        <w:rPr>
          <w:sz w:val="20"/>
          <w:szCs w:val="20"/>
          <w:color w:val="auto"/>
        </w:rPr>
      </w:pPr>
    </w:p>
    <w:p>
      <w:pPr>
        <w:ind w:left="980"/>
        <w:spacing w:after="0"/>
        <w:tabs>
          <w:tab w:leader="none" w:pos="3140" w:val="left"/>
          <w:tab w:leader="none" w:pos="3560" w:val="left"/>
          <w:tab w:leader="none" w:pos="5200" w:val="left"/>
          <w:tab w:leader="none" w:pos="6000" w:val="left"/>
          <w:tab w:leader="none" w:pos="7980" w:val="left"/>
        </w:tabs>
        <w:rPr>
          <w:sz w:val="20"/>
          <w:szCs w:val="20"/>
          <w:color w:val="auto"/>
        </w:rPr>
      </w:pPr>
      <w:r>
        <w:rPr>
          <w:rFonts w:ascii="Times New Roman" w:cs="Times New Roman" w:eastAsia="Times New Roman" w:hAnsi="Times New Roman"/>
          <w:sz w:val="28"/>
          <w:szCs w:val="28"/>
          <w:color w:val="00000A"/>
        </w:rPr>
        <w:t>Подготовленная</w:t>
        <w:tab/>
        <w:t>и</w:t>
        <w:tab/>
        <w:t>спонтанная</w:t>
        <w:tab/>
        <w:t>речь</w:t>
      </w:r>
      <w:r>
        <w:rPr>
          <w:sz w:val="20"/>
          <w:szCs w:val="20"/>
          <w:color w:val="auto"/>
        </w:rPr>
        <w:tab/>
      </w:r>
      <w:r>
        <w:rPr>
          <w:rFonts w:ascii="Times New Roman" w:cs="Times New Roman" w:eastAsia="Times New Roman" w:hAnsi="Times New Roman"/>
          <w:sz w:val="28"/>
          <w:szCs w:val="28"/>
          <w:color w:val="00000A"/>
        </w:rPr>
        <w:t>(практические</w:t>
      </w:r>
      <w:r>
        <w:rPr>
          <w:sz w:val="20"/>
          <w:szCs w:val="20"/>
          <w:color w:val="auto"/>
        </w:rPr>
        <w:tab/>
      </w:r>
      <w:r>
        <w:rPr>
          <w:rFonts w:ascii="Times New Roman" w:cs="Times New Roman" w:eastAsia="Times New Roman" w:hAnsi="Times New Roman"/>
          <w:sz w:val="28"/>
          <w:szCs w:val="28"/>
          <w:color w:val="00000A"/>
        </w:rPr>
        <w:t>упражнения).</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Приёмы подготовки речи (практические упражнения).</w:t>
      </w:r>
    </w:p>
    <w:p>
      <w:pPr>
        <w:spacing w:after="0" w:line="176"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00000A"/>
        </w:rPr>
        <w:t>Краткая и развёрнутая речь. Практические упражнения подготовки развёрнутой речи.</w:t>
      </w:r>
    </w:p>
    <w:p>
      <w:pPr>
        <w:spacing w:after="0" w:line="3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Речь как средство общения. Партнёры по общению: «один ― много», «знакомые ― незнакомые», сверстники ― взрослые. Понятие об общительном и необщительном человеке, контактность как свойство личности.</w:t>
      </w:r>
    </w:p>
    <w:p>
      <w:pPr>
        <w:spacing w:after="0" w:line="7" w:lineRule="exact"/>
        <w:rPr>
          <w:sz w:val="20"/>
          <w:szCs w:val="20"/>
          <w:color w:val="auto"/>
        </w:rPr>
      </w:pPr>
    </w:p>
    <w:p>
      <w:pPr>
        <w:ind w:left="980"/>
        <w:spacing w:after="0"/>
        <w:tabs>
          <w:tab w:leader="none" w:pos="1940" w:val="left"/>
          <w:tab w:leader="none" w:pos="3160" w:val="left"/>
          <w:tab w:leader="none" w:pos="4600" w:val="left"/>
          <w:tab w:leader="none" w:pos="6100" w:val="left"/>
          <w:tab w:leader="none" w:pos="7580" w:val="left"/>
          <w:tab w:leader="none" w:pos="8540" w:val="left"/>
          <w:tab w:leader="none" w:pos="8860" w:val="left"/>
          <w:tab w:leader="none" w:pos="9220" w:val="left"/>
        </w:tabs>
        <w:rPr>
          <w:sz w:val="20"/>
          <w:szCs w:val="20"/>
          <w:color w:val="auto"/>
        </w:rPr>
      </w:pPr>
      <w:r>
        <w:rPr>
          <w:rFonts w:ascii="Times New Roman" w:cs="Times New Roman" w:eastAsia="Times New Roman" w:hAnsi="Times New Roman"/>
          <w:sz w:val="28"/>
          <w:szCs w:val="28"/>
          <w:color w:val="00000A"/>
        </w:rPr>
        <w:t>Задачи</w:t>
        <w:tab/>
        <w:t>общения</w:t>
      </w:r>
      <w:r>
        <w:rPr>
          <w:sz w:val="20"/>
          <w:szCs w:val="20"/>
          <w:color w:val="auto"/>
        </w:rPr>
        <w:tab/>
      </w:r>
      <w:r>
        <w:rPr>
          <w:rFonts w:ascii="Times New Roman" w:cs="Times New Roman" w:eastAsia="Times New Roman" w:hAnsi="Times New Roman"/>
          <w:sz w:val="28"/>
          <w:szCs w:val="28"/>
          <w:color w:val="00000A"/>
        </w:rPr>
        <w:t>(спросить,</w:t>
      </w:r>
      <w:r>
        <w:rPr>
          <w:sz w:val="20"/>
          <w:szCs w:val="20"/>
          <w:color w:val="auto"/>
        </w:rPr>
        <w:tab/>
      </w:r>
      <w:r>
        <w:rPr>
          <w:rFonts w:ascii="Times New Roman" w:cs="Times New Roman" w:eastAsia="Times New Roman" w:hAnsi="Times New Roman"/>
          <w:sz w:val="28"/>
          <w:szCs w:val="28"/>
          <w:color w:val="00000A"/>
        </w:rPr>
        <w:t>попросить,</w:t>
        <w:tab/>
        <w:t>отказаться,</w:t>
        <w:tab/>
        <w:t>узнать</w:t>
        <w:tab/>
        <w:t>и</w:t>
        <w:tab/>
        <w:t>т.</w:t>
      </w:r>
      <w:r>
        <w:rPr>
          <w:sz w:val="20"/>
          <w:szCs w:val="20"/>
          <w:color w:val="auto"/>
        </w:rPr>
        <w:tab/>
      </w:r>
      <w:r>
        <w:rPr>
          <w:rFonts w:ascii="Times New Roman" w:cs="Times New Roman" w:eastAsia="Times New Roman" w:hAnsi="Times New Roman"/>
          <w:sz w:val="27"/>
          <w:szCs w:val="27"/>
          <w:color w:val="00000A"/>
        </w:rPr>
        <w:t>п.).</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Модель речевой коммуникации: адресант – адресат – сообщение.</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Речевая  ситуация. Основные компоненты речевой ситуации.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Речевой этикет.</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Выражение приветствия и прощания в устной и письменной формах.</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Тексты поздравления. Правила поведения при устном поздравлении.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Благодарственные письма (сравнение писем разных по содержанию).</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Выражение просьбы в устной и письменной формах.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Составление текстов о хороших манерах.</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Тексты приглашения. Устное и письменное приглашения.</w:t>
      </w:r>
    </w:p>
    <w:p>
      <w:pPr>
        <w:spacing w:after="0" w:line="16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8"/>
          <w:szCs w:val="28"/>
          <w:b w:val="1"/>
          <w:bCs w:val="1"/>
          <w:color w:val="00000A"/>
        </w:rPr>
        <w:t>Высказывание. Текст</w:t>
      </w:r>
    </w:p>
    <w:p>
      <w:pPr>
        <w:spacing w:after="0" w:line="173"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00000A"/>
        </w:rPr>
        <w:t xml:space="preserve">Диалог и монолог ― основные формы речевых высказываний. Текст как тематическое и смысловое единство. Диалог и монолог. </w:t>
      </w:r>
      <w:r>
        <w:rPr>
          <w:rFonts w:ascii="Times New Roman" w:cs="Times New Roman" w:eastAsia="Times New Roman" w:hAnsi="Times New Roman"/>
          <w:sz w:val="28"/>
          <w:szCs w:val="28"/>
          <w:i w:val="1"/>
          <w:iCs w:val="1"/>
          <w:color w:val="00000A"/>
        </w:rPr>
        <w:t>Диалог</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Составление диалогов в различных ситуациях общения;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их</w:t>
      </w:r>
    </w:p>
    <w:p>
      <w:pPr>
        <w:spacing w:after="0" w:line="2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анализ. Сравнение диалогов, используемых в художественных произведениях, в повседневной жизни. Письменное оформление диалога.</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Составление и запись диалогов с использованием разных предложений по цели высказывания.</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223</w:t>
      </w:r>
    </w:p>
    <w:p>
      <w:pPr>
        <w:sectPr>
          <w:pgSz w:w="11900" w:h="16838" w:orient="portrait"/>
          <w:cols w:equalWidth="0" w:num="1">
            <w:col w:w="9620"/>
          </w:cols>
          <w:pgMar w:left="1440" w:top="1130"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Формулировка и запись ответов на поставленные вопросы; постановка</w:t>
      </w:r>
    </w:p>
    <w:p>
      <w:pPr>
        <w:spacing w:after="0" w:line="175" w:lineRule="exact"/>
        <w:rPr>
          <w:sz w:val="20"/>
          <w:szCs w:val="20"/>
          <w:color w:val="auto"/>
        </w:rPr>
      </w:pPr>
    </w:p>
    <w:p>
      <w:pPr>
        <w:ind w:left="260" w:firstLine="2"/>
        <w:spacing w:after="0" w:line="349" w:lineRule="auto"/>
        <w:tabs>
          <w:tab w:leader="none" w:pos="505" w:val="left"/>
        </w:tabs>
        <w:numPr>
          <w:ilvl w:val="0"/>
          <w:numId w:val="17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запись вопросов в соответствии с данными ответами; постановка и запись нескольких ответов на один вопрос.</w:t>
      </w:r>
    </w:p>
    <w:p>
      <w:pPr>
        <w:spacing w:after="0" w:line="30" w:lineRule="exact"/>
        <w:rPr>
          <w:rFonts w:ascii="Times New Roman" w:cs="Times New Roman" w:eastAsia="Times New Roman" w:hAnsi="Times New Roman"/>
          <w:sz w:val="28"/>
          <w:szCs w:val="28"/>
          <w:color w:val="00000A"/>
        </w:rPr>
      </w:pPr>
    </w:p>
    <w:p>
      <w:pPr>
        <w:ind w:left="260" w:firstLine="709"/>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Составление и запись диалогов с учетом речевых ситуаций и задач общения.</w:t>
      </w:r>
    </w:p>
    <w:p>
      <w:pPr>
        <w:spacing w:after="0" w:line="29" w:lineRule="exact"/>
        <w:rPr>
          <w:rFonts w:ascii="Times New Roman" w:cs="Times New Roman" w:eastAsia="Times New Roman" w:hAnsi="Times New Roman"/>
          <w:sz w:val="28"/>
          <w:szCs w:val="28"/>
          <w:color w:val="00000A"/>
        </w:rPr>
      </w:pPr>
    </w:p>
    <w:p>
      <w:pPr>
        <w:ind w:left="260" w:firstLine="709"/>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Составление и запись различных по содержанию диалогов в рамках одной речевой ситуации в зависимости от задач общения.</w:t>
      </w:r>
    </w:p>
    <w:p>
      <w:pPr>
        <w:spacing w:after="0" w:line="7"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Calibri" w:cs="Calibri" w:eastAsia="Calibri" w:hAnsi="Calibri"/>
          <w:sz w:val="22"/>
          <w:szCs w:val="22"/>
          <w:color w:val="00000A"/>
        </w:rPr>
        <w:t>Диалог-</w:t>
      </w:r>
      <w:r>
        <w:rPr>
          <w:rFonts w:ascii="Times New Roman" w:cs="Times New Roman" w:eastAsia="Times New Roman" w:hAnsi="Times New Roman"/>
          <w:sz w:val="27"/>
          <w:szCs w:val="27"/>
          <w:color w:val="00000A"/>
        </w:rPr>
        <w:t>дискуссия</w:t>
      </w:r>
      <w:r>
        <w:rPr>
          <w:rFonts w:ascii="Calibri" w:cs="Calibri" w:eastAsia="Calibri" w:hAnsi="Calibri"/>
          <w:sz w:val="22"/>
          <w:szCs w:val="22"/>
          <w:color w:val="00000A"/>
        </w:rPr>
        <w:t xml:space="preserve"> </w:t>
      </w:r>
      <w:r>
        <w:rPr>
          <w:rFonts w:ascii="Times New Roman" w:cs="Times New Roman" w:eastAsia="Times New Roman" w:hAnsi="Times New Roman"/>
          <w:sz w:val="27"/>
          <w:szCs w:val="27"/>
          <w:color w:val="00000A"/>
        </w:rPr>
        <w:t>(обсуждение)</w:t>
      </w:r>
      <w:r>
        <w:rPr>
          <w:rFonts w:ascii="Calibri" w:cs="Calibri" w:eastAsia="Calibri" w:hAnsi="Calibri"/>
          <w:sz w:val="22"/>
          <w:szCs w:val="22"/>
          <w:color w:val="00000A"/>
        </w:rPr>
        <w:t xml:space="preserve"> </w:t>
      </w:r>
      <w:r>
        <w:rPr>
          <w:rFonts w:ascii="Times New Roman" w:cs="Times New Roman" w:eastAsia="Times New Roman" w:hAnsi="Times New Roman"/>
          <w:sz w:val="27"/>
          <w:szCs w:val="27"/>
          <w:color w:val="00000A"/>
        </w:rPr>
        <w:t>на темы поведения людей,</w:t>
      </w:r>
      <w:r>
        <w:rPr>
          <w:rFonts w:ascii="Calibri" w:cs="Calibri" w:eastAsia="Calibri" w:hAnsi="Calibri"/>
          <w:sz w:val="22"/>
          <w:szCs w:val="22"/>
          <w:color w:val="00000A"/>
        </w:rPr>
        <w:t xml:space="preserve"> </w:t>
      </w:r>
      <w:r>
        <w:rPr>
          <w:rFonts w:ascii="Times New Roman" w:cs="Times New Roman" w:eastAsia="Times New Roman" w:hAnsi="Times New Roman"/>
          <w:sz w:val="27"/>
          <w:szCs w:val="27"/>
          <w:color w:val="00000A"/>
        </w:rPr>
        <w:t>их поступков.</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Анализ диалогов литературных героев, построенных на выражении различных точек зрения. Формирование умения выражать собственное мнение и воспринимать противоположную точку зрения.</w:t>
      </w:r>
    </w:p>
    <w:p>
      <w:pPr>
        <w:spacing w:after="0" w:line="2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i w:val="1"/>
          <w:iCs w:val="1"/>
          <w:color w:val="00000A"/>
        </w:rPr>
        <w:t>Монолог</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Практические упражнения в составлении монологов.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Определение темы и основной мысли в монологических и</w:t>
      </w:r>
    </w:p>
    <w:p>
      <w:pPr>
        <w:spacing w:after="0" w:line="30"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диалогических высказываниях на основе анализа их содержания; по заголовку; опорным словам.</w:t>
      </w:r>
    </w:p>
    <w:p>
      <w:pPr>
        <w:spacing w:after="0" w:line="30"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Заголовок текста. Соотнесение заголовка с темой и главной мыслью текста.</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Практические упражнения в определении общей темы текста и отдельных микротем.</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Темы широкие и узкие.</w:t>
      </w:r>
    </w:p>
    <w:p>
      <w:pPr>
        <w:spacing w:after="0" w:line="17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Основные типы высказываний (повествование, рассуждение, описание).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Смысловые связи между частями текста.</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Языковые средства связи частей текста.</w:t>
      </w:r>
    </w:p>
    <w:p>
      <w:pPr>
        <w:spacing w:after="0" w:line="17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Практические упражнения в ознакомлении со структурой повествовательного текста.</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Использование глаголов, передающих последовательность совершаемых в текстах-повествованиях. Редактирование предложений с</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224</w:t>
      </w:r>
    </w:p>
    <w:p>
      <w:pPr>
        <w:sectPr>
          <w:pgSz w:w="11900" w:h="16838" w:orient="portrait"/>
          <w:cols w:equalWidth="0" w:num="1">
            <w:col w:w="9620"/>
          </w:cols>
          <w:pgMar w:left="1440" w:top="1130"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неверной временной соотнесённостью глаголов в текстах повествовательного типа.</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 xml:space="preserve">Составление сложных предложений с союзами </w:t>
      </w:r>
      <w:r>
        <w:rPr>
          <w:rFonts w:ascii="Times New Roman" w:cs="Times New Roman" w:eastAsia="Times New Roman" w:hAnsi="Times New Roman"/>
          <w:sz w:val="28"/>
          <w:szCs w:val="28"/>
          <w:i w:val="1"/>
          <w:iCs w:val="1"/>
          <w:color w:val="00000A"/>
        </w:rPr>
        <w:t>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но</w:t>
      </w:r>
      <w:r>
        <w:rPr>
          <w:rFonts w:ascii="Times New Roman" w:cs="Times New Roman" w:eastAsia="Times New Roman" w:hAnsi="Times New Roman"/>
          <w:sz w:val="28"/>
          <w:szCs w:val="28"/>
          <w:color w:val="00000A"/>
        </w:rPr>
        <w:t>; включение их в сравнительное описание двух предметов.</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Составление сложных предложений со словами </w:t>
      </w:r>
      <w:r>
        <w:rPr>
          <w:rFonts w:ascii="Times New Roman" w:cs="Times New Roman" w:eastAsia="Times New Roman" w:hAnsi="Times New Roman"/>
          <w:sz w:val="28"/>
          <w:szCs w:val="28"/>
          <w:i w:val="1"/>
          <w:iCs w:val="1"/>
          <w:color w:val="00000A"/>
        </w:rPr>
        <w:t>дело в том,</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что;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объясняется это тем, что </w:t>
      </w:r>
      <w:r>
        <w:rPr>
          <w:rFonts w:ascii="Times New Roman" w:cs="Times New Roman" w:eastAsia="Times New Roman" w:hAnsi="Times New Roman"/>
          <w:sz w:val="28"/>
          <w:szCs w:val="28"/>
          <w:color w:val="00000A"/>
        </w:rPr>
        <w:t>и т.д.;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включение их в тексты-рассуждения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целью объяснения или доказательства.</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Составление сложных предложений с союзами </w:t>
      </w:r>
      <w:r>
        <w:rPr>
          <w:rFonts w:ascii="Times New Roman" w:cs="Times New Roman" w:eastAsia="Times New Roman" w:hAnsi="Times New Roman"/>
          <w:sz w:val="28"/>
          <w:szCs w:val="28"/>
          <w:i w:val="1"/>
          <w:iCs w:val="1"/>
          <w:color w:val="00000A"/>
        </w:rPr>
        <w:t>что,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чтобы,</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так как,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потому что, в связи с тем, что </w:t>
      </w:r>
      <w:r>
        <w:rPr>
          <w:rFonts w:ascii="Times New Roman" w:cs="Times New Roman" w:eastAsia="Times New Roman" w:hAnsi="Times New Roman"/>
          <w:sz w:val="28"/>
          <w:szCs w:val="28"/>
          <w:color w:val="00000A"/>
        </w:rPr>
        <w:t>и 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Их использование в текстах-рассуждениях.</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Составление повествовательных текстов. Сказки-повествования.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Структурные особенности описательного текста.</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Описание предмета, места, пейзажа.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Повествовательного текста с элементами описания.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Структурные особенности текста-рассуждения.</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Практические упражнения в составлении текста-рассуждения.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Типы текстов: повествование, описание, рассуждение.</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Структура текстов разных типов. Сопоставление текстов разных типов по содержанию и назначению. Нахождение в текстах литературных произведений фрагментов текстов определенного типового значения (повествование, описание, рассуждение).</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Изложение текста-описания внешнего вида героя по опорным словам и предложенному плану.</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Изложение текста-описания характера героя с элементами рассуждения после предварительной отработки всех компонентов текста.</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Изложение текста сравнительного описания героев на основе анализа литературного произведения с предварительным анализом всех компонентов текста.</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225</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Сочинение-описание характера человека с элементами рассуждения по опорным словам и плану.</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Стили речи</w:t>
      </w:r>
    </w:p>
    <w:p>
      <w:pPr>
        <w:spacing w:after="0" w:line="15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8"/>
          <w:szCs w:val="28"/>
          <w:color w:val="00000A"/>
        </w:rPr>
        <w:t>Анализ текстов различных стилей речи (представление о стилях речи).</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Разговорный стиль речи.</w:t>
      </w:r>
    </w:p>
    <w:p>
      <w:pPr>
        <w:spacing w:after="0" w:line="173"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Основные признаки текстов разговорного стиля речи (сфера применения, задача общения, участники общения).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Составление текстов в разговорном стиле.</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Слова-приветствия и прощания.</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Образование существительных и прилагательных с помощью суффиксов. Эмоционально-экспрессивные слова.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Выбор части речи (или её грамматической формы) из нескольких предложенных, уместной при создании текста разговорного стиля.</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Выбор и составление предложений разных по цели высказывания, используемых в непринуждённых разговорах, беседах.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Составление предложений с обращениями.</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Практические упражнения в составлении различных видов записок в разговорном стиле (записки-приглашения, записки-напоминания, записки-просьбы, записки-сообщения, записки-приглашения).</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Составление и запись небольших рассказов разговорного стиля на основе личных впечатлений: о просмотренном кинофильме; видеоклипе; прочитанной книге и т. д. (по предложенному или коллективно составленному плану).</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Наблюдение за самостоятельными и служебными частями речи в текстах разговорного стиля.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Использование частиц в текстах разговорного стиля.</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Использование вопросительных частиц (</w:t>
      </w:r>
      <w:r>
        <w:rPr>
          <w:rFonts w:ascii="Times New Roman" w:cs="Times New Roman" w:eastAsia="Times New Roman" w:hAnsi="Times New Roman"/>
          <w:sz w:val="28"/>
          <w:szCs w:val="28"/>
          <w:i w:val="1"/>
          <w:iCs w:val="1"/>
          <w:color w:val="00000A"/>
        </w:rPr>
        <w:t>неужели,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разве ли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ль</w:t>
      </w:r>
      <w:r>
        <w:rPr>
          <w:rFonts w:ascii="Times New Roman" w:cs="Times New Roman" w:eastAsia="Times New Roman" w:hAnsi="Times New Roman"/>
          <w:sz w:val="28"/>
          <w:szCs w:val="28"/>
          <w:color w:val="00000A"/>
        </w:rPr>
        <w:t>) и восклицательных частиц (</w:t>
      </w:r>
      <w:r>
        <w:rPr>
          <w:rFonts w:ascii="Times New Roman" w:cs="Times New Roman" w:eastAsia="Times New Roman" w:hAnsi="Times New Roman"/>
          <w:sz w:val="28"/>
          <w:szCs w:val="28"/>
          <w:i w:val="1"/>
          <w:iCs w:val="1"/>
          <w:color w:val="00000A"/>
        </w:rPr>
        <w:t>что за,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как</w:t>
      </w:r>
      <w:r>
        <w:rPr>
          <w:rFonts w:ascii="Times New Roman" w:cs="Times New Roman" w:eastAsia="Times New Roman" w:hAnsi="Times New Roman"/>
          <w:sz w:val="28"/>
          <w:szCs w:val="28"/>
          <w:color w:val="00000A"/>
        </w:rPr>
        <w:t>) в предложениях, различных по интонации.</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226</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Использование междометий с целью передачи различных чувств в текстах разговорного стиля.</w:t>
      </w:r>
    </w:p>
    <w:p>
      <w:pPr>
        <w:spacing w:after="0" w:line="32" w:lineRule="exact"/>
        <w:rPr>
          <w:sz w:val="20"/>
          <w:szCs w:val="20"/>
          <w:color w:val="auto"/>
        </w:rPr>
      </w:pPr>
    </w:p>
    <w:p>
      <w:pPr>
        <w:jc w:val="both"/>
        <w:ind w:left="260" w:right="20" w:firstLine="709"/>
        <w:spacing w:after="0" w:line="349" w:lineRule="auto"/>
        <w:rPr>
          <w:sz w:val="20"/>
          <w:szCs w:val="20"/>
          <w:color w:val="auto"/>
        </w:rPr>
      </w:pPr>
      <w:r>
        <w:rPr>
          <w:rFonts w:ascii="Times New Roman" w:cs="Times New Roman" w:eastAsia="Times New Roman" w:hAnsi="Times New Roman"/>
          <w:sz w:val="28"/>
          <w:szCs w:val="28"/>
          <w:color w:val="00000A"/>
        </w:rPr>
        <w:t>Составление и запись простых и сложных предложений, используемых в текстах разговорного стиля.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Личные письма. Составление писем личного характера на различные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темы.</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Личный дневник. Практические упражнения в оформлении дневниковой записи (об одном дне).</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i w:val="1"/>
          <w:iCs w:val="1"/>
          <w:color w:val="00000A"/>
        </w:rPr>
        <w:t>Деловой стиль речи</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Основные признаки делового стиля речи (сфера применения, задача общения, участники общения) на основе сравнительного анализа текстов-образцов в разговорном и деловом стилях речи.</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Деловое повествование речи: памятки, инструкции, рецепты. Связь предложений в деловых повествованиях.</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Деловые бумаги: расписка, доверенность, заявление.</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Отработка структуры, содержания и оформления на письме сложных предложений с союзами при составлении деловых бумаг (расписка, доверенность, заявление).</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Практические упражнения в составлении заявления о приеме на учебу, работу; материальной помощи; отпуске по уходу (за ребенком, больным)</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Практические упражнения в составлении заявления о вступлении в брак на официальном бланке; доверенности в свободной форме и на бланке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Составление доверенности на распоряжение имуществом.</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Оформление бланков почтового перевода, посылки.</w:t>
      </w:r>
    </w:p>
    <w:p>
      <w:pPr>
        <w:spacing w:after="0" w:line="17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Деловое описание предмета: объявление о пропаже/находке животного. Написание объявлений о покупке/продаже, находке/пропаже предметов</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(животных) с включением их описания в деловом стиле.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227</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Разбор нейтрального значения слов, употребляемых в деловых бумагах (с помощью учителя). Формирование точности речи с использованием слов, образованных с помощь приставок и суффиксов.</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Выбор слова из нескольких предложенных с точки зрения уместности его употребления в деловом стиле речи.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Анализ образцов текстов делового стиля речи с точки зрения уместности использования различных частей речи.</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Выбор части речи (или её грамматической формы) из нескольких предложенных, уместных при создании текста делового стиля (подбор глаголов для обозначения последовательности действий, образование глаголов 3-го лица множественного числа).</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Составление предложений по образцу и опорным словам (с использованием глаголов 3-го л., мн. числа; глаголов неопределённой формы; глаголов в повелительной форме).</w:t>
      </w:r>
    </w:p>
    <w:p>
      <w:pPr>
        <w:spacing w:after="0" w:line="2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Редактирование текстов, включающих неоправданное смешение разговорного и делового стилей.</w:t>
      </w:r>
    </w:p>
    <w:p>
      <w:pPr>
        <w:spacing w:after="0" w:line="29"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Составление и запись правил, памяток, инструкций, рецептов по предложенной теме и по опорным словам.</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Наблюдение за самостоятельными и служебными частями речи в текстах делового стиля.</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Составление и запись простых и сложных предложений, используемых в текстах делового стиля.</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Повествование в деловом стиле: аннотация (без введения термина). Аннотация на прочитанную книгу с элементами сжатого изложения по предложенному плану.</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Автобиография. Составление текста автобиографии в деловом стиле по образцу и коллективно составленному плану.</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8"/>
          <w:szCs w:val="28"/>
          <w:color w:val="00000A"/>
        </w:rPr>
        <w:t>Характеристика. Составление и  запись деловых характеристик.</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228</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Практическое знакомство со структурой и оформлением деловых записок. Составление и запись деловых записок.</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Практическое знакомство с различными видами деловых писем. Языковые, композиционные и стилистические различия деловых и личных писем.</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00000A"/>
        </w:rPr>
        <w:t>Практические упражнения в оформлении трудового договора на бланке.</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Оформление служебной записки.</w:t>
      </w:r>
    </w:p>
    <w:p>
      <w:pPr>
        <w:spacing w:after="0" w:line="175" w:lineRule="exact"/>
        <w:rPr>
          <w:sz w:val="20"/>
          <w:szCs w:val="20"/>
          <w:color w:val="auto"/>
        </w:rPr>
      </w:pPr>
    </w:p>
    <w:p>
      <w:pPr>
        <w:ind w:left="260" w:right="80" w:firstLine="709"/>
        <w:spacing w:after="0" w:line="349" w:lineRule="auto"/>
        <w:rPr>
          <w:sz w:val="20"/>
          <w:szCs w:val="20"/>
          <w:color w:val="auto"/>
        </w:rPr>
      </w:pPr>
      <w:r>
        <w:rPr>
          <w:rFonts w:ascii="Times New Roman" w:cs="Times New Roman" w:eastAsia="Times New Roman" w:hAnsi="Times New Roman"/>
          <w:sz w:val="28"/>
          <w:szCs w:val="28"/>
          <w:color w:val="00000A"/>
        </w:rPr>
        <w:t>Практические упражнения в оформлении бланков отправления ценного письма, бандеролей.</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Практические упражнения в оформлении бланков страхового случая. Практические упражнения на формирование навыков работы с</w:t>
      </w:r>
    </w:p>
    <w:p>
      <w:pPr>
        <w:spacing w:after="0" w:line="3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документами, опубликованными на сайтах городских служб (УФМС, Пенсионный фонд, порталы городских услуг, доступных Интернет-ресурсов).</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Художественный  стиль речи</w:t>
      </w:r>
    </w:p>
    <w:p>
      <w:pPr>
        <w:spacing w:after="0" w:line="17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Основные признаки художественного стиля речи на основе сравнительного анализа текстов-образцов в деловом и художественном стилях речи.</w:t>
      </w:r>
    </w:p>
    <w:p>
      <w:pPr>
        <w:spacing w:after="0" w:line="24" w:lineRule="exact"/>
        <w:rPr>
          <w:sz w:val="20"/>
          <w:szCs w:val="20"/>
          <w:color w:val="auto"/>
        </w:rPr>
      </w:pPr>
    </w:p>
    <w:p>
      <w:pPr>
        <w:ind w:left="980"/>
        <w:spacing w:after="0" w:line="370" w:lineRule="auto"/>
        <w:rPr>
          <w:sz w:val="20"/>
          <w:szCs w:val="20"/>
          <w:color w:val="auto"/>
        </w:rPr>
      </w:pPr>
      <w:r>
        <w:rPr>
          <w:rFonts w:ascii="Times New Roman" w:cs="Times New Roman" w:eastAsia="Times New Roman" w:hAnsi="Times New Roman"/>
          <w:sz w:val="27"/>
          <w:szCs w:val="27"/>
          <w:color w:val="00000A"/>
        </w:rPr>
        <w:t>Анализ текстов художественных произведений (или отрывков из них). Художественное повествование: сказки; рассказы на основе увиденного</w:t>
      </w:r>
    </w:p>
    <w:p>
      <w:pPr>
        <w:ind w:left="260"/>
        <w:spacing w:after="0" w:line="235" w:lineRule="auto"/>
        <w:rPr>
          <w:sz w:val="20"/>
          <w:szCs w:val="20"/>
          <w:color w:val="auto"/>
        </w:rPr>
      </w:pPr>
      <w:r>
        <w:rPr>
          <w:rFonts w:ascii="Times New Roman" w:cs="Times New Roman" w:eastAsia="Times New Roman" w:hAnsi="Times New Roman"/>
          <w:sz w:val="28"/>
          <w:szCs w:val="28"/>
          <w:color w:val="00000A"/>
        </w:rPr>
        <w:t>или услышанного.</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Связь предложений и частей текста в художественных повествованиях.</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Художественное описание: загадки.</w:t>
      </w:r>
    </w:p>
    <w:p>
      <w:pPr>
        <w:spacing w:after="0" w:line="17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Письмо другу с включением художественного описания предмета (животного).</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Наблюдение за самостоятельными и служебными частями речи в текстах художественного стиля.</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Нахождение в тексте художественных произведений эмоционально окрашенных слов, сравнение их по значению с нейтральной лексикой.</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229</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Различение прямого и переносного значения слов. Нахождение в текстах художественных произведений (под руководством учителя) средств языковой выразительности: эпитет и метафор (без введения терминов).</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Упражнения в образовании существительных и прилагательных с помощью суффиксов.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Нахождение в тексте контекстуальных синонимов.</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Составление предложений с однородными членами в художественном описании предмета.</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Составление сложных предложений (по образцу) в художественном описании предмета, признака, действия с использованием образных сравнений и союзов </w:t>
      </w:r>
      <w:r>
        <w:rPr>
          <w:rFonts w:ascii="Times New Roman" w:cs="Times New Roman" w:eastAsia="Times New Roman" w:hAnsi="Times New Roman"/>
          <w:sz w:val="28"/>
          <w:szCs w:val="28"/>
          <w:i w:val="1"/>
          <w:iCs w:val="1"/>
          <w:color w:val="00000A"/>
        </w:rPr>
        <w:t>как,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будто,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словно</w:t>
      </w:r>
      <w:r>
        <w:rPr>
          <w:rFonts w:ascii="Times New Roman" w:cs="Times New Roman" w:eastAsia="Times New Roman" w:hAnsi="Times New Roman"/>
          <w:sz w:val="28"/>
          <w:szCs w:val="28"/>
          <w:b w:val="1"/>
          <w:bCs w:val="1"/>
          <w:i w:val="1"/>
          <w:iCs w:val="1"/>
          <w:color w:val="00000A"/>
        </w:rPr>
        <w:t>.</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Составление загадок на основе использования образных сравнений и сопоставлений.</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Использование существительных для составления образных сравнений и определений.</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Использование прилагательных для образного и выразительного описания предмета, места, характера человека в художественном описании.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Использование частиц в текстах художественного стиля.</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 xml:space="preserve">Составление простых предложений с однородными членами и с союзами </w:t>
      </w:r>
      <w:r>
        <w:rPr>
          <w:rFonts w:ascii="Times New Roman" w:cs="Times New Roman" w:eastAsia="Times New Roman" w:hAnsi="Times New Roman"/>
          <w:sz w:val="28"/>
          <w:szCs w:val="28"/>
          <w:i w:val="1"/>
          <w:iCs w:val="1"/>
          <w:color w:val="00000A"/>
        </w:rPr>
        <w:t>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но</w:t>
      </w:r>
      <w:r>
        <w:rPr>
          <w:rFonts w:ascii="Times New Roman" w:cs="Times New Roman" w:eastAsia="Times New Roman" w:hAnsi="Times New Roman"/>
          <w:sz w:val="28"/>
          <w:szCs w:val="28"/>
          <w:color w:val="00000A"/>
        </w:rPr>
        <w:t xml:space="preserve">; с повторяющимся союзом </w:t>
      </w:r>
      <w:r>
        <w:rPr>
          <w:rFonts w:ascii="Times New Roman" w:cs="Times New Roman" w:eastAsia="Times New Roman" w:hAnsi="Times New Roman"/>
          <w:sz w:val="28"/>
          <w:szCs w:val="28"/>
          <w:i w:val="1"/>
          <w:iCs w:val="1"/>
          <w:color w:val="00000A"/>
        </w:rPr>
        <w:t>и</w:t>
      </w:r>
      <w:r>
        <w:rPr>
          <w:rFonts w:ascii="Times New Roman" w:cs="Times New Roman" w:eastAsia="Times New Roman" w:hAnsi="Times New Roman"/>
          <w:sz w:val="28"/>
          <w:szCs w:val="28"/>
          <w:color w:val="00000A"/>
        </w:rPr>
        <w:t>.</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Включение предложений сложносочиненных предложений в сравнительное описание в художественном стиле.</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Продолжение сказки по данному началу и опорным словам с предварительным разбором содержания и языкового оформления.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Изложение текста художественного повествования.</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Изложение текста художественного описания животного с предварительным разбором всех компонентов текста.</w:t>
      </w:r>
    </w:p>
    <w:p>
      <w:pPr>
        <w:spacing w:after="0" w:line="3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Сочинения-описания животных с элементами художественного стиля по личным наблюдениям, опорным словам и предложенному плану.</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230</w:t>
      </w:r>
    </w:p>
    <w:p>
      <w:pPr>
        <w:sectPr>
          <w:pgSz w:w="11900" w:h="16838" w:orient="portrait"/>
          <w:cols w:equalWidth="0" w:num="1">
            <w:col w:w="9620"/>
          </w:cols>
          <w:pgMar w:left="1440" w:top="1144" w:right="846" w:bottom="869" w:gutter="0" w:footer="0" w:header="0"/>
        </w:sectPr>
      </w:pPr>
    </w:p>
    <w:p>
      <w:pPr>
        <w:jc w:val="both"/>
        <w:ind w:left="260" w:right="20" w:firstLine="709"/>
        <w:spacing w:after="0" w:line="348" w:lineRule="auto"/>
        <w:rPr>
          <w:sz w:val="20"/>
          <w:szCs w:val="20"/>
          <w:color w:val="auto"/>
        </w:rPr>
      </w:pPr>
      <w:r>
        <w:rPr>
          <w:rFonts w:ascii="Times New Roman" w:cs="Times New Roman" w:eastAsia="Times New Roman" w:hAnsi="Times New Roman"/>
          <w:sz w:val="28"/>
          <w:szCs w:val="28"/>
          <w:color w:val="00000A"/>
        </w:rPr>
        <w:t>Повествование в художественном стиле (рассказ о себе, рассказ о невыдуманных событиях).</w:t>
      </w:r>
    </w:p>
    <w:p>
      <w:pPr>
        <w:spacing w:after="0" w:line="32" w:lineRule="exact"/>
        <w:rPr>
          <w:sz w:val="20"/>
          <w:szCs w:val="20"/>
          <w:color w:val="auto"/>
        </w:rPr>
      </w:pPr>
    </w:p>
    <w:p>
      <w:pPr>
        <w:jc w:val="both"/>
        <w:ind w:left="260" w:right="20" w:firstLine="709"/>
        <w:spacing w:after="0" w:line="349" w:lineRule="auto"/>
        <w:rPr>
          <w:sz w:val="20"/>
          <w:szCs w:val="20"/>
          <w:color w:val="auto"/>
        </w:rPr>
      </w:pPr>
      <w:r>
        <w:rPr>
          <w:rFonts w:ascii="Times New Roman" w:cs="Times New Roman" w:eastAsia="Times New Roman" w:hAnsi="Times New Roman"/>
          <w:sz w:val="28"/>
          <w:szCs w:val="28"/>
          <w:color w:val="00000A"/>
        </w:rPr>
        <w:t>Изложение текста автобиографии в художественном стиле по предложенному плану, опорным словам и словосочетаниям.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Описание места и человека в художественном стиле.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Сравнительное описание предмета в художественном стиле.</w:t>
      </w:r>
    </w:p>
    <w:p>
      <w:pPr>
        <w:spacing w:after="0" w:line="176" w:lineRule="exact"/>
        <w:rPr>
          <w:sz w:val="20"/>
          <w:szCs w:val="20"/>
          <w:color w:val="auto"/>
        </w:rPr>
      </w:pPr>
    </w:p>
    <w:p>
      <w:pPr>
        <w:jc w:val="both"/>
        <w:ind w:left="260" w:right="20" w:firstLine="709"/>
        <w:spacing w:after="0" w:line="348" w:lineRule="auto"/>
        <w:rPr>
          <w:sz w:val="20"/>
          <w:szCs w:val="20"/>
          <w:color w:val="auto"/>
        </w:rPr>
      </w:pPr>
      <w:r>
        <w:rPr>
          <w:rFonts w:ascii="Times New Roman" w:cs="Times New Roman" w:eastAsia="Times New Roman" w:hAnsi="Times New Roman"/>
          <w:sz w:val="28"/>
          <w:szCs w:val="28"/>
          <w:color w:val="00000A"/>
        </w:rPr>
        <w:t>Отзыв о прочитанной книге с элементами рассуждения, по предложенному плану и опорным словам.</w:t>
      </w:r>
    </w:p>
    <w:p>
      <w:pPr>
        <w:spacing w:after="0" w:line="32" w:lineRule="exact"/>
        <w:rPr>
          <w:sz w:val="20"/>
          <w:szCs w:val="20"/>
          <w:color w:val="auto"/>
        </w:rPr>
      </w:pPr>
    </w:p>
    <w:p>
      <w:pPr>
        <w:jc w:val="both"/>
        <w:ind w:left="260" w:right="20" w:firstLine="709"/>
        <w:spacing w:after="0" w:line="348" w:lineRule="auto"/>
        <w:rPr>
          <w:sz w:val="20"/>
          <w:szCs w:val="20"/>
          <w:color w:val="auto"/>
        </w:rPr>
      </w:pPr>
      <w:r>
        <w:rPr>
          <w:rFonts w:ascii="Times New Roman" w:cs="Times New Roman" w:eastAsia="Times New Roman" w:hAnsi="Times New Roman"/>
          <w:sz w:val="28"/>
          <w:szCs w:val="28"/>
          <w:color w:val="00000A"/>
        </w:rPr>
        <w:t>Составление текста характеристики в художественном стиле по предложенному плану, опорным словам и словосочетаниям.</w:t>
      </w:r>
    </w:p>
    <w:p>
      <w:pPr>
        <w:spacing w:after="0" w:line="32" w:lineRule="exact"/>
        <w:rPr>
          <w:sz w:val="20"/>
          <w:szCs w:val="20"/>
          <w:color w:val="auto"/>
        </w:rPr>
      </w:pPr>
    </w:p>
    <w:p>
      <w:pPr>
        <w:jc w:val="both"/>
        <w:ind w:left="260" w:right="20" w:firstLine="709"/>
        <w:spacing w:after="0" w:line="348" w:lineRule="auto"/>
        <w:rPr>
          <w:sz w:val="20"/>
          <w:szCs w:val="20"/>
          <w:color w:val="auto"/>
        </w:rPr>
      </w:pPr>
      <w:r>
        <w:rPr>
          <w:rFonts w:ascii="Times New Roman" w:cs="Times New Roman" w:eastAsia="Times New Roman" w:hAnsi="Times New Roman"/>
          <w:sz w:val="28"/>
          <w:szCs w:val="28"/>
          <w:color w:val="00000A"/>
        </w:rPr>
        <w:t>Изложение текста художественного описания животного с элементами рассуждения с предварительной отработкой всех компонентов текста.</w:t>
      </w:r>
    </w:p>
    <w:p>
      <w:pPr>
        <w:spacing w:after="0" w:line="2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ЛИТЕРАТУРНОЕ ЧТЕНИЕ</w:t>
      </w:r>
    </w:p>
    <w:p>
      <w:pPr>
        <w:spacing w:after="0" w:line="160"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00000A"/>
        </w:rPr>
        <w:t>Пояснительная записка</w:t>
      </w:r>
    </w:p>
    <w:p>
      <w:pPr>
        <w:spacing w:after="0" w:line="169"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Цель </w:t>
      </w:r>
      <w:r>
        <w:rPr>
          <w:rFonts w:ascii="Times New Roman" w:cs="Times New Roman" w:eastAsia="Times New Roman" w:hAnsi="Times New Roman"/>
          <w:sz w:val="24"/>
          <w:szCs w:val="24"/>
          <w:color w:val="auto"/>
        </w:rPr>
        <w:t>литературного чтения 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X-XII</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классах состоит в последовательном совершенствовании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навыка полноценного чтения и умения воспринимать литературное произведение в единстве его содержательной и языковой сторон.</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Задачи </w:t>
      </w:r>
      <w:r>
        <w:rPr>
          <w:rFonts w:ascii="Times New Roman" w:cs="Times New Roman" w:eastAsia="Times New Roman" w:hAnsi="Times New Roman"/>
          <w:sz w:val="28"/>
          <w:szCs w:val="28"/>
          <w:color w:val="auto"/>
        </w:rPr>
        <w:t>изучения литературного чтения:</w:t>
      </w:r>
    </w:p>
    <w:p>
      <w:pPr>
        <w:spacing w:after="0" w:line="176" w:lineRule="exact"/>
        <w:rPr>
          <w:sz w:val="20"/>
          <w:szCs w:val="20"/>
          <w:color w:val="auto"/>
        </w:rPr>
      </w:pPr>
    </w:p>
    <w:p>
      <w:pPr>
        <w:jc w:val="both"/>
        <w:ind w:left="260" w:right="20" w:firstLine="709"/>
        <w:spacing w:after="0" w:line="354" w:lineRule="auto"/>
        <w:rPr>
          <w:sz w:val="20"/>
          <w:szCs w:val="20"/>
          <w:color w:val="auto"/>
        </w:rPr>
      </w:pPr>
      <w:r>
        <w:rPr>
          <w:rFonts w:ascii="Times New Roman" w:cs="Times New Roman" w:eastAsia="Times New Roman" w:hAnsi="Times New Roman"/>
          <w:sz w:val="28"/>
          <w:szCs w:val="28"/>
          <w:color w:val="auto"/>
        </w:rPr>
        <w:t>закрепить навыки правильного, осознанного, выразительного и беглого чтения; научить, понимать содержание, заключённое в художественных образах;</w:t>
      </w:r>
    </w:p>
    <w:p>
      <w:pPr>
        <w:spacing w:after="0" w:line="24" w:lineRule="exact"/>
        <w:rPr>
          <w:sz w:val="20"/>
          <w:szCs w:val="20"/>
          <w:color w:val="auto"/>
        </w:rPr>
      </w:pPr>
    </w:p>
    <w:p>
      <w:pPr>
        <w:jc w:val="both"/>
        <w:ind w:left="260" w:right="20" w:firstLine="709"/>
        <w:spacing w:after="0" w:line="349" w:lineRule="auto"/>
        <w:rPr>
          <w:sz w:val="20"/>
          <w:szCs w:val="20"/>
          <w:color w:val="auto"/>
        </w:rPr>
      </w:pPr>
      <w:r>
        <w:rPr>
          <w:rFonts w:ascii="Times New Roman" w:cs="Times New Roman" w:eastAsia="Times New Roman" w:hAnsi="Times New Roman"/>
          <w:sz w:val="28"/>
          <w:szCs w:val="28"/>
          <w:color w:val="auto"/>
        </w:rPr>
        <w:t>коррекция недостатков развития познавательной деятельности и эмоционально-личностной сферы;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совершенствование навыков связной устной речи;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потребности в чтении;</w:t>
      </w:r>
    </w:p>
    <w:p>
      <w:pPr>
        <w:spacing w:after="0" w:line="160" w:lineRule="exact"/>
        <w:rPr>
          <w:sz w:val="20"/>
          <w:szCs w:val="20"/>
          <w:color w:val="auto"/>
        </w:rPr>
      </w:pPr>
    </w:p>
    <w:p>
      <w:pPr>
        <w:ind w:left="980"/>
        <w:spacing w:after="0"/>
        <w:tabs>
          <w:tab w:leader="none" w:pos="2840" w:val="left"/>
          <w:tab w:leader="none" w:pos="3340" w:val="left"/>
          <w:tab w:leader="none" w:pos="5180" w:val="left"/>
          <w:tab w:leader="none" w:pos="6880" w:val="left"/>
          <w:tab w:leader="none" w:pos="7360" w:val="left"/>
          <w:tab w:leader="none" w:pos="8780" w:val="left"/>
        </w:tabs>
        <w:rPr>
          <w:sz w:val="20"/>
          <w:szCs w:val="20"/>
          <w:color w:val="auto"/>
        </w:rPr>
      </w:pPr>
      <w:r>
        <w:rPr>
          <w:rFonts w:ascii="Times New Roman" w:cs="Times New Roman" w:eastAsia="Times New Roman" w:hAnsi="Times New Roman"/>
          <w:sz w:val="28"/>
          <w:szCs w:val="28"/>
          <w:color w:val="auto"/>
        </w:rPr>
        <w:t>эстетическое</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нравственно</w:t>
      </w:r>
      <w:r>
        <w:rPr>
          <w:sz w:val="20"/>
          <w:szCs w:val="20"/>
          <w:color w:val="auto"/>
        </w:rPr>
        <w:tab/>
      </w:r>
      <w:r>
        <w:rPr>
          <w:rFonts w:ascii="Times New Roman" w:cs="Times New Roman" w:eastAsia="Times New Roman" w:hAnsi="Times New Roman"/>
          <w:sz w:val="28"/>
          <w:szCs w:val="28"/>
          <w:color w:val="auto"/>
        </w:rPr>
        <w:t>воспитание</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процессе</w:t>
      </w:r>
      <w:r>
        <w:rPr>
          <w:sz w:val="20"/>
          <w:szCs w:val="20"/>
          <w:color w:val="auto"/>
        </w:rPr>
        <w:tab/>
      </w:r>
      <w:r>
        <w:rPr>
          <w:rFonts w:ascii="Times New Roman" w:cs="Times New Roman" w:eastAsia="Times New Roman" w:hAnsi="Times New Roman"/>
          <w:sz w:val="27"/>
          <w:szCs w:val="27"/>
          <w:color w:val="auto"/>
        </w:rPr>
        <w:t>чтения</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произведений художественной литературы.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4"/>
          <w:szCs w:val="24"/>
          <w:color w:val="00000A"/>
        </w:rPr>
        <w:t>231</w:t>
      </w:r>
    </w:p>
    <w:p>
      <w:pPr>
        <w:sectPr>
          <w:pgSz w:w="11900" w:h="16838" w:orient="portrait"/>
          <w:cols w:equalWidth="0" w:num="1">
            <w:col w:w="9640"/>
          </w:cols>
          <w:pgMar w:left="1440" w:top="1144" w:right="82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auto"/>
        </w:rPr>
        <w:t>Содержание чтения (круг чтения)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Устное народное творчество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(мифы, легенды и сказки народов мира, былины, песни, пословицы, поговорки) как отражение культурных и этических ценностей народов.</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Другие виды искусства. Живопись и музыка (народная и авторская), предметы народных промыслов.</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Русская литература XIX века. Биографические справки и произведения (полностью или законченные отрывки из прозаических произведений) века.</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Другие виды искусства. Отрывки из опер русских композиторов, романсы русских композиторов на стихи русских поэтов. Пейзажная и портретная живопись русских художников.</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Русская литература XX века. Биографические справки и произведения (полностью или законченные отрывки из прозаических произведений) русских писателей и поэтов XX века.</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Другие виды искусства. Произведения живописи. Фотографии военных лет. Музыкальные произведения. Романсы, песни. Песни на военную тематику</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Современные писатели. Биографические справки и произведения (полностью или законченные отрывки из прозаических произведений) современных писателей и поэтов</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Другие виды искусства. Живопись, фотографии, музыка, песни на стихи современных поэтов. Музыка к кинофильмам и спектаклям по произведениям современных писателей.</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Зарубежная литература. Биографические справки и произведения (полностью или законченные отрывки из прозаических произведений) зарубежных писателей и поэтов.</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Теория литературы. </w:t>
      </w:r>
      <w:r>
        <w:rPr>
          <w:rFonts w:ascii="Times New Roman" w:cs="Times New Roman" w:eastAsia="Times New Roman" w:hAnsi="Times New Roman"/>
          <w:sz w:val="28"/>
          <w:szCs w:val="28"/>
          <w:color w:val="auto"/>
        </w:rPr>
        <w:t>Гипербола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(преувеличение),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эпитет,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метафора,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олицетворение, фразеологический (устойчивый) оборот в художественном произведении ― без называния терминов.</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Рифма в стихотворении. Ритм в стихотворении.</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232</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Приём образного сравнения и определения, использование переносного значения слов и выражений в описании явлений, событий, характеристики героя.</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Проза как вид художественных произведений. Признаки прозаических произведений: сюжет, герои. Сюжет произведения. Герой (персонаж) произведения. Роль пейзажа и интерьера в рассказе.</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Поэзия как вид художественных произведений. Признаки поэтических произведений: рифма, ритм.</w:t>
      </w:r>
    </w:p>
    <w:p>
      <w:pPr>
        <w:spacing w:after="0" w:line="18" w:lineRule="exact"/>
        <w:rPr>
          <w:sz w:val="20"/>
          <w:szCs w:val="20"/>
          <w:color w:val="auto"/>
        </w:rPr>
      </w:pPr>
    </w:p>
    <w:p>
      <w:pPr>
        <w:ind w:left="980"/>
        <w:spacing w:after="0"/>
        <w:tabs>
          <w:tab w:leader="none" w:pos="1840" w:val="left"/>
          <w:tab w:leader="none" w:pos="2400" w:val="left"/>
          <w:tab w:leader="none" w:pos="2980" w:val="left"/>
          <w:tab w:leader="none" w:pos="5040" w:val="left"/>
          <w:tab w:leader="none" w:pos="6440" w:val="left"/>
          <w:tab w:leader="none" w:pos="8480" w:val="left"/>
        </w:tabs>
        <w:rPr>
          <w:sz w:val="20"/>
          <w:szCs w:val="20"/>
          <w:color w:val="auto"/>
        </w:rPr>
      </w:pPr>
      <w:r>
        <w:rPr>
          <w:rFonts w:ascii="Times New Roman" w:cs="Times New Roman" w:eastAsia="Times New Roman" w:hAnsi="Times New Roman"/>
          <w:sz w:val="28"/>
          <w:szCs w:val="28"/>
          <w:color w:val="auto"/>
        </w:rPr>
        <w:t>Пьеса</w:t>
        <w:tab/>
        <w:t>как</w:t>
        <w:tab/>
        <w:t>вид</w:t>
        <w:tab/>
        <w:t>драматического</w:t>
        <w:tab/>
        <w:t>искусства.</w:t>
        <w:tab/>
        <w:t>Отличительные</w:t>
        <w:tab/>
        <w:t>признаки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пьес: герои (действующие лица), диалоги, структурные части (действия).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Автобиографические произведения. Воспоминания (мемуары).</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Навыки чтения. </w:t>
      </w:r>
      <w:r>
        <w:rPr>
          <w:rFonts w:ascii="Times New Roman" w:cs="Times New Roman" w:eastAsia="Times New Roman" w:hAnsi="Times New Roman"/>
          <w:sz w:val="28"/>
          <w:szCs w:val="28"/>
          <w:color w:val="auto"/>
        </w:rPr>
        <w:t>Дальнейшее совершенствование навыков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правильного, беглого, сознательного и выразительного чтения в соответствии с нормами литературного произношения.</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Осознанное чтение текста про себя с предварительными заданиями учителя. Самостоятельная подготовка к выразительному чтению предварительно проанализированного текста или отрывка из него.</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Умение правильно пользоваться средствами устной выразительности речи: тон, темп речи, сила голоса, логические ударения, интонация после предварительного разбора текста.</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Сознательное чтение текста вслух и про себя.</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Самостоятельная подготовка к выразительному чтению предварительно проанализированного текста или отрывка из него.</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Работа над выразительным чтением с соответствующими установками</w:t>
      </w:r>
    </w:p>
    <w:p>
      <w:pPr>
        <w:spacing w:after="0" w:line="175" w:lineRule="exact"/>
        <w:rPr>
          <w:sz w:val="20"/>
          <w:szCs w:val="20"/>
          <w:color w:val="auto"/>
        </w:rPr>
      </w:pPr>
    </w:p>
    <w:p>
      <w:pPr>
        <w:jc w:val="both"/>
        <w:ind w:left="260" w:firstLine="2"/>
        <w:spacing w:after="0" w:line="349" w:lineRule="auto"/>
        <w:tabs>
          <w:tab w:leader="none" w:pos="542" w:val="left"/>
        </w:tabs>
        <w:numPr>
          <w:ilvl w:val="0"/>
          <w:numId w:val="17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чтению (определение настроения, соотнесение читаемого с изменением эмоций, логические ударения, интонация, повышение и понижение голоса,</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постановка пауз, тон, тембр, темп и т.п.).</w:t>
      </w:r>
    </w:p>
    <w:p>
      <w:pPr>
        <w:spacing w:after="0" w:line="177"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Освоение разных видов чтения текста (выборочное, ознакомительное, изучающее).</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233</w:t>
      </w:r>
    </w:p>
    <w:p>
      <w:pPr>
        <w:sectPr>
          <w:pgSz w:w="11900" w:h="16838" w:orient="portrait"/>
          <w:cols w:equalWidth="0" w:num="1">
            <w:col w:w="9620"/>
          </w:cols>
          <w:pgMar w:left="1440" w:top="1144" w:right="846" w:bottom="869" w:gutter="0" w:footer="0" w:header="0"/>
        </w:sect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Работа с текстом. </w:t>
      </w:r>
      <w:r>
        <w:rPr>
          <w:rFonts w:ascii="Times New Roman" w:cs="Times New Roman" w:eastAsia="Times New Roman" w:hAnsi="Times New Roman"/>
          <w:sz w:val="28"/>
          <w:szCs w:val="28"/>
          <w:color w:val="auto"/>
        </w:rPr>
        <w:t>Самостоятельное определение темы произведения.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Выявление авторского замысла (самостоятельно или с помощью учителя). Формулирование идеи произведения (самостоятельно или с помощью учителя). Соотнесение заглавия с темой и основной мыслью произведения (случаи соответствия и несоответствия).</w:t>
      </w:r>
    </w:p>
    <w:p>
      <w:pPr>
        <w:spacing w:after="0" w:line="2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Совершенствование умения устанавливать смысловые связи между событиями (в пределах одной части) и между частями произведения.</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Совершенствование представлений о типах текстов (описание, рассуждение, повествование).</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Сравнение художественных, деловых (учебных) и научно-познавательных текстов. Нахождение (с помощью учителя) необходимой информации в научно-познавательном тексте для подготовки сообщения.</w:t>
      </w:r>
    </w:p>
    <w:p>
      <w:pPr>
        <w:spacing w:after="0" w:line="2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Работа над образом героя литературного произведения, составление характеристики действующих лиц на основе выявления и осмысления поступков героев, мотивов их поведения, чувств и мыслей. Нахождение в тексте слов и выражений, которые использует автор при характеристике героев; выявление отношения автора к персонажу (самостоятельно и с помощью учителя); выражение собственного отношения к герою и его поступкам. Подбор отрывков из произведения для аргументации и подтверждения определенных черт героев. Выявление особенностей речи действующих лиц (с помощью учителя). Развитие умения формулировать эмоционально-оценочные суждения для характеристике героев (с помощью учителя).</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Самостоятельное деление текста на законченные по смыслу части и озаглавливание частей в разной речевой форме (вопросительные, повествовательные, назывные предложения). Составление с помощью учителя цитатного плана.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Составление различных видов пересказов.</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234</w:t>
      </w:r>
    </w:p>
    <w:p>
      <w:pPr>
        <w:sectPr>
          <w:pgSz w:w="11900" w:h="16838" w:orient="portrait"/>
          <w:cols w:equalWidth="0" w:num="1">
            <w:col w:w="9620"/>
          </w:cols>
          <w:pgMar w:left="1440" w:top="1144" w:right="846" w:bottom="869" w:gutter="0" w:footer="0" w:header="0"/>
        </w:sect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Аргументированный ответ с опорой на текст (с помощью учителя). Постановка вопросов по содержанию текста. Отбор в произведении материала, необходимого для составления рассказа на заданную тему. Составление рассказов по предложенной теме на материале нескольких произведений.</w:t>
      </w:r>
    </w:p>
    <w:p>
      <w:pPr>
        <w:spacing w:after="0" w:line="2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Определение эмоционального характера текстов (с помощью учителя). Нахождение в стихотворных текстах с помощью учителя</w:t>
      </w:r>
    </w:p>
    <w:p>
      <w:pPr>
        <w:spacing w:after="0" w:line="15" w:lineRule="exact"/>
        <w:rPr>
          <w:sz w:val="20"/>
          <w:szCs w:val="20"/>
          <w:color w:val="auto"/>
        </w:rPr>
      </w:pPr>
    </w:p>
    <w:p>
      <w:pPr>
        <w:ind w:left="260"/>
        <w:spacing w:after="0"/>
        <w:tabs>
          <w:tab w:leader="none" w:pos="2360" w:val="left"/>
          <w:tab w:leader="none" w:pos="3880" w:val="left"/>
          <w:tab w:leader="none" w:pos="5360" w:val="left"/>
          <w:tab w:leader="none" w:pos="6120" w:val="left"/>
          <w:tab w:leader="none" w:pos="6700" w:val="left"/>
          <w:tab w:leader="none" w:pos="8220" w:val="left"/>
        </w:tabs>
        <w:rPr>
          <w:sz w:val="20"/>
          <w:szCs w:val="20"/>
          <w:color w:val="auto"/>
        </w:rPr>
      </w:pPr>
      <w:r>
        <w:rPr>
          <w:rFonts w:ascii="Times New Roman" w:cs="Times New Roman" w:eastAsia="Times New Roman" w:hAnsi="Times New Roman"/>
          <w:sz w:val="28"/>
          <w:szCs w:val="28"/>
          <w:color w:val="auto"/>
        </w:rPr>
        <w:t>повторяющихся</w:t>
        <w:tab/>
        <w:t>элементов,</w:t>
        <w:tab/>
        <w:t>созвучных</w:t>
        <w:tab/>
        <w:t>слов</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8"/>
          <w:szCs w:val="28"/>
          <w:color w:val="auto"/>
        </w:rPr>
        <w:t>доступном</w:t>
      </w:r>
      <w:r>
        <w:rPr>
          <w:sz w:val="20"/>
          <w:szCs w:val="20"/>
          <w:color w:val="auto"/>
        </w:rPr>
        <w:tab/>
      </w:r>
      <w:r>
        <w:rPr>
          <w:rFonts w:ascii="Times New Roman" w:cs="Times New Roman" w:eastAsia="Times New Roman" w:hAnsi="Times New Roman"/>
          <w:sz w:val="27"/>
          <w:szCs w:val="27"/>
          <w:color w:val="auto"/>
        </w:rPr>
        <w:t>материале).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Подбор слова, близкого по звучанию из ряда данных.</w:t>
      </w:r>
    </w:p>
    <w:p>
      <w:pPr>
        <w:spacing w:after="0" w:line="17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Самостоятельное нахождение в тексте незнакомых слов и объяснение их значения. Различение оттенков значений слов, использование оценочных слов в самостоятельной речи. Нахождение в произведении и осмысление значения слов, ярко изображающих события, героев, окружающую природу (фразеологизмы, эпитеты, сравнения, олицетворения). Объяснение значения фразеологического оборотов (с помощью учителя). Различение прямого и переносного значения слов и выражений.</w:t>
      </w:r>
    </w:p>
    <w:p>
      <w:pPr>
        <w:spacing w:after="0" w:line="19"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Определение (самостоятельно или с помощью учителя) вида произведения (проза, поэзия, драма). Выявление (с помощью учителя) основных жанровых признаков произведения и их понимание.</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Выделение в тексте описаний и рассуждений.</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Формирование умения воссоздавать поэтические образы произведения (описание предмета, природы, места действия, героя, его эмоциональное состояние) на основе анализа словесной ткани произведения.</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Формирование умения сопоставлять произведения разных видов искусств (словесного, музыкального, изобразительного) по теме, по настроению и главной мысли.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Составление отзыва на книгу, аннотацию. Составление высказывания-рассуждения с опорой на иллюстрацию, алгоритм.</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235</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Воспитание культуры общения с собеседником: умения внимательно слушать, поддерживать диалог вопросами или репликами, строить речевое общение с собеседником на основе доброжелательности и уважения.</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Внеклассное чтение. Чтение доступных произведений художественной литературы отечественных и зарубежных авторов, статей из периодической печати и журналов.</w:t>
      </w:r>
    </w:p>
    <w:p>
      <w:pPr>
        <w:spacing w:after="0" w:line="1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8"/>
          <w:szCs w:val="28"/>
          <w:b w:val="1"/>
          <w:bCs w:val="1"/>
          <w:color w:val="auto"/>
        </w:rPr>
        <w:t>МАТЕМАТИКА И ИНФОРМАТИКА</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Пояснительная записка</w:t>
      </w:r>
    </w:p>
    <w:p>
      <w:pPr>
        <w:spacing w:after="0" w:line="17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color w:val="00000A"/>
        </w:rPr>
        <w:t xml:space="preserve">Целью </w:t>
      </w:r>
      <w:r>
        <w:rPr>
          <w:rFonts w:ascii="Times New Roman" w:cs="Times New Roman" w:eastAsia="Times New Roman" w:hAnsi="Times New Roman"/>
          <w:sz w:val="28"/>
          <w:szCs w:val="28"/>
          <w:color w:val="00000A"/>
        </w:rPr>
        <w:t>обучения математике в</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X-XII</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классах является подготовка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обучающихся с умственной отсталостью (интеллектуальными нарушениями)</w:t>
      </w:r>
    </w:p>
    <w:p>
      <w:pPr>
        <w:spacing w:after="0" w:line="32" w:lineRule="exact"/>
        <w:rPr>
          <w:sz w:val="20"/>
          <w:szCs w:val="20"/>
          <w:color w:val="auto"/>
        </w:rPr>
      </w:pPr>
    </w:p>
    <w:p>
      <w:pPr>
        <w:jc w:val="both"/>
        <w:ind w:left="260" w:firstLine="2"/>
        <w:spacing w:after="0" w:line="372" w:lineRule="auto"/>
        <w:tabs>
          <w:tab w:leader="none" w:pos="734" w:val="left"/>
        </w:tabs>
        <w:numPr>
          <w:ilvl w:val="0"/>
          <w:numId w:val="178"/>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самостоятельной жизни и трудовой деятельности, обеспечение максимально возможной социальной адаптации выпускников. Курс математики имеет практическую направленность и способствует овладению обучающимися практическими умениями применения математических знаний в повседневной жизни в различных бытовых и социальных ситуациях.</w:t>
      </w:r>
    </w:p>
    <w:p>
      <w:pPr>
        <w:spacing w:after="0" w:line="9"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Содержание представленного учебного материала в X-XII классах предполагает повторение ранее изученных основных разделов математики, которое необходимо для решения задач измерительного, вычислительного, экономического характера, а также задач, связанных с усвоением программы по профильному труду.</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 xml:space="preserve">Задачи  </w:t>
      </w:r>
      <w:r>
        <w:rPr>
          <w:rFonts w:ascii="Times New Roman" w:cs="Times New Roman" w:eastAsia="Times New Roman" w:hAnsi="Times New Roman"/>
          <w:sz w:val="28"/>
          <w:szCs w:val="28"/>
          <w:color w:val="00000A"/>
        </w:rPr>
        <w:t>обучения  математике  на  этом  этапе  получения  образования</w:t>
      </w:r>
    </w:p>
    <w:p>
      <w:pPr>
        <w:spacing w:after="0" w:line="176"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обучающимися с умственной отсталостью (интеллектуальными нарушениями) состоят:</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 в совершенствовании ранее приобретенных доступных математических знаний, умений и навыков;</w:t>
      </w:r>
    </w:p>
    <w:p>
      <w:pPr>
        <w:spacing w:after="0" w:line="32" w:lineRule="exact"/>
        <w:rPr>
          <w:sz w:val="20"/>
          <w:szCs w:val="20"/>
          <w:color w:val="auto"/>
        </w:rPr>
      </w:pPr>
    </w:p>
    <w:p>
      <w:pPr>
        <w:ind w:left="260" w:firstLine="711"/>
        <w:spacing w:after="0" w:line="348" w:lineRule="auto"/>
        <w:tabs>
          <w:tab w:leader="none" w:pos="1318" w:val="left"/>
        </w:tabs>
        <w:numPr>
          <w:ilvl w:val="0"/>
          <w:numId w:val="17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 применении математических знаний, умений и навыков для решения практико-ориентированных задач;</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236</w:t>
      </w:r>
    </w:p>
    <w:p>
      <w:pPr>
        <w:sectPr>
          <w:pgSz w:w="11900" w:h="16838" w:orient="portrait"/>
          <w:cols w:equalWidth="0" w:num="1">
            <w:col w:w="9620"/>
          </w:cols>
          <w:pgMar w:left="1440" w:top="1144" w:right="846" w:bottom="869" w:gutter="0" w:footer="0" w:header="0"/>
        </w:sectPr>
      </w:pPr>
    </w:p>
    <w:p>
      <w:pPr>
        <w:jc w:val="both"/>
        <w:ind w:left="260" w:firstLine="711"/>
        <w:spacing w:after="0" w:line="354" w:lineRule="auto"/>
        <w:tabs>
          <w:tab w:leader="none" w:pos="1318" w:val="left"/>
        </w:tabs>
        <w:numPr>
          <w:ilvl w:val="0"/>
          <w:numId w:val="18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 использовании процесса обучения математике для коррекции недостатков познавательной деятельности и личностных качеств обучающихся.</w:t>
      </w:r>
    </w:p>
    <w:p>
      <w:pPr>
        <w:spacing w:after="0" w:line="1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Основное содержание</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b w:val="1"/>
          <w:bCs w:val="1"/>
          <w:color w:val="00000A"/>
        </w:rPr>
        <w:t xml:space="preserve">Нумерация. </w:t>
      </w:r>
      <w:r>
        <w:rPr>
          <w:rFonts w:ascii="Times New Roman" w:cs="Times New Roman" w:eastAsia="Times New Roman" w:hAnsi="Times New Roman"/>
          <w:sz w:val="27"/>
          <w:szCs w:val="27"/>
          <w:color w:val="00000A"/>
        </w:rPr>
        <w:t>Присчитывание и отсчитывание</w:t>
      </w:r>
      <w:r>
        <w:rPr>
          <w:rFonts w:ascii="Times New Roman" w:cs="Times New Roman" w:eastAsia="Times New Roman" w:hAnsi="Times New Roman"/>
          <w:sz w:val="27"/>
          <w:szCs w:val="27"/>
          <w:b w:val="1"/>
          <w:bCs w:val="1"/>
          <w:color w:val="00000A"/>
        </w:rPr>
        <w:t xml:space="preserve"> </w:t>
      </w:r>
      <w:r>
        <w:rPr>
          <w:rFonts w:ascii="Times New Roman" w:cs="Times New Roman" w:eastAsia="Times New Roman" w:hAnsi="Times New Roman"/>
          <w:sz w:val="27"/>
          <w:szCs w:val="27"/>
          <w:color w:val="00000A"/>
        </w:rPr>
        <w:t>(устно)</w:t>
      </w:r>
      <w:r>
        <w:rPr>
          <w:rFonts w:ascii="Times New Roman" w:cs="Times New Roman" w:eastAsia="Times New Roman" w:hAnsi="Times New Roman"/>
          <w:sz w:val="27"/>
          <w:szCs w:val="27"/>
          <w:b w:val="1"/>
          <w:bCs w:val="1"/>
          <w:color w:val="00000A"/>
        </w:rPr>
        <w:t xml:space="preserve"> </w:t>
      </w:r>
      <w:r>
        <w:rPr>
          <w:rFonts w:ascii="Times New Roman" w:cs="Times New Roman" w:eastAsia="Times New Roman" w:hAnsi="Times New Roman"/>
          <w:sz w:val="27"/>
          <w:szCs w:val="27"/>
          <w:color w:val="00000A"/>
        </w:rPr>
        <w:t>разрядных единиц</w:t>
      </w:r>
    </w:p>
    <w:p>
      <w:pPr>
        <w:spacing w:after="0" w:line="175" w:lineRule="exact"/>
        <w:rPr>
          <w:sz w:val="20"/>
          <w:szCs w:val="20"/>
          <w:color w:val="auto"/>
        </w:rPr>
      </w:pPr>
    </w:p>
    <w:p>
      <w:pPr>
        <w:ind w:left="260" w:firstLine="2"/>
        <w:spacing w:after="0" w:line="349" w:lineRule="auto"/>
        <w:tabs>
          <w:tab w:leader="none" w:pos="536" w:val="left"/>
        </w:tabs>
        <w:numPr>
          <w:ilvl w:val="0"/>
          <w:numId w:val="18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числовых групп (по 2, 20, 200, 2 000, 20 000, 200 000; 5, 50, 500, 5 000, 50 000) в пределах 1 000 000. Округление чисел в пределах 1 000 000.</w:t>
      </w:r>
    </w:p>
    <w:p>
      <w:pPr>
        <w:spacing w:after="0" w:line="15"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b w:val="1"/>
          <w:bCs w:val="1"/>
          <w:color w:val="00000A"/>
        </w:rPr>
        <w:t xml:space="preserve">Единицы измерения и их соотношения. </w:t>
      </w:r>
      <w:r>
        <w:rPr>
          <w:rFonts w:ascii="Times New Roman" w:cs="Times New Roman" w:eastAsia="Times New Roman" w:hAnsi="Times New Roman"/>
          <w:sz w:val="28"/>
          <w:szCs w:val="28"/>
          <w:color w:val="00000A"/>
        </w:rPr>
        <w:t>Величины</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(длина,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стоимость,</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масса, емкость, время, площадь, объем) и единицы их измерения. Единицы измерения земельных площадей: ар (1 а), гектар (1 га). Соотношения между единицами измерения однородных величин. Сравнение и упорядочение однородных величин.</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Запись чисел, полученных при измерении площади и объема, в виде десятичной дроби и обратное преобразование.</w:t>
      </w:r>
    </w:p>
    <w:p>
      <w:pPr>
        <w:spacing w:after="0" w:line="32" w:lineRule="exact"/>
        <w:rPr>
          <w:sz w:val="20"/>
          <w:szCs w:val="20"/>
          <w:color w:val="auto"/>
        </w:rPr>
      </w:pPr>
    </w:p>
    <w:p>
      <w:pPr>
        <w:jc w:val="both"/>
        <w:ind w:left="260" w:firstLine="709"/>
        <w:spacing w:after="0" w:line="370" w:lineRule="auto"/>
        <w:rPr>
          <w:sz w:val="20"/>
          <w:szCs w:val="20"/>
          <w:color w:val="auto"/>
        </w:rPr>
      </w:pPr>
      <w:r>
        <w:rPr>
          <w:rFonts w:ascii="Times New Roman" w:cs="Times New Roman" w:eastAsia="Times New Roman" w:hAnsi="Times New Roman"/>
          <w:sz w:val="27"/>
          <w:szCs w:val="27"/>
          <w:b w:val="1"/>
          <w:bCs w:val="1"/>
          <w:color w:val="00000A"/>
        </w:rPr>
        <w:t xml:space="preserve">Арифметические действия. </w:t>
      </w:r>
      <w:r>
        <w:rPr>
          <w:rFonts w:ascii="Times New Roman" w:cs="Times New Roman" w:eastAsia="Times New Roman" w:hAnsi="Times New Roman"/>
          <w:sz w:val="27"/>
          <w:szCs w:val="27"/>
          <w:color w:val="00000A"/>
        </w:rPr>
        <w:t>Устные вычисления(сложение,</w:t>
      </w:r>
      <w:r>
        <w:rPr>
          <w:rFonts w:ascii="Times New Roman" w:cs="Times New Roman" w:eastAsia="Times New Roman" w:hAnsi="Times New Roman"/>
          <w:sz w:val="27"/>
          <w:szCs w:val="27"/>
          <w:b w:val="1"/>
          <w:bCs w:val="1"/>
          <w:color w:val="00000A"/>
        </w:rPr>
        <w:t xml:space="preserve"> </w:t>
      </w:r>
      <w:r>
        <w:rPr>
          <w:rFonts w:ascii="Times New Roman" w:cs="Times New Roman" w:eastAsia="Times New Roman" w:hAnsi="Times New Roman"/>
          <w:sz w:val="27"/>
          <w:szCs w:val="27"/>
          <w:color w:val="00000A"/>
        </w:rPr>
        <w:t>вычитание,</w:t>
      </w:r>
      <w:r>
        <w:rPr>
          <w:rFonts w:ascii="Times New Roman" w:cs="Times New Roman" w:eastAsia="Times New Roman" w:hAnsi="Times New Roman"/>
          <w:sz w:val="27"/>
          <w:szCs w:val="27"/>
          <w:b w:val="1"/>
          <w:bCs w:val="1"/>
          <w:color w:val="00000A"/>
        </w:rPr>
        <w:t xml:space="preserve"> </w:t>
      </w:r>
      <w:r>
        <w:rPr>
          <w:rFonts w:ascii="Times New Roman" w:cs="Times New Roman" w:eastAsia="Times New Roman" w:hAnsi="Times New Roman"/>
          <w:sz w:val="27"/>
          <w:szCs w:val="27"/>
          <w:color w:val="00000A"/>
        </w:rPr>
        <w:t>умножение, деление) с числами в пределах 1 000 000 (легкие случаи).</w:t>
      </w:r>
    </w:p>
    <w:p>
      <w:pPr>
        <w:spacing w:after="0" w:line="8"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Письменное сложение и вычитание чисел в пределах 1 000 000 (все случаи). Проверка вычислений с помощью обратного арифметического действия.</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Сложение и вычитание чисел, полученных при измерении одной, двумя мерами, без преобразования и с преобразованием в пределах 1 000 000. Умножение и деление целых чисел, полученных при счете и при измерении, на однозначное, двузначное и трехзначное число (несложные случаи).</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Порядок действий. Нахождение значения числового выражения, состоящего из 3-5 арифметических действий.</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Использование микрокалькулятора для всех видов вычислений в пределах 1 000 000 с целыми числами и числами, полученными при измерении, с проверкой результата повторным вычислением на микрокалькуляторе.</w:t>
      </w:r>
    </w:p>
    <w:p>
      <w:pPr>
        <w:jc w:val="center"/>
        <w:ind w:right="-259"/>
        <w:spacing w:after="0"/>
        <w:rPr>
          <w:sz w:val="20"/>
          <w:szCs w:val="20"/>
          <w:color w:val="auto"/>
        </w:rPr>
      </w:pPr>
      <w:r>
        <w:rPr>
          <w:rFonts w:ascii="Times New Roman" w:cs="Times New Roman" w:eastAsia="Times New Roman" w:hAnsi="Times New Roman"/>
          <w:sz w:val="24"/>
          <w:szCs w:val="24"/>
          <w:color w:val="00000A"/>
        </w:rPr>
        <w:t>237</w:t>
      </w:r>
    </w:p>
    <w:p>
      <w:pPr>
        <w:sectPr>
          <w:pgSz w:w="11900" w:h="16838" w:orient="portrait"/>
          <w:cols w:equalWidth="0" w:num="1">
            <w:col w:w="9620"/>
          </w:cols>
          <w:pgMar w:left="1440" w:top="1144" w:right="846" w:bottom="868"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00000A"/>
        </w:rPr>
        <w:t xml:space="preserve">Дроби. </w:t>
      </w:r>
      <w:r>
        <w:rPr>
          <w:rFonts w:ascii="Times New Roman" w:cs="Times New Roman" w:eastAsia="Times New Roman" w:hAnsi="Times New Roman"/>
          <w:sz w:val="28"/>
          <w:szCs w:val="28"/>
          <w:color w:val="00000A"/>
        </w:rPr>
        <w:t>Обыкновенные дроби: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элементарные представления о способах</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получения обыкновенных дробей, записи, чтении, видах дробей, сравнении и преобразованиях дробей. Сложение и вычитание обыкновенных дробей с одинаковыми и разными знаменателями (легкие случаи).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Нахождение числа по одной его части.</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Десятичные дроби: получение, запись, чтение, сравнение, преобразования. Сложение и вычитание десятичных дробей (все случаи), проверка вычислений с помощью обратного арифметического действия.</w:t>
      </w:r>
    </w:p>
    <w:p>
      <w:pPr>
        <w:spacing w:after="0" w:line="25" w:lineRule="exact"/>
        <w:rPr>
          <w:sz w:val="20"/>
          <w:szCs w:val="20"/>
          <w:color w:val="auto"/>
        </w:rPr>
      </w:pPr>
    </w:p>
    <w:p>
      <w:pPr>
        <w:ind w:left="980" w:right="200"/>
        <w:spacing w:after="0" w:line="348" w:lineRule="auto"/>
        <w:rPr>
          <w:sz w:val="20"/>
          <w:szCs w:val="20"/>
          <w:color w:val="auto"/>
        </w:rPr>
      </w:pPr>
      <w:r>
        <w:rPr>
          <w:rFonts w:ascii="Times New Roman" w:cs="Times New Roman" w:eastAsia="Times New Roman" w:hAnsi="Times New Roman"/>
          <w:sz w:val="28"/>
          <w:szCs w:val="28"/>
          <w:color w:val="00000A"/>
        </w:rPr>
        <w:t>Умножение и деление десятичной дроби на однозначное, двузначное и трехзначное число (легкие случаи).</w:t>
      </w:r>
    </w:p>
    <w:p>
      <w:pPr>
        <w:spacing w:after="0" w:line="32"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00000A"/>
        </w:rPr>
        <w:t>Использование микрокалькулятора для выполнения арифметических действий с десятичными дробями с проверкой результата повторным</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вычислением на микрокалькуляторе.</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Процент. Нахождение одного и нескольких процентов от числа, в том числе с использованием микрокалькулятора.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Нахождение числа по одному проценту.</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Использование дробей (обыкновенных и десятичных) и процентов в диаграммах (линейных, столбчатых, круговых).</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00000A"/>
        </w:rPr>
        <w:t xml:space="preserve">Арифметические задачи. </w:t>
      </w:r>
      <w:r>
        <w:rPr>
          <w:rFonts w:ascii="Times New Roman" w:cs="Times New Roman" w:eastAsia="Times New Roman" w:hAnsi="Times New Roman"/>
          <w:sz w:val="28"/>
          <w:szCs w:val="28"/>
          <w:color w:val="00000A"/>
        </w:rPr>
        <w:t>Простые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(все виды,</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рассмотренные на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предыдущих этапах обучения) и составные (в 3-5 арифметических действий) задачи.</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00000A"/>
        </w:rPr>
        <w:t>Задачи на движение в одном и противоположном направлении двух тел.</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Задачи на нахождение целого по значению его доли.</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Простые и составные задачи геометрического содержания, требующие вычисления периметра многоугольника, площади прямоугольника (квадрата), объема прямоугольного параллелепипеда (куба).</w:t>
      </w:r>
    </w:p>
    <w:p>
      <w:pPr>
        <w:spacing w:after="0" w:line="2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Арифметические задачи, связанные с программой профильного труда. Задачи экономической направленности, связанные с расчетом бюджета</w:t>
      </w:r>
    </w:p>
    <w:p>
      <w:pPr>
        <w:spacing w:after="0" w:line="15" w:lineRule="exact"/>
        <w:rPr>
          <w:sz w:val="20"/>
          <w:szCs w:val="20"/>
          <w:color w:val="auto"/>
        </w:rPr>
      </w:pPr>
    </w:p>
    <w:p>
      <w:pPr>
        <w:jc w:val="center"/>
        <w:ind w:right="-239"/>
        <w:spacing w:after="0"/>
        <w:tabs>
          <w:tab w:leader="none" w:pos="200" w:val="left"/>
          <w:tab w:leader="none" w:pos="200" w:val="left"/>
          <w:tab w:leader="none" w:pos="200" w:val="left"/>
          <w:tab w:leader="none" w:pos="200" w:val="left"/>
          <w:tab w:leader="none" w:pos="200" w:val="left"/>
          <w:tab w:leader="none" w:pos="200" w:val="left"/>
        </w:tabs>
        <w:rPr>
          <w:sz w:val="20"/>
          <w:szCs w:val="20"/>
          <w:color w:val="auto"/>
        </w:rPr>
      </w:pPr>
      <w:r>
        <w:rPr>
          <w:rFonts w:ascii="Times New Roman" w:cs="Times New Roman" w:eastAsia="Times New Roman" w:hAnsi="Times New Roman"/>
          <w:sz w:val="28"/>
          <w:szCs w:val="28"/>
          <w:color w:val="00000A"/>
        </w:rPr>
        <w:t>семьи,</w:t>
        <w:tab/>
        <w:t>расчетом</w:t>
        <w:tab/>
        <w:t>оплаты</w:t>
        <w:tab/>
        <w:t>коммунальных</w:t>
        <w:tab/>
        <w:t>услуг,</w:t>
        <w:tab/>
        <w:t>налогами,</w:t>
      </w:r>
      <w:r>
        <w:rPr>
          <w:sz w:val="20"/>
          <w:szCs w:val="20"/>
          <w:color w:val="auto"/>
        </w:rPr>
        <w:tab/>
      </w:r>
      <w:r>
        <w:rPr>
          <w:rFonts w:ascii="Times New Roman" w:cs="Times New Roman" w:eastAsia="Times New Roman" w:hAnsi="Times New Roman"/>
          <w:sz w:val="27"/>
          <w:szCs w:val="27"/>
          <w:color w:val="00000A"/>
        </w:rPr>
        <w:t>финансовыми</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238</w:t>
      </w:r>
    </w:p>
    <w:p>
      <w:pPr>
        <w:sectPr>
          <w:pgSz w:w="11900" w:h="16838" w:orient="portrait"/>
          <w:cols w:equalWidth="0" w:num="1">
            <w:col w:w="9620"/>
          </w:cols>
          <w:pgMar w:left="1440" w:top="1144" w:right="846" w:bottom="869" w:gutter="0" w:footer="0" w:header="0"/>
        </w:sectPr>
      </w:pPr>
    </w:p>
    <w:p>
      <w:pPr>
        <w:ind w:left="260"/>
        <w:spacing w:after="0"/>
        <w:tabs>
          <w:tab w:leader="none" w:pos="1720" w:val="left"/>
          <w:tab w:leader="none" w:pos="2960" w:val="left"/>
          <w:tab w:leader="none" w:pos="4740" w:val="left"/>
          <w:tab w:leader="none" w:pos="5260" w:val="left"/>
          <w:tab w:leader="none" w:pos="6420" w:val="left"/>
          <w:tab w:leader="none" w:pos="8420" w:val="left"/>
        </w:tabs>
        <w:rPr>
          <w:sz w:val="20"/>
          <w:szCs w:val="20"/>
          <w:color w:val="auto"/>
        </w:rPr>
      </w:pPr>
      <w:r>
        <w:rPr>
          <w:rFonts w:ascii="Times New Roman" w:cs="Times New Roman" w:eastAsia="Times New Roman" w:hAnsi="Times New Roman"/>
          <w:sz w:val="28"/>
          <w:szCs w:val="28"/>
          <w:color w:val="00000A"/>
        </w:rPr>
        <w:t>услугами</w:t>
      </w:r>
      <w:r>
        <w:rPr>
          <w:sz w:val="20"/>
          <w:szCs w:val="20"/>
          <w:color w:val="auto"/>
        </w:rPr>
        <w:tab/>
      </w:r>
      <w:r>
        <w:rPr>
          <w:rFonts w:ascii="Times New Roman" w:cs="Times New Roman" w:eastAsia="Times New Roman" w:hAnsi="Times New Roman"/>
          <w:sz w:val="28"/>
          <w:szCs w:val="28"/>
          <w:color w:val="00000A"/>
        </w:rPr>
        <w:t>банков,</w:t>
      </w:r>
      <w:r>
        <w:rPr>
          <w:sz w:val="20"/>
          <w:szCs w:val="20"/>
          <w:color w:val="auto"/>
        </w:rPr>
        <w:tab/>
      </w:r>
      <w:r>
        <w:rPr>
          <w:rFonts w:ascii="Times New Roman" w:cs="Times New Roman" w:eastAsia="Times New Roman" w:hAnsi="Times New Roman"/>
          <w:sz w:val="28"/>
          <w:szCs w:val="28"/>
          <w:color w:val="00000A"/>
        </w:rPr>
        <w:t>страховыми</w:t>
      </w:r>
      <w:r>
        <w:rPr>
          <w:sz w:val="20"/>
          <w:szCs w:val="20"/>
          <w:color w:val="auto"/>
        </w:rPr>
        <w:tab/>
      </w:r>
      <w:r>
        <w:rPr>
          <w:rFonts w:ascii="Times New Roman" w:cs="Times New Roman" w:eastAsia="Times New Roman" w:hAnsi="Times New Roman"/>
          <w:sz w:val="28"/>
          <w:szCs w:val="28"/>
          <w:color w:val="00000A"/>
        </w:rPr>
        <w:t>и</w:t>
      </w:r>
      <w:r>
        <w:rPr>
          <w:sz w:val="20"/>
          <w:szCs w:val="20"/>
          <w:color w:val="auto"/>
        </w:rPr>
        <w:tab/>
      </w:r>
      <w:r>
        <w:rPr>
          <w:rFonts w:ascii="Times New Roman" w:cs="Times New Roman" w:eastAsia="Times New Roman" w:hAnsi="Times New Roman"/>
          <w:sz w:val="28"/>
          <w:szCs w:val="28"/>
          <w:color w:val="00000A"/>
        </w:rPr>
        <w:t>иными</w:t>
      </w:r>
      <w:r>
        <w:rPr>
          <w:sz w:val="20"/>
          <w:szCs w:val="20"/>
          <w:color w:val="auto"/>
        </w:rPr>
        <w:tab/>
      </w:r>
      <w:r>
        <w:rPr>
          <w:rFonts w:ascii="Times New Roman" w:cs="Times New Roman" w:eastAsia="Times New Roman" w:hAnsi="Times New Roman"/>
          <w:sz w:val="28"/>
          <w:szCs w:val="28"/>
          <w:color w:val="00000A"/>
        </w:rPr>
        <w:t>социальными</w:t>
      </w:r>
      <w:r>
        <w:rPr>
          <w:sz w:val="20"/>
          <w:szCs w:val="20"/>
          <w:color w:val="auto"/>
        </w:rPr>
        <w:tab/>
      </w:r>
      <w:r>
        <w:rPr>
          <w:rFonts w:ascii="Times New Roman" w:cs="Times New Roman" w:eastAsia="Times New Roman" w:hAnsi="Times New Roman"/>
          <w:sz w:val="27"/>
          <w:szCs w:val="27"/>
          <w:color w:val="00000A"/>
        </w:rPr>
        <w:t>услугами,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предоставляемыми населению.</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Геометрический материал.</w:t>
      </w:r>
    </w:p>
    <w:p>
      <w:pPr>
        <w:spacing w:after="0" w:line="17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Распознавание, различение геометрических фигур (точка, линия (кривая, прямая), отрезок, ломаная, угол, многоугольник, треугольник, прямоугольник, квадрат, окружность, круг, параллелограмм, ромб) и тел (куб, шар, параллелепипед, пирамида, призма, цилиндр, конус).</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Свойства элементов многоугольников (треугольник, прямоугольник, параллелограмм), прямоугольного параллелепипеда.</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Взаимное положение на плоскости геометрических фигур и линий. Взаимное положение прямых в пространстве: наклонные,</w:t>
      </w:r>
    </w:p>
    <w:p>
      <w:pPr>
        <w:spacing w:after="0" w:line="27" w:lineRule="exact"/>
        <w:rPr>
          <w:sz w:val="20"/>
          <w:szCs w:val="20"/>
          <w:color w:val="auto"/>
        </w:rPr>
      </w:pPr>
    </w:p>
    <w:p>
      <w:pPr>
        <w:jc w:val="center"/>
        <w:ind w:right="3420"/>
        <w:spacing w:after="0"/>
        <w:rPr>
          <w:sz w:val="20"/>
          <w:szCs w:val="20"/>
          <w:color w:val="auto"/>
        </w:rPr>
      </w:pPr>
      <w:r>
        <w:rPr>
          <w:rFonts w:ascii="Times New Roman" w:cs="Times New Roman" w:eastAsia="Times New Roman" w:hAnsi="Times New Roman"/>
          <w:sz w:val="27"/>
          <w:szCs w:val="27"/>
          <w:color w:val="00000A"/>
        </w:rPr>
        <w:t>горизонтальные, вертикальные. Уровень, отвес.</w:t>
      </w:r>
    </w:p>
    <w:p>
      <w:pPr>
        <w:spacing w:after="0" w:line="162"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28"/>
          <w:szCs w:val="28"/>
          <w:color w:val="00000A"/>
        </w:rPr>
        <w:t>Симметрия. Ось, центр симметрии.</w:t>
      </w:r>
    </w:p>
    <w:p>
      <w:pPr>
        <w:spacing w:after="0" w:line="17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Построение с помощью линейки, чертежного угольника, циркуля, транспортира линий, углов, многоугольников, окружностей в разном положении на плоскости, в том числе симметричных относительно оси, центра симметрии.</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Вычисление периметра многоугольника, площади прямоугольника, объема прямоугольного параллелепипеда (куба).</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Вычисление длины окружности, площади круга. Сектор, сегмент.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Геометрические формы в окружающем мире.</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Информатика. </w:t>
      </w:r>
      <w:r>
        <w:rPr>
          <w:rFonts w:ascii="Times New Roman" w:cs="Times New Roman" w:eastAsia="Times New Roman" w:hAnsi="Times New Roman"/>
          <w:sz w:val="28"/>
          <w:szCs w:val="28"/>
          <w:color w:val="auto"/>
        </w:rPr>
        <w:t>Информация,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её сбор,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анализ и систематизация.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Способы получения, хранения, переработки информации. Структурирование информации, её организация и представление в виде таблиц, схем, диаграмм и пр.</w:t>
      </w:r>
    </w:p>
    <w:p>
      <w:pPr>
        <w:spacing w:after="0" w:line="22"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Технология ввода информации в компьютер: ввод текста, запись звука, изображения, цифровых данных. Организация системы файлов и папок, запоминание изменений в файле, именование файлов и папок. Распечатка</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239</w:t>
      </w:r>
    </w:p>
    <w:p>
      <w:pPr>
        <w:sectPr>
          <w:pgSz w:w="11900" w:h="16838" w:orient="portrait"/>
          <w:cols w:equalWidth="0" w:num="1">
            <w:col w:w="9620"/>
          </w:cols>
          <w:pgMar w:left="1440" w:top="1130"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файла. Учёт ограничений в объёме записываемой информации, использование сменных носителей.</w:t>
      </w:r>
    </w:p>
    <w:p>
      <w:pPr>
        <w:spacing w:after="0" w:line="15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Общение в цифровой среде. Создание, представление и передача сообщений.</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Использование эргономичных и безопасных для здоровья приёмов работы со средствами ИКТ. Выполнение компенсирующих упражнений.</w:t>
      </w:r>
    </w:p>
    <w:p>
      <w:pPr>
        <w:spacing w:after="0" w:line="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ОСНОВЫ СОЦИАЛЬНОЙ ЖИЗНИ</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Цель </w:t>
      </w:r>
      <w:r>
        <w:rPr>
          <w:rFonts w:ascii="Times New Roman" w:cs="Times New Roman" w:eastAsia="Times New Roman" w:hAnsi="Times New Roman"/>
          <w:sz w:val="28"/>
          <w:szCs w:val="28"/>
          <w:color w:val="auto"/>
        </w:rPr>
        <w:t>учебного предмета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«Основы социальной жизни»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заключается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дальнейшем развитии и совершенствовании социальной (жизненной) компетенции; навыков самостоятельной, независимой жизни.</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Задачи:</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овладение учащимися некоторыми знаниями и жизненными компетенциями, необходимыми для успешной социализации в современном обществе;</w:t>
      </w:r>
    </w:p>
    <w:p>
      <w:pPr>
        <w:spacing w:after="0" w:line="2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 xml:space="preserve">развитие и совершенствование навыков ведения домашнего хозяйства; </w:t>
      </w:r>
      <w:r>
        <w:rPr>
          <w:rFonts w:ascii="Times New Roman" w:cs="Times New Roman" w:eastAsia="Times New Roman" w:hAnsi="Times New Roman"/>
          <w:sz w:val="28"/>
          <w:szCs w:val="28"/>
          <w:color w:val="00000A"/>
        </w:rPr>
        <w:t>воспитание положительного отношения к домашнему труду;</w:t>
      </w:r>
    </w:p>
    <w:p>
      <w:pPr>
        <w:spacing w:after="0" w:line="18" w:lineRule="exact"/>
        <w:rPr>
          <w:sz w:val="20"/>
          <w:szCs w:val="20"/>
          <w:color w:val="auto"/>
        </w:rPr>
      </w:pPr>
    </w:p>
    <w:p>
      <w:pPr>
        <w:ind w:left="980"/>
        <w:spacing w:after="0"/>
        <w:tabs>
          <w:tab w:leader="none" w:pos="2200" w:val="left"/>
          <w:tab w:leader="none" w:pos="3360" w:val="left"/>
          <w:tab w:leader="none" w:pos="4800" w:val="left"/>
          <w:tab w:leader="none" w:pos="5120" w:val="left"/>
          <w:tab w:leader="none" w:pos="6520" w:val="left"/>
          <w:tab w:leader="none" w:pos="7780" w:val="left"/>
        </w:tabs>
        <w:rPr>
          <w:sz w:val="20"/>
          <w:szCs w:val="20"/>
          <w:color w:val="auto"/>
        </w:rPr>
      </w:pPr>
      <w:r>
        <w:rPr>
          <w:rFonts w:ascii="Times New Roman" w:cs="Times New Roman" w:eastAsia="Times New Roman" w:hAnsi="Times New Roman"/>
          <w:sz w:val="28"/>
          <w:szCs w:val="28"/>
          <w:color w:val="auto"/>
        </w:rPr>
        <w:t>развитие</w:t>
        <w:tab/>
        <w:t>умений,</w:t>
        <w:tab/>
        <w:t>связанных</w:t>
        <w:tab/>
        <w:t>с</w:t>
        <w:tab/>
        <w:t>решением</w:t>
        <w:tab/>
        <w:t>бытовых</w:t>
      </w:r>
      <w:r>
        <w:rPr>
          <w:sz w:val="20"/>
          <w:szCs w:val="20"/>
          <w:color w:val="auto"/>
        </w:rPr>
        <w:tab/>
      </w:r>
      <w:r>
        <w:rPr>
          <w:rFonts w:ascii="Times New Roman" w:cs="Times New Roman" w:eastAsia="Times New Roman" w:hAnsi="Times New Roman"/>
          <w:sz w:val="27"/>
          <w:szCs w:val="27"/>
          <w:color w:val="auto"/>
        </w:rPr>
        <w:t>экономических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задач;</w:t>
      </w:r>
    </w:p>
    <w:p>
      <w:pPr>
        <w:spacing w:after="0" w:line="176"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00000A"/>
        </w:rPr>
        <w:t xml:space="preserve">формирование социально-нормативного поведения в семье и обществе; </w:t>
      </w:r>
      <w:r>
        <w:rPr>
          <w:rFonts w:ascii="Times New Roman" w:cs="Times New Roman" w:eastAsia="Times New Roman" w:hAnsi="Times New Roman"/>
          <w:sz w:val="28"/>
          <w:szCs w:val="28"/>
          <w:color w:val="000000"/>
        </w:rPr>
        <w:t>формирование умений, необходимых для выбора профессии и</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дальнейшего трудоустройства;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коррекция недостатков познавательной и эмоционально-волевой сфер;</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развитие коммуникативной функции речи</w:t>
      </w:r>
    </w:p>
    <w:p>
      <w:pPr>
        <w:spacing w:after="0" w:line="16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Личная гигиена и здоровье</w:t>
      </w:r>
    </w:p>
    <w:p>
      <w:pPr>
        <w:spacing w:after="0" w:line="175" w:lineRule="exact"/>
        <w:rPr>
          <w:sz w:val="20"/>
          <w:szCs w:val="20"/>
          <w:color w:val="auto"/>
        </w:rPr>
      </w:pPr>
    </w:p>
    <w:p>
      <w:pPr>
        <w:ind w:left="980"/>
        <w:spacing w:after="0" w:line="347" w:lineRule="auto"/>
        <w:rPr>
          <w:sz w:val="20"/>
          <w:szCs w:val="20"/>
          <w:color w:val="auto"/>
        </w:rPr>
      </w:pPr>
      <w:r>
        <w:rPr>
          <w:rFonts w:ascii="Times New Roman" w:cs="Times New Roman" w:eastAsia="Times New Roman" w:hAnsi="Times New Roman"/>
          <w:sz w:val="28"/>
          <w:szCs w:val="28"/>
          <w:i w:val="1"/>
          <w:iCs w:val="1"/>
          <w:color w:val="auto"/>
        </w:rPr>
        <w:t xml:space="preserve">Здоровый образ жизни ― требование современного общества. Значение здоровья в жизни и деятельности человека. </w:t>
      </w:r>
      <w:r>
        <w:rPr>
          <w:rFonts w:ascii="Times New Roman" w:cs="Times New Roman" w:eastAsia="Times New Roman" w:hAnsi="Times New Roman"/>
          <w:sz w:val="28"/>
          <w:szCs w:val="28"/>
          <w:color w:val="auto"/>
        </w:rPr>
        <w:t>Здоровое и</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рациональное (сбалансированное) питание и его роль в укреплении здоровья.</w:t>
      </w:r>
    </w:p>
    <w:p>
      <w:pPr>
        <w:spacing w:after="0" w:line="200" w:lineRule="exact"/>
        <w:rPr>
          <w:sz w:val="20"/>
          <w:szCs w:val="20"/>
          <w:color w:val="auto"/>
        </w:rPr>
      </w:pPr>
    </w:p>
    <w:p>
      <w:pPr>
        <w:spacing w:after="0" w:line="3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240</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Значение физических упражнений в режиме дня. Соблюдение личной гигиены юношей и девушек при занятиях физическими упражнениями.</w:t>
      </w:r>
    </w:p>
    <w:p>
      <w:pPr>
        <w:spacing w:after="0" w:line="32"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auto"/>
        </w:rPr>
        <w:t>Негативное воздействие вредных факторов на организм человека (электромагнитные излучения от компьютера, сотового телефона, телевизора; повышенный уровень шума, вибрация; загазованность воздуха и т.д.).</w:t>
      </w:r>
    </w:p>
    <w:p>
      <w:pPr>
        <w:spacing w:after="0" w:line="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Негативное воздействие вредных веществ на здоровье человека; последующие поколения.</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Здоровье и красота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Средства по уходу за кожей лица для девушек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юношей. Значение косметики для девушек и юношей. Правила и приемы ухода за кожей лица.</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Гигиенические правила для девушек. Средства личной гигиены для девушек (виды, правила пользования).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Гигиенические правила для юношей.</w:t>
      </w:r>
    </w:p>
    <w:p>
      <w:pPr>
        <w:spacing w:after="0" w:line="16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8"/>
          <w:szCs w:val="28"/>
          <w:b w:val="1"/>
          <w:bCs w:val="1"/>
          <w:color w:val="auto"/>
        </w:rPr>
        <w:t>Охрана здоровья</w:t>
      </w:r>
    </w:p>
    <w:p>
      <w:pPr>
        <w:spacing w:after="0" w:line="173"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Виды медицинских учреждений</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поликлиника,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амбулатория,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больница,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диспансер. Функции основных врачей-специалистов.</w:t>
      </w:r>
    </w:p>
    <w:p>
      <w:pPr>
        <w:spacing w:after="0" w:line="29"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Виды страховой медицинской помощи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обязательная и дополнительная.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Полис обязательного медицинского страхования. Медицинские услуги, оказываемые в рамках обязательного медицинского страхования. Перечень медицинских услуг, оказываемых в рамках дополнительного медицинского страхования.</w:t>
      </w:r>
    </w:p>
    <w:p>
      <w:pPr>
        <w:spacing w:after="0" w:line="2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Документы, подтверждающие нетрудоспособность: </w:t>
      </w:r>
      <w:r>
        <w:rPr>
          <w:rFonts w:ascii="Times New Roman" w:cs="Times New Roman" w:eastAsia="Times New Roman" w:hAnsi="Times New Roman"/>
          <w:sz w:val="28"/>
          <w:szCs w:val="28"/>
          <w:color w:val="auto"/>
        </w:rPr>
        <w:t>справка и листок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нетрудоспособности. Особенности оплаты по листку временной нетрудоспособности страховыми компаниями.</w:t>
      </w:r>
    </w:p>
    <w:p>
      <w:pPr>
        <w:spacing w:after="0" w:line="13"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Жилище</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Общее представление о доме. </w:t>
      </w:r>
      <w:r>
        <w:rPr>
          <w:rFonts w:ascii="Times New Roman" w:cs="Times New Roman" w:eastAsia="Times New Roman" w:hAnsi="Times New Roman"/>
          <w:sz w:val="28"/>
          <w:szCs w:val="28"/>
          <w:color w:val="auto"/>
        </w:rPr>
        <w:t>Правила пользования общей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собственностью в многоквартирном доме. Правила проживания в собственном и многоквартирном доме. Компании, осуществляющие управление многоквартирными домами. Виды услуг, предоставляемых</w:t>
      </w:r>
    </w:p>
    <w:p>
      <w:pPr>
        <w:jc w:val="center"/>
        <w:ind w:right="-259"/>
        <w:spacing w:after="0"/>
        <w:rPr>
          <w:sz w:val="20"/>
          <w:szCs w:val="20"/>
          <w:color w:val="auto"/>
        </w:rPr>
      </w:pPr>
      <w:r>
        <w:rPr>
          <w:rFonts w:ascii="Times New Roman" w:cs="Times New Roman" w:eastAsia="Times New Roman" w:hAnsi="Times New Roman"/>
          <w:sz w:val="24"/>
          <w:szCs w:val="24"/>
          <w:color w:val="00000A"/>
        </w:rPr>
        <w:t>241</w:t>
      </w:r>
    </w:p>
    <w:p>
      <w:pPr>
        <w:sectPr>
          <w:pgSz w:w="11900" w:h="16838" w:orient="portrait"/>
          <w:cols w:equalWidth="0" w:num="1">
            <w:col w:w="9620"/>
          </w:cols>
          <w:pgMar w:left="1440" w:top="1144" w:right="846" w:bottom="868"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управляющими компаниями в многоквартирных домах. Виды коммунальных услуг, оказываемых в сельской местности.</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Планировка жилища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и назначение жилых комнат и нежилых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помещений.</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Кухня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Нагревательные приборы и правила техники безопасности их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использования. Электробытовые приборы на кухне (холодильник, морозильник, мясорубка, овощерезка и др.): назначение, правила использования и ухода, техника безопасности.</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Кухонная утварь</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кухонной посуды в зависимости от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функционального назначения. Материалы для изготовления различных видов кухонной утвари; их свойства. Правила ухода за кухонной посудой в зависимости от материала, из которого они изготовлены. Столовые приборы: назначение, правила ухода. Санитарные нормы и правила содержания и ухода за кухонной утварью.</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Национальные виды кухонной посуды</w:t>
      </w:r>
      <w:r>
        <w:rPr>
          <w:rFonts w:ascii="Times New Roman" w:cs="Times New Roman" w:eastAsia="Times New Roman" w:hAnsi="Times New Roman"/>
          <w:sz w:val="28"/>
          <w:szCs w:val="28"/>
          <w:color w:val="auto"/>
        </w:rPr>
        <w:t>.</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История возникновения и развития кухонной утвари.</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Кухонное белье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(полотенца,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скатерти,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салфетки,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прихватки,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фартуки, передники), материалы, назначение. Практическое и эстетическое назначение кухонного белья.</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i w:val="1"/>
          <w:iCs w:val="1"/>
          <w:color w:val="auto"/>
        </w:rPr>
        <w:t>Кухонная мебель</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Виды кухонной мебели.</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Правила ухода и содержание.</w:t>
      </w:r>
    </w:p>
    <w:p>
      <w:pPr>
        <w:spacing w:after="0" w:line="160" w:lineRule="exact"/>
        <w:rPr>
          <w:sz w:val="20"/>
          <w:szCs w:val="20"/>
          <w:color w:val="auto"/>
        </w:rPr>
      </w:pPr>
    </w:p>
    <w:p>
      <w:pPr>
        <w:ind w:left="980"/>
        <w:spacing w:after="0"/>
        <w:tabs>
          <w:tab w:leader="none" w:pos="2040" w:val="left"/>
          <w:tab w:leader="none" w:pos="3420" w:val="left"/>
          <w:tab w:leader="none" w:pos="5800" w:val="left"/>
          <w:tab w:leader="none" w:pos="7060" w:val="left"/>
          <w:tab w:leader="none" w:pos="7420" w:val="left"/>
          <w:tab w:leader="none" w:pos="8480" w:val="left"/>
        </w:tabs>
        <w:rPr>
          <w:sz w:val="20"/>
          <w:szCs w:val="20"/>
          <w:color w:val="auto"/>
        </w:rPr>
      </w:pPr>
      <w:r>
        <w:rPr>
          <w:rFonts w:ascii="Times New Roman" w:cs="Times New Roman" w:eastAsia="Times New Roman" w:hAnsi="Times New Roman"/>
          <w:sz w:val="28"/>
          <w:szCs w:val="28"/>
          <w:i w:val="1"/>
          <w:iCs w:val="1"/>
          <w:color w:val="auto"/>
        </w:rPr>
        <w:t>Ванная</w:t>
        <w:tab/>
        <w:t>комната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ab/>
        <w:t>Электробытовые</w:t>
        <w:tab/>
        <w:t>приборы</w:t>
        <w:tab/>
        <w:t>в</w:t>
        <w:tab/>
        <w:t>ванной</w:t>
      </w:r>
      <w:r>
        <w:rPr>
          <w:sz w:val="20"/>
          <w:szCs w:val="20"/>
          <w:color w:val="auto"/>
        </w:rPr>
        <w:tab/>
      </w:r>
      <w:r>
        <w:rPr>
          <w:rFonts w:ascii="Times New Roman" w:cs="Times New Roman" w:eastAsia="Times New Roman" w:hAnsi="Times New Roman"/>
          <w:sz w:val="27"/>
          <w:szCs w:val="27"/>
          <w:i w:val="1"/>
          <w:iCs w:val="1"/>
          <w:color w:val="auto"/>
        </w:rPr>
        <w:t>комнате</w:t>
      </w:r>
      <w:r>
        <w:rPr>
          <w:rFonts w:ascii="Times New Roman" w:cs="Times New Roman" w:eastAsia="Times New Roman" w:hAnsi="Times New Roman"/>
          <w:sz w:val="27"/>
          <w:szCs w:val="27"/>
          <w:color w:val="auto"/>
        </w:rPr>
        <w:t>:</w:t>
      </w:r>
    </w:p>
    <w:p>
      <w:pPr>
        <w:spacing w:after="0" w:line="17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стиральные машины, фены для сушки волос. Правила пользования стиральными машинами; стиральные средства для машин (порошки, отбеливатели, кондиционеры), условные обозначения на упаковках. Правила пользования стиральными машинами. Техника безопасности. Виды стиральных машин в зависимости от загрузки белья (вертикальная и горизонтальная загрузки). Режимы стирки, температурные режимы. Условные обозначения на стиральных машинах. Характеристики разных видов стиральных машин. Магазины по продаже электробытовой техники</w:t>
      </w:r>
    </w:p>
    <w:p>
      <w:pPr>
        <w:jc w:val="center"/>
        <w:ind w:right="-259"/>
        <w:spacing w:after="0"/>
        <w:rPr>
          <w:sz w:val="20"/>
          <w:szCs w:val="20"/>
          <w:color w:val="auto"/>
        </w:rPr>
      </w:pPr>
      <w:r>
        <w:rPr>
          <w:rFonts w:ascii="Times New Roman" w:cs="Times New Roman" w:eastAsia="Times New Roman" w:hAnsi="Times New Roman"/>
          <w:sz w:val="24"/>
          <w:szCs w:val="24"/>
          <w:color w:val="00000A"/>
        </w:rPr>
        <w:t>242</w:t>
      </w:r>
    </w:p>
    <w:p>
      <w:pPr>
        <w:sectPr>
          <w:pgSz w:w="11900" w:h="16838" w:orient="portrait"/>
          <w:cols w:equalWidth="0" w:num="1">
            <w:col w:w="9620"/>
          </w:cols>
          <w:pgMar w:left="1440" w:top="1144" w:right="846" w:bottom="868"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(стиральных машин). Выбор стиральных машин в зависимости от конкретных условий (размера ванной комнаты, характеристика машины, цены).</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Мебель в жилых помещениях</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мебели в зависимости от ее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назначения. Размещение мебели в помещении с учетом от конкретных условий: размера и особых характеристик жилого помещения (освещенности, формы и т.д.). Составление элементарных дизайн-проектов жилых комнат.</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Магазины по продаже различных видов мебели. Выбор мебели с учетом конкретных условий (размера помещения, внешнего оформления, соотношения цены и качества).</w:t>
      </w:r>
    </w:p>
    <w:p>
      <w:pPr>
        <w:spacing w:after="0" w:line="2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Интерьер. </w:t>
      </w:r>
      <w:r>
        <w:rPr>
          <w:rFonts w:ascii="Times New Roman" w:cs="Times New Roman" w:eastAsia="Times New Roman" w:hAnsi="Times New Roman"/>
          <w:sz w:val="28"/>
          <w:szCs w:val="28"/>
          <w:color w:val="auto"/>
        </w:rPr>
        <w:t>Качества интерьера: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функциональность,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гигиеничность,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эстетичность. Рациональная расстановка мебели в помещении в зависимости от функционального назначения комнаты, площади, наличия мебели. Композиция интерьера: расположение и соотношение составных частей интерьера: мебели, светильников, бытового оборудования, функциональных зон. Соблюдение требований к подбору занавесей, светильников и других деталей декора.</w:t>
      </w:r>
    </w:p>
    <w:p>
      <w:pPr>
        <w:spacing w:after="0" w:line="19"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Уход за жилищем</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Сухая уборка: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назначение,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инвентарь,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электробытовые приборы, средства бытовой химии. Влажная уборка: назначение, инвентарь, моющие и чистящие средства, электробытовые приборы для влажной уборки помещений. Правила техники безопасности использования электробытовых приборов. Правила техники безопасности использования чистящих и моющих средств.</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Ремонтные работы в доме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ремонта: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косметический,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текущий.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Ремонт стен. Материалы для ремонта стен. Виды обоев: бумажные, флизелиновые; виниловые (основные отличия по качеству и цене). Выбор клея для обоев в зависимости от их вида; самостоятельное изготовление клейстера. Расчет необходимого количества обоев в зависимости от площади помещения. Выбор цветовой гаммы обоев в зависимости от назначения</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243</w:t>
      </w:r>
    </w:p>
    <w:p>
      <w:pPr>
        <w:sectPr>
          <w:pgSz w:w="11900" w:h="16838" w:orient="portrait"/>
          <w:cols w:equalWidth="0" w:num="1">
            <w:col w:w="9620"/>
          </w:cols>
          <w:pgMar w:left="1440" w:top="1144"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помещения и его особенностей (естественная освещенность помещения, размеры помещения и т. д.). Самостоятельная оклейка стен обоями: подготовка обоев, правила наклеивания обоев. Обновление потолков: виды ремонта (покраска, побелка), основные правила и практические приемы. Расчет стоимости ремонта потолка в зависимости от его площади и вида.</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Одежда и обувь</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Одежда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Материалы,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используемые для изготовления одежды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(хлопок,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шерсть, синтетика, лен, шелк, и пр.). Преимущества и недостатки разных видов тканей.</w:t>
      </w:r>
    </w:p>
    <w:p>
      <w:pPr>
        <w:spacing w:after="0" w:line="24"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i w:val="1"/>
          <w:iCs w:val="1"/>
          <w:color w:val="auto"/>
        </w:rPr>
        <w:t>Уход за одеждой</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повседневного ухода за одеждой: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стирка,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глажение, чистка, починка. Ручная и машинная стирка изделий. Чтение условных обозначений на этикетках по стирке белья. Правила сушки белья из различных тканей. Чтение условных обозначений на этикетках. Глажение изделий из различных видов тканей. Сухое глажение и глажение с паром. Правила ухода за одеждой, изготовленной из разных видов материалов. Уход за хлопчатобумажной одеждой. Уход за шерстяными и трикотажными изделиями. Уход за верхней одеждой из водоотталкивающей ткани, кожи, мехового велюра (дубленки), меха (искусственного и натурального). Виды пятновыводителей. Правила выведение мелких пятен в домашних условиях. Санитарно-гигиенические требования и правила техники безопасности при пользовании средствами для выведения пятен.</w:t>
      </w:r>
    </w:p>
    <w:p>
      <w:pPr>
        <w:spacing w:after="0" w:line="17"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Предприятия бытового обслуживания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Прачечная и химчистка: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назначение, оказываемые услуги, прейскурант. Ателье мелкого ремонта одежды: оказываемые услуги, прейскурант. Ателье индивидуального пошива одежды.</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Выбор и покупка одежды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Выбор одежды при покупке в соответствии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назначением и необходимыми размерами. Подбор одежды в соответствии с индивидуальными особенностями. Соотношение размеров одежды в стандартах разных стран.</w:t>
      </w:r>
    </w:p>
    <w:p>
      <w:pPr>
        <w:jc w:val="center"/>
        <w:ind w:right="-259"/>
        <w:spacing w:after="0"/>
        <w:rPr>
          <w:sz w:val="20"/>
          <w:szCs w:val="20"/>
          <w:color w:val="auto"/>
        </w:rPr>
      </w:pPr>
      <w:r>
        <w:rPr>
          <w:rFonts w:ascii="Times New Roman" w:cs="Times New Roman" w:eastAsia="Times New Roman" w:hAnsi="Times New Roman"/>
          <w:sz w:val="24"/>
          <w:szCs w:val="24"/>
          <w:color w:val="00000A"/>
        </w:rPr>
        <w:t>244</w:t>
      </w:r>
    </w:p>
    <w:p>
      <w:pPr>
        <w:sectPr>
          <w:pgSz w:w="11900" w:h="16838" w:orient="portrait"/>
          <w:cols w:equalWidth="0" w:num="1">
            <w:col w:w="9620"/>
          </w:cols>
          <w:pgMar w:left="1440" w:top="1144" w:right="846" w:bottom="868" w:gutter="0" w:footer="0" w:header="0"/>
        </w:sect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Стиль одежды. </w:t>
      </w:r>
      <w:r>
        <w:rPr>
          <w:rFonts w:ascii="Times New Roman" w:cs="Times New Roman" w:eastAsia="Times New Roman" w:hAnsi="Times New Roman"/>
          <w:sz w:val="28"/>
          <w:szCs w:val="28"/>
          <w:color w:val="auto"/>
        </w:rPr>
        <w:t>Определение собственного размера одежды.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Профессии людей, создающих одежду: художники-дизайнеры (модельеры); раскройщики, портные. «Высокая» мода и мода для всех. Современные направления моды. Журналы мод. Составление комплектов из одежды (элементарные правила дизайна одежды). Аксессуары (декор) одежды: шарфы, платки, ремни и т.д.</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История возникновения одежды. </w:t>
      </w:r>
      <w:r>
        <w:rPr>
          <w:rFonts w:ascii="Times New Roman" w:cs="Times New Roman" w:eastAsia="Times New Roman" w:hAnsi="Times New Roman"/>
          <w:sz w:val="28"/>
          <w:szCs w:val="28"/>
          <w:color w:val="auto"/>
        </w:rPr>
        <w:t>Одежда разных эпох.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Изменения 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одежде в разные исторические периоды.</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Национальная одежда.</w:t>
      </w:r>
    </w:p>
    <w:p>
      <w:pPr>
        <w:spacing w:after="0" w:line="17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Обувь</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Выбор и покупка обуви в соответствии с ее назначением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размером. Соотношение размеров обуви в стандартах разных стран. Факторы, влияющие на выбор обуви: удобство (практичность) и эстетичность. Правила подбора обуви к одежде. Значение правильного выбора обуви для здоровья человека.</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Порядок  приобретения  обуви  в  магазине:  выбор,  примерка,  оплата.</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Гарантийный срок службы обуви; хранение чека или его копии.</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Уход за обувью</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Правила ухода за обувью,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изготовленной из</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натуральной и искусственной кожи, нубука, замши, текстиля.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Ремонт обуви в специализированных мастерских.</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История появления обуви. </w:t>
      </w:r>
      <w:r>
        <w:rPr>
          <w:rFonts w:ascii="Times New Roman" w:cs="Times New Roman" w:eastAsia="Times New Roman" w:hAnsi="Times New Roman"/>
          <w:sz w:val="28"/>
          <w:szCs w:val="28"/>
          <w:color w:val="auto"/>
        </w:rPr>
        <w:t>Обувь в разные исторические времена.</w:t>
      </w:r>
    </w:p>
    <w:p>
      <w:pPr>
        <w:spacing w:after="0" w:line="16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8"/>
          <w:szCs w:val="28"/>
          <w:b w:val="1"/>
          <w:bCs w:val="1"/>
          <w:color w:val="auto"/>
        </w:rPr>
        <w:t>Питание</w:t>
      </w:r>
    </w:p>
    <w:p>
      <w:pPr>
        <w:spacing w:after="0" w:line="17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Организация питания семьи. </w:t>
      </w:r>
      <w:r>
        <w:rPr>
          <w:rFonts w:ascii="Times New Roman" w:cs="Times New Roman" w:eastAsia="Times New Roman" w:hAnsi="Times New Roman"/>
          <w:sz w:val="28"/>
          <w:szCs w:val="28"/>
          <w:color w:val="auto"/>
        </w:rPr>
        <w:t>Организация правильного питания.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Режим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питания. Рацион питания.</w:t>
      </w:r>
    </w:p>
    <w:p>
      <w:pPr>
        <w:spacing w:after="0" w:line="32"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i w:val="1"/>
          <w:iCs w:val="1"/>
          <w:color w:val="auto"/>
        </w:rPr>
        <w:t xml:space="preserve">Магазины по продаже продуктов питания. </w:t>
      </w:r>
      <w:r>
        <w:rPr>
          <w:rFonts w:ascii="Times New Roman" w:cs="Times New Roman" w:eastAsia="Times New Roman" w:hAnsi="Times New Roman"/>
          <w:sz w:val="27"/>
          <w:szCs w:val="27"/>
          <w:color w:val="auto"/>
        </w:rPr>
        <w:t>Основные отделы в</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продуктовых магазинах. Универсамы и супермаркеты (магазины в сельской местности). Специализированные магазины. Виды товаров: фасованные, на вес и в разлив. Порядок приобретения товаров в продовольственном магазине (с помощью продавца и самообслуживание). Срок годности продуктов</w:t>
      </w:r>
    </w:p>
    <w:p>
      <w:pPr>
        <w:spacing w:after="0" w:line="200" w:lineRule="exact"/>
        <w:rPr>
          <w:sz w:val="20"/>
          <w:szCs w:val="20"/>
          <w:color w:val="auto"/>
        </w:rPr>
      </w:pPr>
    </w:p>
    <w:p>
      <w:pPr>
        <w:spacing w:after="0" w:line="26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245</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питания (условные обозначения на этикетках). Стоимость продуктов питания. Расчет стоимости товаров на вес и разлив.</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Рынки. </w:t>
      </w:r>
      <w:r>
        <w:rPr>
          <w:rFonts w:ascii="Times New Roman" w:cs="Times New Roman" w:eastAsia="Times New Roman" w:hAnsi="Times New Roman"/>
          <w:sz w:val="28"/>
          <w:szCs w:val="28"/>
          <w:color w:val="auto"/>
        </w:rPr>
        <w:t>Виды продовольственных рынков: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крытые и закрытые,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постоянно действующие и сезонные. Основное отличие рынка от магазина.</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Завтрак</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Холодный завтрак.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Составление меню для холодного завтрака.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Молочные продукты для холодного завтрака. Простые и сложные бутерброды. Канапе. Приготовление бутербродов.</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Горячий завтрак. Каши. Виды круп. Хранение круп. Молочные каши: виды, составление рецептов, отбор необходимых продуктов. Приготовление молочных каш. Каши, приготовленные на воде. Каши быстрого приготовления.</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Блюда из яиц: яичница-глазунья, омлеты (омлеты простые и с добавками). Приготовление блюд из яиц.</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Напитки для завтрака.</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Составление меню для завтрака. Отбор необходимых продуктов для приготовления завтрака. Стоимость и расчет продуктов для завтрака. Посуда для завтрака. Сервировка стола. Приготовление блюд для завтрака.</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Обед. </w:t>
      </w:r>
      <w:r>
        <w:rPr>
          <w:rFonts w:ascii="Times New Roman" w:cs="Times New Roman" w:eastAsia="Times New Roman" w:hAnsi="Times New Roman"/>
          <w:sz w:val="28"/>
          <w:szCs w:val="28"/>
          <w:color w:val="auto"/>
        </w:rPr>
        <w:t>Овощные салаты: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первичная обработка овощей,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способы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приготовления. Составление рецептов овощных салатов и их приготовление. Салаты с рыбой; мясом (мясопродуктами): составление рецептов, отбор продуктов, приготовление. Заправки для салатов. Украшение салатов.</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Супы. Прозрачные супы. Приготовление бульона (мясного, рыбного).</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7"/>
          <w:szCs w:val="27"/>
          <w:color w:val="auto"/>
        </w:rPr>
        <w:t>Заправки для супов. Составление рецептов и приготовление супов. Суп-пюре.</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Мясные блюда (виды, способы приготовления). Приготовление котлет из готового фарша. Жарка мяса.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Рыбные блюда (виды, способы приготовления). Рыба отварная. Рыба жареная.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Гарниры: овощные, из круп, макаронных изделий.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Фруктовые напитки: соки, нектары.</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246</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Составление меню для обеда. Отбор необходимых продуктов для приготовления обеда. Стоимость и расчет продуктов для обеда.</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Ужин</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Блюда для ужина;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холодный и горячий ужин.</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Составление меню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для холодного ужина. Отбор продуктов для холодного ужина. Стоимость и расчет продуктов для холодного ужина. Составление меню для горячего ужина. Отбор продуктов для горячего ужина. Стоимость и расчет продуктов для горячего ужина.</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Изделия из теста. </w:t>
      </w:r>
      <w:r>
        <w:rPr>
          <w:rFonts w:ascii="Times New Roman" w:cs="Times New Roman" w:eastAsia="Times New Roman" w:hAnsi="Times New Roman"/>
          <w:sz w:val="28"/>
          <w:szCs w:val="28"/>
          <w:color w:val="auto"/>
        </w:rPr>
        <w:t>Виды теста: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дрожжевое,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слоеное,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песочное.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изделий из теса: пирожки, булочки, печенье и др. Составление и запись рецептов изделий из теста. Приготовление оладий и блинов изделий из недрожжевого и дрожжевого теста. Приготовление печенья.</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Домашние заготовки. </w:t>
      </w:r>
      <w:r>
        <w:rPr>
          <w:rFonts w:ascii="Times New Roman" w:cs="Times New Roman" w:eastAsia="Times New Roman" w:hAnsi="Times New Roman"/>
          <w:sz w:val="28"/>
          <w:szCs w:val="28"/>
          <w:color w:val="auto"/>
        </w:rPr>
        <w:t>Виды домашних заготовок: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варка,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сушка,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соление, маринование. Глубокая заморозка овощей и фруктов. Консервирование продуктов. Меры предосторожности при употреблении консервированных продуктов. Правила первой помощи при отравлении. Варенье из ягод и фруктов.</w:t>
      </w:r>
    </w:p>
    <w:p>
      <w:pPr>
        <w:spacing w:after="0" w:line="2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Виды питания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Диетическое питание.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Питание детей ясельного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возраста. Приготовление национальных блюд.</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Праздничный стол. </w:t>
      </w:r>
      <w:r>
        <w:rPr>
          <w:rFonts w:ascii="Times New Roman" w:cs="Times New Roman" w:eastAsia="Times New Roman" w:hAnsi="Times New Roman"/>
          <w:sz w:val="28"/>
          <w:szCs w:val="28"/>
          <w:color w:val="auto"/>
        </w:rPr>
        <w:t>Сервировка праздничного стола.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Столовое белье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для праздничного стола: салфетки (льняные, хлопчатобумажные), скатерти.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Украшения салатов и холодных блюд из овощей и зелени.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Этикет праздничного застолья.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Блюда национальной кухни</w:t>
      </w:r>
      <w:r>
        <w:rPr>
          <w:rFonts w:ascii="Times New Roman" w:cs="Times New Roman" w:eastAsia="Times New Roman" w:hAnsi="Times New Roman"/>
          <w:sz w:val="28"/>
          <w:szCs w:val="28"/>
          <w:color w:val="auto"/>
        </w:rPr>
        <w:t>.</w:t>
      </w:r>
    </w:p>
    <w:p>
      <w:pPr>
        <w:spacing w:after="0" w:line="165"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Транспорт</w:t>
      </w:r>
    </w:p>
    <w:p>
      <w:pPr>
        <w:spacing w:after="0" w:line="17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Городской транспорт</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городского транспорта.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оплаты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проезда на всех видах городского транспорта. Правила поведения в городском транспорте.</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Пригородный транспорт. </w:t>
      </w:r>
      <w:r>
        <w:rPr>
          <w:rFonts w:ascii="Times New Roman" w:cs="Times New Roman" w:eastAsia="Times New Roman" w:hAnsi="Times New Roman"/>
          <w:sz w:val="28"/>
          <w:szCs w:val="28"/>
          <w:color w:val="auto"/>
        </w:rPr>
        <w:t>Виды: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автобусы пригородного сообщения,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электрички. Стоимость проезда. Расписание.</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247</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Междугородний железнодорожный транспорт. </w:t>
      </w:r>
      <w:r>
        <w:rPr>
          <w:rFonts w:ascii="Times New Roman" w:cs="Times New Roman" w:eastAsia="Times New Roman" w:hAnsi="Times New Roman"/>
          <w:sz w:val="28"/>
          <w:szCs w:val="28"/>
          <w:color w:val="auto"/>
        </w:rPr>
        <w:t>Вокзалы: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назначение,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основные службы. Меры предосторожности по предотвращению чрезвычайных ситуаций на вокзале. Примерная стоимость проезда в вагонах разной комфортности. Формы приобретения билетов.</w:t>
      </w:r>
    </w:p>
    <w:p>
      <w:pPr>
        <w:spacing w:after="0" w:line="7" w:lineRule="exact"/>
        <w:rPr>
          <w:sz w:val="20"/>
          <w:szCs w:val="20"/>
          <w:color w:val="auto"/>
        </w:rPr>
      </w:pPr>
    </w:p>
    <w:p>
      <w:pPr>
        <w:ind w:left="980"/>
        <w:spacing w:after="0"/>
        <w:tabs>
          <w:tab w:leader="none" w:pos="3260" w:val="left"/>
          <w:tab w:leader="none" w:pos="5660" w:val="left"/>
          <w:tab w:leader="none" w:pos="7460" w:val="left"/>
          <w:tab w:leader="none" w:pos="8180" w:val="left"/>
        </w:tabs>
        <w:rPr>
          <w:sz w:val="20"/>
          <w:szCs w:val="20"/>
          <w:color w:val="auto"/>
        </w:rPr>
      </w:pPr>
      <w:r>
        <w:rPr>
          <w:rFonts w:ascii="Times New Roman" w:cs="Times New Roman" w:eastAsia="Times New Roman" w:hAnsi="Times New Roman"/>
          <w:sz w:val="28"/>
          <w:szCs w:val="28"/>
          <w:i w:val="1"/>
          <w:iCs w:val="1"/>
          <w:color w:val="auto"/>
        </w:rPr>
        <w:t>Междугородний</w:t>
      </w:r>
      <w:r>
        <w:rPr>
          <w:sz w:val="20"/>
          <w:szCs w:val="20"/>
          <w:color w:val="auto"/>
        </w:rPr>
        <w:tab/>
      </w:r>
      <w:r>
        <w:rPr>
          <w:rFonts w:ascii="Times New Roman" w:cs="Times New Roman" w:eastAsia="Times New Roman" w:hAnsi="Times New Roman"/>
          <w:sz w:val="28"/>
          <w:szCs w:val="28"/>
          <w:i w:val="1"/>
          <w:iCs w:val="1"/>
          <w:color w:val="auto"/>
        </w:rPr>
        <w:t>автотранспорт.</w:t>
      </w:r>
      <w:r>
        <w:rPr>
          <w:sz w:val="20"/>
          <w:szCs w:val="20"/>
          <w:color w:val="auto"/>
        </w:rPr>
        <w:tab/>
      </w:r>
      <w:r>
        <w:rPr>
          <w:rFonts w:ascii="Times New Roman" w:cs="Times New Roman" w:eastAsia="Times New Roman" w:hAnsi="Times New Roman"/>
          <w:sz w:val="28"/>
          <w:szCs w:val="28"/>
          <w:color w:val="auto"/>
        </w:rPr>
        <w:t>Автовокзал,</w:t>
      </w:r>
      <w:r>
        <w:rPr>
          <w:sz w:val="20"/>
          <w:szCs w:val="20"/>
          <w:color w:val="auto"/>
        </w:rPr>
        <w:tab/>
      </w:r>
      <w:r>
        <w:rPr>
          <w:rFonts w:ascii="Times New Roman" w:cs="Times New Roman" w:eastAsia="Times New Roman" w:hAnsi="Times New Roman"/>
          <w:sz w:val="28"/>
          <w:szCs w:val="28"/>
          <w:color w:val="auto"/>
        </w:rPr>
        <w:t>его</w:t>
      </w:r>
      <w:r>
        <w:rPr>
          <w:sz w:val="20"/>
          <w:szCs w:val="20"/>
          <w:color w:val="auto"/>
        </w:rPr>
        <w:tab/>
      </w:r>
      <w:r>
        <w:rPr>
          <w:rFonts w:ascii="Times New Roman" w:cs="Times New Roman" w:eastAsia="Times New Roman" w:hAnsi="Times New Roman"/>
          <w:sz w:val="28"/>
          <w:szCs w:val="28"/>
          <w:color w:val="auto"/>
        </w:rPr>
        <w:t>назначение.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Расписание, порядок приобретения билетов, стоимость проезда.</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Водный  транспорт.  </w:t>
      </w:r>
      <w:r>
        <w:rPr>
          <w:rFonts w:ascii="Times New Roman" w:cs="Times New Roman" w:eastAsia="Times New Roman" w:hAnsi="Times New Roman"/>
          <w:sz w:val="28"/>
          <w:szCs w:val="28"/>
          <w:color w:val="auto"/>
        </w:rPr>
        <w:t>Значение  водного  транспорта.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Пристань.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Порт.</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Основные службы. Основные маршруты.</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Авиационный транспорт. </w:t>
      </w:r>
      <w:r>
        <w:rPr>
          <w:rFonts w:ascii="Times New Roman" w:cs="Times New Roman" w:eastAsia="Times New Roman" w:hAnsi="Times New Roman"/>
          <w:sz w:val="28"/>
          <w:szCs w:val="28"/>
          <w:color w:val="auto"/>
        </w:rPr>
        <w:t>Аэропорты,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аэровокзалы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Порядок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приобретения билетов. Электронные билеты. Стоимость проезда.</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Средства связи</w:t>
      </w:r>
    </w:p>
    <w:p>
      <w:pPr>
        <w:spacing w:after="0" w:line="17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Почта. </w:t>
      </w:r>
      <w:r>
        <w:rPr>
          <w:rFonts w:ascii="Times New Roman" w:cs="Times New Roman" w:eastAsia="Times New Roman" w:hAnsi="Times New Roman"/>
          <w:sz w:val="28"/>
          <w:szCs w:val="28"/>
          <w:color w:val="auto"/>
        </w:rPr>
        <w:t>Внутренняя и международная письменная корреспонденция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(почтовые карточки, письма, бандероли). Категории почтовых отправлений: простые и регистрируемые (</w:t>
      </w:r>
      <w:r>
        <w:rPr>
          <w:rFonts w:ascii="Times New Roman" w:cs="Times New Roman" w:eastAsia="Times New Roman" w:hAnsi="Times New Roman"/>
          <w:sz w:val="28"/>
          <w:szCs w:val="28"/>
          <w:color w:val="00000A"/>
        </w:rPr>
        <w:t>обыкновенные,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заказные,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с объявленной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ценностью</w:t>
      </w:r>
      <w:r>
        <w:rPr>
          <w:rFonts w:ascii="Times New Roman" w:cs="Times New Roman" w:eastAsia="Times New Roman" w:hAnsi="Times New Roman"/>
          <w:sz w:val="28"/>
          <w:szCs w:val="28"/>
          <w:color w:val="000000"/>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Правила и стоимость отправления.</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Телефонная связь. </w:t>
      </w:r>
      <w:r>
        <w:rPr>
          <w:rFonts w:ascii="Times New Roman" w:cs="Times New Roman" w:eastAsia="Times New Roman" w:hAnsi="Times New Roman"/>
          <w:sz w:val="28"/>
          <w:szCs w:val="28"/>
          <w:color w:val="auto"/>
        </w:rPr>
        <w:t>Беспроводные средства персональной связи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color w:val="00000A"/>
        </w:rPr>
        <w:t>мобильные телефоны сотовой связи,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пейджеры и беспроводные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стационарные радиотелефоны, спутниковая связь</w:t>
      </w:r>
      <w:r>
        <w:rPr>
          <w:rFonts w:ascii="Times New Roman" w:cs="Times New Roman" w:eastAsia="Times New Roman" w:hAnsi="Times New Roman"/>
          <w:sz w:val="28"/>
          <w:szCs w:val="28"/>
          <w:color w:val="000000"/>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Значение сотовой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(мобильной) связи в жизни современного человека. Правила оплаты различных видов телефонной связи (проводной и беспроводной). Сотовые компании, тарифы.</w:t>
      </w:r>
    </w:p>
    <w:p>
      <w:pPr>
        <w:spacing w:after="0" w:line="2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Интернет-связь. </w:t>
      </w:r>
      <w:r>
        <w:rPr>
          <w:rFonts w:ascii="Times New Roman" w:cs="Times New Roman" w:eastAsia="Times New Roman" w:hAnsi="Times New Roman"/>
          <w:sz w:val="28"/>
          <w:szCs w:val="28"/>
          <w:color w:val="auto"/>
        </w:rPr>
        <w:t>Электронная почта и ее преимущества.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Видео-связь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(скайп). Особенности, значение в современной жизни.</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Денежные переводы. </w:t>
      </w:r>
      <w:r>
        <w:rPr>
          <w:rFonts w:ascii="Times New Roman" w:cs="Times New Roman" w:eastAsia="Times New Roman" w:hAnsi="Times New Roman"/>
          <w:sz w:val="28"/>
          <w:szCs w:val="28"/>
          <w:color w:val="auto"/>
        </w:rPr>
        <w:t>Виды денежных переводов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(адресные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безадресные)</w:t>
      </w:r>
      <w:r>
        <w:rPr>
          <w:rFonts w:ascii="Times New Roman" w:cs="Times New Roman" w:eastAsia="Times New Roman" w:hAnsi="Times New Roman"/>
          <w:sz w:val="28"/>
          <w:szCs w:val="28"/>
          <w:color w:val="FF0000"/>
        </w:rPr>
        <w:t>.</w:t>
      </w:r>
      <w:r>
        <w:rPr>
          <w:rFonts w:ascii="Times New Roman" w:cs="Times New Roman" w:eastAsia="Times New Roman" w:hAnsi="Times New Roman"/>
          <w:sz w:val="28"/>
          <w:szCs w:val="28"/>
          <w:color w:val="auto"/>
        </w:rPr>
        <w:t xml:space="preserve"> Различные системы безадресных переводов. Преимущества разных видов денежных переводов. Стоимость отправления денежного перевода.</w:t>
      </w:r>
    </w:p>
    <w:p>
      <w:pPr>
        <w:spacing w:after="0" w:line="1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8"/>
          <w:szCs w:val="28"/>
          <w:b w:val="1"/>
          <w:bCs w:val="1"/>
          <w:color w:val="auto"/>
        </w:rPr>
        <w:t>Предприятия, организации, учреждения</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248</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Образовательные учреждения. </w:t>
      </w:r>
      <w:r>
        <w:rPr>
          <w:rFonts w:ascii="Times New Roman" w:cs="Times New Roman" w:eastAsia="Times New Roman" w:hAnsi="Times New Roman"/>
          <w:sz w:val="28"/>
          <w:szCs w:val="28"/>
          <w:color w:val="auto"/>
        </w:rPr>
        <w:t>Дошкольные образовательные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учреждения. Учреждения дополнительного образования: виды, особенности работы, основные направления работы. Посещение образовательных организаций дополнительного образования.</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Местные и промышленные и сельскохозяйственные предприятия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Названия предприятия, вид деятельности, основные виды выпускаемой продукции, профессии рабочих и служащих.</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Организации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Отделы внутренних дел.</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Отделения пенсионного фонда.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Налоговая инспекция. Паспортно-визовая служба. Центры социальной защиты населения.</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Трудоустройство</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Деловые бумаги,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необходимые для приема на работу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(резюме, заявление). Заполнение деловых бумаг, необходимых для приема на работу. Самостоятельное трудоустройство (по объявлению, рекомендации, через систему Интернет). Риски самостоятельного трудоустройства. Государственная служба занятости населения: назначение, функции. Правила постановки на учет.</w:t>
      </w:r>
    </w:p>
    <w:p>
      <w:pPr>
        <w:spacing w:after="0" w:line="9" w:lineRule="exact"/>
        <w:rPr>
          <w:sz w:val="20"/>
          <w:szCs w:val="20"/>
          <w:color w:val="auto"/>
        </w:rPr>
      </w:pPr>
    </w:p>
    <w:p>
      <w:pPr>
        <w:ind w:left="980"/>
        <w:spacing w:after="0"/>
        <w:tabs>
          <w:tab w:leader="none" w:pos="3160" w:val="left"/>
          <w:tab w:leader="none" w:pos="4200" w:val="left"/>
          <w:tab w:leader="none" w:pos="6440" w:val="left"/>
          <w:tab w:leader="none" w:pos="7480" w:val="left"/>
          <w:tab w:leader="none" w:pos="8600" w:val="left"/>
        </w:tabs>
        <w:rPr>
          <w:sz w:val="20"/>
          <w:szCs w:val="20"/>
          <w:color w:val="auto"/>
        </w:rPr>
      </w:pPr>
      <w:r>
        <w:rPr>
          <w:rFonts w:ascii="Times New Roman" w:cs="Times New Roman" w:eastAsia="Times New Roman" w:hAnsi="Times New Roman"/>
          <w:sz w:val="28"/>
          <w:szCs w:val="28"/>
          <w:i w:val="1"/>
          <w:iCs w:val="1"/>
          <w:color w:val="auto"/>
        </w:rPr>
        <w:t>Исполнительные</w:t>
        <w:tab/>
        <w:t>органы</w:t>
        <w:tab/>
        <w:t>государственной</w:t>
        <w:tab/>
        <w:t>власти</w:t>
      </w:r>
      <w:r>
        <w:rPr>
          <w:sz w:val="20"/>
          <w:szCs w:val="20"/>
          <w:color w:val="auto"/>
        </w:rPr>
        <w:tab/>
      </w:r>
      <w:r>
        <w:rPr>
          <w:rFonts w:ascii="Times New Roman" w:cs="Times New Roman" w:eastAsia="Times New Roman" w:hAnsi="Times New Roman"/>
          <w:sz w:val="28"/>
          <w:szCs w:val="28"/>
          <w:color w:val="auto"/>
        </w:rPr>
        <w:t>(города,</w:t>
      </w:r>
      <w:r>
        <w:rPr>
          <w:sz w:val="20"/>
          <w:szCs w:val="20"/>
          <w:color w:val="auto"/>
        </w:rPr>
        <w:tab/>
      </w:r>
      <w:r>
        <w:rPr>
          <w:rFonts w:ascii="Times New Roman" w:cs="Times New Roman" w:eastAsia="Times New Roman" w:hAnsi="Times New Roman"/>
          <w:sz w:val="28"/>
          <w:szCs w:val="28"/>
          <w:color w:val="auto"/>
        </w:rPr>
        <w:t>района).</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Муниципальные власти. Структура, назначение.</w:t>
      </w:r>
    </w:p>
    <w:p>
      <w:pPr>
        <w:spacing w:after="0" w:line="164"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Семья</w:t>
      </w:r>
    </w:p>
    <w:p>
      <w:pPr>
        <w:spacing w:after="0" w:line="158" w:lineRule="exact"/>
        <w:rPr>
          <w:sz w:val="20"/>
          <w:szCs w:val="20"/>
          <w:color w:val="auto"/>
        </w:rPr>
      </w:pPr>
    </w:p>
    <w:p>
      <w:pPr>
        <w:ind w:left="980"/>
        <w:spacing w:after="0"/>
        <w:tabs>
          <w:tab w:leader="none" w:pos="2400" w:val="left"/>
          <w:tab w:leader="none" w:pos="3320" w:val="left"/>
          <w:tab w:leader="none" w:pos="4260" w:val="left"/>
          <w:tab w:leader="none" w:pos="4880" w:val="left"/>
          <w:tab w:leader="none" w:pos="6220" w:val="left"/>
          <w:tab w:leader="none" w:pos="7700" w:val="left"/>
          <w:tab w:leader="none" w:pos="8680" w:val="left"/>
        </w:tabs>
        <w:rPr>
          <w:sz w:val="20"/>
          <w:szCs w:val="20"/>
          <w:color w:val="auto"/>
        </w:rPr>
      </w:pPr>
      <w:r>
        <w:rPr>
          <w:rFonts w:ascii="Times New Roman" w:cs="Times New Roman" w:eastAsia="Times New Roman" w:hAnsi="Times New Roman"/>
          <w:sz w:val="28"/>
          <w:szCs w:val="28"/>
          <w:i w:val="1"/>
          <w:iCs w:val="1"/>
          <w:color w:val="auto"/>
        </w:rPr>
        <w:t>Семейный</w:t>
        <w:tab/>
        <w:t>досуг.</w:t>
      </w:r>
      <w:r>
        <w:rPr>
          <w:sz w:val="20"/>
          <w:szCs w:val="20"/>
          <w:color w:val="auto"/>
        </w:rPr>
        <w:tab/>
      </w:r>
      <w:r>
        <w:rPr>
          <w:rFonts w:ascii="Times New Roman" w:cs="Times New Roman" w:eastAsia="Times New Roman" w:hAnsi="Times New Roman"/>
          <w:sz w:val="28"/>
          <w:szCs w:val="28"/>
          <w:color w:val="auto"/>
        </w:rPr>
        <w:t>Досуг</w:t>
        <w:tab/>
        <w:t>как</w:t>
        <w:tab/>
        <w:t>источник</w:t>
        <w:tab/>
        <w:t>получения</w:t>
        <w:tab/>
        <w:t>новых</w:t>
        <w:tab/>
        <w:t>знаний: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экскурсии, прогулки, посещения музеев, театров и т. д.</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Досуг как средство укрепления здоровья: туристические походы; посещение спортивных секций и др.</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Досуг как развитие постоянного интереса к какому либо виду деятельности (хобби): коллекционирование чего-либо, фотография и т. д.</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Отдых. </w:t>
      </w:r>
      <w:r>
        <w:rPr>
          <w:rFonts w:ascii="Times New Roman" w:cs="Times New Roman" w:eastAsia="Times New Roman" w:hAnsi="Times New Roman"/>
          <w:sz w:val="28"/>
          <w:szCs w:val="28"/>
          <w:color w:val="auto"/>
        </w:rPr>
        <w:t>Отдых и его разновидности.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Необходимость разумной смены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работы и отдыха. Отдых и бездеятельность. Летний отдых. Виды проведения летнего отдыха, его планирование. Бюджет отдыха. Подготовка к летнему</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249</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отдыху: выбор места отдыха, определение маршрута, сбор необходимых вещей.</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Экономика домашнего хозяйства. </w:t>
      </w:r>
      <w:r>
        <w:rPr>
          <w:rFonts w:ascii="Times New Roman" w:cs="Times New Roman" w:eastAsia="Times New Roman" w:hAnsi="Times New Roman"/>
          <w:sz w:val="28"/>
          <w:szCs w:val="28"/>
          <w:color w:val="auto"/>
        </w:rPr>
        <w:t>Бюджет семьи.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и источники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дохода. Определение суммы доходов семьи на месяц. Основные статьи расходов. Планирование расходов на месяц по отдельным статьям. Планирование дорогостоящих покупок. Значение и способы экономии расходов. Назначение сбережений. Виды вкладов в банки.</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Будущая семья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Закон о семье и браке.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Условия создания семьи.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Семейные отношения. Распределение обязанностей по ведению домашнего хозяйства, бюджета. Способы пополнения домашнего бюджета молодой семьи надомной деятельностью.</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Ответственность родителей за будущее ребенка. Социальное сиротство. Государственные проблемы, связанные с сиротством. Поведение родителей в семье, где ждут ребенка. Беременность, роды. Семейный уклад с появлением новорожденного в семье, распределение обязанностей. Грудной ребенок в семье: уход, питание новорожденного, детский гардероб, необходимое оборудование и приспособления. Развитие ребенка раннего возраста.</w:t>
      </w:r>
    </w:p>
    <w:p>
      <w:pPr>
        <w:spacing w:after="0" w:line="13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8"/>
          <w:szCs w:val="28"/>
          <w:b w:val="1"/>
          <w:bCs w:val="1"/>
          <w:color w:val="auto"/>
        </w:rPr>
        <w:t>ОБЩЕСТВОВЕДЕНИЕ</w:t>
      </w:r>
    </w:p>
    <w:p>
      <w:pPr>
        <w:spacing w:after="0" w:line="16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29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Предмет «Обществоведение» играет важную роль в правовом воспитании учащихся с интеллектуальным недоразвитием, формировании гражданственности и патриотизма, чувства долга и ответственности за свое поведение в обществе. Изучение предмета может способствовать возможно большей самореализации личностного потенциала выпускников специальной школы, их успешной социальной адаптации.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00000A"/>
        </w:rPr>
        <w:t xml:space="preserve">Основные цели изучения данного предмета – </w:t>
      </w:r>
      <w:r>
        <w:rPr>
          <w:rFonts w:ascii="Times New Roman" w:cs="Times New Roman" w:eastAsia="Times New Roman" w:hAnsi="Times New Roman"/>
          <w:sz w:val="28"/>
          <w:szCs w:val="28"/>
          <w:color w:val="00000A"/>
        </w:rPr>
        <w:t>создание условий для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социальной адаптации учащихся с интеллектуальным недоразвитием путем повышения их правовой и этической грамотности как основы интеграции в</w:t>
      </w:r>
    </w:p>
    <w:p>
      <w:pPr>
        <w:spacing w:after="0" w:line="24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250</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 xml:space="preserve">современное общество; формирование нравственного и правового сознания развивающейся личности обучающихся с 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умения реализовывать правовые знания</w:t>
      </w:r>
    </w:p>
    <w:p>
      <w:pPr>
        <w:spacing w:after="0" w:line="9" w:lineRule="exact"/>
        <w:rPr>
          <w:sz w:val="20"/>
          <w:szCs w:val="20"/>
          <w:color w:val="auto"/>
        </w:rPr>
      </w:pPr>
    </w:p>
    <w:p>
      <w:pPr>
        <w:ind w:left="460" w:hanging="198"/>
        <w:spacing w:after="0"/>
        <w:tabs>
          <w:tab w:leader="none" w:pos="460" w:val="left"/>
        </w:tabs>
        <w:numPr>
          <w:ilvl w:val="0"/>
          <w:numId w:val="18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процессе правомерного социально-активного поведения.</w:t>
      </w:r>
    </w:p>
    <w:p>
      <w:pPr>
        <w:spacing w:after="0" w:line="165"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b w:val="1"/>
          <w:bCs w:val="1"/>
          <w:color w:val="00000A"/>
        </w:rPr>
        <w:t>Основные задачи изучения предмета:</w:t>
      </w:r>
    </w:p>
    <w:p>
      <w:pPr>
        <w:spacing w:after="0" w:line="171" w:lineRule="exact"/>
        <w:rPr>
          <w:rFonts w:ascii="Times New Roman" w:cs="Times New Roman" w:eastAsia="Times New Roman" w:hAnsi="Times New Roman"/>
          <w:sz w:val="28"/>
          <w:szCs w:val="28"/>
          <w:color w:val="00000A"/>
        </w:rPr>
      </w:pPr>
    </w:p>
    <w:p>
      <w:pPr>
        <w:ind w:left="260" w:firstLine="711"/>
        <w:spacing w:after="0" w:line="349" w:lineRule="auto"/>
        <w:tabs>
          <w:tab w:leader="none" w:pos="1318" w:val="left"/>
        </w:tabs>
        <w:numPr>
          <w:ilvl w:val="1"/>
          <w:numId w:val="18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знакомство с Основным Законом государства – Конституцией Российской Федерации.</w:t>
      </w:r>
    </w:p>
    <w:p>
      <w:pPr>
        <w:spacing w:after="0" w:line="15"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1"/>
          <w:numId w:val="18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ведущих   понятий   предмета:   мораль,   право,</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государство, гражданин, закон, правопорядок и др.</w:t>
      </w:r>
    </w:p>
    <w:p>
      <w:pPr>
        <w:spacing w:after="0" w:line="175" w:lineRule="exact"/>
        <w:rPr>
          <w:sz w:val="20"/>
          <w:szCs w:val="20"/>
          <w:color w:val="auto"/>
        </w:rPr>
      </w:pPr>
    </w:p>
    <w:p>
      <w:pPr>
        <w:jc w:val="both"/>
        <w:ind w:left="260" w:firstLine="711"/>
        <w:spacing w:after="0" w:line="354" w:lineRule="auto"/>
        <w:tabs>
          <w:tab w:leader="none" w:pos="1318" w:val="left"/>
        </w:tabs>
        <w:numPr>
          <w:ilvl w:val="1"/>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основ правовой культуры учащихся: уважения к законам, законности и правопорядку; убежденности в необходимости соблюдать законы, желания и умения соблюдать требования закона.</w:t>
      </w:r>
    </w:p>
    <w:p>
      <w:pPr>
        <w:spacing w:after="0" w:line="10"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1"/>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навыков сознательного законопослушного поведения</w:t>
      </w:r>
    </w:p>
    <w:p>
      <w:pPr>
        <w:spacing w:after="0" w:line="160"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обществе.</w:t>
      </w:r>
    </w:p>
    <w:p>
      <w:pPr>
        <w:spacing w:after="0" w:line="176"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1"/>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чувства ответственности за свое поведение в обществе.</w:t>
      </w:r>
    </w:p>
    <w:p>
      <w:pPr>
        <w:spacing w:after="0" w:line="28"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1"/>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представлений о мерах ответственности за совершенное правонарушение.</w:t>
      </w:r>
    </w:p>
    <w:p>
      <w:pPr>
        <w:spacing w:after="0" w:line="29"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1"/>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нравственных понятий «добро», «порядочность», «справедливость» и др.</w:t>
      </w:r>
    </w:p>
    <w:p>
      <w:pPr>
        <w:spacing w:after="0" w:line="29"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1"/>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представлений о единстве прав и обязанностей гражданина России.</w:t>
      </w:r>
    </w:p>
    <w:p>
      <w:pPr>
        <w:spacing w:after="0" w:line="15"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1"/>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познавательного интереса к предмету.</w:t>
      </w:r>
    </w:p>
    <w:p>
      <w:pPr>
        <w:spacing w:after="0" w:line="161"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1"/>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гражданственности, патриотизма, толерантности.</w:t>
      </w:r>
    </w:p>
    <w:p>
      <w:pPr>
        <w:spacing w:after="0" w:line="160"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1"/>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познавательных   психических   процессов:   внимания,</w:t>
      </w:r>
    </w:p>
    <w:p>
      <w:pPr>
        <w:spacing w:after="0" w:line="176"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восприятия, воображения, памяти, мышления, речи; коррекция их недостатков.</w:t>
      </w:r>
    </w:p>
    <w:p>
      <w:pPr>
        <w:spacing w:after="0" w:line="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8"/>
          <w:szCs w:val="28"/>
          <w:b w:val="1"/>
          <w:bCs w:val="1"/>
          <w:color w:val="auto"/>
        </w:rPr>
        <w:t>Введение</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251</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Кто такой гражданин? Страна, в которой мы живем, зависит от нашей гражданской позиции. Наша Родина ― Россия. Государственные символы Российской Федерации. История создания и изменения государственных символов России.</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Мораль, право, государство</w:t>
      </w:r>
    </w:p>
    <w:p>
      <w:pPr>
        <w:spacing w:after="0" w:line="17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Почему общество нуждается в специальных правилах. Роль правил в жизни общества. Социальные нормы ― правила поведения людей в обществе. Основные социальные нормы: запреты, обычаи, мораль, право, этикет.</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Что такое мораль, нравственность? Функции морали в жизни человека и общества. Моральная ответственность. Общечеловеческие ценности. Понятия добра и зла. Жизнь – самая большая ценность. Моральные требования и поведение людей. Правила вежливости.</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Что такое право? Нормы права (юридические нормы). Роль права в жизни общества и государства. Конституция Российской Федерации – главный правовой документ в нашем государстве. Правоохранительные органы, обеспечивающие соблюдение правопорядка (прокуратура, суд, Федеральная служба безопасности, полиция и др.).</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Сходства и различия норм права и норм морали. Нравственная основа права. Норма права как элемент права; структура правовых норм, их виды. Право ― одно из самых ценных приобретений человечества. Ценность современного права.</w:t>
      </w:r>
    </w:p>
    <w:p>
      <w:pPr>
        <w:spacing w:after="0" w:line="22" w:lineRule="exact"/>
        <w:rPr>
          <w:sz w:val="20"/>
          <w:szCs w:val="20"/>
          <w:color w:val="auto"/>
        </w:rPr>
      </w:pPr>
    </w:p>
    <w:p>
      <w:pPr>
        <w:jc w:val="both"/>
        <w:ind w:left="260" w:firstLine="779"/>
        <w:spacing w:after="0" w:line="373" w:lineRule="auto"/>
        <w:rPr>
          <w:sz w:val="20"/>
          <w:szCs w:val="20"/>
          <w:color w:val="auto"/>
        </w:rPr>
      </w:pPr>
      <w:r>
        <w:rPr>
          <w:rFonts w:ascii="Times New Roman" w:cs="Times New Roman" w:eastAsia="Times New Roman" w:hAnsi="Times New Roman"/>
          <w:sz w:val="27"/>
          <w:szCs w:val="27"/>
          <w:color w:val="auto"/>
        </w:rPr>
        <w:t>Что такое государство? Взаимосвязь государства и права. Признаки, от-личающие государство от других общественных образований. Право и закон. Источники права. Законодательная власть. Российское законодательство. Ис-точники российского права. Как принимаются законы в Российской Федера-ции. Система российского права. Правоотношения. Отрасли права: государст-венное право, административное право, гражданское право, семейное право,</w:t>
      </w: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252</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трудовое право, уголовное право, уголовно-процессуальное право. Система права.</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Российское законодательства и международное право. Всеобщая декларация прав человека, цели ее принятия. Конвенция о правах ребенка.</w:t>
      </w:r>
    </w:p>
    <w:p>
      <w:pPr>
        <w:spacing w:after="0" w:line="1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Конституция Российской Федерации</w:t>
      </w:r>
    </w:p>
    <w:p>
      <w:pPr>
        <w:spacing w:after="0" w:line="157"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color w:val="auto"/>
        </w:rPr>
        <w:t>Конституция Российской Федерации ― основной закон России. Из ис-</w:t>
      </w:r>
    </w:p>
    <w:p>
      <w:pPr>
        <w:spacing w:after="0" w:line="176" w:lineRule="exact"/>
        <w:rPr>
          <w:sz w:val="20"/>
          <w:szCs w:val="20"/>
          <w:color w:val="auto"/>
        </w:rPr>
      </w:pPr>
    </w:p>
    <w:p>
      <w:pPr>
        <w:jc w:val="both"/>
        <w:ind w:left="260"/>
        <w:spacing w:after="0" w:line="372" w:lineRule="auto"/>
        <w:rPr>
          <w:sz w:val="20"/>
          <w:szCs w:val="20"/>
          <w:color w:val="auto"/>
        </w:rPr>
      </w:pPr>
      <w:r>
        <w:rPr>
          <w:rFonts w:ascii="Times New Roman" w:cs="Times New Roman" w:eastAsia="Times New Roman" w:hAnsi="Times New Roman"/>
          <w:sz w:val="27"/>
          <w:szCs w:val="27"/>
          <w:color w:val="auto"/>
        </w:rPr>
        <w:t>тории принятия конституций. Структура и содержание разделов Конституции Российской Федерации. Определение Конституцией формы Российского государства. Федеративное устройство государства. Организация власти в Российской Федерации. Разделение властей. Законодательная власть Российской Федерации. Исполнительная власть Российской Федерации. Судебная власть Российской Федерации. Президент Российской Федерации – глава государства. Местное самоуправление. Избирательная система.</w:t>
      </w:r>
    </w:p>
    <w:p>
      <w:pPr>
        <w:spacing w:after="0" w:line="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Права и обязанности граждан России</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Гражданство Российской Федерации. Ответственность государства перед гражданами. Права и свободы граждан. Основные конституционные права граждан России: экономические, социальные, гражданские, политические, культурные. Основные обязанности граждан России.</w:t>
      </w:r>
    </w:p>
    <w:p>
      <w:pPr>
        <w:spacing w:after="0" w:line="2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Основы трудового права. Труд и трудовые отношения. Трудовой кодекс Российской Федерации. Право на труд. Дисциплина труда Трудовой договор. Трудовая книжка. Виды наказаний за нарушения в работе. Труд несовершеннолетних.</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Основы гражданского права. Собственность и имущественные отношения. Регулирование законом имущественных отношений. Охрана права собственности граждан. Имущественные права и ответственность несовершеннолетних.</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Основы семейного права. Роль семьи в жизни человека и общества.</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Правовое регулирование семейных отношений. Этика семейных отношений.</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253</w:t>
      </w:r>
    </w:p>
    <w:p>
      <w:pPr>
        <w:sectPr>
          <w:pgSz w:w="11900" w:h="16838" w:orient="portrait"/>
          <w:cols w:equalWidth="0" w:num="1">
            <w:col w:w="9620"/>
          </w:cols>
          <w:pgMar w:left="1440" w:top="1144" w:right="846" w:bottom="869" w:gutter="0" w:footer="0" w:header="0"/>
        </w:sectPr>
      </w:pPr>
    </w:p>
    <w:p>
      <w:pPr>
        <w:jc w:val="both"/>
        <w:ind w:left="260" w:right="20"/>
        <w:spacing w:after="0" w:line="348" w:lineRule="auto"/>
        <w:rPr>
          <w:sz w:val="20"/>
          <w:szCs w:val="20"/>
          <w:color w:val="auto"/>
        </w:rPr>
      </w:pPr>
      <w:r>
        <w:rPr>
          <w:rFonts w:ascii="Times New Roman" w:cs="Times New Roman" w:eastAsia="Times New Roman" w:hAnsi="Times New Roman"/>
          <w:sz w:val="28"/>
          <w:szCs w:val="28"/>
          <w:color w:val="auto"/>
        </w:rPr>
        <w:t>Домашнее хозяйство. Права и обязанности супругов. Права и обязанности родителей. Права и обязанности детей. Декларация прав ребенка.</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Социальные права человека. Жилищные права. Несовершеннолетние как участники жилищно-правовых отношений. Право на медицинское обслуживание. Право на социальное обеспечение.</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Политические права и свободы. Право человека на духовную свободу. Право на свободу убеждений. Религиозные верования и их место в современном мире. Свобода совести.</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Право на образование. Система образования в Российской Федерации. Федеральный закон об образовании Российской Федерации. Право на доступ к культурным ценностям.</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Основы административного и уголовного права.</w:t>
      </w:r>
    </w:p>
    <w:p>
      <w:pPr>
        <w:spacing w:after="0" w:line="176"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Виды правонарушений (преступления, проступки), юридическая ответственность за правонарушения. Административное правонарушение и административная ответственность. Преступление и уголовное наказание. Ответственность за соучастие и участие в преступлении. Принципы назначения наказания. Преступления против несовершеннолетних. Опасность вовлечения подростков в преступную среду. Ответственность несовершеннолетних.</w:t>
      </w:r>
    </w:p>
    <w:p>
      <w:pPr>
        <w:spacing w:after="0" w:line="19"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Правоохранительные органы в Российской Федерации. Суд, его назначение. Правосудие. Прокуратура. Конституционный суд. Органы внутренних дел, их роль в защите граждан и охране правопорядка.</w:t>
      </w:r>
    </w:p>
    <w:p>
      <w:pPr>
        <w:spacing w:after="0" w:line="13"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ЭТИКА</w:t>
      </w:r>
    </w:p>
    <w:p>
      <w:pPr>
        <w:spacing w:after="0" w:line="162"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Цель </w:t>
      </w:r>
      <w:r>
        <w:rPr>
          <w:rFonts w:ascii="Times New Roman" w:cs="Times New Roman" w:eastAsia="Times New Roman" w:hAnsi="Times New Roman"/>
          <w:sz w:val="28"/>
          <w:szCs w:val="28"/>
          <w:color w:val="auto"/>
        </w:rPr>
        <w:t>учебного предмета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«Этика»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состоит в формировании 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обучающихся с умственной отсталостью (интеллектуальными нарушениями) нравственных чувств, основ нравственного сознания и поведения.</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Задачи:</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254</w:t>
      </w:r>
    </w:p>
    <w:p>
      <w:pPr>
        <w:sectPr>
          <w:pgSz w:w="11900" w:h="16838" w:orient="portrait"/>
          <w:cols w:equalWidth="0" w:num="1">
            <w:col w:w="9620"/>
          </w:cols>
          <w:pgMar w:left="1440" w:top="1144" w:right="846" w:bottom="869" w:gutter="0" w:footer="0" w:header="0"/>
        </w:sectPr>
      </w:pPr>
    </w:p>
    <w:p>
      <w:pPr>
        <w:jc w:val="both"/>
        <w:ind w:left="260" w:firstLine="711"/>
        <w:spacing w:after="0" w:line="354" w:lineRule="auto"/>
        <w:tabs>
          <w:tab w:leader="none" w:pos="1318" w:val="left"/>
        </w:tabs>
        <w:numPr>
          <w:ilvl w:val="0"/>
          <w:numId w:val="1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умения давать адекватную и сознательную оценку свои поступкам и поступкам окружающих, опираясь на усвоенные эстетические представления и понятия;</w:t>
      </w:r>
    </w:p>
    <w:p>
      <w:pPr>
        <w:spacing w:after="0" w:line="24"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0"/>
          <w:numId w:val="1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усвоение правил взаимоотношения между людьми в ближайшем и отдаленном социуме на основе принятых в обществе норм и правил;</w:t>
      </w:r>
    </w:p>
    <w:p>
      <w:pPr>
        <w:spacing w:after="0" w:line="29" w:lineRule="exact"/>
        <w:rPr>
          <w:rFonts w:ascii="Times New Roman" w:cs="Times New Roman" w:eastAsia="Times New Roman" w:hAnsi="Times New Roman"/>
          <w:sz w:val="28"/>
          <w:szCs w:val="28"/>
          <w:color w:val="auto"/>
        </w:rPr>
      </w:pPr>
    </w:p>
    <w:p>
      <w:pPr>
        <w:ind w:left="260" w:firstLine="781"/>
        <w:spacing w:after="0" w:line="349" w:lineRule="auto"/>
        <w:tabs>
          <w:tab w:leader="none" w:pos="1388" w:val="left"/>
        </w:tabs>
        <w:numPr>
          <w:ilvl w:val="1"/>
          <w:numId w:val="1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определенного отношения к нравственным категориям; умение их дифференцировать;</w:t>
      </w:r>
    </w:p>
    <w:p>
      <w:pPr>
        <w:spacing w:after="0" w:line="29"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0"/>
          <w:numId w:val="1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недостатков познавательной, эмоциональной и личностной сфер обучающегося.</w:t>
      </w:r>
    </w:p>
    <w:p>
      <w:pPr>
        <w:spacing w:after="0" w:line="1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Введение</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Что такое этика. Роль этических норм и правил в жизни человека. Правила, регулирующие отдельные поступки людей. Этические правила, регулирующие взаимоотношения между людьми. Этические правила, регулирующие взаимоотношения человека и общества.</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Эволюция этических взглядов, норм и правил в разное историческое время (обзорно; на примере отдельных понятий).</w:t>
      </w:r>
    </w:p>
    <w:p>
      <w:pPr>
        <w:spacing w:after="0" w:line="29" w:lineRule="exact"/>
        <w:rPr>
          <w:sz w:val="20"/>
          <w:szCs w:val="20"/>
          <w:color w:val="auto"/>
        </w:rPr>
      </w:pPr>
    </w:p>
    <w:p>
      <w:pPr>
        <w:jc w:val="center"/>
        <w:ind w:right="-839"/>
        <w:spacing w:after="0" w:line="352" w:lineRule="auto"/>
        <w:rPr>
          <w:sz w:val="20"/>
          <w:szCs w:val="20"/>
          <w:color w:val="auto"/>
        </w:rPr>
      </w:pPr>
      <w:r>
        <w:rPr>
          <w:rFonts w:ascii="Times New Roman" w:cs="Times New Roman" w:eastAsia="Times New Roman" w:hAnsi="Times New Roman"/>
          <w:sz w:val="28"/>
          <w:szCs w:val="28"/>
          <w:color w:val="auto"/>
        </w:rPr>
        <w:t xml:space="preserve">История происхождения некоторых этических правил (краткий обзор). </w:t>
      </w:r>
      <w:r>
        <w:rPr>
          <w:rFonts w:ascii="Times New Roman" w:cs="Times New Roman" w:eastAsia="Times New Roman" w:hAnsi="Times New Roman"/>
          <w:sz w:val="28"/>
          <w:szCs w:val="28"/>
          <w:b w:val="1"/>
          <w:bCs w:val="1"/>
          <w:i w:val="1"/>
          <w:iCs w:val="1"/>
          <w:color w:val="auto"/>
        </w:rPr>
        <w:t>Основные понятия этики</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Честность</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Что значит быть честным.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Честность и ложь. «Ложь во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спасение». Легко ли всегда быть честным. Анализ ситуаций, когда не нужно говорить правду. Как нужно говорить правду другому человеку, чтобы не обидеть его (правила взаимоотношений).</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Добро и зло. </w:t>
      </w:r>
      <w:r>
        <w:rPr>
          <w:rFonts w:ascii="Times New Roman" w:cs="Times New Roman" w:eastAsia="Times New Roman" w:hAnsi="Times New Roman"/>
          <w:sz w:val="28"/>
          <w:szCs w:val="28"/>
          <w:color w:val="auto"/>
        </w:rPr>
        <w:t>Представления людей о добре и зле: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что такое добро,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проявляется зло. Развитие взглядов на добро и зло в разное историческое время.</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Влияние добрых или неправильных поступков человека на его характер, отношение к нему других людей. Доброжелательность как черта характера человека. Что значит быть доброжелательным человеком: внешние</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255</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признаки доброжелательности (тон речи, сила голоса, мимика). Проявления доброжелательности в повседневной жизни.</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Совесть. </w:t>
      </w:r>
      <w:r>
        <w:rPr>
          <w:rFonts w:ascii="Times New Roman" w:cs="Times New Roman" w:eastAsia="Times New Roman" w:hAnsi="Times New Roman"/>
          <w:sz w:val="28"/>
          <w:szCs w:val="28"/>
          <w:color w:val="auto"/>
        </w:rPr>
        <w:t>Объяснение выражений на основе анализа конкретных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ситуаций из прочитанных книг, просмотренных кинофильмов, личного опыта: «чистая совесть», «совесть замучила», «ни стыда, ни совести» и др.</w:t>
      </w:r>
    </w:p>
    <w:p>
      <w:pPr>
        <w:spacing w:after="0" w:line="1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Этика родительских отношений</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Семья. </w:t>
      </w:r>
      <w:r>
        <w:rPr>
          <w:rFonts w:ascii="Times New Roman" w:cs="Times New Roman" w:eastAsia="Times New Roman" w:hAnsi="Times New Roman"/>
          <w:sz w:val="28"/>
          <w:szCs w:val="28"/>
          <w:color w:val="auto"/>
        </w:rPr>
        <w:t>Что такое семья.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Семья в жизни человека.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Место и роль ребенка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 семье. Семейные связи: материальные, духовные, дружеские и др. (общ-ность взглядов, привычек, традиций и т. п.). Родственники и родственные от-ношения. Ролевые и социальные функции членов семьи.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Значение родителей в жизни ребенка.</w:t>
      </w:r>
    </w:p>
    <w:p>
      <w:pPr>
        <w:spacing w:after="0" w:line="17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Стили внутрисемейных отношений. </w:t>
      </w:r>
      <w:r>
        <w:rPr>
          <w:rFonts w:ascii="Times New Roman" w:cs="Times New Roman" w:eastAsia="Times New Roman" w:hAnsi="Times New Roman"/>
          <w:sz w:val="28"/>
          <w:szCs w:val="28"/>
          <w:color w:val="auto"/>
        </w:rPr>
        <w:t>Стили взаимоотношений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родителей с ребенка: авторитарный, демократический (сотрудничество), попустительский. Анализ примеров, иллюстрирующих разные стили отношений; высказывание оценочных суждений. Значение каждого стиля отношений, их влияние на характер ребенка, его привычки, дальнейшую жизнь.</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Дети и родители. </w:t>
      </w:r>
      <w:r>
        <w:rPr>
          <w:rFonts w:ascii="Times New Roman" w:cs="Times New Roman" w:eastAsia="Times New Roman" w:hAnsi="Times New Roman"/>
          <w:sz w:val="28"/>
          <w:szCs w:val="28"/>
          <w:color w:val="auto"/>
        </w:rPr>
        <w:t>Ребенок в жизни семьи.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Конфликты с родителями.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Причины конфликтов. Предупреждение и преодоление конфликтов в семье. Правила поведения в семье, родными и близкими. Забота о близких, внимание и уважение к ним как основа прочных отношений в семье.</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Этика межличностных отношений</w:t>
      </w:r>
    </w:p>
    <w:p>
      <w:pPr>
        <w:spacing w:after="0" w:line="17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Дружба. </w:t>
      </w:r>
      <w:r>
        <w:rPr>
          <w:rFonts w:ascii="Times New Roman" w:cs="Times New Roman" w:eastAsia="Times New Roman" w:hAnsi="Times New Roman"/>
          <w:sz w:val="28"/>
          <w:szCs w:val="28"/>
          <w:color w:val="auto"/>
        </w:rPr>
        <w:t>Дружба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чувство,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присущее человеку.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Как возникает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дружба. Для чего человеку нужна дружба. Различие дружеских отношений и отношений в коллективе.</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Согласие интересов, убеждений, взаимоуважение, доверие и преданность ― основа настоящей дружбы. Дружба истинная и мнимая. Типы дружеских отношений: истинная дружба, дружба-соперничество, дружба-компанейство.</w:t>
      </w:r>
    </w:p>
    <w:p>
      <w:pPr>
        <w:jc w:val="center"/>
        <w:ind w:right="-259"/>
        <w:spacing w:after="0"/>
        <w:rPr>
          <w:sz w:val="20"/>
          <w:szCs w:val="20"/>
          <w:color w:val="auto"/>
        </w:rPr>
      </w:pPr>
      <w:r>
        <w:rPr>
          <w:rFonts w:ascii="Times New Roman" w:cs="Times New Roman" w:eastAsia="Times New Roman" w:hAnsi="Times New Roman"/>
          <w:sz w:val="24"/>
          <w:szCs w:val="24"/>
          <w:color w:val="00000A"/>
        </w:rPr>
        <w:t>256</w:t>
      </w:r>
    </w:p>
    <w:p>
      <w:pPr>
        <w:sectPr>
          <w:pgSz w:w="11900" w:h="16838" w:orient="portrait"/>
          <w:cols w:equalWidth="0" w:num="1">
            <w:col w:w="9620"/>
          </w:cols>
          <w:pgMar w:left="1440" w:top="1144" w:right="846" w:bottom="868"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Возникновение конфликтов в отношениях друзей. Причины их возникновения, способы разрешения.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Этические правила в отношениях друзей.</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Любовь. </w:t>
      </w:r>
      <w:r>
        <w:rPr>
          <w:rFonts w:ascii="Times New Roman" w:cs="Times New Roman" w:eastAsia="Times New Roman" w:hAnsi="Times New Roman"/>
          <w:sz w:val="28"/>
          <w:szCs w:val="28"/>
          <w:color w:val="auto"/>
        </w:rPr>
        <w:t>Что такое любовь и счастье.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Многозначность понятий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«любовь» и «счастье». Разные представления о счастье у разных людей: материальный достаток; карьера; семья.</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Кого и за что можно любить? Восприятие лиц противоположного пола. Требования, предъявляемые к предполагаемому партнеру, их реальное воплощение.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Влюбленность и любовь. Романтическая любовь.</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Ссоры влюбленных. Взаимные уступки. Как прощать обиды; какие поступки непростительны для человека.</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Этика взаимоотношений юноши и девушки.</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Брак и молодая семья. </w:t>
      </w:r>
      <w:r>
        <w:rPr>
          <w:rFonts w:ascii="Times New Roman" w:cs="Times New Roman" w:eastAsia="Times New Roman" w:hAnsi="Times New Roman"/>
          <w:sz w:val="28"/>
          <w:szCs w:val="28"/>
          <w:color w:val="auto"/>
        </w:rPr>
        <w:t>Брак и его мотивы.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Молодая семья и ее первые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шаги в самостоятельной семейной жизни. Социальные роли молодоженов. Взаимопомощь в молодой семье.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Материнство и отцовство. Ответственность молодых ребенка за жизнь</w:t>
      </w:r>
    </w:p>
    <w:p>
      <w:pPr>
        <w:spacing w:after="0" w:line="176" w:lineRule="exact"/>
        <w:rPr>
          <w:sz w:val="20"/>
          <w:szCs w:val="20"/>
          <w:color w:val="auto"/>
        </w:rPr>
      </w:pPr>
    </w:p>
    <w:p>
      <w:pPr>
        <w:ind w:left="980" w:hanging="718"/>
        <w:spacing w:after="0" w:line="348" w:lineRule="auto"/>
        <w:tabs>
          <w:tab w:leader="none" w:pos="490" w:val="left"/>
        </w:tabs>
        <w:numPr>
          <w:ilvl w:val="0"/>
          <w:numId w:val="1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здоровье ребенка. Общность взглядов на воспитание ребенка. Взаимоотношения молодой семьи с родителями. Материальная и</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духовная связь с родителями.</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Экономика и быт молодой семьи. Потребности семьи. Организация и ведение домашнего хозяйства.</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Семейные конфликты. </w:t>
      </w:r>
      <w:r>
        <w:rPr>
          <w:rFonts w:ascii="Times New Roman" w:cs="Times New Roman" w:eastAsia="Times New Roman" w:hAnsi="Times New Roman"/>
          <w:sz w:val="28"/>
          <w:szCs w:val="28"/>
          <w:color w:val="auto"/>
        </w:rPr>
        <w:t>Причины семейных конфликтов.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Предотвраще-ние возникновения конфликтов, способы разрешения. Причины распада семьи. Нравственное поведение в ситуации развода. Знакомство с некоторыми положениями Гражданского законодательства.</w:t>
      </w:r>
    </w:p>
    <w:p>
      <w:pPr>
        <w:spacing w:after="0" w:line="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8"/>
          <w:szCs w:val="28"/>
          <w:b w:val="1"/>
          <w:bCs w:val="1"/>
          <w:color w:val="auto"/>
        </w:rPr>
        <w:t>Этика производственных (деловых) отношений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257</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Деловой этикет. Правила делового разговора по телефону. Правила ведения делового разговора с руководителем: особенности вербального и невербального общения.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Деловой стиль одежды.</w:t>
      </w:r>
    </w:p>
    <w:p>
      <w:pPr>
        <w:spacing w:after="0" w:line="16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ФИЗИЧЕСКАЯ КУЛЬТУРА</w:t>
      </w:r>
    </w:p>
    <w:p>
      <w:pPr>
        <w:spacing w:after="0" w:line="16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Пояснительная записка</w:t>
      </w:r>
    </w:p>
    <w:p>
      <w:pPr>
        <w:spacing w:after="0" w:line="17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00000A"/>
        </w:rPr>
        <w:t xml:space="preserve">Цель изучения физической культуры </w:t>
      </w:r>
      <w:r>
        <w:rPr>
          <w:rFonts w:ascii="Times New Roman" w:cs="Times New Roman" w:eastAsia="Times New Roman" w:hAnsi="Times New Roman"/>
          <w:sz w:val="28"/>
          <w:szCs w:val="28"/>
          <w:color w:val="00000A"/>
        </w:rPr>
        <w:t>на завершающем этапе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получения образования обучающимися с легкой умственной отсталостью (интеллектуальными нарушениями) состоит в подготовке их к самостоятельной жизни на основе повышения уровня психофизического развития и совершенствования индивидуальных двигательных возможностей, комплексной коррекции нарушений развития.</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Задачи:</w:t>
      </w:r>
    </w:p>
    <w:p>
      <w:pPr>
        <w:spacing w:after="0" w:line="157" w:lineRule="exact"/>
        <w:rPr>
          <w:sz w:val="20"/>
          <w:szCs w:val="20"/>
          <w:color w:val="auto"/>
        </w:rPr>
      </w:pPr>
    </w:p>
    <w:p>
      <w:pPr>
        <w:ind w:left="900" w:hanging="355"/>
        <w:spacing w:after="0"/>
        <w:tabs>
          <w:tab w:leader="none" w:pos="900" w:val="left"/>
        </w:tabs>
        <w:numPr>
          <w:ilvl w:val="0"/>
          <w:numId w:val="18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и совершенствование основных физических качеств;</w:t>
      </w:r>
    </w:p>
    <w:p>
      <w:pPr>
        <w:spacing w:after="0" w:line="296" w:lineRule="exact"/>
        <w:rPr>
          <w:rFonts w:ascii="Times New Roman" w:cs="Times New Roman" w:eastAsia="Times New Roman" w:hAnsi="Times New Roman"/>
          <w:sz w:val="28"/>
          <w:szCs w:val="28"/>
          <w:color w:val="00000A"/>
        </w:rPr>
      </w:pPr>
    </w:p>
    <w:p>
      <w:pPr>
        <w:ind w:left="540" w:right="380" w:firstLine="5"/>
        <w:spacing w:after="0" w:line="349" w:lineRule="auto"/>
        <w:tabs>
          <w:tab w:leader="none" w:pos="889" w:val="left"/>
        </w:tabs>
        <w:numPr>
          <w:ilvl w:val="0"/>
          <w:numId w:val="18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обогащение двигательного опыта жизненно-важными двигательными навыками и умениями;</w:t>
      </w:r>
    </w:p>
    <w:p>
      <w:pPr>
        <w:spacing w:after="0" w:line="134" w:lineRule="exact"/>
        <w:rPr>
          <w:sz w:val="20"/>
          <w:szCs w:val="20"/>
          <w:color w:val="auto"/>
        </w:rPr>
      </w:pPr>
    </w:p>
    <w:p>
      <w:pPr>
        <w:ind w:left="1320" w:hanging="349"/>
        <w:spacing w:after="0"/>
        <w:tabs>
          <w:tab w:leader="none" w:pos="1320" w:val="left"/>
        </w:tabs>
        <w:numPr>
          <w:ilvl w:val="0"/>
          <w:numId w:val="1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основами  доступных  видов  спорта  (легкой  атлетикой,</w:t>
      </w:r>
    </w:p>
    <w:p>
      <w:pPr>
        <w:spacing w:after="0" w:line="176"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гимнастикой, лыжной подготовкой и др.) в соответствии с возрастными и психофизическими особенностями обучающихся;</w:t>
      </w:r>
    </w:p>
    <w:p>
      <w:pPr>
        <w:spacing w:after="0" w:line="32" w:lineRule="exact"/>
        <w:rPr>
          <w:sz w:val="20"/>
          <w:szCs w:val="20"/>
          <w:color w:val="auto"/>
        </w:rPr>
      </w:pPr>
    </w:p>
    <w:p>
      <w:pPr>
        <w:jc w:val="both"/>
        <w:ind w:left="260" w:firstLine="711"/>
        <w:spacing w:after="0" w:line="356" w:lineRule="auto"/>
        <w:tabs>
          <w:tab w:leader="none" w:pos="1318" w:val="left"/>
        </w:tabs>
        <w:numPr>
          <w:ilvl w:val="1"/>
          <w:numId w:val="1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недостатков познавательной сферы и психомоторного развития; развитие и совершенствование волевой сферы; формирование социально приемлемых форм поведения, предупреждение проявлений деструктивного поведения (крик, агрессия, самоагрессия, стереотипии и др.)</w:t>
      </w:r>
    </w:p>
    <w:p>
      <w:pPr>
        <w:spacing w:after="0" w:line="7"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1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уроков и во внеучебной деятельности.</w:t>
      </w:r>
    </w:p>
    <w:p>
      <w:pPr>
        <w:spacing w:after="0" w:line="175" w:lineRule="exact"/>
        <w:rPr>
          <w:rFonts w:ascii="Times New Roman" w:cs="Times New Roman" w:eastAsia="Times New Roman" w:hAnsi="Times New Roman"/>
          <w:sz w:val="28"/>
          <w:szCs w:val="28"/>
          <w:color w:val="auto"/>
        </w:rPr>
      </w:pPr>
    </w:p>
    <w:p>
      <w:pPr>
        <w:jc w:val="both"/>
        <w:ind w:left="260" w:firstLine="781"/>
        <w:spacing w:after="0" w:line="354" w:lineRule="auto"/>
        <w:tabs>
          <w:tab w:leader="none" w:pos="1389" w:val="left"/>
        </w:tabs>
        <w:numPr>
          <w:ilvl w:val="2"/>
          <w:numId w:val="18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создание целостного представления о влиянии занятий физической культурой на развитие человека, его физическое, духовное и нравственное здоровье, формирование здорового образа жизни;</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258</w:t>
      </w:r>
    </w:p>
    <w:p>
      <w:pPr>
        <w:sectPr>
          <w:pgSz w:w="11900" w:h="16838" w:orient="portrait"/>
          <w:cols w:equalWidth="0" w:num="1">
            <w:col w:w="9620"/>
          </w:cols>
          <w:pgMar w:left="1440" w:top="1144" w:right="846" w:bottom="869" w:gutter="0" w:footer="0" w:header="0"/>
        </w:sectPr>
      </w:pPr>
    </w:p>
    <w:p>
      <w:pPr>
        <w:ind w:left="260" w:firstLine="711"/>
        <w:spacing w:after="0" w:line="348" w:lineRule="auto"/>
        <w:tabs>
          <w:tab w:leader="none" w:pos="1318" w:val="left"/>
        </w:tabs>
        <w:numPr>
          <w:ilvl w:val="0"/>
          <w:numId w:val="18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воспитание нравственных качеств и свойств личности; содействие военно-патриотической подготовке.</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00000A"/>
        </w:rPr>
        <w:t>Теоретические сведения</w:t>
      </w:r>
    </w:p>
    <w:p>
      <w:pPr>
        <w:spacing w:after="0" w:line="157" w:lineRule="exact"/>
        <w:rPr>
          <w:sz w:val="20"/>
          <w:szCs w:val="20"/>
          <w:color w:val="auto"/>
        </w:rPr>
      </w:pPr>
    </w:p>
    <w:p>
      <w:pPr>
        <w:ind w:left="980"/>
        <w:spacing w:after="0"/>
        <w:tabs>
          <w:tab w:leader="none" w:pos="2600" w:val="left"/>
          <w:tab w:leader="none" w:pos="2980" w:val="left"/>
          <w:tab w:leader="none" w:pos="4760" w:val="left"/>
          <w:tab w:leader="none" w:pos="6120" w:val="left"/>
          <w:tab w:leader="none" w:pos="8120" w:val="left"/>
        </w:tabs>
        <w:rPr>
          <w:sz w:val="20"/>
          <w:szCs w:val="20"/>
          <w:color w:val="auto"/>
        </w:rPr>
      </w:pPr>
      <w:r>
        <w:rPr>
          <w:rFonts w:ascii="Times New Roman" w:cs="Times New Roman" w:eastAsia="Times New Roman" w:hAnsi="Times New Roman"/>
          <w:sz w:val="28"/>
          <w:szCs w:val="28"/>
          <w:color w:val="auto"/>
        </w:rPr>
        <w:t>Требования</w:t>
        <w:tab/>
        <w:t>к</w:t>
        <w:tab/>
        <w:t>выполнению</w:t>
        <w:tab/>
        <w:t>утренней</w:t>
        <w:tab/>
        <w:t>гигиенической</w:t>
        <w:tab/>
        <w:t>гимнастики.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Причины  нарушения  осанки.  Питание  и  двигательный  режим  школьника.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Распорядок дня.</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Самостраховка и самоконтроль при выполнении физических уп-ражнений. Помощь при травмах. Способы самостоятельного измерения частоты сердечных сокращений.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Физическая  культура  и  спорт  в  России.  Специальные  олимпийские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игры.</w:t>
      </w:r>
    </w:p>
    <w:p>
      <w:pPr>
        <w:spacing w:after="0" w:line="16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8"/>
          <w:szCs w:val="28"/>
          <w:color w:val="auto"/>
        </w:rPr>
        <w:t>Здоровый образ жизни и занятия спортом после окончания школы.</w:t>
      </w:r>
    </w:p>
    <w:p>
      <w:pPr>
        <w:spacing w:after="0" w:line="14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8"/>
          <w:szCs w:val="28"/>
          <w:b w:val="1"/>
          <w:bCs w:val="1"/>
          <w:i w:val="1"/>
          <w:iCs w:val="1"/>
          <w:color w:val="00000A"/>
        </w:rPr>
        <w:t>Гимнастика</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 xml:space="preserve">Теоретические сведения. </w:t>
      </w:r>
      <w:r>
        <w:rPr>
          <w:rFonts w:ascii="Times New Roman" w:cs="Times New Roman" w:eastAsia="Times New Roman" w:hAnsi="Times New Roman"/>
          <w:sz w:val="28"/>
          <w:szCs w:val="28"/>
          <w:color w:val="000000"/>
        </w:rPr>
        <w:t>Фланг,</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интервал,</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дистанция.</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Виды гимнастики в школе. Виды гимнастики: спортивная, художественная, атлетическая, ритмическая, эстетическая. Правила соревнований по спортивной гимнастике. Практическая значимость гимнастики в трудовой деятельности и активном отдыхе человека.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Практический материал</w:t>
      </w:r>
      <w:r>
        <w:rPr>
          <w:rFonts w:ascii="Times New Roman" w:cs="Times New Roman" w:eastAsia="Times New Roman" w:hAnsi="Times New Roman"/>
          <w:sz w:val="28"/>
          <w:szCs w:val="28"/>
          <w:color w:val="00000A"/>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u w:val="single" w:color="auto"/>
          <w:color w:val="auto"/>
        </w:rPr>
        <w:t>Построения и перестроения</w:t>
      </w:r>
      <w:r>
        <w:rPr>
          <w:rFonts w:ascii="Times New Roman" w:cs="Times New Roman" w:eastAsia="Times New Roman" w:hAnsi="Times New Roman"/>
          <w:sz w:val="28"/>
          <w:szCs w:val="28"/>
          <w:color w:val="auto"/>
        </w:rPr>
        <w:t>.</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Упражнения без предметов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корригирующие и общеразвивающие упражнения</w:t>
      </w:r>
      <w:r>
        <w:rPr>
          <w:rFonts w:ascii="Times New Roman" w:cs="Times New Roman" w:eastAsia="Times New Roman" w:hAnsi="Times New Roman"/>
          <w:sz w:val="28"/>
          <w:szCs w:val="28"/>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616585</wp:posOffset>
                </wp:positionH>
                <wp:positionV relativeFrom="paragraph">
                  <wp:posOffset>-412115</wp:posOffset>
                </wp:positionV>
                <wp:extent cx="247078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0785" cy="4763"/>
                        </a:xfrm>
                        <a:prstGeom prst="line">
                          <a:avLst/>
                        </a:prstGeom>
                        <a:solidFill>
                          <a:srgbClr val="FFFFFF"/>
                        </a:solidFill>
                        <a:ln w="8382">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5pt,-32.4499pt" to="243.1pt,-32.4499pt" o:allowincell="f" strokecolor="#000000" strokeweight="0.66pt"/>
            </w:pict>
          </mc:Fallback>
        </mc:AlternateContent>
      </w:r>
    </w:p>
    <w:p>
      <w:pPr>
        <w:spacing w:after="0" w:line="1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 xml:space="preserve">упражнения на дыхание; </w:t>
      </w:r>
      <w:r>
        <w:rPr>
          <w:rFonts w:ascii="Times New Roman" w:cs="Times New Roman" w:eastAsia="Times New Roman" w:hAnsi="Times New Roman"/>
          <w:sz w:val="28"/>
          <w:szCs w:val="28"/>
          <w:color w:val="000000"/>
        </w:rPr>
        <w:t>для развития мышц кистей рук и пальцев;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мышц шеи; расслабления мышц; укрепления голеностопных суставов и стоп; укрепления мышц туловища, рук и ног; формирования и укрепления правильной осанки.</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Упражнения с предметами:</w:t>
      </w:r>
    </w:p>
    <w:p>
      <w:pPr>
        <w:spacing w:after="0" w:line="177"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 гимнастическими палками; большими обручами; малыми мячами; большим мячом; набивными мячами; со скакалками; гантелями и штангой;</w:t>
      </w:r>
    </w:p>
    <w:p>
      <w:pPr>
        <w:spacing w:after="0" w:line="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259</w:t>
      </w:r>
    </w:p>
    <w:p>
      <w:pPr>
        <w:sectPr>
          <w:pgSz w:w="11900" w:h="16838" w:orient="portrait"/>
          <w:cols w:equalWidth="0" w:num="1">
            <w:col w:w="9620"/>
          </w:cols>
          <w:pgMar w:left="1440" w:top="1144" w:right="846" w:bottom="86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упражнения на равновесие; лазанье и перелезание; опорный прыжок; упражнения для развития пространственно-временной дифференцировки и точности движений</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упражнения на преодоление сопротивления; переноска грузов и передача предметов</w:t>
      </w:r>
      <w:r>
        <w:rPr>
          <w:rFonts w:ascii="Times New Roman" w:cs="Times New Roman" w:eastAsia="Times New Roman" w:hAnsi="Times New Roman"/>
          <w:sz w:val="28"/>
          <w:szCs w:val="28"/>
          <w:b w:val="1"/>
          <w:bCs w:val="1"/>
          <w:color w:val="auto"/>
        </w:rPr>
        <w:t>.</w:t>
      </w:r>
    </w:p>
    <w:p>
      <w:pPr>
        <w:spacing w:after="0" w:line="1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8"/>
          <w:szCs w:val="28"/>
          <w:b w:val="1"/>
          <w:bCs w:val="1"/>
          <w:i w:val="1"/>
          <w:iCs w:val="1"/>
          <w:color w:val="auto"/>
        </w:rPr>
        <w:t>Легкая атлетика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Теоретические сведения.</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Фаза прыжка в длину с разбега.</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Значение ходьбы для укрепления здоровья человека, основы кроссового бега, бег по виражу.</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Правила судейства по бегу, прыжкам, метанию; правила передачи эстафетной палочки в легкоатлетических эстафетах.</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Практическая значимость развития физических качеств средствами легкой атлетики в трудовой деятельности человека.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Практический материал</w:t>
      </w:r>
      <w:r>
        <w:rPr>
          <w:rFonts w:ascii="Times New Roman" w:cs="Times New Roman" w:eastAsia="Times New Roman" w:hAnsi="Times New Roman"/>
          <w:sz w:val="28"/>
          <w:szCs w:val="28"/>
          <w:color w:val="00000A"/>
        </w:rPr>
        <w:t>:</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00000A"/>
        </w:rPr>
        <w:t>Бег</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Медленный бег с равномерной скоростью.</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Бег с варьированием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скорости. Скоростной бег. Эстафетный бег. Бег с преодолением препятствий. Бег на короткие, средние и длинные дистанции. Кроссовый бег по слабопересеченной местности.</w:t>
      </w:r>
    </w:p>
    <w:p>
      <w:pPr>
        <w:spacing w:after="0" w:line="2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Прыжки</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Отработка выпрыгивания и спрыгивания с препятствий.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Прыжки в длину (способами «оттолкнув ноги», «перешагивание»). Прыжки в высоту способом «перекат».</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00000A"/>
        </w:rPr>
        <w:t>Толкание набивного мяча. Метание нескольких малых мячей в 2-3 цели.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Метание деревянной гранаты.</w:t>
      </w:r>
    </w:p>
    <w:p>
      <w:pPr>
        <w:spacing w:after="0" w:line="16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Лыжная и конькобежная подготовки</w:t>
      </w:r>
    </w:p>
    <w:p>
      <w:pPr>
        <w:spacing w:after="0" w:line="15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Лыжная подготовка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Теоретические сведения.</w:t>
      </w:r>
    </w:p>
    <w:p>
      <w:pPr>
        <w:spacing w:after="0" w:line="17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Лыжная подготовка как способ формирования прикладных умений и навыков в трудовой деятельности человека. Лыжные мази, их применение.</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260</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Занятия лыжами в школе. Значение этих занятий для трудовой, деятельности человека. Правила соревнований по лыжным гонкам.</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Практический материал.</w:t>
      </w:r>
    </w:p>
    <w:p>
      <w:pPr>
        <w:spacing w:after="0" w:line="17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Сочетание различных видов лыжных ходов на слабопересеченной местности.</w:t>
      </w:r>
    </w:p>
    <w:p>
      <w:pPr>
        <w:spacing w:after="0" w:line="32" w:lineRule="exact"/>
        <w:rPr>
          <w:sz w:val="20"/>
          <w:szCs w:val="20"/>
          <w:color w:val="auto"/>
        </w:rPr>
      </w:pPr>
    </w:p>
    <w:p>
      <w:pPr>
        <w:ind w:left="980" w:right="2720" w:firstLine="2708"/>
        <w:spacing w:after="0" w:line="350" w:lineRule="auto"/>
        <w:rPr>
          <w:sz w:val="20"/>
          <w:szCs w:val="20"/>
          <w:color w:val="auto"/>
        </w:rPr>
      </w:pPr>
      <w:r>
        <w:rPr>
          <w:rFonts w:ascii="Times New Roman" w:cs="Times New Roman" w:eastAsia="Times New Roman" w:hAnsi="Times New Roman"/>
          <w:sz w:val="28"/>
          <w:szCs w:val="28"/>
          <w:i w:val="1"/>
          <w:iCs w:val="1"/>
          <w:color w:val="00000A"/>
        </w:rPr>
        <w:t xml:space="preserve">Конькобежная подготовка </w:t>
      </w:r>
      <w:r>
        <w:rPr>
          <w:rFonts w:ascii="Times New Roman" w:cs="Times New Roman" w:eastAsia="Times New Roman" w:hAnsi="Times New Roman"/>
          <w:sz w:val="28"/>
          <w:szCs w:val="28"/>
          <w:b w:val="1"/>
          <w:bCs w:val="1"/>
          <w:color w:val="00000A"/>
        </w:rPr>
        <w:t>Теоретические сведения.</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Аэродинамические характеристики тела человека и их значение для определения положения бегуна в пространстве при передвижении на коньках. Техника бега по прямой и на поворотах.</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Влияние занятий конькобежным спортом на организм человека, его профессионально-трудовую подготовку. Правила заливки льда; основы самоконтроля на занятиях на коньках. Сведения о технике бега по прямой и на поворотах.</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color w:val="00000A"/>
        </w:rPr>
        <w:t>Практический материал</w:t>
      </w:r>
      <w:r>
        <w:rPr>
          <w:rFonts w:ascii="Times New Roman" w:cs="Times New Roman" w:eastAsia="Times New Roman" w:hAnsi="Times New Roman"/>
          <w:sz w:val="28"/>
          <w:szCs w:val="28"/>
          <w:b w:val="1"/>
          <w:bCs w:val="1"/>
          <w:color w:val="FF0000"/>
        </w:rPr>
        <w:t>.</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Стойка конькобежца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Бег по прямой.</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Бег по</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прямой и на поворотах. Вход в поворот. Свободное катание. Бег на время.</w:t>
      </w:r>
    </w:p>
    <w:p>
      <w:pPr>
        <w:spacing w:after="0" w:line="1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8"/>
          <w:szCs w:val="28"/>
          <w:b w:val="1"/>
          <w:bCs w:val="1"/>
          <w:i w:val="1"/>
          <w:iCs w:val="1"/>
          <w:color w:val="00000A"/>
        </w:rPr>
        <w:t>Подвижные игры</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Практический материал.</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Коррекционные игры;</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Игры с элементами общеразвивающих упражнений:</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игры с бегом; прыжками; лазанием; метанием и ловлей мяча; построениями и перестроениями; бросанием, ловлей, метанием; на лыжах и коньках; с переноской груза.</w:t>
      </w:r>
    </w:p>
    <w:p>
      <w:pPr>
        <w:spacing w:after="0" w:line="1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Спортивные игры</w:t>
      </w:r>
    </w:p>
    <w:p>
      <w:pPr>
        <w:spacing w:after="0" w:line="15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Баскетбол</w:t>
      </w:r>
    </w:p>
    <w:p>
      <w:pPr>
        <w:spacing w:after="0" w:line="17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b w:val="1"/>
          <w:bCs w:val="1"/>
          <w:color w:val="00000A"/>
        </w:rPr>
        <w:t xml:space="preserve">Теоретические сведения. </w:t>
      </w:r>
      <w:r>
        <w:rPr>
          <w:rFonts w:ascii="Times New Roman" w:cs="Times New Roman" w:eastAsia="Times New Roman" w:hAnsi="Times New Roman"/>
          <w:sz w:val="28"/>
          <w:szCs w:val="28"/>
          <w:color w:val="000000"/>
        </w:rPr>
        <w:t>Санитарно-гигиенические требования к</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занятиям баскетболом.</w:t>
      </w:r>
    </w:p>
    <w:p>
      <w:pPr>
        <w:spacing w:after="0" w:line="3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Упрощенные правила игры в баскетбол; права и обязанности игроков; предупреждение травматизма. Правила игры в баскетбол (наказания при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261</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нарушениях правил). Влияние занятий баскетболом на профессионально-тру-довую подготовку учащихся; правила судейства. Оформление заявок на участие в соревнованиях. Баскетбол и специальная Олимпиада.</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Практический материал.</w:t>
      </w:r>
    </w:p>
    <w:p>
      <w:pPr>
        <w:spacing w:after="0" w:line="173"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Тактические приемы атакующего против защитника. Ловля мяча двумя руками с последующим ведением и остановкой. Передача мяча двумя руками от груди в парах с продвижением вперед. Ведение мяча с обводкой препятствий. Броски мяча в корзину в движении снизу от груди. Подбирание отскочившего от щита мяча. Учебная игра по упрощенным правилам. Захват и выбивание мяча в парах. Ведение мяча шагом и бегом с обводкой условных противников. Передача мяча в движении бегом в парах, бросок мяча одной рукой от плеча в движении. Штрафной бросок. Зонная защита.</w:t>
      </w:r>
    </w:p>
    <w:p>
      <w:pPr>
        <w:spacing w:after="0" w:line="22" w:lineRule="exact"/>
        <w:rPr>
          <w:sz w:val="20"/>
          <w:szCs w:val="20"/>
          <w:color w:val="auto"/>
        </w:rPr>
      </w:pPr>
    </w:p>
    <w:p>
      <w:pPr>
        <w:ind w:left="4740" w:right="560" w:hanging="3777"/>
        <w:spacing w:after="0" w:line="350" w:lineRule="auto"/>
        <w:rPr>
          <w:sz w:val="20"/>
          <w:szCs w:val="20"/>
          <w:color w:val="auto"/>
        </w:rPr>
      </w:pPr>
      <w:r>
        <w:rPr>
          <w:rFonts w:ascii="Times New Roman" w:cs="Times New Roman" w:eastAsia="Times New Roman" w:hAnsi="Times New Roman"/>
          <w:sz w:val="28"/>
          <w:szCs w:val="28"/>
          <w:color w:val="00000A"/>
        </w:rPr>
        <w:t xml:space="preserve">Подвижные игры на основе баскетбола. Эстафеты с ведением мяча. </w:t>
      </w:r>
      <w:r>
        <w:rPr>
          <w:rFonts w:ascii="Times New Roman" w:cs="Times New Roman" w:eastAsia="Times New Roman" w:hAnsi="Times New Roman"/>
          <w:sz w:val="28"/>
          <w:szCs w:val="28"/>
          <w:i w:val="1"/>
          <w:iCs w:val="1"/>
          <w:color w:val="00000A"/>
        </w:rPr>
        <w:t>Волейбол</w:t>
      </w:r>
    </w:p>
    <w:p>
      <w:pPr>
        <w:spacing w:after="0" w:line="27"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00000A"/>
        </w:rPr>
        <w:t xml:space="preserve">Теоретические сведения. </w:t>
      </w:r>
      <w:r>
        <w:rPr>
          <w:rFonts w:ascii="Times New Roman" w:cs="Times New Roman" w:eastAsia="Times New Roman" w:hAnsi="Times New Roman"/>
          <w:sz w:val="28"/>
          <w:szCs w:val="28"/>
          <w:color w:val="000000"/>
        </w:rPr>
        <w:t>Наказания при нарушении правил игры.</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Влияние занятий по волейболу на профессионально-трудовую деятельность; судейство игры, соревнований. Оформление заявок на участие в соревнованиях. Волейбол и Специальная Олимпиада.</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Практический материал.</w:t>
      </w:r>
    </w:p>
    <w:p>
      <w:pPr>
        <w:spacing w:after="0" w:line="173"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auto"/>
        </w:rPr>
        <w:t>Стойка и перемещения волейболиста. Передача мяча сверху двумя руками над собой и передача мяча снизу двумя руками на месте и после перемещения. Нижняя прямая подача. Прыжки с места и с шага в высоту и длину. Прием и передача мяча сверху и снизу в парах после перемещений Верхняя прямая подача. Прямой нападающий удар через сетку (ознакомление). Прыжки вверх с места и шага, прыжки у сетки. Многоскоки. Многократный прием мяча снизу двумя руками. Блокирование нападающих ударов.</w:t>
      </w:r>
    </w:p>
    <w:p>
      <w:pPr>
        <w:ind w:left="980"/>
        <w:spacing w:after="0" w:line="237" w:lineRule="auto"/>
        <w:rPr>
          <w:sz w:val="20"/>
          <w:szCs w:val="20"/>
          <w:color w:val="auto"/>
        </w:rPr>
      </w:pPr>
      <w:r>
        <w:rPr>
          <w:rFonts w:ascii="Times New Roman" w:cs="Times New Roman" w:eastAsia="Times New Roman" w:hAnsi="Times New Roman"/>
          <w:sz w:val="28"/>
          <w:szCs w:val="28"/>
          <w:color w:val="auto"/>
        </w:rPr>
        <w:t>Учебные игры на основе волейбола. Игры (эстафеты) с мячами.</w:t>
      </w:r>
    </w:p>
    <w:p>
      <w:pPr>
        <w:spacing w:after="0" w:line="16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8"/>
          <w:szCs w:val="28"/>
          <w:i w:val="1"/>
          <w:iCs w:val="1"/>
          <w:color w:val="00000A"/>
        </w:rPr>
        <w:t>Настольный теннис</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262</w:t>
      </w:r>
    </w:p>
    <w:p>
      <w:pPr>
        <w:sectPr>
          <w:pgSz w:w="11900" w:h="16838" w:orient="portrait"/>
          <w:cols w:equalWidth="0" w:num="1">
            <w:col w:w="9620"/>
          </w:cols>
          <w:pgMar w:left="1440" w:top="1144" w:right="846" w:bottom="869" w:gutter="0" w:footer="0" w:header="0"/>
        </w:sectPr>
      </w:pPr>
    </w:p>
    <w:p>
      <w:pPr>
        <w:ind w:left="980"/>
        <w:spacing w:after="0"/>
        <w:tabs>
          <w:tab w:leader="none" w:pos="3080" w:val="left"/>
          <w:tab w:leader="none" w:pos="4520" w:val="left"/>
          <w:tab w:leader="none" w:pos="5700" w:val="left"/>
          <w:tab w:leader="none" w:pos="6620" w:val="left"/>
          <w:tab w:leader="none" w:pos="7880" w:val="left"/>
        </w:tabs>
        <w:rPr>
          <w:sz w:val="20"/>
          <w:szCs w:val="20"/>
          <w:color w:val="auto"/>
        </w:rPr>
      </w:pPr>
      <w:r>
        <w:rPr>
          <w:rFonts w:ascii="Times New Roman" w:cs="Times New Roman" w:eastAsia="Times New Roman" w:hAnsi="Times New Roman"/>
          <w:sz w:val="28"/>
          <w:szCs w:val="28"/>
          <w:b w:val="1"/>
          <w:bCs w:val="1"/>
          <w:color w:val="00000A"/>
        </w:rPr>
        <w:t>Теоретические</w:t>
        <w:tab/>
        <w:t>сведения.</w:t>
      </w:r>
      <w:r>
        <w:rPr>
          <w:sz w:val="20"/>
          <w:szCs w:val="20"/>
          <w:color w:val="auto"/>
        </w:rPr>
        <w:tab/>
      </w:r>
      <w:r>
        <w:rPr>
          <w:rFonts w:ascii="Times New Roman" w:cs="Times New Roman" w:eastAsia="Times New Roman" w:hAnsi="Times New Roman"/>
          <w:sz w:val="28"/>
          <w:szCs w:val="28"/>
          <w:color w:val="00000A"/>
        </w:rPr>
        <w:t>Парные</w:t>
        <w:tab/>
        <w:t>игры.</w:t>
        <w:tab/>
        <w:t>Правила</w:t>
      </w:r>
      <w:r>
        <w:rPr>
          <w:sz w:val="20"/>
          <w:szCs w:val="20"/>
          <w:color w:val="auto"/>
        </w:rPr>
        <w:tab/>
      </w:r>
      <w:r>
        <w:rPr>
          <w:rFonts w:ascii="Times New Roman" w:cs="Times New Roman" w:eastAsia="Times New Roman" w:hAnsi="Times New Roman"/>
          <w:sz w:val="27"/>
          <w:szCs w:val="27"/>
          <w:color w:val="00000A"/>
        </w:rPr>
        <w:t>соревнований.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Тактика парных игр.</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Экипировка теннисиста. Разновидности ударов.</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 xml:space="preserve">Практический материал. </w:t>
      </w:r>
      <w:r>
        <w:rPr>
          <w:rFonts w:ascii="Times New Roman" w:cs="Times New Roman" w:eastAsia="Times New Roman" w:hAnsi="Times New Roman"/>
          <w:sz w:val="28"/>
          <w:szCs w:val="28"/>
          <w:color w:val="000000"/>
        </w:rPr>
        <w:t>Одиночные и парные учебные игры.</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Такти-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ческие приемы в парных играх.</w:t>
      </w:r>
    </w:p>
    <w:p>
      <w:pPr>
        <w:spacing w:after="0" w:line="1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8"/>
          <w:szCs w:val="28"/>
          <w:i w:val="1"/>
          <w:iCs w:val="1"/>
          <w:color w:val="auto"/>
        </w:rPr>
        <w:t>Хоккей на полу</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 xml:space="preserve">Теоретические  сведения.  </w:t>
      </w:r>
      <w:r>
        <w:rPr>
          <w:rFonts w:ascii="Times New Roman" w:cs="Times New Roman" w:eastAsia="Times New Roman" w:hAnsi="Times New Roman"/>
          <w:sz w:val="28"/>
          <w:szCs w:val="28"/>
          <w:color w:val="000000"/>
        </w:rPr>
        <w:t>Тактика  командной  игры.</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Наказания  при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нарушениях правил игры.</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b w:val="1"/>
          <w:bCs w:val="1"/>
          <w:color w:val="auto"/>
        </w:rPr>
        <w:t xml:space="preserve">Практический материал. </w:t>
      </w:r>
      <w:r>
        <w:rPr>
          <w:rFonts w:ascii="Times New Roman" w:cs="Times New Roman" w:eastAsia="Times New Roman" w:hAnsi="Times New Roman"/>
          <w:sz w:val="27"/>
          <w:szCs w:val="27"/>
          <w:color w:val="auto"/>
        </w:rPr>
        <w:t>Игры против соперника,</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перемещение вправо</w:t>
      </w:r>
    </w:p>
    <w:p>
      <w:pPr>
        <w:spacing w:after="0" w:line="175" w:lineRule="exact"/>
        <w:rPr>
          <w:sz w:val="20"/>
          <w:szCs w:val="20"/>
          <w:color w:val="auto"/>
        </w:rPr>
      </w:pPr>
    </w:p>
    <w:p>
      <w:pPr>
        <w:ind w:left="260" w:firstLine="2"/>
        <w:spacing w:after="0" w:line="349" w:lineRule="auto"/>
        <w:tabs>
          <w:tab w:leader="none" w:pos="507" w:val="left"/>
        </w:tabs>
        <w:numPr>
          <w:ilvl w:val="0"/>
          <w:numId w:val="1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влево. Занятие правильного положения (центральный нападающий, крайний нападающий, защитник). Наказания при нарушениях правил игры.</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Совершенствование всех приемов игры. Командные соревнования  —</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учебные игры.</w:t>
      </w:r>
    </w:p>
    <w:p>
      <w:pPr>
        <w:spacing w:after="0" w:line="28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8"/>
          <w:szCs w:val="28"/>
          <w:b w:val="1"/>
          <w:bCs w:val="1"/>
          <w:color w:val="auto"/>
        </w:rPr>
        <w:t>ПРОФИЛЬНЫЙ ТРУД</w:t>
      </w:r>
    </w:p>
    <w:p>
      <w:pPr>
        <w:spacing w:after="0" w:line="16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00000A"/>
        </w:rPr>
        <w:t xml:space="preserve">Целью </w:t>
      </w:r>
      <w:r>
        <w:rPr>
          <w:rFonts w:ascii="Times New Roman" w:cs="Times New Roman" w:eastAsia="Times New Roman" w:hAnsi="Times New Roman"/>
          <w:sz w:val="28"/>
          <w:szCs w:val="28"/>
          <w:color w:val="00000A"/>
        </w:rPr>
        <w:t>изучения предмета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«Профильный труд»</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в</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X-XII</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классах</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является совершенствование профессиональной подготовки обучающихся с легкой умственной отсталостью (интеллектуальными нарушениями) за счет изготовления ими технологически более сложных изделий и расширения номенклатуры операций, которыми они овладевают в рамках реализуемого профиля. На этом этапе обучения трудовая деятельность обучающихся в целом осуществляется под руководством педагога. Однако при выполнении</w:t>
      </w:r>
    </w:p>
    <w:p>
      <w:pPr>
        <w:spacing w:after="0" w:line="1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знакомых заданий от них требуется проявление элементов самостоятельности.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 xml:space="preserve">Учебный предмет «Профильный труд» должен способствовать решению следующих </w:t>
      </w:r>
      <w:r>
        <w:rPr>
          <w:rFonts w:ascii="Times New Roman" w:cs="Times New Roman" w:eastAsia="Times New Roman" w:hAnsi="Times New Roman"/>
          <w:sz w:val="28"/>
          <w:szCs w:val="28"/>
          <w:b w:val="1"/>
          <w:bCs w:val="1"/>
          <w:color w:val="auto"/>
        </w:rPr>
        <w:t>задач</w:t>
      </w:r>
      <w:r>
        <w:rPr>
          <w:rFonts w:ascii="Times New Roman" w:cs="Times New Roman" w:eastAsia="Times New Roman" w:hAnsi="Times New Roman"/>
          <w:sz w:val="28"/>
          <w:szCs w:val="28"/>
          <w:color w:val="auto"/>
        </w:rPr>
        <w:t>:</w:t>
      </w:r>
    </w:p>
    <w:p>
      <w:pPr>
        <w:spacing w:after="0" w:line="30" w:lineRule="exact"/>
        <w:rPr>
          <w:sz w:val="20"/>
          <w:szCs w:val="20"/>
          <w:color w:val="auto"/>
        </w:rPr>
      </w:pPr>
    </w:p>
    <w:p>
      <w:pPr>
        <w:ind w:left="260" w:firstLine="711"/>
        <w:spacing w:after="0" w:line="349" w:lineRule="auto"/>
        <w:tabs>
          <w:tab w:leader="none" w:pos="1318" w:val="left"/>
        </w:tabs>
        <w:numPr>
          <w:ilvl w:val="0"/>
          <w:numId w:val="1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расширение знаний о материальной культуре как продукте творческой предметно-преобразующей деятельности человека;</w:t>
      </w:r>
    </w:p>
    <w:p>
      <w:pPr>
        <w:spacing w:after="0" w:line="26"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91"/>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расширение культурного кругозора, обогащение знаний о культурно-</w:t>
      </w:r>
    </w:p>
    <w:p>
      <w:pPr>
        <w:spacing w:after="0" w:line="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263</w:t>
      </w:r>
    </w:p>
    <w:p>
      <w:pPr>
        <w:sectPr>
          <w:pgSz w:w="11900" w:h="16838" w:orient="portrait"/>
          <w:cols w:equalWidth="0" w:num="1">
            <w:col w:w="9620"/>
          </w:cols>
          <w:pgMar w:left="1440" w:top="1130" w:right="846" w:bottom="86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исторических традициях в мире вещей;</w:t>
      </w:r>
    </w:p>
    <w:p>
      <w:pPr>
        <w:spacing w:after="0" w:line="175" w:lineRule="exact"/>
        <w:rPr>
          <w:sz w:val="20"/>
          <w:szCs w:val="20"/>
          <w:color w:val="auto"/>
        </w:rPr>
      </w:pPr>
    </w:p>
    <w:p>
      <w:pPr>
        <w:ind w:left="260" w:firstLine="711"/>
        <w:spacing w:after="0" w:line="349" w:lineRule="auto"/>
        <w:tabs>
          <w:tab w:leader="none" w:pos="1318" w:val="left"/>
        </w:tabs>
        <w:numPr>
          <w:ilvl w:val="0"/>
          <w:numId w:val="1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расширение знаний о материалах и их свойствах, технологиях использования;</w:t>
      </w:r>
    </w:p>
    <w:p>
      <w:pPr>
        <w:spacing w:after="0" w:line="30" w:lineRule="exact"/>
        <w:rPr>
          <w:rFonts w:ascii="Times New Roman" w:cs="Times New Roman" w:eastAsia="Times New Roman" w:hAnsi="Times New Roman"/>
          <w:sz w:val="28"/>
          <w:szCs w:val="28"/>
          <w:color w:val="auto"/>
        </w:rPr>
      </w:pPr>
    </w:p>
    <w:p>
      <w:pPr>
        <w:ind w:left="260" w:firstLine="711"/>
        <w:spacing w:after="0" w:line="349" w:lineRule="auto"/>
        <w:tabs>
          <w:tab w:leader="none" w:pos="1318" w:val="left"/>
        </w:tabs>
        <w:numPr>
          <w:ilvl w:val="0"/>
          <w:numId w:val="1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ознакомление с современным производством и требованиями предъявляемыми им к человеку;</w:t>
      </w:r>
    </w:p>
    <w:p>
      <w:pPr>
        <w:spacing w:after="0" w:line="15"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совершенствование  трудовых  навыков  и  умений,  технических,</w:t>
      </w:r>
    </w:p>
    <w:p>
      <w:pPr>
        <w:spacing w:after="0" w:line="176"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технологических, конструкторских и первоначальных экономических знаний, необходимых для участия в производительном труде;</w:t>
      </w:r>
    </w:p>
    <w:p>
      <w:pPr>
        <w:spacing w:after="0" w:line="32" w:lineRule="exact"/>
        <w:rPr>
          <w:sz w:val="20"/>
          <w:szCs w:val="20"/>
          <w:color w:val="auto"/>
        </w:rPr>
      </w:pPr>
    </w:p>
    <w:p>
      <w:pPr>
        <w:ind w:left="260" w:firstLine="711"/>
        <w:spacing w:after="0" w:line="348" w:lineRule="auto"/>
        <w:tabs>
          <w:tab w:leader="none" w:pos="1318" w:val="left"/>
        </w:tabs>
        <w:numPr>
          <w:ilvl w:val="0"/>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совершенствование практических умений и навыков использования различных материалов в профессиональной деятельности;</w:t>
      </w:r>
    </w:p>
    <w:p>
      <w:pPr>
        <w:spacing w:after="0" w:line="32" w:lineRule="exact"/>
        <w:rPr>
          <w:rFonts w:ascii="Times New Roman" w:cs="Times New Roman" w:eastAsia="Times New Roman" w:hAnsi="Times New Roman"/>
          <w:sz w:val="28"/>
          <w:szCs w:val="28"/>
          <w:color w:val="auto"/>
        </w:rPr>
      </w:pPr>
    </w:p>
    <w:p>
      <w:pPr>
        <w:ind w:left="260" w:firstLine="711"/>
        <w:spacing w:after="0" w:line="348" w:lineRule="auto"/>
        <w:tabs>
          <w:tab w:leader="none" w:pos="1318" w:val="left"/>
        </w:tabs>
        <w:numPr>
          <w:ilvl w:val="0"/>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и развитие познавательных процессов, межличностного общения, профессионального поведения и проч.;</w:t>
      </w:r>
    </w:p>
    <w:p>
      <w:pPr>
        <w:spacing w:after="0" w:line="32" w:lineRule="exact"/>
        <w:rPr>
          <w:rFonts w:ascii="Times New Roman" w:cs="Times New Roman" w:eastAsia="Times New Roman" w:hAnsi="Times New Roman"/>
          <w:sz w:val="28"/>
          <w:szCs w:val="28"/>
          <w:color w:val="auto"/>
        </w:rPr>
      </w:pPr>
    </w:p>
    <w:p>
      <w:pPr>
        <w:jc w:val="both"/>
        <w:ind w:left="260" w:firstLine="711"/>
        <w:spacing w:after="0" w:line="354" w:lineRule="auto"/>
        <w:tabs>
          <w:tab w:leader="none" w:pos="1318" w:val="left"/>
        </w:tabs>
        <w:numPr>
          <w:ilvl w:val="0"/>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регулятивной функции деятельности (включающей целеполагание, планирование, контроль и оценку действий и результатов деятельности в соответствии с поставленной целью);</w:t>
      </w:r>
    </w:p>
    <w:p>
      <w:pPr>
        <w:spacing w:after="0" w:line="24" w:lineRule="exact"/>
        <w:rPr>
          <w:rFonts w:ascii="Times New Roman" w:cs="Times New Roman" w:eastAsia="Times New Roman" w:hAnsi="Times New Roman"/>
          <w:sz w:val="28"/>
          <w:szCs w:val="28"/>
          <w:color w:val="auto"/>
        </w:rPr>
      </w:pPr>
    </w:p>
    <w:p>
      <w:pPr>
        <w:ind w:left="260" w:firstLine="711"/>
        <w:spacing w:after="0" w:line="348" w:lineRule="auto"/>
        <w:tabs>
          <w:tab w:leader="none" w:pos="1318" w:val="left"/>
        </w:tabs>
        <w:numPr>
          <w:ilvl w:val="0"/>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информационной грамотности, умения работать с различными источниками информации;</w:t>
      </w:r>
    </w:p>
    <w:p>
      <w:pPr>
        <w:spacing w:after="0" w:line="17"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активности, целенаправленности, инициативности.</w:t>
      </w:r>
    </w:p>
    <w:p>
      <w:pPr>
        <w:spacing w:after="0" w:line="16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xml:space="preserve">Программа по профильному труду </w:t>
      </w:r>
      <w:r>
        <w:rPr>
          <w:rFonts w:ascii="Times New Roman" w:cs="Times New Roman" w:eastAsia="Times New Roman" w:hAnsi="Times New Roman"/>
          <w:sz w:val="28"/>
          <w:szCs w:val="28"/>
          <w:color w:val="00000A"/>
        </w:rPr>
        <w:t>X-XII</w:t>
      </w:r>
      <w:r>
        <w:rPr>
          <w:rFonts w:ascii="Times New Roman" w:cs="Times New Roman" w:eastAsia="Times New Roman" w:hAnsi="Times New Roman"/>
          <w:sz w:val="28"/>
          <w:szCs w:val="28"/>
          <w:color w:val="auto"/>
        </w:rPr>
        <w:t xml:space="preserve"> в классах определяет содержа-ние и уровень основных знаний и умений учащихся по технологии ручной и машинной обработки производственных материалов по реализуемым профилям трудового обучения.</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Структуру программы составляют следующие обязательные содержательные линии, вне зависимости от выбора Организацией того или иного профиля обучения.</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Материалы используемые в трудовой деятельности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Перечень основ-ных материалов используемых в трудовой деятельности, их основные</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264</w:t>
      </w:r>
    </w:p>
    <w:p>
      <w:pPr>
        <w:sectPr>
          <w:pgSz w:w="11900" w:h="16838" w:orient="portrait"/>
          <w:cols w:equalWidth="0" w:num="1">
            <w:col w:w="9620"/>
          </w:cols>
          <w:pgMar w:left="1440" w:top="1130"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свойства. Происхождение материалов (природные, производимые промыш-ленностью и проч.).</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Инструменты и оборудование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инструменты ручного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механизированного труда. Первоначальные знания устройства, функций, назначения бытовой техники и промышленного оборудования. Подготовка к работе инструментов и наладка оборудования, ремонт, хранение инструмента. Качество и производительность труда. Формирование готовности к работе на современном промышленном оборудовании.</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i w:val="1"/>
          <w:iCs w:val="1"/>
          <w:color w:val="auto"/>
        </w:rPr>
        <w:t>Технологии изготовления предмета труда</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Разработка технологических</w:t>
      </w:r>
    </w:p>
    <w:p>
      <w:pPr>
        <w:spacing w:after="0" w:line="17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 xml:space="preserve">карт изготовления предметов труда. Самостоятельное чтение технологических карт и изготовление предметов по ним. Совершенствование основных профессиональных операций и действий. </w:t>
      </w:r>
      <w:r>
        <w:rPr>
          <w:rFonts w:ascii="Times New Roman" w:cs="Times New Roman" w:eastAsia="Times New Roman" w:hAnsi="Times New Roman"/>
          <w:sz w:val="28"/>
          <w:szCs w:val="28"/>
          <w:color w:val="00000A"/>
        </w:rPr>
        <w:t>Выбор способа действия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 xml:space="preserve">по инструкции. Корректировка действий с учетом условий их выполнения. Выполнение стандартных заданий с элементами самостоятельности. </w:t>
      </w:r>
      <w:r>
        <w:rPr>
          <w:rFonts w:ascii="Times New Roman" w:cs="Times New Roman" w:eastAsia="Times New Roman" w:hAnsi="Times New Roman"/>
          <w:sz w:val="28"/>
          <w:szCs w:val="28"/>
          <w:color w:val="000000"/>
        </w:rPr>
        <w:t>Самостоятельное изготовление зачетных изделий.</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Этика и эстетика труда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правила использования инструментов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материалов, запреты и ограничения. Инструкции по технике безопасности (правила поведения при проведении работ). Требования к организации рабочего места. Правила профессионального поведения.</w:t>
      </w:r>
    </w:p>
    <w:p>
      <w:pPr>
        <w:spacing w:after="0" w:line="2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ПРОГРАММЫ КОРРЕКЦИОННЫХ КУРСОВ</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Логопедические занятия</w:t>
      </w:r>
    </w:p>
    <w:p>
      <w:pPr>
        <w:spacing w:after="0" w:line="17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Цель </w:t>
      </w:r>
      <w:r>
        <w:rPr>
          <w:rFonts w:ascii="Times New Roman" w:cs="Times New Roman" w:eastAsia="Times New Roman" w:hAnsi="Times New Roman"/>
          <w:sz w:val="28"/>
          <w:szCs w:val="28"/>
          <w:color w:val="auto"/>
        </w:rPr>
        <w:t>логопедических занятий состоит в диагностике,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коррекции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развитии всех сторон речи (фонетико-фонематической, лексико-грамматической, синтаксической), связной речи.</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Основными </w:t>
      </w:r>
      <w:r>
        <w:rPr>
          <w:rFonts w:ascii="Times New Roman" w:cs="Times New Roman" w:eastAsia="Times New Roman" w:hAnsi="Times New Roman"/>
          <w:sz w:val="28"/>
          <w:szCs w:val="28"/>
          <w:b w:val="1"/>
          <w:bCs w:val="1"/>
          <w:color w:val="auto"/>
        </w:rPr>
        <w:t>направлениями</w:t>
      </w:r>
      <w:r>
        <w:rPr>
          <w:rFonts w:ascii="Times New Roman" w:cs="Times New Roman" w:eastAsia="Times New Roman" w:hAnsi="Times New Roman"/>
          <w:sz w:val="28"/>
          <w:szCs w:val="28"/>
          <w:color w:val="auto"/>
        </w:rPr>
        <w:t xml:space="preserve"> логопедической работы является:</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диагностика и коррекция звукопроизношения (постановка, автоматизация и дифференциация звуков речи);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диагностика и коррекция лексической стороны речи;</w:t>
      </w: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265</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диагностика и коррекция грамматического строя речи (синтаксической структуры речевых высказываний, словоизменения и словообразования);</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коррекция диалогической и формирование монологической форм речи; развитие коммуникативной функции речи;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коррекция нарушений чтения и письма;</w:t>
      </w:r>
    </w:p>
    <w:p>
      <w:pPr>
        <w:spacing w:after="0" w:line="175" w:lineRule="exact"/>
        <w:rPr>
          <w:sz w:val="20"/>
          <w:szCs w:val="20"/>
          <w:color w:val="auto"/>
        </w:rPr>
      </w:pPr>
    </w:p>
    <w:p>
      <w:pPr>
        <w:ind w:left="980" w:right="920"/>
        <w:spacing w:after="0" w:line="371" w:lineRule="auto"/>
        <w:rPr>
          <w:sz w:val="20"/>
          <w:szCs w:val="20"/>
          <w:color w:val="auto"/>
        </w:rPr>
      </w:pPr>
      <w:r>
        <w:rPr>
          <w:rFonts w:ascii="Times New Roman" w:cs="Times New Roman" w:eastAsia="Times New Roman" w:hAnsi="Times New Roman"/>
          <w:sz w:val="27"/>
          <w:szCs w:val="27"/>
          <w:color w:val="auto"/>
        </w:rPr>
        <w:t>расширение представлений об окружающей действительности; развитие познавательной сферы (мышления, памяти, внимания).</w:t>
      </w:r>
    </w:p>
    <w:p>
      <w:pPr>
        <w:jc w:val="center"/>
        <w:ind w:left="1580"/>
        <w:spacing w:after="0" w:line="236" w:lineRule="auto"/>
        <w:rPr>
          <w:sz w:val="20"/>
          <w:szCs w:val="20"/>
          <w:color w:val="auto"/>
        </w:rPr>
      </w:pPr>
      <w:r>
        <w:rPr>
          <w:rFonts w:ascii="Times New Roman" w:cs="Times New Roman" w:eastAsia="Times New Roman" w:hAnsi="Times New Roman"/>
          <w:sz w:val="28"/>
          <w:szCs w:val="28"/>
          <w:b w:val="1"/>
          <w:bCs w:val="1"/>
          <w:color w:val="auto"/>
        </w:rPr>
        <w:t>Психокоррекционные занятия</w:t>
      </w:r>
    </w:p>
    <w:p>
      <w:pPr>
        <w:spacing w:after="0" w:line="173"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Цель </w:t>
      </w:r>
      <w:r>
        <w:rPr>
          <w:rFonts w:ascii="Times New Roman" w:cs="Times New Roman" w:eastAsia="Times New Roman" w:hAnsi="Times New Roman"/>
          <w:sz w:val="28"/>
          <w:szCs w:val="28"/>
          <w:color w:val="auto"/>
        </w:rPr>
        <w:t>психокорреционных занятий заключается в применении разных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форм взаимодействия с обучающимися, направленными на преодоление или ослабление проблем в психическом и личностном развитии, гармонизацию личности и межличностных отношений учащихся.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Основные </w:t>
      </w:r>
      <w:r>
        <w:rPr>
          <w:rFonts w:ascii="Times New Roman" w:cs="Times New Roman" w:eastAsia="Times New Roman" w:hAnsi="Times New Roman"/>
          <w:sz w:val="28"/>
          <w:szCs w:val="28"/>
          <w:b w:val="1"/>
          <w:bCs w:val="1"/>
          <w:color w:val="auto"/>
        </w:rPr>
        <w:t>направления</w:t>
      </w:r>
      <w:r>
        <w:rPr>
          <w:rFonts w:ascii="Times New Roman" w:cs="Times New Roman" w:eastAsia="Times New Roman" w:hAnsi="Times New Roman"/>
          <w:sz w:val="28"/>
          <w:szCs w:val="28"/>
          <w:color w:val="auto"/>
        </w:rPr>
        <w:t xml:space="preserve"> работы: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диагностика и развитие познавательной сферы (формирование учебной</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мотивации, активизация сенсорно-перцептивной, мнемической и мыслительной деятельности);</w:t>
      </w:r>
    </w:p>
    <w:p>
      <w:pPr>
        <w:spacing w:after="0" w:line="29"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диагностика и развитие эмоционально-личностной сферы (гармонизация пихоэмоционального состояния, формирование позитивного отношения к своему «Я», повышение уверенности в себе, развитие самостоятельности, формирование навыков самоконтроля);</w:t>
      </w:r>
    </w:p>
    <w:p>
      <w:pPr>
        <w:spacing w:after="0" w:line="22"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диагностика и развитие коммуникативной сферы и социальная интеграции (развитие способности к эмпатии, сопереживанию;</w:t>
      </w:r>
    </w:p>
    <w:p>
      <w:pPr>
        <w:spacing w:after="0" w:line="30"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формирование продуктивных видов взаимодействия с окружающими (в семье, классе), повышение социального статуса ребенка в коллективе, формирование и развитие навыков социального поведения).</w:t>
      </w:r>
    </w:p>
    <w:p>
      <w:pPr>
        <w:spacing w:after="0" w:line="14"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00000A"/>
        </w:rPr>
        <w:t>Ритмика</w:t>
      </w:r>
    </w:p>
    <w:p>
      <w:pPr>
        <w:spacing w:after="0" w:line="171"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b w:val="1"/>
          <w:bCs w:val="1"/>
          <w:color w:val="00000A"/>
        </w:rPr>
        <w:t xml:space="preserve">Целью </w:t>
      </w:r>
      <w:r>
        <w:rPr>
          <w:rFonts w:ascii="Times New Roman" w:cs="Times New Roman" w:eastAsia="Times New Roman" w:hAnsi="Times New Roman"/>
          <w:sz w:val="28"/>
          <w:szCs w:val="28"/>
          <w:color w:val="00000A"/>
        </w:rPr>
        <w:t>занятий по ритмике является развитие двигательной активности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ребенка в процессе восприятия музыки.</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266</w:t>
      </w:r>
    </w:p>
    <w:p>
      <w:pPr>
        <w:sectPr>
          <w:pgSz w:w="11900" w:h="16838" w:orient="portrait"/>
          <w:cols w:equalWidth="0" w:num="1">
            <w:col w:w="9620"/>
          </w:cols>
          <w:pgMar w:left="1440" w:top="1144" w:right="846" w:bottom="869" w:gutter="0" w:footer="0" w:header="0"/>
        </w:sect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00000A"/>
        </w:rPr>
        <w:t xml:space="preserve">На занятиях ритмикой осуществляется коррекция недостатков двигательной, эмоционально-волевой, познавательной сфер, которая достигается средствами музыкально-ритмической деятельности. Занятия способствуют развитию общей и речевой моторики, ориентировке в пространстве, укреплению здоровья, формированию навыков здорового образа жизни у обучающихся с умственной отсталостью </w:t>
      </w:r>
      <w:r>
        <w:rPr>
          <w:rFonts w:ascii="Times New Roman" w:cs="Times New Roman" w:eastAsia="Times New Roman" w:hAnsi="Times New Roman"/>
          <w:sz w:val="28"/>
          <w:szCs w:val="28"/>
          <w:color w:val="000000"/>
        </w:rPr>
        <w:t>(интеллектуальными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нарушениями)</w:t>
      </w:r>
      <w:r>
        <w:rPr>
          <w:rFonts w:ascii="Times New Roman" w:cs="Times New Roman" w:eastAsia="Times New Roman" w:hAnsi="Times New Roman"/>
          <w:sz w:val="28"/>
          <w:szCs w:val="28"/>
          <w:color w:val="00000A"/>
        </w:rPr>
        <w:t>.</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Основные </w:t>
      </w:r>
      <w:r>
        <w:rPr>
          <w:rFonts w:ascii="Times New Roman" w:cs="Times New Roman" w:eastAsia="Times New Roman" w:hAnsi="Times New Roman"/>
          <w:sz w:val="28"/>
          <w:szCs w:val="28"/>
          <w:b w:val="1"/>
          <w:bCs w:val="1"/>
          <w:color w:val="auto"/>
        </w:rPr>
        <w:t>направления</w:t>
      </w:r>
      <w:r>
        <w:rPr>
          <w:rFonts w:ascii="Times New Roman" w:cs="Times New Roman" w:eastAsia="Times New Roman" w:hAnsi="Times New Roman"/>
          <w:sz w:val="28"/>
          <w:szCs w:val="28"/>
          <w:color w:val="auto"/>
        </w:rPr>
        <w:t xml:space="preserve"> работы по ритмике:</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на ориентировку в пространстве;</w:t>
      </w:r>
    </w:p>
    <w:p>
      <w:pPr>
        <w:spacing w:after="0" w:line="175" w:lineRule="exact"/>
        <w:rPr>
          <w:sz w:val="20"/>
          <w:szCs w:val="20"/>
          <w:color w:val="auto"/>
        </w:rPr>
      </w:pPr>
    </w:p>
    <w:p>
      <w:pPr>
        <w:ind w:left="260" w:firstLine="720"/>
        <w:spacing w:after="0" w:line="349" w:lineRule="auto"/>
        <w:rPr>
          <w:sz w:val="20"/>
          <w:szCs w:val="20"/>
          <w:color w:val="auto"/>
        </w:rPr>
      </w:pPr>
      <w:r>
        <w:rPr>
          <w:rFonts w:ascii="Times New Roman" w:cs="Times New Roman" w:eastAsia="Times New Roman" w:hAnsi="Times New Roman"/>
          <w:sz w:val="28"/>
          <w:szCs w:val="28"/>
          <w:color w:val="auto"/>
        </w:rPr>
        <w:t>ритмико-гимнастические упражнения (общеразвивающие упражнения, упражнения на координацию движений, упражнение на расслабление мышц);</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с детскими музыкальными инструментами;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игры под музыку;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танцевальные упражнения.</w:t>
      </w:r>
    </w:p>
    <w:p>
      <w:pPr>
        <w:spacing w:after="0" w:line="28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2.2.3 Программа духовно-нравственного развития</w:t>
      </w:r>
    </w:p>
    <w:p>
      <w:pPr>
        <w:spacing w:after="0" w:line="13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Программа духовно-нравственного развития призвана направлять обра-зовательный процесс на воспитание обучающихся с умственной отсталостью (интеллектуальными нарушениями) в духе любви к Родине, уважения к культурно-историческому наследию своего народа и своей страны, на форми-рование основ социально ответственного поведения.</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Реализация программы должна проходить в единстве урочной, внеурочной и внешкольной деятельности, в совместной педагогической работе общеобразовательной организации, семьи и других институтов общества.</w:t>
      </w:r>
    </w:p>
    <w:p>
      <w:pPr>
        <w:spacing w:after="0" w:line="22" w:lineRule="exact"/>
        <w:rPr>
          <w:sz w:val="20"/>
          <w:szCs w:val="20"/>
          <w:color w:val="auto"/>
        </w:rPr>
      </w:pPr>
    </w:p>
    <w:p>
      <w:pPr>
        <w:jc w:val="both"/>
        <w:ind w:left="260" w:firstLine="709"/>
        <w:spacing w:after="0" w:line="346" w:lineRule="auto"/>
        <w:rPr>
          <w:sz w:val="20"/>
          <w:szCs w:val="20"/>
          <w:color w:val="auto"/>
        </w:rPr>
      </w:pPr>
      <w:r>
        <w:rPr>
          <w:rFonts w:ascii="Times New Roman" w:cs="Times New Roman" w:eastAsia="Times New Roman" w:hAnsi="Times New Roman"/>
          <w:sz w:val="28"/>
          <w:szCs w:val="28"/>
          <w:b w:val="1"/>
          <w:bCs w:val="1"/>
          <w:color w:val="auto"/>
        </w:rPr>
        <w:t xml:space="preserve">Целью </w:t>
      </w:r>
      <w:r>
        <w:rPr>
          <w:rFonts w:ascii="Times New Roman" w:cs="Times New Roman" w:eastAsia="Times New Roman" w:hAnsi="Times New Roman"/>
          <w:sz w:val="28"/>
          <w:szCs w:val="28"/>
          <w:color w:val="auto"/>
        </w:rPr>
        <w:t>духовно-нравственного развития и воспитания обучающихся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является социально-педагогическая поддержка и приобщение обучающихся к базовым национальным ценностям российского общества, общечеловеческим ценностям в контексте формирования у них нравственных чувств, нравственного сознания и поведения.</w:t>
      </w:r>
    </w:p>
    <w:p>
      <w:pPr>
        <w:jc w:val="center"/>
        <w:ind w:right="-259"/>
        <w:spacing w:after="0" w:line="233" w:lineRule="auto"/>
        <w:rPr>
          <w:sz w:val="20"/>
          <w:szCs w:val="20"/>
          <w:color w:val="auto"/>
        </w:rPr>
      </w:pPr>
      <w:r>
        <w:rPr>
          <w:rFonts w:ascii="Times New Roman" w:cs="Times New Roman" w:eastAsia="Times New Roman" w:hAnsi="Times New Roman"/>
          <w:sz w:val="24"/>
          <w:szCs w:val="24"/>
          <w:color w:val="00000A"/>
        </w:rPr>
        <w:t>267</w:t>
      </w:r>
    </w:p>
    <w:p>
      <w:pPr>
        <w:sectPr>
          <w:pgSz w:w="11900" w:h="16838" w:orient="portrait"/>
          <w:cols w:equalWidth="0" w:num="1">
            <w:col w:w="9620"/>
          </w:cols>
          <w:pgMar w:left="1440" w:top="1144" w:right="846" w:bottom="870"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Задачи </w:t>
      </w:r>
      <w:r>
        <w:rPr>
          <w:rFonts w:ascii="Times New Roman" w:cs="Times New Roman" w:eastAsia="Times New Roman" w:hAnsi="Times New Roman"/>
          <w:sz w:val="28"/>
          <w:szCs w:val="28"/>
          <w:color w:val="auto"/>
        </w:rPr>
        <w:t>духовно-нравственного развития обучающихся с умственной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отсталостью (интеллектуальными нарушениями) в области формирования </w:t>
      </w:r>
      <w:r>
        <w:rPr>
          <w:rFonts w:ascii="Times New Roman" w:cs="Times New Roman" w:eastAsia="Times New Roman" w:hAnsi="Times New Roman"/>
          <w:sz w:val="28"/>
          <w:szCs w:val="28"/>
          <w:b w:val="1"/>
          <w:bCs w:val="1"/>
          <w:i w:val="1"/>
          <w:iCs w:val="1"/>
          <w:color w:val="auto"/>
        </w:rPr>
        <w:t xml:space="preserve">личностной культуры </w:t>
      </w:r>
      <w:r>
        <w:rPr>
          <w:rFonts w:ascii="Times New Roman" w:cs="Times New Roman" w:eastAsia="Times New Roman" w:hAnsi="Times New Roman"/>
          <w:sz w:val="28"/>
          <w:szCs w:val="28"/>
          <w:color w:val="auto"/>
        </w:rPr>
        <w:t>―</w:t>
      </w:r>
    </w:p>
    <w:p>
      <w:pPr>
        <w:spacing w:after="0" w:line="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(1</w:t>
      </w:r>
      <w:r>
        <w:rPr>
          <w:rFonts w:ascii="Times New Roman" w:cs="Times New Roman" w:eastAsia="Times New Roman" w:hAnsi="Times New Roman"/>
          <w:sz w:val="36"/>
          <w:szCs w:val="36"/>
          <w:b w:val="1"/>
          <w:bCs w:val="1"/>
          <w:color w:val="auto"/>
          <w:vertAlign w:val="superscript"/>
        </w:rPr>
        <w:t>I</w:t>
      </w:r>
      <w:r>
        <w:rPr>
          <w:rFonts w:ascii="Times New Roman" w:cs="Times New Roman" w:eastAsia="Times New Roman" w:hAnsi="Times New Roman"/>
          <w:sz w:val="28"/>
          <w:szCs w:val="28"/>
          <w:b w:val="1"/>
          <w:bCs w:val="1"/>
          <w:color w:val="auto"/>
        </w:rPr>
        <w:t>) 1 класс- IV классы</w:t>
      </w:r>
      <w:r>
        <w:rPr>
          <w:rFonts w:ascii="Times New Roman" w:cs="Times New Roman" w:eastAsia="Times New Roman" w:hAnsi="Times New Roman"/>
          <w:sz w:val="28"/>
          <w:szCs w:val="28"/>
          <w:b w:val="1"/>
          <w:bCs w:val="1"/>
          <w:i w:val="1"/>
          <w:iCs w:val="1"/>
          <w:color w:val="auto"/>
        </w:rPr>
        <w:t>:</w:t>
      </w:r>
    </w:p>
    <w:p>
      <w:pPr>
        <w:spacing w:after="0" w:line="88"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формирование мотивации универсальной нравственной компетенции — «становиться лучше», активности в учебно-игровой, предметно-продуктивной, социально ориентированной деятельности на основе нравственных установок и моральных норм;</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нравственных представлений о том, что такое «хорошо»</w:t>
      </w:r>
    </w:p>
    <w:p>
      <w:pPr>
        <w:spacing w:after="0" w:line="175" w:lineRule="exact"/>
        <w:rPr>
          <w:sz w:val="20"/>
          <w:szCs w:val="20"/>
          <w:color w:val="auto"/>
        </w:rPr>
      </w:pPr>
    </w:p>
    <w:p>
      <w:pPr>
        <w:ind w:left="260" w:firstLine="2"/>
        <w:spacing w:after="0" w:line="349" w:lineRule="auto"/>
        <w:tabs>
          <w:tab w:leader="none" w:pos="526" w:val="left"/>
        </w:tabs>
        <w:numPr>
          <w:ilvl w:val="0"/>
          <w:numId w:val="1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что такое «плохо», а также внутренней установки в сознании школьника поступать «хорошо»;</w:t>
      </w:r>
    </w:p>
    <w:p>
      <w:pPr>
        <w:spacing w:after="0" w:line="29" w:lineRule="exact"/>
        <w:rPr>
          <w:rFonts w:ascii="Times New Roman" w:cs="Times New Roman" w:eastAsia="Times New Roman" w:hAnsi="Times New Roman"/>
          <w:sz w:val="28"/>
          <w:szCs w:val="28"/>
          <w:color w:val="auto"/>
        </w:rPr>
      </w:pPr>
    </w:p>
    <w:p>
      <w:pPr>
        <w:ind w:left="260" w:firstLine="709"/>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первоначальных представлений о некоторых общечеловеческих (базовых) ценностях;</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трудолюбия,   способности   к   преодолению   трудностей,</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настойчивости в достижении результата.</w:t>
      </w:r>
    </w:p>
    <w:p>
      <w:pPr>
        <w:spacing w:after="0" w:line="1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8"/>
          <w:szCs w:val="28"/>
          <w:b w:val="1"/>
          <w:bCs w:val="1"/>
          <w:color w:val="auto"/>
        </w:rPr>
        <w:t>V-IX классы</w:t>
      </w:r>
      <w:r>
        <w:rPr>
          <w:rFonts w:ascii="Times New Roman" w:cs="Times New Roman" w:eastAsia="Times New Roman" w:hAnsi="Times New Roman"/>
          <w:sz w:val="28"/>
          <w:szCs w:val="28"/>
          <w:color w:val="auto"/>
        </w:rPr>
        <w:t>:</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формирование способности формулировать собственные нравственные обязательства, давать элементарную нравственную оценку своим и чужим поступкам;</w:t>
      </w:r>
    </w:p>
    <w:p>
      <w:pPr>
        <w:spacing w:after="0" w:line="25"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формирование эстетических потребностей, ценностей и чувств; формирование критичности к собственным намерениям, мыслям и</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поступкам;</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формирование способности к самостоятельным поступкам и действиям, совершаемым на основе морального выбора, к принятию ответственности за их результаты.</w:t>
      </w:r>
    </w:p>
    <w:p>
      <w:pPr>
        <w:spacing w:after="0" w:line="14"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8"/>
          <w:szCs w:val="28"/>
          <w:b w:val="1"/>
          <w:bCs w:val="1"/>
          <w:color w:val="auto"/>
        </w:rPr>
        <w:t>X-XII классы:</w:t>
      </w:r>
    </w:p>
    <w:p>
      <w:pPr>
        <w:spacing w:after="0" w:line="171"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осуществление нравственного самоконтроля, требование от себя выполнения моральных норм,</w:t>
      </w:r>
    </w:p>
    <w:p>
      <w:pPr>
        <w:spacing w:after="0" w:line="30" w:lineRule="exact"/>
        <w:rPr>
          <w:sz w:val="20"/>
          <w:szCs w:val="20"/>
          <w:color w:val="auto"/>
        </w:rPr>
      </w:pPr>
    </w:p>
    <w:p>
      <w:pPr>
        <w:ind w:left="3100" w:hanging="3788"/>
        <w:spacing w:after="0" w:line="274" w:lineRule="auto"/>
        <w:tabs>
          <w:tab w:leader="none" w:pos="3080" w:val="left"/>
        </w:tabs>
        <w:rPr>
          <w:sz w:val="20"/>
          <w:szCs w:val="20"/>
          <w:color w:val="auto"/>
        </w:rPr>
      </w:pPr>
      <w:r>
        <w:rPr>
          <w:rFonts w:ascii="Times New Roman" w:cs="Times New Roman" w:eastAsia="Times New Roman" w:hAnsi="Times New Roman"/>
          <w:sz w:val="28"/>
          <w:szCs w:val="28"/>
          <w:color w:val="auto"/>
        </w:rPr>
        <w:t>формирование</w:t>
      </w:r>
      <w:r>
        <w:rPr>
          <w:sz w:val="20"/>
          <w:szCs w:val="20"/>
          <w:color w:val="auto"/>
        </w:rPr>
        <w:tab/>
      </w:r>
      <w:r>
        <w:rPr>
          <w:rFonts w:ascii="Times New Roman" w:cs="Times New Roman" w:eastAsia="Times New Roman" w:hAnsi="Times New Roman"/>
          <w:sz w:val="28"/>
          <w:szCs w:val="28"/>
          <w:color w:val="auto"/>
        </w:rPr>
        <w:t xml:space="preserve">основ морали — осознанной обучающимся </w:t>
      </w:r>
      <w:r>
        <w:rPr>
          <w:rFonts w:ascii="Times New Roman" w:cs="Times New Roman" w:eastAsia="Times New Roman" w:hAnsi="Times New Roman"/>
          <w:sz w:val="24"/>
          <w:szCs w:val="24"/>
          <w:color w:val="00000A"/>
        </w:rPr>
        <w:t>268</w:t>
      </w:r>
    </w:p>
    <w:p>
      <w:pPr>
        <w:sectPr>
          <w:pgSz w:w="11900" w:h="16838" w:orient="portrait"/>
          <w:cols w:equalWidth="0" w:num="1">
            <w:col w:w="9620"/>
          </w:cols>
          <w:pgMar w:left="1440" w:top="1144" w:right="846" w:bottom="1440"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необходимости определённого поведения, обусловленного принятыми в обществе представлениями о добре и зле, должном и недопустимом;</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осознание ответственности за результаты собственных действий и поступков.</w:t>
      </w:r>
    </w:p>
    <w:p>
      <w:pPr>
        <w:spacing w:after="0" w:line="1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8"/>
          <w:szCs w:val="28"/>
          <w:color w:val="auto"/>
        </w:rPr>
        <w:t xml:space="preserve">В области формирования </w:t>
      </w:r>
      <w:r>
        <w:rPr>
          <w:rFonts w:ascii="Times New Roman" w:cs="Times New Roman" w:eastAsia="Times New Roman" w:hAnsi="Times New Roman"/>
          <w:sz w:val="28"/>
          <w:szCs w:val="28"/>
          <w:b w:val="1"/>
          <w:bCs w:val="1"/>
          <w:i w:val="1"/>
          <w:iCs w:val="1"/>
          <w:color w:val="auto"/>
        </w:rPr>
        <w:t>социальной культуры</w:t>
      </w:r>
      <w:r>
        <w:rPr>
          <w:rFonts w:ascii="Times New Roman" w:cs="Times New Roman" w:eastAsia="Times New Roman" w:hAnsi="Times New Roman"/>
          <w:sz w:val="28"/>
          <w:szCs w:val="28"/>
          <w:color w:val="auto"/>
        </w:rPr>
        <w:t xml:space="preserve"> ―</w:t>
      </w:r>
    </w:p>
    <w:p>
      <w:pPr>
        <w:spacing w:after="0" w:line="1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8"/>
          <w:szCs w:val="28"/>
          <w:b w:val="1"/>
          <w:bCs w:val="1"/>
          <w:color w:val="auto"/>
        </w:rPr>
        <w:t>(1</w:t>
      </w:r>
      <w:r>
        <w:rPr>
          <w:rFonts w:ascii="Times New Roman" w:cs="Times New Roman" w:eastAsia="Times New Roman" w:hAnsi="Times New Roman"/>
          <w:sz w:val="36"/>
          <w:szCs w:val="36"/>
          <w:b w:val="1"/>
          <w:bCs w:val="1"/>
          <w:color w:val="auto"/>
          <w:vertAlign w:val="superscript"/>
        </w:rPr>
        <w:t>I</w:t>
      </w:r>
      <w:r>
        <w:rPr>
          <w:rFonts w:ascii="Times New Roman" w:cs="Times New Roman" w:eastAsia="Times New Roman" w:hAnsi="Times New Roman"/>
          <w:sz w:val="28"/>
          <w:szCs w:val="28"/>
          <w:b w:val="1"/>
          <w:bCs w:val="1"/>
          <w:color w:val="auto"/>
        </w:rPr>
        <w:t>) 1 класс- 4 классы:</w:t>
      </w:r>
    </w:p>
    <w:p>
      <w:pPr>
        <w:spacing w:after="0" w:line="88"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воспитание положительного отношения к своему национальному языку и культуре;</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чувства причастности к коллективным делам;</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развитие навыков осуществления сотрудничества с педагогами, сверстниками, родителями, старшими детьми в решении общих проблем;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укрепление доверия к другим людям;</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развитие доброжелательности и эмоциональной отзывчивости, понимания других людей и сопереживания им.</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8"/>
          <w:szCs w:val="28"/>
          <w:b w:val="1"/>
          <w:bCs w:val="1"/>
          <w:color w:val="auto"/>
        </w:rPr>
        <w:t>V-IX классы</w:t>
      </w:r>
      <w:r>
        <w:rPr>
          <w:rFonts w:ascii="Times New Roman" w:cs="Times New Roman" w:eastAsia="Times New Roman" w:hAnsi="Times New Roman"/>
          <w:sz w:val="28"/>
          <w:szCs w:val="28"/>
          <w:color w:val="auto"/>
        </w:rPr>
        <w:t>:</w:t>
      </w:r>
    </w:p>
    <w:p>
      <w:pPr>
        <w:spacing w:after="0" w:line="175"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 xml:space="preserve">пробуждение чувства патриотизма и веры в Россию и свой народ; </w:t>
      </w:r>
      <w:r>
        <w:rPr>
          <w:rFonts w:ascii="Times New Roman" w:cs="Times New Roman" w:eastAsia="Times New Roman" w:hAnsi="Times New Roman"/>
          <w:sz w:val="28"/>
          <w:szCs w:val="28"/>
          <w:color w:val="00000A"/>
        </w:rPr>
        <w:t>формирование ценностного отношения к своему национальному языку</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 культуре;</w:t>
      </w:r>
    </w:p>
    <w:p>
      <w:pPr>
        <w:spacing w:after="0" w:line="160" w:lineRule="exact"/>
        <w:rPr>
          <w:sz w:val="20"/>
          <w:szCs w:val="20"/>
          <w:color w:val="auto"/>
        </w:rPr>
      </w:pPr>
    </w:p>
    <w:p>
      <w:pPr>
        <w:ind w:left="980"/>
        <w:spacing w:after="0"/>
        <w:tabs>
          <w:tab w:leader="none" w:pos="2940" w:val="left"/>
          <w:tab w:leader="none" w:pos="4080" w:val="left"/>
          <w:tab w:leader="none" w:pos="5200" w:val="left"/>
          <w:tab w:leader="none" w:pos="7420" w:val="left"/>
          <w:tab w:leader="none" w:pos="7880" w:val="left"/>
          <w:tab w:leader="none" w:pos="8680" w:val="left"/>
          <w:tab w:leader="none" w:pos="9440" w:val="left"/>
        </w:tabs>
        <w:rPr>
          <w:sz w:val="20"/>
          <w:szCs w:val="20"/>
          <w:color w:val="auto"/>
        </w:rPr>
      </w:pPr>
      <w:r>
        <w:rPr>
          <w:rFonts w:ascii="Times New Roman" w:cs="Times New Roman" w:eastAsia="Times New Roman" w:hAnsi="Times New Roman"/>
          <w:sz w:val="28"/>
          <w:szCs w:val="28"/>
          <w:color w:val="auto"/>
        </w:rPr>
        <w:t>формирование</w:t>
        <w:tab/>
        <w:t>чувства</w:t>
        <w:tab/>
        <w:t>личной</w:t>
        <w:tab/>
        <w:t>ответственности</w:t>
        <w:tab/>
        <w:t>за</w:t>
        <w:tab/>
        <w:t>свои</w:t>
        <w:tab/>
        <w:t>дела</w:t>
        <w:tab/>
        <w:t>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поступки;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проявление интереса к общественным явлениям и событиям;</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формирование начальных представлений о народах России, их единстве многообразии.</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X-XII классы:</w:t>
      </w:r>
    </w:p>
    <w:p>
      <w:pPr>
        <w:spacing w:after="0" w:line="17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формирование основ российской гражданской идентичности – усвоенного, осознанного и принимаемого самим обучающимся образа себя как гражданина России;</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формирование осознанного и уважительного отношения к традиционным российским религиям и религиозным организациям, к вере 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269</w:t>
      </w:r>
    </w:p>
    <w:p>
      <w:pPr>
        <w:sectPr>
          <w:pgSz w:w="11900" w:h="16838" w:orient="portrait"/>
          <w:cols w:equalWidth="0" w:num="1">
            <w:col w:w="9620"/>
          </w:cols>
          <w:pgMar w:left="1440" w:top="1144" w:right="846" w:bottom="86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религиозным убеждениям;</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формирование основ культуры межэтнического общения, уважения к языку, культурным, религиозным традициям, истории и образу жизни представителей народов России.</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color w:val="auto"/>
        </w:rPr>
        <w:t xml:space="preserve">В области формирования </w:t>
      </w:r>
      <w:r>
        <w:rPr>
          <w:rFonts w:ascii="Times New Roman" w:cs="Times New Roman" w:eastAsia="Times New Roman" w:hAnsi="Times New Roman"/>
          <w:sz w:val="28"/>
          <w:szCs w:val="28"/>
          <w:b w:val="1"/>
          <w:bCs w:val="1"/>
          <w:i w:val="1"/>
          <w:iCs w:val="1"/>
          <w:color w:val="auto"/>
        </w:rPr>
        <w:t>семейной культуры</w:t>
      </w:r>
      <w:r>
        <w:rPr>
          <w:rFonts w:ascii="Times New Roman" w:cs="Times New Roman" w:eastAsia="Times New Roman" w:hAnsi="Times New Roman"/>
          <w:sz w:val="28"/>
          <w:szCs w:val="28"/>
          <w:color w:val="auto"/>
        </w:rPr>
        <w:t xml:space="preserve"> ―</w:t>
      </w:r>
    </w:p>
    <w:p>
      <w:pPr>
        <w:spacing w:after="0" w:line="157"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(1</w:t>
      </w:r>
      <w:r>
        <w:rPr>
          <w:rFonts w:ascii="Times New Roman" w:cs="Times New Roman" w:eastAsia="Times New Roman" w:hAnsi="Times New Roman"/>
          <w:sz w:val="36"/>
          <w:szCs w:val="36"/>
          <w:b w:val="1"/>
          <w:bCs w:val="1"/>
          <w:color w:val="auto"/>
          <w:vertAlign w:val="superscript"/>
        </w:rPr>
        <w:t>I</w:t>
      </w:r>
      <w:r>
        <w:rPr>
          <w:rFonts w:ascii="Times New Roman" w:cs="Times New Roman" w:eastAsia="Times New Roman" w:hAnsi="Times New Roman"/>
          <w:sz w:val="28"/>
          <w:szCs w:val="28"/>
          <w:b w:val="1"/>
          <w:bCs w:val="1"/>
          <w:color w:val="auto"/>
        </w:rPr>
        <w:t>) 1 класс- 4 классы:</w:t>
      </w:r>
    </w:p>
    <w:p>
      <w:pPr>
        <w:spacing w:after="0" w:line="88"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формирование уважительного отношения к родителям, осознанного, заботливого отношения к старшим и младшим;</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формирование положительного отношения к семейным традициям и устоям.</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V-IX классы:</w:t>
      </w:r>
    </w:p>
    <w:p>
      <w:pPr>
        <w:spacing w:after="0" w:line="17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формирование представления о семейных ценностях, гендерных семейных ролях и уважения к ним;</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активное участие в сохранении и укреплении положительных семейных традиций.</w:t>
      </w:r>
    </w:p>
    <w:p>
      <w:pPr>
        <w:spacing w:after="0" w:line="1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8"/>
          <w:szCs w:val="28"/>
          <w:b w:val="1"/>
          <w:bCs w:val="1"/>
          <w:color w:val="auto"/>
        </w:rPr>
        <w:t>X-XII классы:</w:t>
      </w:r>
    </w:p>
    <w:p>
      <w:pPr>
        <w:spacing w:after="0" w:line="17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формирование отношения к семье как основе российского общества; знакомство обучающихся с культурно-историческими и этническими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традициями российской семьи.</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Организация может конкретизировать общие задачи духовно-нравс-твенного развития обучающихся с учётом национальных и региональных условий, особенностей организации образовательного процесса, а также потребностей обучающихся и их родителей (законных представителей).</w:t>
      </w:r>
    </w:p>
    <w:p>
      <w:pPr>
        <w:spacing w:after="0" w:line="1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8"/>
          <w:szCs w:val="28"/>
          <w:b w:val="1"/>
          <w:bCs w:val="1"/>
          <w:color w:val="auto"/>
        </w:rPr>
        <w:t>Основные направления духовно-нравственного развития</w:t>
      </w:r>
    </w:p>
    <w:p>
      <w:pPr>
        <w:spacing w:after="0" w:line="16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8"/>
          <w:szCs w:val="28"/>
          <w:b w:val="1"/>
          <w:bCs w:val="1"/>
          <w:color w:val="auto"/>
        </w:rPr>
        <w:t>обучающихся с умственной отсталостью</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8"/>
          <w:szCs w:val="28"/>
          <w:b w:val="1"/>
          <w:bCs w:val="1"/>
          <w:color w:val="auto"/>
        </w:rPr>
        <w:t>(интеллектуальными нарушениями)</w:t>
      </w:r>
    </w:p>
    <w:p>
      <w:pPr>
        <w:spacing w:after="0" w:line="157" w:lineRule="exact"/>
        <w:rPr>
          <w:sz w:val="20"/>
          <w:szCs w:val="20"/>
          <w:color w:val="auto"/>
        </w:rPr>
      </w:pPr>
    </w:p>
    <w:p>
      <w:pPr>
        <w:ind w:left="980"/>
        <w:spacing w:after="0"/>
        <w:tabs>
          <w:tab w:leader="none" w:pos="2060" w:val="left"/>
          <w:tab w:leader="none" w:pos="3120" w:val="left"/>
          <w:tab w:leader="none" w:pos="6220" w:val="left"/>
          <w:tab w:leader="none" w:pos="7560" w:val="left"/>
          <w:tab w:leader="none" w:pos="9480" w:val="left"/>
        </w:tabs>
        <w:rPr>
          <w:sz w:val="20"/>
          <w:szCs w:val="20"/>
          <w:color w:val="auto"/>
        </w:rPr>
      </w:pPr>
      <w:r>
        <w:rPr>
          <w:rFonts w:ascii="Times New Roman" w:cs="Times New Roman" w:eastAsia="Times New Roman" w:hAnsi="Times New Roman"/>
          <w:sz w:val="28"/>
          <w:szCs w:val="28"/>
          <w:color w:val="auto"/>
        </w:rPr>
        <w:t>Общие</w:t>
        <w:tab/>
        <w:t>задачи</w:t>
        <w:tab/>
        <w:t>духовно-нравственного</w:t>
        <w:tab/>
        <w:t>развития</w:t>
        <w:tab/>
        <w:t>обучающихся</w:t>
      </w:r>
      <w:r>
        <w:rPr>
          <w:sz w:val="20"/>
          <w:szCs w:val="20"/>
          <w:color w:val="auto"/>
        </w:rPr>
        <w:tab/>
      </w:r>
      <w:r>
        <w:rPr>
          <w:rFonts w:ascii="Times New Roman" w:cs="Times New Roman" w:eastAsia="Times New Roman" w:hAnsi="Times New Roman"/>
          <w:sz w:val="27"/>
          <w:szCs w:val="27"/>
          <w:color w:val="auto"/>
        </w:rPr>
        <w:t>с</w:t>
      </w:r>
    </w:p>
    <w:p>
      <w:pPr>
        <w:spacing w:after="0" w:line="162" w:lineRule="exact"/>
        <w:rPr>
          <w:sz w:val="20"/>
          <w:szCs w:val="20"/>
          <w:color w:val="auto"/>
        </w:rPr>
      </w:pPr>
    </w:p>
    <w:p>
      <w:pPr>
        <w:ind w:left="260"/>
        <w:spacing w:after="0"/>
        <w:tabs>
          <w:tab w:leader="none" w:pos="2380" w:val="left"/>
          <w:tab w:leader="none" w:pos="4620" w:val="left"/>
          <w:tab w:leader="none" w:pos="7860" w:val="left"/>
        </w:tabs>
        <w:rPr>
          <w:sz w:val="20"/>
          <w:szCs w:val="20"/>
          <w:color w:val="auto"/>
        </w:rPr>
      </w:pPr>
      <w:r>
        <w:rPr>
          <w:rFonts w:ascii="Times New Roman" w:cs="Times New Roman" w:eastAsia="Times New Roman" w:hAnsi="Times New Roman"/>
          <w:sz w:val="28"/>
          <w:szCs w:val="28"/>
          <w:color w:val="auto"/>
        </w:rPr>
        <w:t>умственной</w:t>
      </w:r>
      <w:r>
        <w:rPr>
          <w:sz w:val="20"/>
          <w:szCs w:val="20"/>
          <w:color w:val="auto"/>
        </w:rPr>
        <w:tab/>
      </w:r>
      <w:r>
        <w:rPr>
          <w:rFonts w:ascii="Times New Roman" w:cs="Times New Roman" w:eastAsia="Times New Roman" w:hAnsi="Times New Roman"/>
          <w:sz w:val="28"/>
          <w:szCs w:val="28"/>
          <w:color w:val="auto"/>
        </w:rPr>
        <w:t>отсталостью</w:t>
      </w:r>
      <w:r>
        <w:rPr>
          <w:sz w:val="20"/>
          <w:szCs w:val="20"/>
          <w:color w:val="auto"/>
        </w:rPr>
        <w:tab/>
      </w:r>
      <w:r>
        <w:rPr>
          <w:rFonts w:ascii="Times New Roman" w:cs="Times New Roman" w:eastAsia="Times New Roman" w:hAnsi="Times New Roman"/>
          <w:sz w:val="28"/>
          <w:szCs w:val="28"/>
          <w:color w:val="auto"/>
        </w:rPr>
        <w:t>(интеллектуальными</w:t>
      </w:r>
      <w:r>
        <w:rPr>
          <w:sz w:val="20"/>
          <w:szCs w:val="20"/>
          <w:color w:val="auto"/>
        </w:rPr>
        <w:tab/>
      </w:r>
      <w:r>
        <w:rPr>
          <w:rFonts w:ascii="Times New Roman" w:cs="Times New Roman" w:eastAsia="Times New Roman" w:hAnsi="Times New Roman"/>
          <w:sz w:val="27"/>
          <w:szCs w:val="27"/>
          <w:color w:val="auto"/>
        </w:rPr>
        <w:t>нарушениями)</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color w:val="auto"/>
        </w:rPr>
        <w:t>классифицированы по направлениям, каждое из которых, будучи тесно свя-</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270</w:t>
      </w:r>
    </w:p>
    <w:p>
      <w:pPr>
        <w:sectPr>
          <w:pgSz w:w="11900" w:h="16838" w:orient="portrait"/>
          <w:cols w:equalWidth="0" w:num="1">
            <w:col w:w="9620"/>
          </w:cols>
          <w:pgMar w:left="1440" w:top="1130"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занным с другими, раскрывает одну из существенных сторон духовно-нравственного развития личности гражданина России.</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Каждое из направлений духовно-нравственного развития обучающихся основано на определённой системе базовых национальных ценностей и должно обеспечивать усвоение их обучающимися на доступном для них уровне.</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Организация духовно-нравственного развития обучающихся осуществляется по следующим направлениям:</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воспитание гражданственности, патриотизма, уважения к правам, свободам и обязанностям человека.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воспитание нравственных чувств, этического сознания и духовно-нравственного поведения.</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воспитание трудолюбия, творческого отношения к учению, труду, жизни.</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воспитание ценностного отношения к прекрасному, формирование представлений об эстетических идеалах и ценностях (эстетическое воспитание).</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Все направления духовно-нравственного развития важны, дополняют друг друга и обеспечивают развитие личности на основе отечественных духовных, нравственных и культурных традиций. Организация может отдавать приоритет тому или иному направлению духовно-нравственного развития, конкретизировать в соответствии с указанными основными направлениями виды и формы деятельности в зависимости от возраста обучающихся и от их особых образовательных потребностей и возможностей.</w:t>
      </w:r>
    </w:p>
    <w:p>
      <w:pPr>
        <w:spacing w:after="0" w:line="22" w:lineRule="exact"/>
        <w:rPr>
          <w:sz w:val="20"/>
          <w:szCs w:val="20"/>
          <w:color w:val="auto"/>
        </w:rPr>
      </w:pPr>
    </w:p>
    <w:p>
      <w:pPr>
        <w:jc w:val="both"/>
        <w:ind w:left="260" w:firstLine="711"/>
        <w:spacing w:after="0" w:line="356" w:lineRule="auto"/>
        <w:tabs>
          <w:tab w:leader="none" w:pos="1367" w:val="left"/>
        </w:tabs>
        <w:numPr>
          <w:ilvl w:val="0"/>
          <w:numId w:val="1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основе реализации программы духовно-нравственного развития положен </w:t>
      </w:r>
      <w:r>
        <w:rPr>
          <w:rFonts w:ascii="Times New Roman" w:cs="Times New Roman" w:eastAsia="Times New Roman" w:hAnsi="Times New Roman"/>
          <w:sz w:val="28"/>
          <w:szCs w:val="28"/>
          <w:b w:val="1"/>
          <w:bCs w:val="1"/>
          <w:color w:val="auto"/>
        </w:rPr>
        <w:t>принцип системно-деятельностной организации воспитания.</w:t>
      </w:r>
      <w:r>
        <w:rPr>
          <w:rFonts w:ascii="Times New Roman" w:cs="Times New Roman" w:eastAsia="Times New Roman" w:hAnsi="Times New Roman"/>
          <w:sz w:val="28"/>
          <w:szCs w:val="28"/>
          <w:color w:val="auto"/>
        </w:rPr>
        <w:t xml:space="preserve"> Он предполагает, что воспитание, направленное на духовно-нравственное развитие обучающихся с умственной отсталостью (интеллектуальными</w:t>
      </w:r>
    </w:p>
    <w:p>
      <w:pPr>
        <w:jc w:val="center"/>
        <w:ind w:right="-259"/>
        <w:spacing w:after="0"/>
        <w:rPr>
          <w:sz w:val="20"/>
          <w:szCs w:val="20"/>
          <w:color w:val="auto"/>
        </w:rPr>
      </w:pPr>
      <w:r>
        <w:rPr>
          <w:rFonts w:ascii="Times New Roman" w:cs="Times New Roman" w:eastAsia="Times New Roman" w:hAnsi="Times New Roman"/>
          <w:sz w:val="24"/>
          <w:szCs w:val="24"/>
          <w:color w:val="00000A"/>
        </w:rPr>
        <w:t>271</w:t>
      </w:r>
    </w:p>
    <w:p>
      <w:pPr>
        <w:sectPr>
          <w:pgSz w:w="11900" w:h="16838" w:orient="portrait"/>
          <w:cols w:equalWidth="0" w:num="1">
            <w:col w:w="9620"/>
          </w:cols>
          <w:pgMar w:left="1440" w:top="1144" w:right="846" w:bottom="868"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нарушениями) и поддерживаемое всем укладом школьной жизни, включает в себя организацию учебной, внеучебной, общественно значимой деятельности школьников.</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Содержание различных видов деятельности обучающихся с умственной отсталостью (интеллектуальными нарушениями) должно интегрировать в себя и предполагать формирование заложенных в программе духовно-нравственного развития общественных идеалов и ценностей.</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Для обучающихся с умственной отсталостью (интеллектуальными нарушениями) слова учителя, поступки, ценности и оценки имеют нравственное значение, учащиеся испытывают большое доверие к учителю. Именно педагог не только словами, но и всем своим поведением, своей личностью формирует устойчивые представления ребёнка о справедливости, человечности, нравственности, об отношениях между людьми. Характер от-ношений между педагогом и детьми во многом определяет качество духовно-нравственного развития детей.</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Родители (законные представители), так же как и педагог, подают ребё-нку первый пример нравственности. Пример окружающих имеет огромное значение в нравственном развитии личности обучающегося с умственной отсталостью (интеллектуальными нарушениями).</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Наполнение всего уклада жизни обучающихся обеспечивается также множеством примеров духовно-нравственного поведения, которые широко представлены в отечественной и мировой истории, истории и культуре традиционных религий, истории и духовно-нравственной культуре народов Российской Федерации, литературе и различных видах искусства, сказках, легендах и мифах. Важно использовать и примеры реального нравственного поведения, которые могут активно противодействовать тем образцам циничного, аморального, откровенно разрушительного поведения, которые в большом количестве и привлекательной форме обрушивают на детское сознание компьютерные игры, телевидение и другие источники информации.</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272</w:t>
      </w:r>
    </w:p>
    <w:p>
      <w:pPr>
        <w:sectPr>
          <w:pgSz w:w="11900" w:h="16838" w:orient="portrait"/>
          <w:cols w:equalWidth="0" w:num="1">
            <w:col w:w="9620"/>
          </w:cols>
          <w:pgMar w:left="1440" w:top="1144" w:right="846" w:bottom="869" w:gutter="0" w:footer="0" w:header="0"/>
        </w:sect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Нравственное развитие обучающихся с умственной отсталостью (интеллектуальными нарушениями) лежит в основе их «врастания в человеческую культуру», подлинной социализации и интеграции в общество, призвано способствовать преодолению изоляции проблемного детства. Для этого необходимо формировать и стимулировать стремление ребёнка включиться в посильное решение проблем школьного коллектива, своей семьи, села, города, микрорайона, участвовать в совместной общественно полезной деятельности детей и взрослых.</w:t>
      </w:r>
    </w:p>
    <w:p>
      <w:pPr>
        <w:spacing w:after="0" w:line="1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 гражданственности, патриотизма, уважения</w:t>
      </w:r>
    </w:p>
    <w:p>
      <w:pPr>
        <w:spacing w:after="0" w:line="16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8"/>
          <w:szCs w:val="28"/>
          <w:b w:val="1"/>
          <w:bCs w:val="1"/>
          <w:i w:val="1"/>
          <w:iCs w:val="1"/>
          <w:color w:val="auto"/>
        </w:rPr>
        <w:t>к правам, свободам и обязанностям человека ―</w:t>
      </w:r>
    </w:p>
    <w:p>
      <w:pPr>
        <w:spacing w:after="0" w:line="15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8"/>
          <w:szCs w:val="28"/>
          <w:b w:val="1"/>
          <w:bCs w:val="1"/>
          <w:color w:val="auto"/>
        </w:rPr>
        <w:t>(I</w:t>
      </w:r>
      <w:r>
        <w:rPr>
          <w:rFonts w:ascii="Times New Roman" w:cs="Times New Roman" w:eastAsia="Times New Roman" w:hAnsi="Times New Roman"/>
          <w:sz w:val="36"/>
          <w:szCs w:val="36"/>
          <w:b w:val="1"/>
          <w:bCs w:val="1"/>
          <w:color w:val="auto"/>
          <w:vertAlign w:val="superscript"/>
        </w:rPr>
        <w:t>1</w:t>
      </w:r>
      <w:r>
        <w:rPr>
          <w:rFonts w:ascii="Times New Roman" w:cs="Times New Roman" w:eastAsia="Times New Roman" w:hAnsi="Times New Roman"/>
          <w:sz w:val="28"/>
          <w:szCs w:val="28"/>
          <w:b w:val="1"/>
          <w:bCs w:val="1"/>
          <w:color w:val="auto"/>
        </w:rPr>
        <w:t>) I класс-IV классы:</w:t>
      </w:r>
    </w:p>
    <w:p>
      <w:pPr>
        <w:spacing w:after="0" w:line="87"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любовь к близким, к общеобразовательной организации, своему селу, городу, народу, России;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элементарные представления о своей «малой» Родине, ее людях, о ближайшем окружении и о себе;</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стремление активно участвовать в делах класса, школы, семьи, своего села, города;</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уважение к защитникам Родины;</w:t>
      </w:r>
    </w:p>
    <w:p>
      <w:pPr>
        <w:spacing w:after="0" w:line="17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положительное отношение к своему национальному языку и культуре; элементарные представления о национальных героях и важнейших</w:t>
      </w:r>
    </w:p>
    <w:p>
      <w:pPr>
        <w:spacing w:after="0" w:line="30" w:lineRule="exact"/>
        <w:rPr>
          <w:sz w:val="20"/>
          <w:szCs w:val="20"/>
          <w:color w:val="auto"/>
        </w:rPr>
      </w:pPr>
    </w:p>
    <w:p>
      <w:pPr>
        <w:ind w:left="980" w:right="4520" w:hanging="708"/>
        <w:spacing w:after="0" w:line="371" w:lineRule="auto"/>
        <w:rPr>
          <w:sz w:val="20"/>
          <w:szCs w:val="20"/>
          <w:color w:val="auto"/>
        </w:rPr>
      </w:pPr>
      <w:r>
        <w:rPr>
          <w:rFonts w:ascii="Times New Roman" w:cs="Times New Roman" w:eastAsia="Times New Roman" w:hAnsi="Times New Roman"/>
          <w:sz w:val="27"/>
          <w:szCs w:val="27"/>
          <w:color w:val="auto"/>
        </w:rPr>
        <w:t>событиях истории России и её народов; умение отвечать за свои поступки;</w:t>
      </w:r>
    </w:p>
    <w:p>
      <w:pPr>
        <w:spacing w:after="0" w:line="6"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негативное отношение к нарушениям порядка в классе, дома, на улице, к невыполнению человеком своих обязанностей.</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интерес к государственным праздникам и важнейшим событиям в жизни России, субъекта Российской Федерации, края (населённого пункта), в котором находится ОО.</w:t>
      </w:r>
    </w:p>
    <w:p>
      <w:pPr>
        <w:spacing w:after="0" w:line="1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V-IX классы:</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о символах государства — Флаге, Гербе России, о флаге</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273</w:t>
      </w:r>
    </w:p>
    <w:p>
      <w:pPr>
        <w:sectPr>
          <w:pgSz w:w="11900" w:h="16838" w:orient="portrait"/>
          <w:cols w:equalWidth="0" w:num="1">
            <w:col w:w="9620"/>
          </w:cols>
          <w:pgMar w:left="1440" w:top="1144" w:right="846" w:bottom="869" w:gutter="0" w:footer="0" w:header="0"/>
        </w:sectPr>
      </w:pPr>
    </w:p>
    <w:p>
      <w:pPr>
        <w:ind w:left="980" w:hanging="718"/>
        <w:spacing w:after="0" w:line="348" w:lineRule="auto"/>
        <w:tabs>
          <w:tab w:leader="none" w:pos="490" w:val="left"/>
        </w:tabs>
        <w:numPr>
          <w:ilvl w:val="0"/>
          <w:numId w:val="1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гербе субъекта Российской Федерации, в котором находится Организация; интерес к общественным явлениям, понимание активной роли человека</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 обществе;</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уважительное отношение к русскому языку как государственному;</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начальные представления о народах России, о единстве народов нашей страны.</w:t>
      </w:r>
    </w:p>
    <w:p>
      <w:pPr>
        <w:spacing w:after="0" w:line="2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X-XII классы:</w:t>
      </w:r>
    </w:p>
    <w:p>
      <w:pPr>
        <w:spacing w:after="0" w:line="17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элементарные представления о политическом устройстве Российского государства, его институтах, их роли в жизни общества, о его важнейших законах;</w:t>
      </w:r>
    </w:p>
    <w:p>
      <w:pPr>
        <w:spacing w:after="0" w:line="25" w:lineRule="exact"/>
        <w:rPr>
          <w:sz w:val="20"/>
          <w:szCs w:val="20"/>
          <w:color w:val="auto"/>
        </w:rPr>
      </w:pPr>
    </w:p>
    <w:p>
      <w:pPr>
        <w:jc w:val="both"/>
        <w:ind w:left="260" w:right="20" w:firstLine="709"/>
        <w:spacing w:after="0" w:line="348" w:lineRule="auto"/>
        <w:rPr>
          <w:sz w:val="20"/>
          <w:szCs w:val="20"/>
          <w:color w:val="auto"/>
        </w:rPr>
      </w:pPr>
      <w:r>
        <w:rPr>
          <w:rFonts w:ascii="Times New Roman" w:cs="Times New Roman" w:eastAsia="Times New Roman" w:hAnsi="Times New Roman"/>
          <w:sz w:val="28"/>
          <w:szCs w:val="28"/>
          <w:color w:val="auto"/>
        </w:rPr>
        <w:t>элементарные представления об институтах гражданского общества, о возможностях участия граждан в общественном управлении;</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элементарные представления о правах и обязанностях гражданина России;</w:t>
      </w:r>
    </w:p>
    <w:p>
      <w:pPr>
        <w:spacing w:after="0" w:line="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 нравственных чувств и этического сознания ―</w:t>
      </w:r>
    </w:p>
    <w:p>
      <w:pPr>
        <w:spacing w:after="0" w:line="15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8"/>
          <w:szCs w:val="28"/>
          <w:b w:val="1"/>
          <w:bCs w:val="1"/>
          <w:color w:val="auto"/>
        </w:rPr>
        <w:t>(1</w:t>
      </w:r>
      <w:r>
        <w:rPr>
          <w:rFonts w:ascii="Times New Roman" w:cs="Times New Roman" w:eastAsia="Times New Roman" w:hAnsi="Times New Roman"/>
          <w:sz w:val="36"/>
          <w:szCs w:val="36"/>
          <w:b w:val="1"/>
          <w:bCs w:val="1"/>
          <w:color w:val="auto"/>
          <w:vertAlign w:val="superscript"/>
        </w:rPr>
        <w:t>I</w:t>
      </w:r>
      <w:r>
        <w:rPr>
          <w:rFonts w:ascii="Times New Roman" w:cs="Times New Roman" w:eastAsia="Times New Roman" w:hAnsi="Times New Roman"/>
          <w:sz w:val="28"/>
          <w:szCs w:val="28"/>
          <w:b w:val="1"/>
          <w:bCs w:val="1"/>
          <w:color w:val="auto"/>
        </w:rPr>
        <w:t>) 1 класс-IV классы:</w:t>
      </w:r>
    </w:p>
    <w:p>
      <w:pPr>
        <w:spacing w:after="0" w:line="87"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различение хороших и плохих поступков; способность признаться в проступке и проанализировать его;</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представления о том, что такое «хорошо» и что такое «плохо», касающиеся жизни в семье и в обществе;</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представления о правилах поведения в общеобразовательной организации, дома, на улице, в населённом пункте, в общественных местах, на природе;</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уважительное отношение к родителям, старшим, доброжелательное отношение к сверстникам и младшим;</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установление дружеских взаимоотношений в коллективе, основанных на взаимопомощи и взаимной поддержке;</w:t>
      </w:r>
    </w:p>
    <w:p>
      <w:pPr>
        <w:spacing w:after="0" w:line="33" w:lineRule="exact"/>
        <w:rPr>
          <w:sz w:val="20"/>
          <w:szCs w:val="20"/>
          <w:color w:val="auto"/>
        </w:rPr>
      </w:pPr>
    </w:p>
    <w:p>
      <w:pPr>
        <w:ind w:left="980" w:right="2360"/>
        <w:spacing w:after="0" w:line="369" w:lineRule="auto"/>
        <w:rPr>
          <w:sz w:val="20"/>
          <w:szCs w:val="20"/>
          <w:color w:val="auto"/>
        </w:rPr>
      </w:pPr>
      <w:r>
        <w:rPr>
          <w:rFonts w:ascii="Times New Roman" w:cs="Times New Roman" w:eastAsia="Times New Roman" w:hAnsi="Times New Roman"/>
          <w:sz w:val="27"/>
          <w:szCs w:val="27"/>
          <w:color w:val="auto"/>
        </w:rPr>
        <w:t>бережное, гуманное отношение ко всему живому; представления о недопустимости плохих поступков;</w:t>
      </w:r>
    </w:p>
    <w:p>
      <w:pPr>
        <w:jc w:val="center"/>
        <w:ind w:right="-259"/>
        <w:spacing w:after="0" w:line="229" w:lineRule="auto"/>
        <w:rPr>
          <w:sz w:val="20"/>
          <w:szCs w:val="20"/>
          <w:color w:val="auto"/>
        </w:rPr>
      </w:pPr>
      <w:r>
        <w:rPr>
          <w:rFonts w:ascii="Times New Roman" w:cs="Times New Roman" w:eastAsia="Times New Roman" w:hAnsi="Times New Roman"/>
          <w:sz w:val="24"/>
          <w:szCs w:val="24"/>
          <w:color w:val="00000A"/>
        </w:rPr>
        <w:t>274</w:t>
      </w:r>
    </w:p>
    <w:p>
      <w:pPr>
        <w:sectPr>
          <w:pgSz w:w="11900" w:h="16838" w:orient="portrait"/>
          <w:cols w:equalWidth="0" w:num="1">
            <w:col w:w="9620"/>
          </w:cols>
          <w:pgMar w:left="1440" w:top="1144" w:right="846" w:bottom="870" w:gutter="0" w:footer="0" w:header="0"/>
        </w:sectPr>
      </w:pPr>
    </w:p>
    <w:p>
      <w:pPr>
        <w:jc w:val="both"/>
        <w:ind w:left="260" w:firstLine="709"/>
        <w:spacing w:after="0" w:line="370" w:lineRule="auto"/>
        <w:rPr>
          <w:sz w:val="20"/>
          <w:szCs w:val="20"/>
          <w:color w:val="auto"/>
        </w:rPr>
      </w:pPr>
      <w:r>
        <w:rPr>
          <w:rFonts w:ascii="Times New Roman" w:cs="Times New Roman" w:eastAsia="Times New Roman" w:hAnsi="Times New Roman"/>
          <w:sz w:val="27"/>
          <w:szCs w:val="27"/>
          <w:color w:val="auto"/>
        </w:rPr>
        <w:t>знание правил этики, культуры речи (о недопустимости грубого, невеж-ливого обращения, использования грубых и нецензурных слов и выражений).</w:t>
      </w:r>
    </w:p>
    <w:p>
      <w:pPr>
        <w:jc w:val="center"/>
        <w:ind w:left="1560"/>
        <w:spacing w:after="0" w:line="238" w:lineRule="auto"/>
        <w:rPr>
          <w:sz w:val="20"/>
          <w:szCs w:val="20"/>
          <w:color w:val="auto"/>
        </w:rPr>
      </w:pPr>
      <w:r>
        <w:rPr>
          <w:rFonts w:ascii="Times New Roman" w:cs="Times New Roman" w:eastAsia="Times New Roman" w:hAnsi="Times New Roman"/>
          <w:sz w:val="28"/>
          <w:szCs w:val="28"/>
          <w:b w:val="1"/>
          <w:bCs w:val="1"/>
          <w:color w:val="auto"/>
        </w:rPr>
        <w:t>V-IX классы:</w:t>
      </w:r>
    </w:p>
    <w:p>
      <w:pPr>
        <w:spacing w:after="0" w:line="17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стремление недопущения совершения плохих поступков, умение признаться в проступке и проанализировать его;</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о правилах этики, культуре речи</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представления о возможном негативном влиянии на морально-психологическое состояние человека компьютерных игр, кино, телевизионных передач, рекламы;</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отрицательное отношение к аморальным поступкам, грубости, оскорбительным словам и действиям, в том числе в содержании художественных фильмов и телевизионных передач.</w:t>
      </w:r>
    </w:p>
    <w:p>
      <w:pPr>
        <w:spacing w:after="0" w:line="1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X-XII классы:</w:t>
      </w:r>
    </w:p>
    <w:p>
      <w:pPr>
        <w:spacing w:after="0" w:line="17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первоначальные представления о базовых национальных российских ценностях;</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элементарные представления о роли традиционных религий в развитии Российского государства, в истории и культуре нашей страны;</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применение усвоенных этических норм и правил в повседневном общении; взаимодействии со сверстниками и взрослыми.</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 трудолюбия, активного отношения к учению, труду, жизни</w:t>
      </w:r>
    </w:p>
    <w:p>
      <w:pPr>
        <w:spacing w:after="0" w:line="15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8"/>
          <w:szCs w:val="28"/>
          <w:b w:val="1"/>
          <w:bCs w:val="1"/>
          <w:color w:val="auto"/>
        </w:rPr>
        <w:t>(I</w:t>
      </w:r>
      <w:r>
        <w:rPr>
          <w:rFonts w:ascii="Times New Roman" w:cs="Times New Roman" w:eastAsia="Times New Roman" w:hAnsi="Times New Roman"/>
          <w:sz w:val="36"/>
          <w:szCs w:val="36"/>
          <w:b w:val="1"/>
          <w:bCs w:val="1"/>
          <w:color w:val="auto"/>
          <w:vertAlign w:val="superscript"/>
        </w:rPr>
        <w:t>1</w:t>
      </w:r>
      <w:r>
        <w:rPr>
          <w:rFonts w:ascii="Times New Roman" w:cs="Times New Roman" w:eastAsia="Times New Roman" w:hAnsi="Times New Roman"/>
          <w:sz w:val="28"/>
          <w:szCs w:val="28"/>
          <w:b w:val="1"/>
          <w:bCs w:val="1"/>
          <w:color w:val="auto"/>
        </w:rPr>
        <w:t>) I класс-IV классы:</w:t>
      </w:r>
    </w:p>
    <w:p>
      <w:pPr>
        <w:spacing w:after="0" w:line="88"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первоначальные представления о нравственных основах учёбы, ведущей роли образования, труда в жизни человека и общества;</w:t>
      </w:r>
    </w:p>
    <w:p>
      <w:pPr>
        <w:spacing w:after="0" w:line="32"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уважение к труду и творчеству близких, товарищей по классу и школе; первоначальные навыки коллективной работы, в том числе при</w:t>
      </w:r>
    </w:p>
    <w:p>
      <w:pPr>
        <w:spacing w:after="0" w:line="32" w:lineRule="exact"/>
        <w:rPr>
          <w:sz w:val="20"/>
          <w:szCs w:val="20"/>
          <w:color w:val="auto"/>
        </w:rPr>
      </w:pPr>
    </w:p>
    <w:p>
      <w:pPr>
        <w:ind w:left="980" w:right="400" w:hanging="708"/>
        <w:spacing w:after="0" w:line="348" w:lineRule="auto"/>
        <w:rPr>
          <w:sz w:val="20"/>
          <w:szCs w:val="20"/>
          <w:color w:val="auto"/>
        </w:rPr>
      </w:pPr>
      <w:r>
        <w:rPr>
          <w:rFonts w:ascii="Times New Roman" w:cs="Times New Roman" w:eastAsia="Times New Roman" w:hAnsi="Times New Roman"/>
          <w:sz w:val="28"/>
          <w:szCs w:val="28"/>
          <w:color w:val="auto"/>
        </w:rPr>
        <w:t>выполнении коллективных заданий, общественно-полезной деятельности; соблюдение порядка на рабочем месте.</w:t>
      </w:r>
    </w:p>
    <w:p>
      <w:pPr>
        <w:spacing w:after="0" w:line="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8"/>
          <w:szCs w:val="28"/>
          <w:b w:val="1"/>
          <w:bCs w:val="1"/>
          <w:color w:val="auto"/>
        </w:rPr>
        <w:t>V-IX классы:</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элементарные представления об основных профессиях;</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275</w:t>
      </w:r>
    </w:p>
    <w:p>
      <w:pPr>
        <w:sectPr>
          <w:pgSz w:w="11900" w:h="16838" w:orient="portrait"/>
          <w:cols w:equalWidth="0" w:num="1">
            <w:col w:w="9620"/>
          </w:cols>
          <w:pgMar w:left="1440" w:top="1144" w:right="846" w:bottom="86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уважение к труду и творчеству старших и младших товарищей, сверстников;</w:t>
      </w:r>
    </w:p>
    <w:p>
      <w:pPr>
        <w:spacing w:after="0" w:line="32"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проявление дисциплинированности, последовательности и настойчивости в выполнении учебных и учебно-трудовых заданий;</w:t>
      </w:r>
    </w:p>
    <w:p>
      <w:pPr>
        <w:spacing w:after="0" w:line="30"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бережное отношение к результатам своего труда, труда других людей, к школьному имуществу, учебникам, личным вещам;</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организация рабочего места в соответствии с предстоящим видом деятельности;</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отрицательное отношение к лени и небрежности в труде и учёбе, небережливому отношению к результатам труда людей.</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X-XII классы:</w:t>
      </w:r>
    </w:p>
    <w:p>
      <w:pPr>
        <w:spacing w:after="0" w:line="171"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элементарные представления о роли знаний, науки, современного производства в жизни человека и общества;</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представления о нравственных основах учёбы, ведущей роли образова-ния, труда и значении трудовой деятельности в жизни человека и общества.</w:t>
      </w:r>
    </w:p>
    <w:p>
      <w:pPr>
        <w:spacing w:after="0" w:line="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 ценностного отношения к прекрасному, формирование</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8"/>
          <w:szCs w:val="28"/>
          <w:b w:val="1"/>
          <w:bCs w:val="1"/>
          <w:i w:val="1"/>
          <w:iCs w:val="1"/>
          <w:color w:val="auto"/>
        </w:rPr>
        <w:t>представлений об эстетических идеалах и ценностях (эстетическое</w:t>
      </w:r>
    </w:p>
    <w:p>
      <w:pPr>
        <w:spacing w:after="0" w:line="16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 ―</w:t>
      </w:r>
    </w:p>
    <w:p>
      <w:pPr>
        <w:spacing w:after="0" w:line="15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8"/>
          <w:szCs w:val="28"/>
          <w:b w:val="1"/>
          <w:bCs w:val="1"/>
          <w:color w:val="auto"/>
        </w:rPr>
        <w:t>(I</w:t>
      </w:r>
      <w:r>
        <w:rPr>
          <w:rFonts w:ascii="Times New Roman" w:cs="Times New Roman" w:eastAsia="Times New Roman" w:hAnsi="Times New Roman"/>
          <w:sz w:val="36"/>
          <w:szCs w:val="36"/>
          <w:b w:val="1"/>
          <w:bCs w:val="1"/>
          <w:color w:val="auto"/>
          <w:vertAlign w:val="superscript"/>
        </w:rPr>
        <w:t>1</w:t>
      </w:r>
      <w:r>
        <w:rPr>
          <w:rFonts w:ascii="Times New Roman" w:cs="Times New Roman" w:eastAsia="Times New Roman" w:hAnsi="Times New Roman"/>
          <w:sz w:val="28"/>
          <w:szCs w:val="28"/>
          <w:b w:val="1"/>
          <w:bCs w:val="1"/>
          <w:color w:val="auto"/>
        </w:rPr>
        <w:t>) I класс-IV классы:</w:t>
      </w:r>
    </w:p>
    <w:p>
      <w:pPr>
        <w:spacing w:after="0" w:line="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различение красивого и некрасивого, прекрасного и безобразного;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элементарных представлений о красоте;</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умения видеть красоту природы и человека;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интерес к продуктам художественного творчества;</w:t>
      </w:r>
    </w:p>
    <w:p>
      <w:pPr>
        <w:spacing w:after="0" w:line="162" w:lineRule="exact"/>
        <w:rPr>
          <w:sz w:val="20"/>
          <w:szCs w:val="20"/>
          <w:color w:val="auto"/>
        </w:rPr>
      </w:pPr>
    </w:p>
    <w:p>
      <w:pPr>
        <w:ind w:left="980"/>
        <w:spacing w:after="0"/>
        <w:tabs>
          <w:tab w:leader="none" w:pos="2980" w:val="left"/>
          <w:tab w:leader="none" w:pos="3420" w:val="left"/>
          <w:tab w:leader="none" w:pos="5540" w:val="left"/>
          <w:tab w:leader="none" w:pos="7140" w:val="left"/>
          <w:tab w:leader="none" w:pos="7560" w:val="left"/>
          <w:tab w:leader="none" w:pos="9440" w:val="left"/>
        </w:tabs>
        <w:rPr>
          <w:sz w:val="20"/>
          <w:szCs w:val="20"/>
          <w:color w:val="auto"/>
        </w:rPr>
      </w:pPr>
      <w:r>
        <w:rPr>
          <w:rFonts w:ascii="Times New Roman" w:cs="Times New Roman" w:eastAsia="Times New Roman" w:hAnsi="Times New Roman"/>
          <w:sz w:val="28"/>
          <w:szCs w:val="28"/>
          <w:color w:val="auto"/>
        </w:rPr>
        <w:t>представления</w:t>
        <w:tab/>
        <w:t>и</w:t>
        <w:tab/>
        <w:t>положительное</w:t>
        <w:tab/>
        <w:t>отношение</w:t>
        <w:tab/>
        <w:t>к</w:t>
        <w:tab/>
        <w:t>аккуратности</w:t>
        <w:tab/>
        <w:t>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опрятности;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и отрицательное отношение к некрасивым поступкам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неряшливости.</w:t>
      </w:r>
    </w:p>
    <w:p>
      <w:pPr>
        <w:spacing w:after="0" w:line="162"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V-IX классы</w:t>
      </w:r>
      <w:r>
        <w:rPr>
          <w:rFonts w:ascii="Times New Roman" w:cs="Times New Roman" w:eastAsia="Times New Roman" w:hAnsi="Times New Roman"/>
          <w:sz w:val="28"/>
          <w:szCs w:val="28"/>
          <w:color w:val="auto"/>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элементарных представлений о душевной и физической</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276</w:t>
      </w:r>
    </w:p>
    <w:p>
      <w:pPr>
        <w:sectPr>
          <w:pgSz w:w="11900" w:h="16838" w:orient="portrait"/>
          <w:cols w:equalWidth="0" w:num="1">
            <w:col w:w="9620"/>
          </w:cols>
          <w:pgMar w:left="1440" w:top="1144" w:right="846" w:bottom="86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красоте человека;</w:t>
      </w:r>
    </w:p>
    <w:p>
      <w:pPr>
        <w:spacing w:after="0" w:line="175"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auto"/>
        </w:rPr>
        <w:t>формирование умения видеть красоту природы, труда и творчества; развитие стремления создавать прекрасное (делать «красиво»); закрепление интереса к чтению, произведениям искусства, детским</w:t>
      </w:r>
    </w:p>
    <w:p>
      <w:pPr>
        <w:spacing w:after="0" w:line="25" w:lineRule="exact"/>
        <w:rPr>
          <w:sz w:val="20"/>
          <w:szCs w:val="20"/>
          <w:color w:val="auto"/>
        </w:rPr>
      </w:pPr>
    </w:p>
    <w:p>
      <w:pPr>
        <w:ind w:left="980" w:right="3720" w:hanging="708"/>
        <w:spacing w:after="0" w:line="370" w:lineRule="auto"/>
        <w:rPr>
          <w:sz w:val="20"/>
          <w:szCs w:val="20"/>
          <w:color w:val="auto"/>
        </w:rPr>
      </w:pPr>
      <w:r>
        <w:rPr>
          <w:rFonts w:ascii="Times New Roman" w:cs="Times New Roman" w:eastAsia="Times New Roman" w:hAnsi="Times New Roman"/>
          <w:sz w:val="27"/>
          <w:szCs w:val="27"/>
          <w:color w:val="auto"/>
        </w:rPr>
        <w:t>спектаклям, концертам, выставкам, музыке; стремление к опрятному внешнему виду;</w:t>
      </w:r>
    </w:p>
    <w:p>
      <w:pPr>
        <w:ind w:left="980"/>
        <w:spacing w:after="0" w:line="235" w:lineRule="auto"/>
        <w:rPr>
          <w:sz w:val="20"/>
          <w:szCs w:val="20"/>
          <w:color w:val="auto"/>
        </w:rPr>
      </w:pPr>
      <w:r>
        <w:rPr>
          <w:rFonts w:ascii="Times New Roman" w:cs="Times New Roman" w:eastAsia="Times New Roman" w:hAnsi="Times New Roman"/>
          <w:sz w:val="28"/>
          <w:szCs w:val="28"/>
          <w:color w:val="auto"/>
        </w:rPr>
        <w:t>отрицательное отношение к некрасивым поступкам и неряшливости.</w:t>
      </w:r>
    </w:p>
    <w:p>
      <w:pPr>
        <w:spacing w:after="0" w:line="1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8"/>
          <w:szCs w:val="28"/>
          <w:b w:val="1"/>
          <w:bCs w:val="1"/>
          <w:color w:val="auto"/>
        </w:rPr>
        <w:t>X-XII классы:</w:t>
      </w:r>
    </w:p>
    <w:p>
      <w:pPr>
        <w:spacing w:after="0" w:line="17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формирование элементарных представлений о душевной и физической красоте человека;</w:t>
      </w:r>
    </w:p>
    <w:p>
      <w:pPr>
        <w:spacing w:after="0" w:line="32" w:lineRule="exact"/>
        <w:rPr>
          <w:sz w:val="20"/>
          <w:szCs w:val="20"/>
          <w:color w:val="auto"/>
        </w:rPr>
      </w:pPr>
    </w:p>
    <w:p>
      <w:pPr>
        <w:ind w:left="720" w:right="900"/>
        <w:spacing w:after="0" w:line="370" w:lineRule="auto"/>
        <w:rPr>
          <w:sz w:val="20"/>
          <w:szCs w:val="20"/>
          <w:color w:val="auto"/>
        </w:rPr>
      </w:pPr>
      <w:r>
        <w:rPr>
          <w:rFonts w:ascii="Times New Roman" w:cs="Times New Roman" w:eastAsia="Times New Roman" w:hAnsi="Times New Roman"/>
          <w:sz w:val="27"/>
          <w:szCs w:val="27"/>
          <w:color w:val="auto"/>
        </w:rPr>
        <w:t>формирование эстетических идеалов, чувства прекрасного; формирование интереса к занятиям художественным творчеством.</w:t>
      </w:r>
    </w:p>
    <w:p>
      <w:pPr>
        <w:ind w:left="2480"/>
        <w:spacing w:after="0" w:line="238" w:lineRule="auto"/>
        <w:rPr>
          <w:sz w:val="20"/>
          <w:szCs w:val="20"/>
          <w:color w:val="auto"/>
        </w:rPr>
      </w:pPr>
      <w:r>
        <w:rPr>
          <w:rFonts w:ascii="Times New Roman" w:cs="Times New Roman" w:eastAsia="Times New Roman" w:hAnsi="Times New Roman"/>
          <w:sz w:val="28"/>
          <w:szCs w:val="28"/>
          <w:b w:val="1"/>
          <w:bCs w:val="1"/>
          <w:color w:val="auto"/>
        </w:rPr>
        <w:t>Условия реализации основных направлений</w:t>
      </w:r>
    </w:p>
    <w:p>
      <w:pPr>
        <w:spacing w:after="0" w:line="16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8"/>
          <w:szCs w:val="28"/>
          <w:b w:val="1"/>
          <w:bCs w:val="1"/>
          <w:color w:val="auto"/>
        </w:rPr>
        <w:t>духовно-нравственного развития обучающихся</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8"/>
          <w:szCs w:val="28"/>
          <w:b w:val="1"/>
          <w:bCs w:val="1"/>
          <w:color w:val="auto"/>
        </w:rPr>
        <w:t>с умственной отсталостью (интеллектуальными нарушениями)</w:t>
      </w:r>
    </w:p>
    <w:p>
      <w:pPr>
        <w:spacing w:after="0" w:line="17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Направления коррекционно-воспитательной работы по духовно-нравственному развитию обучающихся с умственной отсталостью (интеллектуальными нарушениями) реализуются как во внеурочной деятельности, так и в процессе изучения всех учебных предметов.</w:t>
      </w:r>
    </w:p>
    <w:p>
      <w:pPr>
        <w:spacing w:after="0" w:line="22"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auto"/>
        </w:rPr>
        <w:t>Содержание и используемые формы работы должны соответствовать возрастным особенностям обучающихся, уровню их интеллектуального развития, а также предусматривать учет психофизиологических особенностей</w:t>
      </w:r>
    </w:p>
    <w:p>
      <w:pPr>
        <w:ind w:left="480" w:hanging="218"/>
        <w:spacing w:after="0" w:line="232" w:lineRule="auto"/>
        <w:tabs>
          <w:tab w:leader="none" w:pos="480" w:val="left"/>
        </w:tabs>
        <w:numPr>
          <w:ilvl w:val="0"/>
          <w:numId w:val="1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возможностей детей и подростков.</w:t>
      </w:r>
    </w:p>
    <w:p>
      <w:pPr>
        <w:spacing w:after="0" w:line="166" w:lineRule="exact"/>
        <w:rPr>
          <w:rFonts w:ascii="Times New Roman" w:cs="Times New Roman" w:eastAsia="Times New Roman" w:hAnsi="Times New Roman"/>
          <w:sz w:val="28"/>
          <w:szCs w:val="28"/>
          <w:color w:val="auto"/>
        </w:rPr>
      </w:pPr>
    </w:p>
    <w:p>
      <w:pPr>
        <w:ind w:left="740" w:hanging="287"/>
        <w:spacing w:after="0"/>
        <w:tabs>
          <w:tab w:leader="none" w:pos="740" w:val="left"/>
        </w:tabs>
        <w:numPr>
          <w:ilvl w:val="1"/>
          <w:numId w:val="197"/>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Совместная деятельность общеобразовательной организации, семьи</w:t>
      </w:r>
    </w:p>
    <w:p>
      <w:pPr>
        <w:spacing w:after="0" w:line="175" w:lineRule="exact"/>
        <w:rPr>
          <w:sz w:val="20"/>
          <w:szCs w:val="20"/>
          <w:color w:val="auto"/>
        </w:rPr>
      </w:pPr>
    </w:p>
    <w:p>
      <w:pPr>
        <w:ind w:left="980" w:hanging="464"/>
        <w:spacing w:after="0" w:line="346" w:lineRule="auto"/>
        <w:tabs>
          <w:tab w:leader="none" w:pos="751" w:val="left"/>
        </w:tabs>
        <w:numPr>
          <w:ilvl w:val="0"/>
          <w:numId w:val="198"/>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 xml:space="preserve">общественности по духовно-нравственному развитию обучающихся </w:t>
      </w:r>
      <w:r>
        <w:rPr>
          <w:rFonts w:ascii="Times New Roman" w:cs="Times New Roman" w:eastAsia="Times New Roman" w:hAnsi="Times New Roman"/>
          <w:sz w:val="28"/>
          <w:szCs w:val="28"/>
          <w:color w:val="auto"/>
        </w:rPr>
        <w:t>Духовно-нравственное развитие обучающихся с умственной</w:t>
      </w:r>
    </w:p>
    <w:p>
      <w:pPr>
        <w:spacing w:after="0" w:line="3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отсталостью (интеллектуальными нарушениями) осуществляются не только общеобразовательной организацией, но и семьёй, внешкольными организациями по месту жительства. Взаимодействие общеобразовательной</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277</w:t>
      </w:r>
    </w:p>
    <w:p>
      <w:pPr>
        <w:sectPr>
          <w:pgSz w:w="11900" w:h="16838" w:orient="portrait"/>
          <w:cols w:equalWidth="0" w:num="1">
            <w:col w:w="9620"/>
          </w:cols>
          <w:pgMar w:left="1440" w:top="1130" w:right="846" w:bottom="86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организации и семьи имеет решающее значение для осуществления духовно-нравственного уклада жизни обучающегося. В формировании такого уклада свои традиционные позиции сохраняют организации дополнительного образования, культуры и спорта.</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Таким образом, важным условием эффективной реализации задач духовно-нравственного развития обучающихся является эффективность педагогического взаимодействия различных социальных субъектов при</w:t>
      </w:r>
    </w:p>
    <w:p>
      <w:pPr>
        <w:spacing w:after="0" w:line="2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ведущей роли педагогического коллектива общеобразовательной организации.</w:t>
      </w:r>
    </w:p>
    <w:p>
      <w:pPr>
        <w:spacing w:after="0" w:line="3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При разработке и осуществлении программы духовно-нравственного развития обучающихся Организация может взаимодействовать, в том числе на системной основе, с традиционными религиозными организациями, общественными организациями и объединениями граждан ― с патриотичес-кой, культурной, экологической и иной направленностью, детско-юношески-ми и молодёжными движениями, организациями, объединениями, разделяю-щими в своей деятельности базовые национальные ценности. При этом могут быть использованы различные формы взаимодействия:</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участие представителей общественных организаций и объединений, а также традиционных религиозных организаций с согласия обучающихся и их родителей (законных представителей) в проведении отдельных мероприятий</w:t>
      </w:r>
    </w:p>
    <w:p>
      <w:pPr>
        <w:spacing w:after="0" w:line="24" w:lineRule="exact"/>
        <w:rPr>
          <w:sz w:val="20"/>
          <w:szCs w:val="20"/>
          <w:color w:val="auto"/>
        </w:rPr>
      </w:pPr>
    </w:p>
    <w:p>
      <w:pPr>
        <w:ind w:left="260" w:firstLine="2"/>
        <w:spacing w:after="0" w:line="349" w:lineRule="auto"/>
        <w:tabs>
          <w:tab w:leader="none" w:pos="659" w:val="left"/>
        </w:tabs>
        <w:numPr>
          <w:ilvl w:val="0"/>
          <w:numId w:val="1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реализации направлений программы духовно-нравственного развития обучающихся;</w:t>
      </w:r>
    </w:p>
    <w:p>
      <w:pPr>
        <w:spacing w:after="0" w:line="29" w:lineRule="exact"/>
        <w:rPr>
          <w:rFonts w:ascii="Times New Roman" w:cs="Times New Roman" w:eastAsia="Times New Roman" w:hAnsi="Times New Roman"/>
          <w:sz w:val="28"/>
          <w:szCs w:val="28"/>
          <w:color w:val="auto"/>
        </w:rPr>
      </w:pPr>
    </w:p>
    <w:p>
      <w:pPr>
        <w:jc w:val="both"/>
        <w:ind w:left="260" w:firstLine="709"/>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реализация педагогической работы указанных организаций и объединений с обучающимися в рамках отдельных программ, согласованных с программой духовно-нравственного развития обучающихся и одобренных педагогическим советом общеобразовательной организации и родительским комитетом общеобразовательной организации;</w:t>
      </w:r>
    </w:p>
    <w:p>
      <w:pPr>
        <w:spacing w:after="0" w:line="21"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проведение совместных мероприятий по направлениям духовно-нравственного развития в общеобразовательной организации.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278</w:t>
      </w:r>
    </w:p>
    <w:p>
      <w:pPr>
        <w:sectPr>
          <w:pgSz w:w="11900" w:h="16838" w:orient="portrait"/>
          <w:cols w:equalWidth="0" w:num="1">
            <w:col w:w="9620"/>
          </w:cols>
          <w:pgMar w:left="1440" w:top="1144" w:right="846" w:bottom="869" w:gutter="0" w:footer="0" w:header="0"/>
        </w:sectPr>
      </w:pPr>
    </w:p>
    <w:p>
      <w:pPr>
        <w:ind w:left="2040" w:hanging="278"/>
        <w:spacing w:after="0"/>
        <w:tabs>
          <w:tab w:leader="none" w:pos="2040" w:val="left"/>
        </w:tabs>
        <w:numPr>
          <w:ilvl w:val="0"/>
          <w:numId w:val="200"/>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Повышение педагогической культуры родителей</w:t>
      </w:r>
    </w:p>
    <w:p>
      <w:pPr>
        <w:spacing w:after="0" w:line="16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8"/>
          <w:szCs w:val="28"/>
          <w:b w:val="1"/>
          <w:bCs w:val="1"/>
          <w:i w:val="1"/>
          <w:iCs w:val="1"/>
          <w:color w:val="auto"/>
        </w:rPr>
        <w:t>(законных представителей) обучающихся</w:t>
      </w:r>
    </w:p>
    <w:p>
      <w:pPr>
        <w:spacing w:after="0" w:line="158" w:lineRule="exact"/>
        <w:rPr>
          <w:sz w:val="20"/>
          <w:szCs w:val="20"/>
          <w:color w:val="auto"/>
        </w:rPr>
      </w:pPr>
    </w:p>
    <w:p>
      <w:pPr>
        <w:ind w:left="980"/>
        <w:spacing w:after="0"/>
        <w:tabs>
          <w:tab w:leader="none" w:pos="3160" w:val="left"/>
          <w:tab w:leader="none" w:pos="4540" w:val="left"/>
          <w:tab w:leader="none" w:pos="6080" w:val="left"/>
          <w:tab w:leader="none" w:pos="7620" w:val="left"/>
        </w:tabs>
        <w:rPr>
          <w:sz w:val="20"/>
          <w:szCs w:val="20"/>
          <w:color w:val="auto"/>
        </w:rPr>
      </w:pPr>
      <w:r>
        <w:rPr>
          <w:rFonts w:ascii="Times New Roman" w:cs="Times New Roman" w:eastAsia="Times New Roman" w:hAnsi="Times New Roman"/>
          <w:sz w:val="28"/>
          <w:szCs w:val="28"/>
          <w:color w:val="auto"/>
        </w:rPr>
        <w:t>Педагогическая</w:t>
        <w:tab/>
        <w:t>культура</w:t>
      </w:r>
      <w:r>
        <w:rPr>
          <w:sz w:val="20"/>
          <w:szCs w:val="20"/>
          <w:color w:val="auto"/>
        </w:rPr>
        <w:tab/>
      </w:r>
      <w:r>
        <w:rPr>
          <w:rFonts w:ascii="Times New Roman" w:cs="Times New Roman" w:eastAsia="Times New Roman" w:hAnsi="Times New Roman"/>
          <w:sz w:val="28"/>
          <w:szCs w:val="28"/>
          <w:color w:val="auto"/>
        </w:rPr>
        <w:t>родителей</w:t>
      </w:r>
      <w:r>
        <w:rPr>
          <w:sz w:val="20"/>
          <w:szCs w:val="20"/>
          <w:color w:val="auto"/>
        </w:rPr>
        <w:tab/>
      </w:r>
      <w:r>
        <w:rPr>
          <w:rFonts w:ascii="Times New Roman" w:cs="Times New Roman" w:eastAsia="Times New Roman" w:hAnsi="Times New Roman"/>
          <w:sz w:val="28"/>
          <w:szCs w:val="28"/>
          <w:color w:val="auto"/>
        </w:rPr>
        <w:t>(законных</w:t>
      </w:r>
      <w:r>
        <w:rPr>
          <w:sz w:val="20"/>
          <w:szCs w:val="20"/>
          <w:color w:val="auto"/>
        </w:rPr>
        <w:tab/>
      </w:r>
      <w:r>
        <w:rPr>
          <w:rFonts w:ascii="Times New Roman" w:cs="Times New Roman" w:eastAsia="Times New Roman" w:hAnsi="Times New Roman"/>
          <w:sz w:val="28"/>
          <w:szCs w:val="28"/>
          <w:color w:val="auto"/>
        </w:rPr>
        <w:t>представителей)</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обучающихся с умственной отсталостью (интеллектуальными нарушениями)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один из самых действенных факторов их духовно-нравственного развития.</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Повышение педагогической культуры родителей (законных представителей) рассматривается как одно из ключевых направлений реализации программы духовно-нравственного развития обучающихся.</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Права и обязанности родителей (законных представителей) в современных условиях определены в статьях 38, 43 Конституции Российской Федерации, главе 12 Семейного кодекса Российской Федерации, статьях 17, 18, 19, 52 Закона Российской Федерации «Об образовании в Российской Федерации».</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Система работы общеобразовательной организации по повышению пе-дагогической культуры родителей (законных представителей) в обеспечении духовно-нравственного развития обучающихся должна быть основана на следующих принципах:</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совместная педагогическая деятельность семьи и общеобразовательной организации в разработке содержания и реализации программ духовно-нравственного развития обучающихся, в оценке эффективности этих программ;</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сочетание педагогического просвещения с педагогическим самообразованием родителей (законных представителей);</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педагогическое внимание, уважение и требовательность к родителям (законным представителям);</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поддержка и индивидуальное сопровождение становления и развития педагогической культуры каждого из родителей (законных представителей);</w:t>
      </w:r>
    </w:p>
    <w:p>
      <w:pPr>
        <w:spacing w:after="0" w:line="3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содействие родителям (законным представителям) в решении индивидуальных проблем воспитания детей;</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279</w:t>
      </w:r>
    </w:p>
    <w:p>
      <w:pPr>
        <w:sectPr>
          <w:pgSz w:w="11900" w:h="16838" w:orient="portrait"/>
          <w:cols w:equalWidth="0" w:num="1">
            <w:col w:w="9620"/>
          </w:cols>
          <w:pgMar w:left="1440" w:top="1133" w:right="846" w:bottom="86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опора на положительный опыт семейного воспитания.</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Содержание программ повышения педагогической культуры родителей (законных представителей) должно отражать содержание основных направлений духовно-нравственного развития обучающихся.</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Сроки и формы проведения мероприятий в рамках повышения педагогической культуры родителей необходимо согласовывать с планами воспитательной работы Организации. Работа с родителями (законными представителями), как правило, должна предшествовать работе с обучающимися и подготавливать к ней.</w:t>
      </w:r>
    </w:p>
    <w:p>
      <w:pPr>
        <w:spacing w:after="0" w:line="20" w:lineRule="exact"/>
        <w:rPr>
          <w:sz w:val="20"/>
          <w:szCs w:val="20"/>
          <w:color w:val="auto"/>
        </w:rPr>
      </w:pPr>
    </w:p>
    <w:p>
      <w:pPr>
        <w:jc w:val="both"/>
        <w:ind w:left="260" w:firstLine="711"/>
        <w:spacing w:after="0" w:line="349" w:lineRule="auto"/>
        <w:tabs>
          <w:tab w:leader="none" w:pos="1277" w:val="left"/>
        </w:tabs>
        <w:numPr>
          <w:ilvl w:val="0"/>
          <w:numId w:val="2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системе повышения педагогической культуры родителей (законных представителей) могут быть использованы различные формы работы</w:t>
      </w:r>
    </w:p>
    <w:p>
      <w:pPr>
        <w:spacing w:after="0" w:line="3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(родительское собрание, родительская конференция, организационно-деятельностная и психологическая игра, собрание, диспут, родительский лекторий, семейная гостиная, встреча за круглым столом, вечер вопросов и ответов, семинар, педагогический практикум, тренинг для родителей и др).</w:t>
      </w:r>
    </w:p>
    <w:p>
      <w:pPr>
        <w:spacing w:after="0" w:line="26" w:lineRule="exact"/>
        <w:rPr>
          <w:sz w:val="20"/>
          <w:szCs w:val="20"/>
          <w:color w:val="auto"/>
        </w:rPr>
      </w:pPr>
    </w:p>
    <w:p>
      <w:pPr>
        <w:jc w:val="center"/>
        <w:ind w:left="1580" w:right="540"/>
        <w:spacing w:after="0" w:line="354" w:lineRule="auto"/>
        <w:rPr>
          <w:sz w:val="20"/>
          <w:szCs w:val="20"/>
          <w:color w:val="auto"/>
        </w:rPr>
      </w:pPr>
      <w:r>
        <w:rPr>
          <w:rFonts w:ascii="Times New Roman" w:cs="Times New Roman" w:eastAsia="Times New Roman" w:hAnsi="Times New Roman"/>
          <w:sz w:val="28"/>
          <w:szCs w:val="28"/>
          <w:b w:val="1"/>
          <w:bCs w:val="1"/>
          <w:color w:val="auto"/>
        </w:rPr>
        <w:t>Планируемые результаты духовно-нравственного развития обучающихся с умственной отсталостью (интеллектуальными нарушениями)</w:t>
      </w:r>
    </w:p>
    <w:p>
      <w:pPr>
        <w:spacing w:after="0" w:line="2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Каждое из основных направлений духовно-нравственного развития обучающихся должно обеспечивать формирование начальных нравственных представлений, опыта эмоционально-ценностного постижения окружающей</w:t>
      </w:r>
    </w:p>
    <w:p>
      <w:pPr>
        <w:spacing w:after="0" w:line="25"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действительности и форм общественного духовно-нравственного взаимодействия.</w:t>
      </w:r>
    </w:p>
    <w:p>
      <w:pPr>
        <w:spacing w:after="0" w:line="32" w:lineRule="exact"/>
        <w:rPr>
          <w:sz w:val="20"/>
          <w:szCs w:val="20"/>
          <w:color w:val="auto"/>
        </w:rPr>
      </w:pPr>
    </w:p>
    <w:p>
      <w:pPr>
        <w:ind w:left="260" w:firstLine="711"/>
        <w:spacing w:after="0" w:line="348" w:lineRule="auto"/>
        <w:tabs>
          <w:tab w:leader="none" w:pos="1281" w:val="left"/>
        </w:tabs>
        <w:numPr>
          <w:ilvl w:val="0"/>
          <w:numId w:val="2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реализации программы духовно-нравственного развития должно обеспечиваться:</w:t>
      </w:r>
    </w:p>
    <w:p>
      <w:pPr>
        <w:spacing w:after="0" w:line="32" w:lineRule="exact"/>
        <w:rPr>
          <w:rFonts w:ascii="Times New Roman" w:cs="Times New Roman" w:eastAsia="Times New Roman" w:hAnsi="Times New Roman"/>
          <w:sz w:val="28"/>
          <w:szCs w:val="28"/>
          <w:color w:val="auto"/>
        </w:rPr>
      </w:pPr>
    </w:p>
    <w:p>
      <w:pPr>
        <w:jc w:val="both"/>
        <w:ind w:left="260" w:firstLine="1078"/>
        <w:spacing w:after="0" w:line="34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приобретение обучающимися представлений и знаний (о Родине, о ближайшем окружении и о себе, об общественных нормах, социально одоб-</w:t>
      </w:r>
    </w:p>
    <w:p>
      <w:pPr>
        <w:spacing w:after="0" w:line="33"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ряемых и не одобряемых формах поведения в обществе и т. п.), первичного понимания социальной реальности и повседневной жизни;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280</w:t>
      </w:r>
    </w:p>
    <w:p>
      <w:pPr>
        <w:sectPr>
          <w:pgSz w:w="11900" w:h="16838" w:orient="portrait"/>
          <w:cols w:equalWidth="0" w:num="1">
            <w:col w:w="9620"/>
          </w:cols>
          <w:pgMar w:left="1440" w:top="1130" w:right="846" w:bottom="869" w:gutter="0" w:footer="0" w:header="0"/>
        </w:sectPr>
      </w:pPr>
    </w:p>
    <w:p>
      <w:pPr>
        <w:jc w:val="both"/>
        <w:ind w:left="260" w:firstLine="1078"/>
        <w:spacing w:after="0" w:line="356" w:lineRule="auto"/>
        <w:rPr>
          <w:sz w:val="20"/>
          <w:szCs w:val="20"/>
          <w:color w:val="auto"/>
        </w:rPr>
      </w:pPr>
      <w:r>
        <w:rPr>
          <w:rFonts w:ascii="Times New Roman" w:cs="Times New Roman" w:eastAsia="Times New Roman" w:hAnsi="Times New Roman"/>
          <w:sz w:val="28"/>
          <w:szCs w:val="28"/>
          <w:color w:val="auto"/>
        </w:rPr>
        <w:t>переживание обучающимися опыта духовно-нравственного отношения к социальной реальности (на основе взаимодействия обучающихся между собой на уровне класса, общеобразовательной организации и за ее пределами);</w:t>
      </w:r>
    </w:p>
    <w:p>
      <w:pPr>
        <w:spacing w:after="0" w:line="22" w:lineRule="exact"/>
        <w:rPr>
          <w:sz w:val="20"/>
          <w:szCs w:val="20"/>
          <w:color w:val="auto"/>
        </w:rPr>
      </w:pPr>
    </w:p>
    <w:p>
      <w:pPr>
        <w:jc w:val="both"/>
        <w:ind w:left="260" w:firstLine="1078"/>
        <w:spacing w:after="0" w:line="354" w:lineRule="auto"/>
        <w:rPr>
          <w:sz w:val="20"/>
          <w:szCs w:val="20"/>
          <w:color w:val="auto"/>
        </w:rPr>
      </w:pPr>
      <w:r>
        <w:rPr>
          <w:rFonts w:ascii="Times New Roman" w:cs="Times New Roman" w:eastAsia="Times New Roman" w:hAnsi="Times New Roman"/>
          <w:sz w:val="28"/>
          <w:szCs w:val="28"/>
          <w:color w:val="auto"/>
        </w:rPr>
        <w:t>приобретение обучающимся нравственных моделей поведения, кото-рые он усвоил вследствие участия в той или иной общественно значимой деятельности;</w:t>
      </w:r>
    </w:p>
    <w:p>
      <w:pPr>
        <w:spacing w:after="0" w:line="24" w:lineRule="exact"/>
        <w:rPr>
          <w:sz w:val="20"/>
          <w:szCs w:val="20"/>
          <w:color w:val="auto"/>
        </w:rPr>
      </w:pPr>
    </w:p>
    <w:p>
      <w:pPr>
        <w:jc w:val="both"/>
        <w:ind w:left="260" w:firstLine="1078"/>
        <w:spacing w:after="0" w:line="349" w:lineRule="auto"/>
        <w:rPr>
          <w:sz w:val="20"/>
          <w:szCs w:val="20"/>
          <w:color w:val="auto"/>
        </w:rPr>
      </w:pPr>
      <w:r>
        <w:rPr>
          <w:rFonts w:ascii="Times New Roman" w:cs="Times New Roman" w:eastAsia="Times New Roman" w:hAnsi="Times New Roman"/>
          <w:sz w:val="28"/>
          <w:szCs w:val="28"/>
          <w:color w:val="auto"/>
        </w:rPr>
        <w:t>развитие обучающегося как личности, формирование его социальной компетентности, чувства патриотизма и т. д.</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При этом учитывается, что развитие личности обучающегося, формирование его социальных компетенций становится возможным благодаря воспитательной деятельности педагогов, других субъектов духовно-нравственного развития (семьи, друзей, ближайшего окружения, общественности, СМИ и т. п.), а также собственным усилиям обучающегося.</w:t>
      </w:r>
    </w:p>
    <w:p>
      <w:pPr>
        <w:spacing w:after="0" w:line="2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По каждому из направлений духовно-нравственного развития должны быть предусмотрены следующие воспитательные результаты, которые могут быть достигнуты обучающимися.</w:t>
      </w:r>
    </w:p>
    <w:p>
      <w:pPr>
        <w:spacing w:after="0" w:line="1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 гражданственности, патриотизма, уважения</w:t>
      </w:r>
    </w:p>
    <w:p>
      <w:pPr>
        <w:spacing w:after="0" w:line="16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8"/>
          <w:szCs w:val="28"/>
          <w:b w:val="1"/>
          <w:bCs w:val="1"/>
          <w:i w:val="1"/>
          <w:iCs w:val="1"/>
          <w:color w:val="auto"/>
        </w:rPr>
        <w:t>к правам, свободам и обязанностям человека ―</w:t>
      </w:r>
    </w:p>
    <w:p>
      <w:pPr>
        <w:spacing w:after="0" w:line="15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8"/>
          <w:szCs w:val="28"/>
          <w:b w:val="1"/>
          <w:bCs w:val="1"/>
          <w:color w:val="auto"/>
        </w:rPr>
        <w:t>(I</w:t>
      </w:r>
      <w:r>
        <w:rPr>
          <w:rFonts w:ascii="Times New Roman" w:cs="Times New Roman" w:eastAsia="Times New Roman" w:hAnsi="Times New Roman"/>
          <w:sz w:val="36"/>
          <w:szCs w:val="36"/>
          <w:b w:val="1"/>
          <w:bCs w:val="1"/>
          <w:color w:val="auto"/>
          <w:vertAlign w:val="superscript"/>
        </w:rPr>
        <w:t>1</w:t>
      </w:r>
      <w:r>
        <w:rPr>
          <w:rFonts w:ascii="Times New Roman" w:cs="Times New Roman" w:eastAsia="Times New Roman" w:hAnsi="Times New Roman"/>
          <w:sz w:val="28"/>
          <w:szCs w:val="28"/>
          <w:b w:val="1"/>
          <w:bCs w:val="1"/>
          <w:color w:val="auto"/>
        </w:rPr>
        <w:t>) I класс-IV классы:</w:t>
      </w:r>
    </w:p>
    <w:p>
      <w:pPr>
        <w:spacing w:after="0" w:line="87"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положительное отношение и любовь к близким, к общеобразовательной организации, своему селу, городу, народу, России;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опыт ролевого взаимодействия в классе, школе, семье.</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8"/>
          <w:szCs w:val="28"/>
          <w:b w:val="1"/>
          <w:bCs w:val="1"/>
          <w:color w:val="auto"/>
        </w:rPr>
        <w:t>V-IX классы</w:t>
      </w:r>
      <w:r>
        <w:rPr>
          <w:rFonts w:ascii="Times New Roman" w:cs="Times New Roman" w:eastAsia="Times New Roman" w:hAnsi="Times New Roman"/>
          <w:sz w:val="28"/>
          <w:szCs w:val="28"/>
          <w:color w:val="auto"/>
        </w:rPr>
        <w:t>:</w:t>
      </w:r>
    </w:p>
    <w:p>
      <w:pPr>
        <w:spacing w:after="0" w:line="17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начальные представления о моральных нормах и правилах духовно-нравственного поведения, в том числе об этических нормах взаимоотношений в семье, между поколениями, этносами, носителями разных убеждений, представителями различных социальных групп;</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опыт социальной коммуникации.</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281</w:t>
      </w:r>
    </w:p>
    <w:p>
      <w:pPr>
        <w:sectPr>
          <w:pgSz w:w="11900" w:h="16838" w:orient="portrait"/>
          <w:cols w:equalWidth="0" w:num="1">
            <w:col w:w="9620"/>
          </w:cols>
          <w:pgMar w:left="1440" w:top="1144" w:right="846" w:bottom="869" w:gutter="0" w:footer="0" w:header="0"/>
        </w:sect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X-XII классы</w:t>
      </w:r>
      <w:r>
        <w:rPr>
          <w:rFonts w:ascii="Times New Roman" w:cs="Times New Roman" w:eastAsia="Times New Roman" w:hAnsi="Times New Roman"/>
          <w:sz w:val="28"/>
          <w:szCs w:val="28"/>
          <w:color w:val="auto"/>
        </w:rPr>
        <w:t>:</w:t>
      </w:r>
    </w:p>
    <w:p>
      <w:pPr>
        <w:spacing w:after="0" w:line="17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ценностное 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русскому и родному языку, народным традициям, старшему поколению;</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элементарные представления о государственном устройстве и социальной структуре российского общества, наиболее значимых страницах истории страны, об этнических традициях и культурном достоянии своего края, о примерах исполнения гражданского и патриотического долга;</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первоначальный опыт постижения ценностей национальной истории и культуры;</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опыт реализации гражданской, патриотической позиции; представления о правах и обязанностях человека, гражданина,</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семьянина, товарища.</w:t>
      </w:r>
    </w:p>
    <w:p>
      <w:pPr>
        <w:spacing w:after="0" w:line="16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Воспитание нравственных чувств и этического сознания </w:t>
      </w:r>
      <w:r>
        <w:rPr>
          <w:rFonts w:ascii="Times New Roman" w:cs="Times New Roman" w:eastAsia="Times New Roman" w:hAnsi="Times New Roman"/>
          <w:sz w:val="28"/>
          <w:szCs w:val="28"/>
          <w:color w:val="auto"/>
        </w:rPr>
        <w:t>―</w:t>
      </w:r>
    </w:p>
    <w:p>
      <w:pPr>
        <w:spacing w:after="0" w:line="15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8"/>
          <w:szCs w:val="28"/>
          <w:b w:val="1"/>
          <w:bCs w:val="1"/>
          <w:color w:val="auto"/>
        </w:rPr>
        <w:t>(I</w:t>
      </w:r>
      <w:r>
        <w:rPr>
          <w:rFonts w:ascii="Times New Roman" w:cs="Times New Roman" w:eastAsia="Times New Roman" w:hAnsi="Times New Roman"/>
          <w:sz w:val="36"/>
          <w:szCs w:val="36"/>
          <w:b w:val="1"/>
          <w:bCs w:val="1"/>
          <w:color w:val="auto"/>
          <w:vertAlign w:val="superscript"/>
        </w:rPr>
        <w:t>1</w:t>
      </w:r>
      <w:r>
        <w:rPr>
          <w:rFonts w:ascii="Times New Roman" w:cs="Times New Roman" w:eastAsia="Times New Roman" w:hAnsi="Times New Roman"/>
          <w:sz w:val="28"/>
          <w:szCs w:val="28"/>
          <w:b w:val="1"/>
          <w:bCs w:val="1"/>
          <w:color w:val="auto"/>
        </w:rPr>
        <w:t>) 1 класс-IV классы:</w:t>
      </w:r>
    </w:p>
    <w:p>
      <w:pPr>
        <w:spacing w:after="0" w:line="87"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неравнодушие к жизненным проблемам других людей, сочувствие к человеку, находящемуся в трудной ситуации;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уважительное отношение к родителям (законным представителям), к старшим, заботливое отношение к младшим.</w:t>
      </w:r>
    </w:p>
    <w:p>
      <w:pPr>
        <w:spacing w:after="0" w:line="1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V-IX классы:</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способность эмоционально реагировать на негативные проявления в детском обществе и обществе в целом, анализировать нравственную сторону своих поступков и поступков других людей;</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знание традиций своей семьи и общеобразовательной организации, бережное отношение к ним.</w:t>
      </w:r>
    </w:p>
    <w:p>
      <w:pPr>
        <w:spacing w:after="0" w:line="19"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X-XII классы:</w:t>
      </w:r>
    </w:p>
    <w:p>
      <w:pPr>
        <w:spacing w:after="0" w:line="17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нравственно-этический опыт взаимодействия со сверстниками, старши-ми и младшими детьми, взрослыми в соответствии с общепринятыми нравст-</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282</w:t>
      </w:r>
    </w:p>
    <w:p>
      <w:pPr>
        <w:sectPr>
          <w:pgSz w:w="11900" w:h="16838" w:orient="portrait"/>
          <w:cols w:equalWidth="0" w:num="1">
            <w:col w:w="9620"/>
          </w:cols>
          <w:pgMar w:left="1440" w:top="1130" w:right="846" w:bottom="86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венными нормами;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уважительное отношение к традиционным религиям.</w:t>
      </w:r>
    </w:p>
    <w:p>
      <w:pPr>
        <w:spacing w:after="0" w:line="16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 трудолюбия, творческого отношения к учению, труду,</w:t>
      </w:r>
    </w:p>
    <w:p>
      <w:pPr>
        <w:spacing w:after="0" w:line="16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8"/>
          <w:szCs w:val="28"/>
          <w:b w:val="1"/>
          <w:bCs w:val="1"/>
          <w:i w:val="1"/>
          <w:iCs w:val="1"/>
          <w:color w:val="auto"/>
        </w:rPr>
        <w:t>жизни ―</w:t>
      </w:r>
    </w:p>
    <w:p>
      <w:pPr>
        <w:spacing w:after="0" w:line="15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8"/>
          <w:szCs w:val="28"/>
          <w:b w:val="1"/>
          <w:bCs w:val="1"/>
          <w:color w:val="auto"/>
        </w:rPr>
        <w:t>(I</w:t>
      </w:r>
      <w:r>
        <w:rPr>
          <w:rFonts w:ascii="Times New Roman" w:cs="Times New Roman" w:eastAsia="Times New Roman" w:hAnsi="Times New Roman"/>
          <w:sz w:val="36"/>
          <w:szCs w:val="36"/>
          <w:b w:val="1"/>
          <w:bCs w:val="1"/>
          <w:color w:val="auto"/>
          <w:vertAlign w:val="superscript"/>
        </w:rPr>
        <w:t>1</w:t>
      </w:r>
      <w:r>
        <w:rPr>
          <w:rFonts w:ascii="Times New Roman" w:cs="Times New Roman" w:eastAsia="Times New Roman" w:hAnsi="Times New Roman"/>
          <w:sz w:val="28"/>
          <w:szCs w:val="28"/>
          <w:b w:val="1"/>
          <w:bCs w:val="1"/>
          <w:color w:val="auto"/>
        </w:rPr>
        <w:t>) I класс-IV классы:</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положительное отношение к учебному труду;</w:t>
      </w:r>
    </w:p>
    <w:p>
      <w:pPr>
        <w:spacing w:after="0" w:line="176"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первоначальные навыки трудового сотрудничества со сверстниками, старшими детьми и взрослыми;</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первоначальный опыт участия в различных видах общественно-полезной и личностно значимой деятельности.</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8"/>
          <w:szCs w:val="28"/>
          <w:b w:val="1"/>
          <w:bCs w:val="1"/>
          <w:color w:val="auto"/>
        </w:rPr>
        <w:t>V-IX классы</w:t>
      </w:r>
      <w:r>
        <w:rPr>
          <w:rFonts w:ascii="Times New Roman" w:cs="Times New Roman" w:eastAsia="Times New Roman" w:hAnsi="Times New Roman"/>
          <w:sz w:val="28"/>
          <w:szCs w:val="28"/>
          <w:color w:val="auto"/>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элементарные представления о различных профессиях;</w:t>
      </w:r>
    </w:p>
    <w:p>
      <w:pPr>
        <w:spacing w:after="0" w:line="176"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осознание приоритета нравственных основ труда, творчества, создания нового;</w:t>
      </w:r>
    </w:p>
    <w:p>
      <w:pPr>
        <w:spacing w:after="0" w:line="32"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потребность и начальные умения выражать себя в различных доступных видах деятельности.</w:t>
      </w:r>
    </w:p>
    <w:p>
      <w:pPr>
        <w:spacing w:after="0" w:line="1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X-XII классы</w:t>
      </w:r>
      <w:r>
        <w:rPr>
          <w:rFonts w:ascii="Times New Roman" w:cs="Times New Roman" w:eastAsia="Times New Roman" w:hAnsi="Times New Roman"/>
          <w:sz w:val="28"/>
          <w:szCs w:val="28"/>
          <w:color w:val="auto"/>
        </w:rPr>
        <w:t>:</w:t>
      </w:r>
    </w:p>
    <w:p>
      <w:pPr>
        <w:spacing w:after="0" w:line="176" w:lineRule="exact"/>
        <w:rPr>
          <w:sz w:val="20"/>
          <w:szCs w:val="20"/>
          <w:color w:val="auto"/>
        </w:rPr>
      </w:pPr>
    </w:p>
    <w:p>
      <w:pPr>
        <w:ind w:left="260" w:right="20" w:firstLine="709"/>
        <w:spacing w:after="0" w:line="348" w:lineRule="auto"/>
        <w:rPr>
          <w:sz w:val="20"/>
          <w:szCs w:val="20"/>
          <w:color w:val="auto"/>
        </w:rPr>
      </w:pPr>
      <w:r>
        <w:rPr>
          <w:rFonts w:ascii="Times New Roman" w:cs="Times New Roman" w:eastAsia="Times New Roman" w:hAnsi="Times New Roman"/>
          <w:sz w:val="28"/>
          <w:szCs w:val="28"/>
          <w:color w:val="auto"/>
        </w:rPr>
        <w:t>ценностное отношение к труду и творчеству, человеку труда, трудовым достижениям России и человечества, трудолюбие;</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мотивация к самореализации в познавательной и практической, общественно-полезной деятельности.</w:t>
      </w:r>
    </w:p>
    <w:p>
      <w:pPr>
        <w:spacing w:after="0" w:line="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 ценностного отношения к прекрасному,</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представлений об эстетических идеалах и ценностях</w:t>
      </w:r>
    </w:p>
    <w:p>
      <w:pPr>
        <w:spacing w:after="0" w:line="16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8"/>
          <w:szCs w:val="28"/>
          <w:b w:val="1"/>
          <w:bCs w:val="1"/>
          <w:i w:val="1"/>
          <w:iCs w:val="1"/>
          <w:color w:val="auto"/>
        </w:rPr>
        <w:t>(эстетическое воспитание) ―</w:t>
      </w:r>
    </w:p>
    <w:p>
      <w:pPr>
        <w:spacing w:after="0" w:line="1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8"/>
          <w:szCs w:val="28"/>
          <w:b w:val="1"/>
          <w:bCs w:val="1"/>
          <w:color w:val="auto"/>
        </w:rPr>
        <w:t>(I</w:t>
      </w:r>
      <w:r>
        <w:rPr>
          <w:rFonts w:ascii="Times New Roman" w:cs="Times New Roman" w:eastAsia="Times New Roman" w:hAnsi="Times New Roman"/>
          <w:sz w:val="36"/>
          <w:szCs w:val="36"/>
          <w:b w:val="1"/>
          <w:bCs w:val="1"/>
          <w:color w:val="auto"/>
          <w:vertAlign w:val="superscript"/>
        </w:rPr>
        <w:t>1</w:t>
      </w:r>
      <w:r>
        <w:rPr>
          <w:rFonts w:ascii="Times New Roman" w:cs="Times New Roman" w:eastAsia="Times New Roman" w:hAnsi="Times New Roman"/>
          <w:sz w:val="28"/>
          <w:szCs w:val="28"/>
          <w:b w:val="1"/>
          <w:bCs w:val="1"/>
          <w:color w:val="auto"/>
        </w:rPr>
        <w:t>) I класс-IV классы:</w:t>
      </w:r>
    </w:p>
    <w:p>
      <w:pPr>
        <w:spacing w:after="0" w:line="1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первоначальные умения видеть красоту в окружающем мире;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первоначальные умения видеть красоту в поведении, поступках людей.</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8"/>
          <w:szCs w:val="28"/>
          <w:b w:val="1"/>
          <w:bCs w:val="1"/>
          <w:color w:val="auto"/>
        </w:rPr>
        <w:t>V-IX классы</w:t>
      </w:r>
      <w:r>
        <w:rPr>
          <w:rFonts w:ascii="Times New Roman" w:cs="Times New Roman" w:eastAsia="Times New Roman" w:hAnsi="Times New Roman"/>
          <w:sz w:val="28"/>
          <w:szCs w:val="28"/>
          <w:color w:val="auto"/>
        </w:rPr>
        <w:t>:</w:t>
      </w:r>
    </w:p>
    <w:p>
      <w:pPr>
        <w:spacing w:after="0" w:line="160" w:lineRule="exact"/>
        <w:rPr>
          <w:sz w:val="20"/>
          <w:szCs w:val="20"/>
          <w:color w:val="auto"/>
        </w:rPr>
      </w:pPr>
    </w:p>
    <w:p>
      <w:pPr>
        <w:ind w:left="980"/>
        <w:spacing w:after="0"/>
        <w:tabs>
          <w:tab w:leader="none" w:pos="2880" w:val="left"/>
          <w:tab w:leader="none" w:pos="4860" w:val="left"/>
          <w:tab w:leader="none" w:pos="5400" w:val="left"/>
          <w:tab w:leader="none" w:pos="7220" w:val="left"/>
          <w:tab w:leader="none" w:pos="7620" w:val="left"/>
        </w:tabs>
        <w:rPr>
          <w:sz w:val="20"/>
          <w:szCs w:val="20"/>
          <w:color w:val="auto"/>
        </w:rPr>
      </w:pPr>
      <w:r>
        <w:rPr>
          <w:rFonts w:ascii="Times New Roman" w:cs="Times New Roman" w:eastAsia="Times New Roman" w:hAnsi="Times New Roman"/>
          <w:sz w:val="28"/>
          <w:szCs w:val="28"/>
          <w:color w:val="auto"/>
        </w:rPr>
        <w:t>элементарные</w:t>
        <w:tab/>
        <w:t>представления</w:t>
        <w:tab/>
        <w:t>об</w:t>
        <w:tab/>
        <w:t>эстетических</w:t>
        <w:tab/>
        <w:t>и</w:t>
      </w:r>
      <w:r>
        <w:rPr>
          <w:sz w:val="20"/>
          <w:szCs w:val="20"/>
          <w:color w:val="auto"/>
        </w:rPr>
        <w:tab/>
      </w:r>
      <w:r>
        <w:rPr>
          <w:rFonts w:ascii="Times New Roman" w:cs="Times New Roman" w:eastAsia="Times New Roman" w:hAnsi="Times New Roman"/>
          <w:sz w:val="27"/>
          <w:szCs w:val="27"/>
          <w:color w:val="auto"/>
        </w:rPr>
        <w:t>художественных</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283</w:t>
      </w:r>
    </w:p>
    <w:p>
      <w:pPr>
        <w:sectPr>
          <w:pgSz w:w="11900" w:h="16838" w:orient="portrait"/>
          <w:cols w:equalWidth="0" w:num="1">
            <w:col w:w="9620"/>
          </w:cols>
          <w:pgMar w:left="1440" w:top="1130" w:right="846" w:bottom="86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ценностях отечественной культуры.</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опыт эстетических переживаний, наблюдений эстетических объектов в природе и социуме, эстетического отношения к окружающему миру и самому себе.</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X-XII классы</w:t>
      </w:r>
      <w:r>
        <w:rPr>
          <w:rFonts w:ascii="Times New Roman" w:cs="Times New Roman" w:eastAsia="Times New Roman" w:hAnsi="Times New Roman"/>
          <w:sz w:val="28"/>
          <w:szCs w:val="28"/>
          <w:color w:val="auto"/>
        </w:rPr>
        <w:t>:</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опыт эмоционального постижения народного творчества, этнокультурных традиций, фольклора народов России;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формирование потребности и умения выражать себя в различных доступных видах деятельности;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мотивация к реализации эстетических ценностей в пространстве общеобразовательной организации и семьи.</w:t>
      </w:r>
    </w:p>
    <w:p>
      <w:pPr>
        <w:spacing w:after="0" w:line="3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Примерные результаты духовно-нравственного развития обучающихся имеют рекомендательный характер и могут уточняться Организацией и родителями (законными представителями) обучающихся, а также являются ориентировочной основой для проведения оценочной экспертизы общеобразовательной деятельности Организаций в части духовно-нравственного развития, осуществляемой при проведении государственной аккредитации образовательных организаций.</w:t>
      </w:r>
    </w:p>
    <w:p>
      <w:pPr>
        <w:spacing w:after="0" w:line="1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 xml:space="preserve">2.2.4. </w:t>
      </w:r>
      <w:r>
        <w:rPr>
          <w:rFonts w:ascii="Times New Roman" w:cs="Times New Roman" w:eastAsia="Times New Roman" w:hAnsi="Times New Roman"/>
          <w:sz w:val="28"/>
          <w:szCs w:val="28"/>
          <w:b w:val="1"/>
          <w:bCs w:val="1"/>
          <w:color w:val="000000"/>
        </w:rPr>
        <w:t>Программа формирования экологической культуры,</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здорового и безопасного образа жизни</w:t>
      </w:r>
    </w:p>
    <w:p>
      <w:pPr>
        <w:spacing w:after="0" w:line="13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Примерная программа формирования экологической культуры, здорового и безопасного образа является концептуальной методической основой для разработки и реализации общеобразовательной организацией собственной программы.</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 xml:space="preserve">Программа формирования экологической культуры разрабатывается </w:t>
      </w:r>
      <w:r>
        <w:rPr>
          <w:rFonts w:ascii="Times New Roman" w:cs="Times New Roman" w:eastAsia="Times New Roman" w:hAnsi="Times New Roman"/>
          <w:sz w:val="28"/>
          <w:szCs w:val="28"/>
          <w:color w:val="000000"/>
        </w:rPr>
        <w:t>на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основе системно-деятельностного и культурно-исторического подходов, </w:t>
      </w:r>
      <w:r>
        <w:rPr>
          <w:rFonts w:ascii="Times New Roman" w:cs="Times New Roman" w:eastAsia="Times New Roman" w:hAnsi="Times New Roman"/>
          <w:sz w:val="28"/>
          <w:szCs w:val="28"/>
          <w:color w:val="00000A"/>
        </w:rPr>
        <w:t>с</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учётом этнических, социально-экономических, природно-территориальных и иных особенностей региона, запросов семей и других субъектов образова-тельного процесса и подразумевает конкретизацию задач, содержания, усло-</w:t>
      </w:r>
    </w:p>
    <w:p>
      <w:pPr>
        <w:spacing w:after="0" w:line="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284</w:t>
      </w:r>
    </w:p>
    <w:p>
      <w:pPr>
        <w:sectPr>
          <w:pgSz w:w="11900" w:h="16838" w:orient="portrait"/>
          <w:cols w:equalWidth="0" w:num="1">
            <w:col w:w="9620"/>
          </w:cols>
          <w:pgMar w:left="1440" w:top="1130"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вий, планируемых результатов, а также форм ее реализации, взаимодействия с семьёй, учреждениями дополнительного образования и другими обществен-ными организациями.</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Программа формирования экологической культуры, здорового и безопа-сного образа жизни — комплексная программа формирования у обучающихся с 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 xml:space="preserve"> знаний, установок, личностных ориентиров и норм поведения, обеспечивающих сохранение и укрепление физического и психического здоровья как одной из ценностных составляющих, способствующих познавательному и эмо-циональному развитию ребёнка.</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 xml:space="preserve">Программа формирования экологической культуры, здорового и безопасного образа жизни должна вносить вклад в достижение требований к личностным результатам освоения АООП: формирование представлений о мире </w:t>
      </w:r>
      <w:r>
        <w:rPr>
          <w:rFonts w:ascii="Times New Roman" w:cs="Times New Roman" w:eastAsia="Times New Roman" w:hAnsi="Times New Roman"/>
          <w:sz w:val="28"/>
          <w:szCs w:val="28"/>
          <w:color w:val="000000"/>
        </w:rPr>
        <w:t>в его органичном единстве и разнообразии природы,</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народов,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культур;</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овладе</w:t>
      </w:r>
      <w:r>
        <w:rPr>
          <w:rFonts w:ascii="Times New Roman" w:cs="Times New Roman" w:eastAsia="Times New Roman" w:hAnsi="Times New Roman"/>
          <w:sz w:val="28"/>
          <w:szCs w:val="28"/>
          <w:color w:val="00000A"/>
        </w:rPr>
        <w:t>ние начальными навыками адаптации в окружающем мире;</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формирование установки на безопасный, здоровый образ жизни, наличие</w:t>
      </w:r>
    </w:p>
    <w:p>
      <w:pPr>
        <w:spacing w:after="0" w:line="24" w:lineRule="exact"/>
        <w:rPr>
          <w:sz w:val="20"/>
          <w:szCs w:val="20"/>
          <w:color w:val="auto"/>
        </w:rPr>
      </w:pPr>
    </w:p>
    <w:p>
      <w:pPr>
        <w:jc w:val="both"/>
        <w:ind w:left="260" w:right="20"/>
        <w:spacing w:after="0" w:line="349" w:lineRule="auto"/>
        <w:rPr>
          <w:sz w:val="20"/>
          <w:szCs w:val="20"/>
          <w:color w:val="auto"/>
        </w:rPr>
      </w:pPr>
      <w:r>
        <w:rPr>
          <w:rFonts w:ascii="Times New Roman" w:cs="Times New Roman" w:eastAsia="Times New Roman" w:hAnsi="Times New Roman"/>
          <w:sz w:val="28"/>
          <w:szCs w:val="28"/>
          <w:color w:val="00000A"/>
        </w:rPr>
        <w:t>мотивации к труду, работе на результат, бережному отношению к материальным и духовным ценностям.</w:t>
      </w:r>
    </w:p>
    <w:p>
      <w:pPr>
        <w:spacing w:after="0" w:line="3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Программа построена на основе общенациональных ценностей россий-ского общества, таких, как гражданственность, здоровье, природа, эколо-гическая культура, безопасность человека и государства. Она направлена на развитие мотивации и готовности обучающихся с умственной отсталостью </w:t>
      </w:r>
      <w:r>
        <w:rPr>
          <w:rFonts w:ascii="Times New Roman" w:cs="Times New Roman" w:eastAsia="Times New Roman" w:hAnsi="Times New Roman"/>
          <w:sz w:val="28"/>
          <w:szCs w:val="28"/>
          <w:color w:val="000000"/>
        </w:rPr>
        <w:t xml:space="preserve">(интеллектуальными нарушениями) </w:t>
      </w:r>
      <w:r>
        <w:rPr>
          <w:rFonts w:ascii="Times New Roman" w:cs="Times New Roman" w:eastAsia="Times New Roman" w:hAnsi="Times New Roman"/>
          <w:sz w:val="28"/>
          <w:szCs w:val="28"/>
          <w:color w:val="00000A"/>
        </w:rPr>
        <w:t>действовать предусмотрительно,</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придерживаться здорового и экологически безопасного образа жизни, ценить природу как источник духовного развития, информации, красоты, здоровья, материального благополучия.</w:t>
      </w:r>
    </w:p>
    <w:p>
      <w:pPr>
        <w:spacing w:after="0" w:line="22" w:lineRule="exact"/>
        <w:rPr>
          <w:sz w:val="20"/>
          <w:szCs w:val="20"/>
          <w:color w:val="auto"/>
        </w:rPr>
      </w:pPr>
    </w:p>
    <w:p>
      <w:pPr>
        <w:jc w:val="both"/>
        <w:ind w:left="260" w:firstLine="709"/>
        <w:spacing w:after="0" w:line="370" w:lineRule="auto"/>
        <w:rPr>
          <w:sz w:val="20"/>
          <w:szCs w:val="20"/>
          <w:color w:val="auto"/>
        </w:rPr>
      </w:pPr>
      <w:r>
        <w:rPr>
          <w:rFonts w:ascii="Times New Roman" w:cs="Times New Roman" w:eastAsia="Times New Roman" w:hAnsi="Times New Roman"/>
          <w:sz w:val="27"/>
          <w:szCs w:val="27"/>
          <w:color w:val="00000A"/>
        </w:rPr>
        <w:t>При выборе стратегии реализации настоящей программы необходимо исходить из того, что формирование культуры здорового и безопасного образа жизни — необходимый и обязательный компонент здоровьесберегающей</w:t>
      </w:r>
    </w:p>
    <w:p>
      <w:pPr>
        <w:jc w:val="center"/>
        <w:ind w:right="-259"/>
        <w:spacing w:after="0" w:line="232" w:lineRule="auto"/>
        <w:rPr>
          <w:sz w:val="20"/>
          <w:szCs w:val="20"/>
          <w:color w:val="auto"/>
        </w:rPr>
      </w:pPr>
      <w:r>
        <w:rPr>
          <w:rFonts w:ascii="Times New Roman" w:cs="Times New Roman" w:eastAsia="Times New Roman" w:hAnsi="Times New Roman"/>
          <w:sz w:val="24"/>
          <w:szCs w:val="24"/>
          <w:color w:val="00000A"/>
        </w:rPr>
        <w:t>285</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работы общеобразовательной организации, требующий создание соответствующей инфраструктуры, благоприятного психологического климата, обеспечение рациональной организации учебного процесса.</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Наиболее эффективным путём формирования экологической культуры, здорового и безопасного образа жизни у обучающихся является направляемая и организуемая взрослыми самостоятельная деятельность обучающихся, раз-вивающая способность понимать своё состояние, обеспечивающая усвоение способов рациональной организации режима дня, двигательной активности, питания, правил личной гигиены. Однако только знание основ здорового об-раза жизни не обеспечивает и не гарантирует их использования, если это не становится необходимым условием ежедневной жизни ребёнка в семье и социуме.</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Реализация программы должна проходить в единстве урочной, внеурочной и внешкольной деятельности, в совместной педагогической работе общеобразовательной организации, семьи и других институтов общества.</w:t>
      </w:r>
    </w:p>
    <w:p>
      <w:pPr>
        <w:spacing w:after="0" w:line="2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является составной частью адаптированной общеобразовательной программы и должна проектироваться в согласовании с другими ее компонентами: планируемыми результатами, программой формирования базовых учебных действий, программами отдельных учебных предметов, внеурочной деятельности, нравственного развития.</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Целью программы </w:t>
      </w:r>
      <w:r>
        <w:rPr>
          <w:rFonts w:ascii="Times New Roman" w:cs="Times New Roman" w:eastAsia="Times New Roman" w:hAnsi="Times New Roman"/>
          <w:sz w:val="28"/>
          <w:szCs w:val="28"/>
          <w:color w:val="00000A"/>
        </w:rPr>
        <w:t>является социально-педагогическая поддержка в</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сохранении и укреплении физического, психического и социального здоровья обучающихся, формирование основ экологической культуры, здорового и безопасного образа жизни.</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Основные задачи программы: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286</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формирование познавательного интереса и бережного отношения к природе;</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формирование представлений об основных компонентах культуры здоровья и здорового образа жизни;</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пробуждение в детях желания заботиться о своем здоровье (формирование заинтересованного отношения к собственному здоровью) путем соблюдения правил здорового образа жизни и организации здоровьесберегающего характера учебной деятельности и общения;</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формирование представлений о рациональной организации режима дня, учебы и отдыха, двигательной активности</w:t>
      </w:r>
      <w:r>
        <w:rPr>
          <w:rFonts w:ascii="Times New Roman" w:cs="Times New Roman" w:eastAsia="Times New Roman" w:hAnsi="Times New Roman"/>
          <w:sz w:val="28"/>
          <w:szCs w:val="28"/>
          <w:color w:val="00000A"/>
        </w:rPr>
        <w:t>;</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формирование установок на использование здорового питания; использование оптимальных двигательных режимов для обучающихся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 учетом их возрастных, психофизических особенностей,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развитие потребности в занятиях физической культурой и спортом;</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соблюдение здоровьесозидающих режимов дня;</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развитие готовности самостоятельно поддерживать свое здоровье на основе использования навыков личной гигиены;</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формирование негативного отношения к факторам риска здоровью обучающихся (сниженная двигательная активность, курение, алкоголь, наркотики и другие психоактивные вещества, инфекционные заболевания);</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становление умений противостояния вовлечению в табакокурение, употребление алкоголя, наркотических и сильнодействующих веществ;</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формирование потребности ребенка безбоязненно обращаться к врачу по любым вопросам, связанным с особенностями роста и развития, состояния здоровья;</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287</w:t>
      </w:r>
    </w:p>
    <w:p>
      <w:pPr>
        <w:sectPr>
          <w:pgSz w:w="11900" w:h="16838" w:orient="portrait"/>
          <w:cols w:equalWidth="0" w:num="1">
            <w:col w:w="9620"/>
          </w:cols>
          <w:pgMar w:left="1440" w:top="1144" w:right="846" w:bottom="86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формирование умений безопасного поведения в окружающей среде и простейших умений поведения в экстремальных (чрезвычайных) ситуациях.</w:t>
      </w:r>
    </w:p>
    <w:p>
      <w:pPr>
        <w:spacing w:after="0" w:line="2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направления, формы реализации программы</w:t>
      </w:r>
    </w:p>
    <w:p>
      <w:pPr>
        <w:spacing w:after="0" w:line="17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Системная работа по формированию экологической культуры, здорового и безопасного образа жизни в общеобразовательной организации может быть организована по следующим направлениям:</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1. Создание экологически безопасной, здоровьесберегающей инфраструктуры общеобразовательной организации.</w:t>
      </w:r>
    </w:p>
    <w:p>
      <w:pPr>
        <w:spacing w:after="0" w:line="32" w:lineRule="exact"/>
        <w:rPr>
          <w:sz w:val="20"/>
          <w:szCs w:val="20"/>
          <w:color w:val="auto"/>
        </w:rPr>
      </w:pPr>
    </w:p>
    <w:p>
      <w:pPr>
        <w:ind w:left="260" w:firstLine="711"/>
        <w:spacing w:after="0" w:line="348" w:lineRule="auto"/>
        <w:tabs>
          <w:tab w:leader="none" w:pos="1249" w:val="left"/>
        </w:tabs>
        <w:numPr>
          <w:ilvl w:val="0"/>
          <w:numId w:val="2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Реализация программы формирования экологической культуры и здорового образа жизни в урочной деятельности.</w:t>
      </w:r>
    </w:p>
    <w:p>
      <w:pPr>
        <w:spacing w:after="0" w:line="32" w:lineRule="exact"/>
        <w:rPr>
          <w:rFonts w:ascii="Times New Roman" w:cs="Times New Roman" w:eastAsia="Times New Roman" w:hAnsi="Times New Roman"/>
          <w:sz w:val="28"/>
          <w:szCs w:val="28"/>
          <w:color w:val="auto"/>
        </w:rPr>
      </w:pPr>
    </w:p>
    <w:p>
      <w:pPr>
        <w:ind w:left="260" w:firstLine="711"/>
        <w:spacing w:after="0" w:line="348" w:lineRule="auto"/>
        <w:tabs>
          <w:tab w:leader="none" w:pos="1249" w:val="left"/>
        </w:tabs>
        <w:numPr>
          <w:ilvl w:val="0"/>
          <w:numId w:val="2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Реализация программы формирования экологической культуры и здорового образа жизни во внеурочной деятельности.</w:t>
      </w:r>
    </w:p>
    <w:p>
      <w:pPr>
        <w:spacing w:after="0" w:line="17" w:lineRule="exact"/>
        <w:rPr>
          <w:rFonts w:ascii="Times New Roman" w:cs="Times New Roman" w:eastAsia="Times New Roman" w:hAnsi="Times New Roman"/>
          <w:sz w:val="28"/>
          <w:szCs w:val="28"/>
          <w:color w:val="auto"/>
        </w:rPr>
      </w:pPr>
    </w:p>
    <w:p>
      <w:pPr>
        <w:ind w:left="1260" w:hanging="289"/>
        <w:spacing w:after="0"/>
        <w:tabs>
          <w:tab w:leader="none" w:pos="1260" w:val="left"/>
        </w:tabs>
        <w:numPr>
          <w:ilvl w:val="0"/>
          <w:numId w:val="2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Работа с родителями (законными представителями).</w:t>
      </w:r>
    </w:p>
    <w:p>
      <w:pPr>
        <w:spacing w:after="0" w:line="175" w:lineRule="exact"/>
        <w:rPr>
          <w:rFonts w:ascii="Times New Roman" w:cs="Times New Roman" w:eastAsia="Times New Roman" w:hAnsi="Times New Roman"/>
          <w:sz w:val="28"/>
          <w:szCs w:val="28"/>
          <w:color w:val="auto"/>
        </w:rPr>
      </w:pPr>
    </w:p>
    <w:p>
      <w:pPr>
        <w:ind w:left="260" w:firstLine="711"/>
        <w:spacing w:after="0" w:line="349" w:lineRule="auto"/>
        <w:tabs>
          <w:tab w:leader="none" w:pos="1249" w:val="left"/>
        </w:tabs>
        <w:numPr>
          <w:ilvl w:val="0"/>
          <w:numId w:val="2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Просветительская и методическая работа со специалистами общеобразовательной организации.</w:t>
      </w:r>
    </w:p>
    <w:p>
      <w:pPr>
        <w:spacing w:after="0" w:line="30" w:lineRule="exact"/>
        <w:rPr>
          <w:sz w:val="20"/>
          <w:szCs w:val="20"/>
          <w:color w:val="auto"/>
        </w:rPr>
      </w:pPr>
    </w:p>
    <w:p>
      <w:pPr>
        <w:ind w:left="260" w:firstLine="779"/>
        <w:spacing w:after="0" w:line="348" w:lineRule="auto"/>
        <w:rPr>
          <w:sz w:val="20"/>
          <w:szCs w:val="20"/>
          <w:color w:val="auto"/>
        </w:rPr>
      </w:pPr>
      <w:r>
        <w:rPr>
          <w:rFonts w:ascii="Times New Roman" w:cs="Times New Roman" w:eastAsia="Times New Roman" w:hAnsi="Times New Roman"/>
          <w:sz w:val="28"/>
          <w:szCs w:val="28"/>
          <w:color w:val="auto"/>
        </w:rPr>
        <w:t>Экологически безопасная, здоровьесберегающая инфраструктура общеобразовательной организации включает</w:t>
      </w:r>
      <w:r>
        <w:rPr>
          <w:rFonts w:ascii="Times New Roman" w:cs="Times New Roman" w:eastAsia="Times New Roman" w:hAnsi="Times New Roman"/>
          <w:sz w:val="28"/>
          <w:szCs w:val="28"/>
          <w:i w:val="1"/>
          <w:iCs w:val="1"/>
          <w:color w:val="auto"/>
        </w:rPr>
        <w:t>:</w:t>
      </w:r>
    </w:p>
    <w:p>
      <w:pPr>
        <w:spacing w:after="0" w:line="32" w:lineRule="exact"/>
        <w:rPr>
          <w:sz w:val="20"/>
          <w:szCs w:val="20"/>
          <w:color w:val="auto"/>
        </w:rPr>
      </w:pPr>
    </w:p>
    <w:p>
      <w:pPr>
        <w:jc w:val="both"/>
        <w:ind w:left="260" w:firstLine="711"/>
        <w:spacing w:after="0" w:line="348" w:lineRule="auto"/>
        <w:tabs>
          <w:tab w:leader="none" w:pos="1137" w:val="left"/>
        </w:tabs>
        <w:numPr>
          <w:ilvl w:val="1"/>
          <w:numId w:val="2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соответствие состояния и содержания здания и помещений общеобразовательной организации экологическим требованиям, санитарным</w:t>
      </w:r>
    </w:p>
    <w:p>
      <w:pPr>
        <w:spacing w:after="0" w:line="32" w:lineRule="exact"/>
        <w:rPr>
          <w:rFonts w:ascii="Times New Roman" w:cs="Times New Roman" w:eastAsia="Times New Roman" w:hAnsi="Times New Roman"/>
          <w:sz w:val="28"/>
          <w:szCs w:val="28"/>
          <w:color w:val="auto"/>
        </w:rPr>
      </w:pPr>
    </w:p>
    <w:p>
      <w:pPr>
        <w:ind w:left="260" w:firstLine="2"/>
        <w:spacing w:after="0" w:line="348" w:lineRule="auto"/>
        <w:tabs>
          <w:tab w:leader="none" w:pos="597" w:val="left"/>
        </w:tabs>
        <w:numPr>
          <w:ilvl w:val="0"/>
          <w:numId w:val="2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гигиеническим нормам, нормам пожарной безопасности, требованиям охраны здоровья и охраны труда обучающихся;</w:t>
      </w:r>
    </w:p>
    <w:p>
      <w:pPr>
        <w:spacing w:after="0" w:line="32" w:lineRule="exact"/>
        <w:rPr>
          <w:rFonts w:ascii="Times New Roman" w:cs="Times New Roman" w:eastAsia="Times New Roman" w:hAnsi="Times New Roman"/>
          <w:sz w:val="28"/>
          <w:szCs w:val="28"/>
          <w:color w:val="auto"/>
        </w:rPr>
      </w:pPr>
    </w:p>
    <w:p>
      <w:pPr>
        <w:ind w:left="260" w:firstLine="711"/>
        <w:spacing w:after="0" w:line="348" w:lineRule="auto"/>
        <w:tabs>
          <w:tab w:leader="none" w:pos="1136" w:val="left"/>
        </w:tabs>
        <w:numPr>
          <w:ilvl w:val="1"/>
          <w:numId w:val="2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наличие и необходимое оснащение помещений для питания обучающихся, а также для хранения и приготовления пищи;</w:t>
      </w:r>
    </w:p>
    <w:p>
      <w:pPr>
        <w:spacing w:after="0" w:line="32" w:lineRule="exact"/>
        <w:rPr>
          <w:rFonts w:ascii="Times New Roman" w:cs="Times New Roman" w:eastAsia="Times New Roman" w:hAnsi="Times New Roman"/>
          <w:sz w:val="28"/>
          <w:szCs w:val="28"/>
          <w:color w:val="auto"/>
        </w:rPr>
      </w:pPr>
    </w:p>
    <w:p>
      <w:pPr>
        <w:ind w:left="260" w:firstLine="711"/>
        <w:spacing w:after="0" w:line="348" w:lineRule="auto"/>
        <w:tabs>
          <w:tab w:leader="none" w:pos="1136" w:val="left"/>
        </w:tabs>
        <w:numPr>
          <w:ilvl w:val="1"/>
          <w:numId w:val="2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организацию качественного горячего питания обучающихся, в том числе горячих завтраков;</w:t>
      </w:r>
    </w:p>
    <w:p>
      <w:pPr>
        <w:spacing w:after="0" w:line="32" w:lineRule="exact"/>
        <w:rPr>
          <w:rFonts w:ascii="Times New Roman" w:cs="Times New Roman" w:eastAsia="Times New Roman" w:hAnsi="Times New Roman"/>
          <w:sz w:val="28"/>
          <w:szCs w:val="28"/>
          <w:color w:val="auto"/>
        </w:rPr>
      </w:pPr>
    </w:p>
    <w:p>
      <w:pPr>
        <w:ind w:left="260" w:firstLine="711"/>
        <w:spacing w:after="0" w:line="348" w:lineRule="auto"/>
        <w:tabs>
          <w:tab w:leader="none" w:pos="1136" w:val="left"/>
        </w:tabs>
        <w:numPr>
          <w:ilvl w:val="1"/>
          <w:numId w:val="2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оснащённость кабинетов, физкультурного зала, спортплощадок необходимым игровым и спортивным оборудованием и инвентарём;</w:t>
      </w:r>
    </w:p>
    <w:p>
      <w:pPr>
        <w:spacing w:after="0" w:line="18" w:lineRule="exact"/>
        <w:rPr>
          <w:rFonts w:ascii="Times New Roman" w:cs="Times New Roman" w:eastAsia="Times New Roman" w:hAnsi="Times New Roman"/>
          <w:sz w:val="28"/>
          <w:szCs w:val="28"/>
          <w:color w:val="auto"/>
        </w:rPr>
      </w:pPr>
    </w:p>
    <w:p>
      <w:pPr>
        <w:ind w:left="1140" w:hanging="169"/>
        <w:spacing w:after="0"/>
        <w:tabs>
          <w:tab w:leader="none" w:pos="1140" w:val="left"/>
        </w:tabs>
        <w:numPr>
          <w:ilvl w:val="1"/>
          <w:numId w:val="2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наличие помещений для медицинского персонала;</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288</w:t>
      </w:r>
    </w:p>
    <w:p>
      <w:pPr>
        <w:sectPr>
          <w:pgSz w:w="11900" w:h="16838" w:orient="portrait"/>
          <w:cols w:equalWidth="0" w:num="1">
            <w:col w:w="9620"/>
          </w:cols>
          <w:pgMar w:left="1440" w:top="1144" w:right="846" w:bottom="869" w:gutter="0" w:footer="0" w:header="0"/>
        </w:sectPr>
      </w:pPr>
    </w:p>
    <w:p>
      <w:pPr>
        <w:ind w:left="1140" w:hanging="169"/>
        <w:spacing w:after="0"/>
        <w:tabs>
          <w:tab w:leader="none" w:pos="1140" w:val="left"/>
        </w:tabs>
        <w:numPr>
          <w:ilvl w:val="0"/>
          <w:numId w:val="20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наличие необходимого (в расчёте на количество обучающихся) и ква-</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лифицированного состава специалистов, обеспечивающих оздоровительную работу с обучающимися (логопеды, учителя физической культуры, психоло-ги, медицинские работники).</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Ответственность и контроль за реализацию этого направления возлагаются на администрацию общеобразовательной организации.</w:t>
      </w:r>
    </w:p>
    <w:p>
      <w:pPr>
        <w:spacing w:after="0" w:line="2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00000A"/>
        </w:rPr>
        <w:t>Реализация программы формирования экологической культуры</w:t>
      </w:r>
    </w:p>
    <w:p>
      <w:pPr>
        <w:spacing w:after="0" w:line="16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00000A"/>
        </w:rPr>
        <w:t>и здорового образа жизни в урочной деятельности.</w:t>
      </w:r>
    </w:p>
    <w:p>
      <w:pPr>
        <w:spacing w:after="0" w:line="17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Программа реализуется на межпредметной основе путем интеграции в содержание базовых учебных предметов разделов и тем, способствующих</w:t>
      </w:r>
    </w:p>
    <w:p>
      <w:pPr>
        <w:spacing w:after="0" w:line="3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формированию у обучающихся с умственной отсталостью (интеллектуальными нарушениями) основ экологической культуры, установки на здоровый и безопасный образ жизни. Ведущая роль принадлежит таким учебным предметам как «Физическая культура», «Мир природы и человека», «Природоведение», «Биология», «Основы социальной жизни», «География», а также «Ручной труд» и «Профильный труд».</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Реализация программы формирования экологической культуры</w:t>
      </w:r>
    </w:p>
    <w:p>
      <w:pPr>
        <w:spacing w:after="0" w:line="16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и здорового образа жизни во внеурочной деятельности</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Формирование экологической культуры, здорового и безопасного обра-за жизни осуществляется во внеурочной деятельности во всех направлениях (социальном, духовно-нравственном, спортивно-оздоровительном, общекуль-турном). Приоритетными могут рассматриваться спортивно-оздоровительное</w:t>
      </w:r>
    </w:p>
    <w:p>
      <w:pPr>
        <w:spacing w:after="0" w:line="22" w:lineRule="exact"/>
        <w:rPr>
          <w:sz w:val="20"/>
          <w:szCs w:val="20"/>
          <w:color w:val="auto"/>
        </w:rPr>
      </w:pPr>
    </w:p>
    <w:p>
      <w:pPr>
        <w:ind w:left="260" w:firstLine="2"/>
        <w:spacing w:after="0" w:line="349" w:lineRule="auto"/>
        <w:tabs>
          <w:tab w:leader="none" w:pos="623" w:val="left"/>
        </w:tabs>
        <w:numPr>
          <w:ilvl w:val="0"/>
          <w:numId w:val="20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духовно-нравственное направления (особенно в части экологической составляющей).</w:t>
      </w:r>
    </w:p>
    <w:p>
      <w:pPr>
        <w:spacing w:after="0" w:line="29" w:lineRule="exact"/>
        <w:rPr>
          <w:rFonts w:ascii="Times New Roman" w:cs="Times New Roman" w:eastAsia="Times New Roman" w:hAnsi="Times New Roman"/>
          <w:sz w:val="28"/>
          <w:szCs w:val="28"/>
          <w:color w:val="00000A"/>
        </w:rPr>
      </w:pPr>
    </w:p>
    <w:p>
      <w:pPr>
        <w:jc w:val="both"/>
        <w:ind w:left="260" w:firstLine="709"/>
        <w:spacing w:after="0" w:line="354"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Спортивно-оздоровительная деятельность является важнейшим направлением внеурочной деятельности обучающихся с умственной отсталостью (интеллектуальными нарушениями), основная цель которой</w:t>
      </w:r>
    </w:p>
    <w:p>
      <w:pPr>
        <w:spacing w:after="0" w:line="10"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созданиеусловий,способствующихгармоничному</w:t>
      </w:r>
      <w:r>
        <w:rPr>
          <w:rFonts w:ascii="Times New Roman" w:cs="Times New Roman" w:eastAsia="Times New Roman" w:hAnsi="Times New Roman"/>
          <w:sz w:val="27"/>
          <w:szCs w:val="27"/>
          <w:color w:val="auto"/>
        </w:rPr>
        <w:t>физическому,</w:t>
      </w:r>
    </w:p>
    <w:p>
      <w:pPr>
        <w:spacing w:after="0" w:line="160" w:lineRule="exact"/>
        <w:rPr>
          <w:sz w:val="20"/>
          <w:szCs w:val="20"/>
          <w:color w:val="auto"/>
        </w:rPr>
      </w:pPr>
    </w:p>
    <w:p>
      <w:pPr>
        <w:jc w:val="center"/>
        <w:ind w:right="-259"/>
        <w:spacing w:after="0"/>
        <w:tabs>
          <w:tab w:leader="none" w:pos="280" w:val="left"/>
          <w:tab w:leader="none" w:pos="260" w:val="left"/>
          <w:tab w:leader="none" w:pos="280" w:val="left"/>
          <w:tab w:leader="none" w:pos="260" w:val="left"/>
          <w:tab w:leader="none" w:pos="260" w:val="left"/>
          <w:tab w:leader="none" w:pos="260" w:val="left"/>
        </w:tabs>
        <w:rPr>
          <w:sz w:val="20"/>
          <w:szCs w:val="20"/>
          <w:color w:val="auto"/>
        </w:rPr>
      </w:pPr>
      <w:r>
        <w:rPr>
          <w:rFonts w:ascii="Times New Roman" w:cs="Times New Roman" w:eastAsia="Times New Roman" w:hAnsi="Times New Roman"/>
          <w:sz w:val="28"/>
          <w:szCs w:val="28"/>
          <w:color w:val="auto"/>
        </w:rPr>
        <w:t>нравственному</w:t>
        <w:tab/>
        <w:t>и</w:t>
        <w:tab/>
        <w:t>социальному</w:t>
        <w:tab/>
        <w:t>развитию</w:t>
        <w:tab/>
        <w:t>личности</w:t>
        <w:tab/>
        <w:t>обучающегося</w:t>
        <w:tab/>
        <w:t>с</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289</w:t>
      </w:r>
    </w:p>
    <w:p>
      <w:pPr>
        <w:sectPr>
          <w:pgSz w:w="11900" w:h="16838" w:orient="portrait"/>
          <w:cols w:equalWidth="0" w:num="1">
            <w:col w:w="9620"/>
          </w:cols>
          <w:pgMar w:left="1440" w:top="1130"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умственной отсталостью (интеллектуальными нарушениями) средствами физической культуры, формированию культуры здорового и безопасного образа жизни. Взаимодействие урочной и внеурочной деятельности в</w:t>
      </w:r>
    </w:p>
    <w:p>
      <w:pPr>
        <w:spacing w:after="0" w:line="2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спортивно-оздоровительном направлении способствует усилению оздоровительного эффекта, достигаемого в ходе активного использования</w:t>
      </w:r>
    </w:p>
    <w:p>
      <w:pPr>
        <w:spacing w:after="0" w:line="3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обучающимися с умственной отсталостью (интеллектуальными нарушениями) освоенных знаний, способов и физических упражнений в</w:t>
      </w:r>
    </w:p>
    <w:p>
      <w:pPr>
        <w:spacing w:after="0" w:line="3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физкультурно-оздоровительных мероприятиях, режиме дня, самостоятельных занятиях физическими упражнениями. Образовательные организации должны предусмотреть:</w:t>
      </w:r>
    </w:p>
    <w:p>
      <w:pPr>
        <w:spacing w:after="0" w:line="25" w:lineRule="exact"/>
        <w:rPr>
          <w:sz w:val="20"/>
          <w:szCs w:val="20"/>
          <w:color w:val="auto"/>
        </w:rPr>
      </w:pPr>
    </w:p>
    <w:p>
      <w:pPr>
        <w:ind w:left="260" w:firstLine="711"/>
        <w:spacing w:after="0" w:line="348" w:lineRule="auto"/>
        <w:tabs>
          <w:tab w:leader="none" w:pos="1318" w:val="left"/>
        </w:tabs>
        <w:numPr>
          <w:ilvl w:val="0"/>
          <w:numId w:val="2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организацию работы спортивных секций и создание условий для их эффективного функционирования;</w:t>
      </w:r>
    </w:p>
    <w:p>
      <w:pPr>
        <w:spacing w:after="0" w:line="17"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2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регулярное  проведение  спортивно-оздоровительных  мероприятий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(дней спорта, соревнований, олимпиад, походов и т. п.).</w:t>
      </w:r>
    </w:p>
    <w:p>
      <w:pPr>
        <w:spacing w:after="0" w:line="176" w:lineRule="exact"/>
        <w:rPr>
          <w:sz w:val="20"/>
          <w:szCs w:val="20"/>
          <w:color w:val="auto"/>
        </w:rPr>
      </w:pPr>
    </w:p>
    <w:p>
      <w:pPr>
        <w:jc w:val="both"/>
        <w:ind w:left="260" w:firstLine="711"/>
        <w:spacing w:after="0" w:line="371" w:lineRule="auto"/>
        <w:tabs>
          <w:tab w:leader="none" w:pos="1318" w:val="left"/>
        </w:tabs>
        <w:numPr>
          <w:ilvl w:val="0"/>
          <w:numId w:val="209"/>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 xml:space="preserve">проведение просветительской работы с обучающимися с умственной отсталостью </w:t>
      </w:r>
      <w:r>
        <w:rPr>
          <w:rFonts w:ascii="Times New Roman" w:cs="Times New Roman" w:eastAsia="Times New Roman" w:hAnsi="Times New Roman"/>
          <w:sz w:val="27"/>
          <w:szCs w:val="27"/>
          <w:color w:val="000000"/>
        </w:rPr>
        <w:t>(интеллектуальными нарушениями)</w:t>
      </w:r>
      <w:r>
        <w:rPr>
          <w:rFonts w:ascii="Times New Roman" w:cs="Times New Roman" w:eastAsia="Times New Roman" w:hAnsi="Times New Roman"/>
          <w:sz w:val="27"/>
          <w:szCs w:val="27"/>
          <w:color w:val="00000A"/>
        </w:rPr>
        <w:t xml:space="preserve"> (по вопросам сохранения и укрепления здоровья обучающихся, профилактике вредных привычек,</w:t>
      </w:r>
    </w:p>
    <w:p>
      <w:pPr>
        <w:spacing w:after="0" w:line="9" w:lineRule="exact"/>
        <w:rPr>
          <w:sz w:val="20"/>
          <w:szCs w:val="20"/>
          <w:color w:val="auto"/>
        </w:rPr>
      </w:pPr>
    </w:p>
    <w:p>
      <w:pPr>
        <w:ind w:left="980" w:right="4020" w:hanging="708"/>
        <w:spacing w:after="0" w:line="372" w:lineRule="auto"/>
        <w:rPr>
          <w:sz w:val="20"/>
          <w:szCs w:val="20"/>
          <w:color w:val="auto"/>
        </w:rPr>
      </w:pPr>
      <w:r>
        <w:rPr>
          <w:rFonts w:ascii="Times New Roman" w:cs="Times New Roman" w:eastAsia="Times New Roman" w:hAnsi="Times New Roman"/>
          <w:sz w:val="27"/>
          <w:szCs w:val="27"/>
          <w:color w:val="00000A"/>
        </w:rPr>
        <w:t xml:space="preserve">заболеваний, травматизма и т.п.). </w:t>
      </w:r>
      <w:r>
        <w:rPr>
          <w:rFonts w:ascii="Times New Roman" w:cs="Times New Roman" w:eastAsia="Times New Roman" w:hAnsi="Times New Roman"/>
          <w:sz w:val="27"/>
          <w:szCs w:val="27"/>
          <w:i w:val="1"/>
          <w:iCs w:val="1"/>
          <w:color w:val="00000A"/>
        </w:rPr>
        <w:t>Реализация дополнительных программ</w:t>
      </w:r>
    </w:p>
    <w:p>
      <w:pPr>
        <w:spacing w:after="0" w:line="4" w:lineRule="exact"/>
        <w:rPr>
          <w:sz w:val="20"/>
          <w:szCs w:val="20"/>
          <w:color w:val="auto"/>
        </w:rPr>
      </w:pPr>
    </w:p>
    <w:p>
      <w:pPr>
        <w:jc w:val="both"/>
        <w:ind w:left="260" w:firstLine="711"/>
        <w:spacing w:after="0" w:line="348" w:lineRule="auto"/>
        <w:tabs>
          <w:tab w:leader="none" w:pos="1245" w:val="left"/>
        </w:tabs>
        <w:numPr>
          <w:ilvl w:val="0"/>
          <w:numId w:val="21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рамках указанных направлений внеурочной работы разрабатываются дополнительные программы экологического воспитания обучающихся с</w:t>
      </w:r>
    </w:p>
    <w:p>
      <w:pPr>
        <w:spacing w:after="0" w:line="32" w:lineRule="exact"/>
        <w:rPr>
          <w:rFonts w:ascii="Times New Roman" w:cs="Times New Roman" w:eastAsia="Times New Roman" w:hAnsi="Times New Roman"/>
          <w:sz w:val="28"/>
          <w:szCs w:val="28"/>
          <w:color w:val="00000A"/>
        </w:rPr>
      </w:pPr>
    </w:p>
    <w:p>
      <w:pPr>
        <w:ind w:left="260"/>
        <w:spacing w:after="0" w:line="348"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 xml:space="preserve"> и формирования основ безопасной жизнедеятельности.</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Во внеурочной деятельности экологическое воспитание осуществляет-ся в рамках духовно-нравственного воспитания. Экологическое воспитание направлено на формирование элементарных экологических представлений, осознанного отношения к объектам окружающей действительности, ознакомление с правилами общения человека с природой для сохранения и укрепления их здоровья, экологически грамотного поведения в школе и дома.</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290</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Основными источниками содержания выступают экологические образы в традициях и творчестве разных народов, художественной литературе, искусстве, а также элементы научного знания.</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Формируемые ценности: природа, здоровье, экологическая культура, экологически безопасное поведение.</w:t>
      </w:r>
    </w:p>
    <w:p>
      <w:pPr>
        <w:spacing w:after="0" w:line="30" w:lineRule="exact"/>
        <w:rPr>
          <w:sz w:val="20"/>
          <w:szCs w:val="20"/>
          <w:color w:val="auto"/>
        </w:rPr>
      </w:pPr>
    </w:p>
    <w:p>
      <w:pPr>
        <w:jc w:val="both"/>
        <w:ind w:left="260" w:firstLine="711"/>
        <w:spacing w:after="0" w:line="354" w:lineRule="auto"/>
        <w:tabs>
          <w:tab w:leader="none" w:pos="1276" w:val="left"/>
        </w:tabs>
        <w:numPr>
          <w:ilvl w:val="0"/>
          <w:numId w:val="21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качестве дополнительной программы разрабатывается и программа формирования основ безопасного поведения обучающихся с 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w:t>
      </w:r>
    </w:p>
    <w:p>
      <w:pPr>
        <w:spacing w:after="0" w:line="24" w:lineRule="exact"/>
        <w:rPr>
          <w:rFonts w:ascii="Times New Roman" w:cs="Times New Roman" w:eastAsia="Times New Roman" w:hAnsi="Times New Roman"/>
          <w:sz w:val="28"/>
          <w:szCs w:val="28"/>
          <w:color w:val="00000A"/>
        </w:rPr>
      </w:pPr>
    </w:p>
    <w:p>
      <w:pPr>
        <w:jc w:val="both"/>
        <w:ind w:left="260" w:firstLine="711"/>
        <w:spacing w:after="0" w:line="357" w:lineRule="auto"/>
        <w:tabs>
          <w:tab w:leader="none" w:pos="1343" w:val="left"/>
        </w:tabs>
        <w:numPr>
          <w:ilvl w:val="0"/>
          <w:numId w:val="21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содержании программ должно быть предусмотрено расширение представлений обучающихся с умственной отсталостью </w:t>
      </w:r>
      <w:r>
        <w:rPr>
          <w:rFonts w:ascii="Times New Roman" w:cs="Times New Roman" w:eastAsia="Times New Roman" w:hAnsi="Times New Roman"/>
          <w:sz w:val="28"/>
          <w:szCs w:val="28"/>
          <w:color w:val="000000"/>
        </w:rPr>
        <w:t>(интеллектуальными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нарушениями) </w:t>
      </w:r>
      <w:r>
        <w:rPr>
          <w:rFonts w:ascii="Times New Roman" w:cs="Times New Roman" w:eastAsia="Times New Roman" w:hAnsi="Times New Roman"/>
          <w:sz w:val="28"/>
          <w:szCs w:val="28"/>
          <w:color w:val="00000A"/>
        </w:rPr>
        <w:t>о здоровом образе жизни,</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ознакомление с правилами</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 xml:space="preserve">дорожного движения, безопасного поведения в быту, природе, в обществе, на улице, </w:t>
      </w:r>
      <w:r>
        <w:rPr>
          <w:rFonts w:ascii="Times New Roman" w:cs="Times New Roman" w:eastAsia="Times New Roman" w:hAnsi="Times New Roman"/>
          <w:sz w:val="28"/>
          <w:szCs w:val="28"/>
          <w:color w:val="333333"/>
        </w:rPr>
        <w:t>в транспорте,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333333"/>
        </w:rPr>
        <w:t>а также в экстремальных ситуациях.</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 xml:space="preserve">Разрабатываемые программы характеризует выраженная практическая и профилактическая направленность. Изучение основ безопасной жизнедеятельности, здорового образа жизни должно способствовать овладению обучающимися с умственной отсталостью </w:t>
      </w:r>
      <w:r>
        <w:rPr>
          <w:rFonts w:ascii="Times New Roman" w:cs="Times New Roman" w:eastAsia="Times New Roman" w:hAnsi="Times New Roman"/>
          <w:sz w:val="28"/>
          <w:szCs w:val="28"/>
          <w:color w:val="000000"/>
        </w:rPr>
        <w:t>(интеллектуальными</w:t>
      </w:r>
    </w:p>
    <w:p>
      <w:pPr>
        <w:spacing w:after="0" w:line="7" w:lineRule="exact"/>
        <w:rPr>
          <w:sz w:val="20"/>
          <w:szCs w:val="20"/>
          <w:color w:val="auto"/>
        </w:rPr>
      </w:pPr>
    </w:p>
    <w:p>
      <w:pPr>
        <w:ind w:left="260"/>
        <w:spacing w:after="0"/>
        <w:tabs>
          <w:tab w:leader="none" w:pos="2440" w:val="left"/>
          <w:tab w:leader="none" w:pos="4260" w:val="left"/>
          <w:tab w:leader="none" w:pos="5880" w:val="left"/>
          <w:tab w:leader="none" w:pos="7540" w:val="left"/>
          <w:tab w:leader="none" w:pos="8760" w:val="left"/>
        </w:tabs>
        <w:rPr>
          <w:sz w:val="20"/>
          <w:szCs w:val="20"/>
          <w:color w:val="auto"/>
        </w:rPr>
      </w:pPr>
      <w:r>
        <w:rPr>
          <w:rFonts w:ascii="Times New Roman" w:cs="Times New Roman" w:eastAsia="Times New Roman" w:hAnsi="Times New Roman"/>
          <w:sz w:val="28"/>
          <w:szCs w:val="28"/>
          <w:color w:val="auto"/>
        </w:rPr>
        <w:t>нарушениями)</w:t>
      </w:r>
      <w:r>
        <w:rPr>
          <w:sz w:val="20"/>
          <w:szCs w:val="20"/>
          <w:color w:val="auto"/>
        </w:rPr>
        <w:tab/>
      </w:r>
      <w:r>
        <w:rPr>
          <w:rFonts w:ascii="Times New Roman" w:cs="Times New Roman" w:eastAsia="Times New Roman" w:hAnsi="Times New Roman"/>
          <w:sz w:val="28"/>
          <w:szCs w:val="28"/>
          <w:color w:val="00000A"/>
        </w:rPr>
        <w:t>основными</w:t>
      </w:r>
      <w:r>
        <w:rPr>
          <w:sz w:val="20"/>
          <w:szCs w:val="20"/>
          <w:color w:val="auto"/>
        </w:rPr>
        <w:tab/>
      </w:r>
      <w:r>
        <w:rPr>
          <w:rFonts w:ascii="Times New Roman" w:cs="Times New Roman" w:eastAsia="Times New Roman" w:hAnsi="Times New Roman"/>
          <w:sz w:val="28"/>
          <w:szCs w:val="28"/>
          <w:color w:val="00000A"/>
        </w:rPr>
        <w:t>навыками</w:t>
      </w:r>
      <w:r>
        <w:rPr>
          <w:sz w:val="20"/>
          <w:szCs w:val="20"/>
          <w:color w:val="auto"/>
        </w:rPr>
        <w:tab/>
      </w:r>
      <w:r>
        <w:rPr>
          <w:rFonts w:ascii="Times New Roman" w:cs="Times New Roman" w:eastAsia="Times New Roman" w:hAnsi="Times New Roman"/>
          <w:sz w:val="28"/>
          <w:szCs w:val="28"/>
          <w:color w:val="00000A"/>
        </w:rPr>
        <w:t>здорового</w:t>
      </w:r>
      <w:r>
        <w:rPr>
          <w:sz w:val="20"/>
          <w:szCs w:val="20"/>
          <w:color w:val="auto"/>
        </w:rPr>
        <w:tab/>
      </w:r>
      <w:r>
        <w:rPr>
          <w:rFonts w:ascii="Times New Roman" w:cs="Times New Roman" w:eastAsia="Times New Roman" w:hAnsi="Times New Roman"/>
          <w:sz w:val="28"/>
          <w:szCs w:val="28"/>
          <w:color w:val="00000A"/>
        </w:rPr>
        <w:t>образа</w:t>
      </w:r>
      <w:r>
        <w:rPr>
          <w:sz w:val="20"/>
          <w:szCs w:val="20"/>
          <w:color w:val="auto"/>
        </w:rPr>
        <w:tab/>
      </w:r>
      <w:r>
        <w:rPr>
          <w:rFonts w:ascii="Times New Roman" w:cs="Times New Roman" w:eastAsia="Times New Roman" w:hAnsi="Times New Roman"/>
          <w:sz w:val="28"/>
          <w:szCs w:val="28"/>
          <w:color w:val="00000A"/>
        </w:rPr>
        <w:t>жизни,</w:t>
      </w:r>
    </w:p>
    <w:p>
      <w:pPr>
        <w:spacing w:after="0" w:line="17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элементарными приемами, действиями в опасных ситуациях и при несчастных случаях, в том числе простыми способами оказания или поиска помощи, а также формированию стереотипов безопасного поведения в типичных ситуациях.</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Содержательные приоритеты программ определяются на основании учета индивидуальных и возрастных особенностей обучающихся их потребностей, а также особенностей региона проживания.</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При реализации программы следует учитывать, что во внеурочной деятельности на первое место выдвигается опыт применения формируемых усилиями всех учебных предметов базовых учебных действий, ценностных ориентаций и оценочных умений, социальных норм поведения,</w:t>
      </w:r>
    </w:p>
    <w:p>
      <w:pPr>
        <w:jc w:val="center"/>
        <w:ind w:right="-259"/>
        <w:spacing w:after="0"/>
        <w:rPr>
          <w:sz w:val="20"/>
          <w:szCs w:val="20"/>
          <w:color w:val="auto"/>
        </w:rPr>
      </w:pPr>
      <w:r>
        <w:rPr>
          <w:rFonts w:ascii="Times New Roman" w:cs="Times New Roman" w:eastAsia="Times New Roman" w:hAnsi="Times New Roman"/>
          <w:sz w:val="24"/>
          <w:szCs w:val="24"/>
          <w:color w:val="00000A"/>
        </w:rPr>
        <w:t>291</w:t>
      </w:r>
    </w:p>
    <w:p>
      <w:pPr>
        <w:sectPr>
          <w:pgSz w:w="11900" w:h="16838" w:orient="portrait"/>
          <w:cols w:equalWidth="0" w:num="1">
            <w:col w:w="9620"/>
          </w:cols>
          <w:pgMar w:left="1440" w:top="1144" w:right="846" w:bottom="86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 xml:space="preserve">направленных на сохранение здоровья и обеспечение экологической без-опасности человека и природы. В связи с этим необходимо продумать организацию системы мероприятий, позволяющих обучающимся с 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 xml:space="preserve"> использовать на практике полученные знания и усвоенные модели, нормы поведения в типичных ситуациях.</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Формы организации внеурочной деятельности: спортивно-оздоровительные мероприятия, досугово-развлекательные мероприятия, ролевые игры, занятия, развивающие ситуации, общественно полезная практика, спортивные игры, соревнования, дни здоровья, занятия в кружках, прогулки, тематические беседы, праздники, недели здорового образа жизни, мини-проекты, экологические акции, походы по родному краю и т.д.</w:t>
      </w:r>
    </w:p>
    <w:p>
      <w:pPr>
        <w:spacing w:after="0" w:line="1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00000A"/>
        </w:rPr>
        <w:t>Просветительская работа с родителями</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Просветительская работа с родителями (законными представителями) направлена на повышение уровня знаний по вопросам охраны и укрепления здоровья детей, формирования безопасного образа жизни включает:</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проведение родительских собраний, семинаров, лекций, тренингов, конференций, круглых столов и т.п.;</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организацию совместной работы педагогов и родителей (законных представителей) по проведению оздоровительных, природоохранных мероприятий, спортивных соревнований, дней здоровья, занятий по профилактике вредных привычек и т. п.</w:t>
      </w:r>
    </w:p>
    <w:p>
      <w:pPr>
        <w:spacing w:after="0" w:line="22" w:lineRule="exact"/>
        <w:rPr>
          <w:sz w:val="20"/>
          <w:szCs w:val="20"/>
          <w:color w:val="auto"/>
        </w:rPr>
      </w:pPr>
    </w:p>
    <w:p>
      <w:pPr>
        <w:jc w:val="both"/>
        <w:ind w:left="260" w:firstLine="711"/>
        <w:spacing w:after="0" w:line="349" w:lineRule="auto"/>
        <w:tabs>
          <w:tab w:leader="none" w:pos="1371" w:val="left"/>
        </w:tabs>
        <w:numPr>
          <w:ilvl w:val="0"/>
          <w:numId w:val="21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содержательном плане просветительская работа направлена на ознакомление родителей широким кругом вопросов, связанных с особеннос-</w:t>
      </w:r>
    </w:p>
    <w:p>
      <w:pPr>
        <w:spacing w:after="0" w:line="30"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тями психофизического развития детей, укреплением здоровья детей, соз-данием оптимальных средовых условий в семье, соблюдением режима дня в семье, формированием у детей стереотипов безопасного поведения, повышением адаптивных возможностей организма, профилактикой вредных привычек, дорожно-транспортного травматизма и т. д.</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292</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Эффективность реализации этого направления зависит от деятельности администрации общеобразовательной организации, всех специалистов, работающих в общеобразовательной организации (педагогов-дефектологов, педагогов-психологов, медицинских работников и др.).</w:t>
      </w:r>
    </w:p>
    <w:p>
      <w:pPr>
        <w:spacing w:after="0" w:line="24" w:lineRule="exact"/>
        <w:rPr>
          <w:sz w:val="20"/>
          <w:szCs w:val="20"/>
          <w:color w:val="auto"/>
        </w:rPr>
      </w:pPr>
    </w:p>
    <w:p>
      <w:pPr>
        <w:ind w:left="4020" w:right="780" w:hanging="2264"/>
        <w:spacing w:after="0" w:line="348" w:lineRule="auto"/>
        <w:rPr>
          <w:sz w:val="20"/>
          <w:szCs w:val="20"/>
          <w:color w:val="auto"/>
        </w:rPr>
      </w:pPr>
      <w:r>
        <w:rPr>
          <w:rFonts w:ascii="Times New Roman" w:cs="Times New Roman" w:eastAsia="Times New Roman" w:hAnsi="Times New Roman"/>
          <w:sz w:val="28"/>
          <w:szCs w:val="28"/>
          <w:i w:val="1"/>
          <w:iCs w:val="1"/>
          <w:color w:val="auto"/>
        </w:rPr>
        <w:t>Просветительская и методическая работа с педагогами и специалистами</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Просветительская и методическая работа с педагогами и специалистами, направленная на повышение квалификации работников общеобразовательной организации и повышение уровня их знаний по проблемам охраны и укрепления здоровья детей, включает:</w:t>
      </w:r>
    </w:p>
    <w:p>
      <w:pPr>
        <w:spacing w:after="0" w:line="7" w:lineRule="exact"/>
        <w:rPr>
          <w:sz w:val="20"/>
          <w:szCs w:val="20"/>
          <w:color w:val="auto"/>
        </w:rPr>
      </w:pPr>
    </w:p>
    <w:p>
      <w:pPr>
        <w:ind w:left="1140" w:hanging="169"/>
        <w:spacing w:after="0"/>
        <w:tabs>
          <w:tab w:leader="none" w:pos="1140" w:val="left"/>
        </w:tabs>
        <w:numPr>
          <w:ilvl w:val="0"/>
          <w:numId w:val="2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проведение   соответствующих   лекций,   консультаций,   семинаров,</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круглых столов, родительских собраний, педагогических советов по данной проблеме;</w:t>
      </w:r>
    </w:p>
    <w:p>
      <w:pPr>
        <w:spacing w:after="0" w:line="30" w:lineRule="exact"/>
        <w:rPr>
          <w:sz w:val="20"/>
          <w:szCs w:val="20"/>
          <w:color w:val="auto"/>
        </w:rPr>
      </w:pPr>
    </w:p>
    <w:p>
      <w:pPr>
        <w:ind w:left="260" w:firstLine="711"/>
        <w:spacing w:after="0" w:line="349" w:lineRule="auto"/>
        <w:tabs>
          <w:tab w:leader="none" w:pos="1136" w:val="left"/>
        </w:tabs>
        <w:numPr>
          <w:ilvl w:val="0"/>
          <w:numId w:val="2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приобретение для педагогов, специалистов и родителей (законных представителей) необходимой научно-методической литературы;</w:t>
      </w:r>
    </w:p>
    <w:p>
      <w:pPr>
        <w:spacing w:after="0" w:line="15" w:lineRule="exact"/>
        <w:rPr>
          <w:rFonts w:ascii="Times New Roman" w:cs="Times New Roman" w:eastAsia="Times New Roman" w:hAnsi="Times New Roman"/>
          <w:sz w:val="28"/>
          <w:szCs w:val="28"/>
          <w:color w:val="auto"/>
        </w:rPr>
      </w:pPr>
    </w:p>
    <w:p>
      <w:pPr>
        <w:ind w:left="1140" w:hanging="169"/>
        <w:spacing w:after="0"/>
        <w:tabs>
          <w:tab w:leader="none" w:pos="1140" w:val="left"/>
        </w:tabs>
        <w:numPr>
          <w:ilvl w:val="0"/>
          <w:numId w:val="21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привлечение педагогов, медицинских работников, психологов и роди-</w:t>
      </w:r>
    </w:p>
    <w:p>
      <w:pPr>
        <w:spacing w:after="0" w:line="17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телей (законных представителей) к совместной работе по проведению при-родоохранных, оздоровительных мероприятий и спортивных соревнований.</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8"/>
          <w:szCs w:val="28"/>
          <w:b w:val="1"/>
          <w:bCs w:val="1"/>
          <w:color w:val="00000A"/>
        </w:rPr>
        <w:t>Планируемые результаты освоения программы формирования</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8"/>
          <w:szCs w:val="28"/>
          <w:b w:val="1"/>
          <w:bCs w:val="1"/>
          <w:color w:val="00000A"/>
        </w:rPr>
        <w:t>экологической культуры, здорового и безопасного образа жизни</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Важнейшие личностные результаты:</w:t>
      </w:r>
    </w:p>
    <w:p>
      <w:pPr>
        <w:spacing w:after="0" w:line="17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 xml:space="preserve">ценностное отношение к природе; </w:t>
      </w:r>
      <w:r>
        <w:rPr>
          <w:rFonts w:ascii="Times New Roman" w:cs="Times New Roman" w:eastAsia="Times New Roman" w:hAnsi="Times New Roman"/>
          <w:sz w:val="28"/>
          <w:szCs w:val="28"/>
          <w:color w:val="000000"/>
        </w:rPr>
        <w:t>бережное отношение к живым</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организмам, способность сочувствовать природе и её обитателям;</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потребность в занятиях физической культурой и спортом;</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негативное отношение к факторам риска здоровью (сниженная двигательная активность, курение, алкоголь, наркотики и другие психоактивные вещества, инфекционные заболевания);</w:t>
      </w:r>
    </w:p>
    <w:p>
      <w:pPr>
        <w:spacing w:after="0" w:line="25"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эмоционально-ценностное отношение к окружающей среде, осознание необходимости ее охраны;</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293</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ценностное отношение к своему здоровью, здоровью близких и окружающих людей;</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элементарные представления об окружающем мире в совокупности его природных и социальных компонентов;</w:t>
      </w:r>
    </w:p>
    <w:p>
      <w:pPr>
        <w:spacing w:after="0" w:line="30" w:lineRule="exact"/>
        <w:rPr>
          <w:sz w:val="20"/>
          <w:szCs w:val="20"/>
          <w:color w:val="auto"/>
        </w:rPr>
      </w:pPr>
    </w:p>
    <w:p>
      <w:pPr>
        <w:jc w:val="both"/>
        <w:ind w:left="260" w:firstLine="779"/>
        <w:spacing w:after="0" w:line="348" w:lineRule="auto"/>
        <w:rPr>
          <w:sz w:val="20"/>
          <w:szCs w:val="20"/>
          <w:color w:val="auto"/>
        </w:rPr>
      </w:pPr>
      <w:r>
        <w:rPr>
          <w:rFonts w:ascii="Times New Roman" w:cs="Times New Roman" w:eastAsia="Times New Roman" w:hAnsi="Times New Roman"/>
          <w:sz w:val="28"/>
          <w:szCs w:val="28"/>
          <w:color w:val="00000A"/>
        </w:rPr>
        <w:t>установка на здоровый образ жизни и реализация ее в реальном поведении и поступках;</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стремление заботиться о своем здоровье;</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готовность следовать социальным установкам экологически культурного здоровьесберегаюшего, безопасного поведения (в отношении к природе и людям);</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готовность противостоять вовлечению в табакокурение, употребление алкоголя, наркотических и сильнодействующих веществ;</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готовность самостоятельно поддерживать свое здоровье на основе использования навыков личной гигиены;</w:t>
      </w:r>
    </w:p>
    <w:p>
      <w:pPr>
        <w:spacing w:after="0" w:line="32" w:lineRule="exact"/>
        <w:rPr>
          <w:sz w:val="20"/>
          <w:szCs w:val="20"/>
          <w:color w:val="auto"/>
        </w:rPr>
      </w:pPr>
    </w:p>
    <w:p>
      <w:pPr>
        <w:jc w:val="both"/>
        <w:ind w:left="260" w:firstLine="779"/>
        <w:spacing w:after="0" w:line="349" w:lineRule="auto"/>
        <w:rPr>
          <w:sz w:val="20"/>
          <w:szCs w:val="20"/>
          <w:color w:val="auto"/>
        </w:rPr>
      </w:pPr>
      <w:r>
        <w:rPr>
          <w:rFonts w:ascii="Times New Roman" w:cs="Times New Roman" w:eastAsia="Times New Roman" w:hAnsi="Times New Roman"/>
          <w:sz w:val="28"/>
          <w:szCs w:val="28"/>
          <w:color w:val="auto"/>
        </w:rPr>
        <w:t>овладение умениями взаимодействия с людьми, работать в коллективе с выполнением различных социальных ролей;</w:t>
      </w:r>
    </w:p>
    <w:p>
      <w:pPr>
        <w:spacing w:after="0" w:line="29"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освоение доступных способов изучения природы и общества (наблюдение, запись, измерение, опыт, сравнение, классификация и др.);</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развитие навыков устанавливать и выявлять причинно-следственные связи в окружающем мире;</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овладение умениями ориентироваться в окружающем мире, выбирать целевые и смысловые установки в своих действиях и поступках, принимать решения.</w:t>
      </w:r>
    </w:p>
    <w:p>
      <w:pPr>
        <w:spacing w:after="0" w:line="134"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 xml:space="preserve">2.2.5. </w:t>
      </w:r>
      <w:r>
        <w:rPr>
          <w:rFonts w:ascii="Times New Roman" w:cs="Times New Roman" w:eastAsia="Times New Roman" w:hAnsi="Times New Roman"/>
          <w:sz w:val="28"/>
          <w:szCs w:val="28"/>
          <w:b w:val="1"/>
          <w:bCs w:val="1"/>
          <w:i w:val="1"/>
          <w:iCs w:val="1"/>
          <w:color w:val="auto"/>
        </w:rPr>
        <w:t>Программа коррекционной работы</w:t>
      </w:r>
    </w:p>
    <w:p>
      <w:pPr>
        <w:spacing w:after="0" w:line="160"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Цель коррекционной работы</w:t>
      </w:r>
    </w:p>
    <w:p>
      <w:pPr>
        <w:spacing w:after="0" w:line="173" w:lineRule="exact"/>
        <w:rPr>
          <w:sz w:val="20"/>
          <w:szCs w:val="20"/>
          <w:color w:val="auto"/>
        </w:rPr>
      </w:pPr>
    </w:p>
    <w:p>
      <w:pPr>
        <w:jc w:val="both"/>
        <w:ind w:left="260" w:firstLine="709"/>
        <w:spacing w:after="0" w:line="335" w:lineRule="auto"/>
        <w:rPr>
          <w:sz w:val="20"/>
          <w:szCs w:val="20"/>
          <w:color w:val="auto"/>
        </w:rPr>
      </w:pPr>
      <w:r>
        <w:rPr>
          <w:rFonts w:ascii="Times New Roman" w:cs="Times New Roman" w:eastAsia="Times New Roman" w:hAnsi="Times New Roman"/>
          <w:sz w:val="28"/>
          <w:szCs w:val="28"/>
          <w:color w:val="auto"/>
        </w:rPr>
        <w:t>Коррекционная работа представляет собой систему психолого-педагогических и медицинских средств, направленных на преодоление и/или ослабление недостатков в психическом и физическом развитии обучающихся с умственной отсталостью (интеллектуальными нарушениями).</w:t>
      </w:r>
    </w:p>
    <w:p>
      <w:pPr>
        <w:jc w:val="center"/>
        <w:ind w:right="-259"/>
        <w:spacing w:after="0" w:line="232" w:lineRule="auto"/>
        <w:rPr>
          <w:sz w:val="20"/>
          <w:szCs w:val="20"/>
          <w:color w:val="auto"/>
        </w:rPr>
      </w:pPr>
      <w:r>
        <w:rPr>
          <w:rFonts w:ascii="Times New Roman" w:cs="Times New Roman" w:eastAsia="Times New Roman" w:hAnsi="Times New Roman"/>
          <w:sz w:val="24"/>
          <w:szCs w:val="24"/>
          <w:color w:val="00000A"/>
        </w:rPr>
        <w:t>294</w:t>
      </w:r>
    </w:p>
    <w:p>
      <w:pPr>
        <w:sectPr>
          <w:pgSz w:w="11900" w:h="16838" w:orient="portrait"/>
          <w:cols w:equalWidth="0" w:num="1">
            <w:col w:w="9620"/>
          </w:cols>
          <w:pgMar w:left="1440" w:top="1144" w:right="846" w:bottom="870" w:gutter="0" w:footer="0" w:header="0"/>
        </w:sectPr>
      </w:pPr>
    </w:p>
    <w:p>
      <w:pPr>
        <w:jc w:val="both"/>
        <w:ind w:left="260" w:firstLine="711"/>
        <w:spacing w:after="0" w:line="372" w:lineRule="auto"/>
        <w:tabs>
          <w:tab w:leader="none" w:pos="1393" w:val="left"/>
        </w:tabs>
        <w:numPr>
          <w:ilvl w:val="0"/>
          <w:numId w:val="215"/>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соответствии с требованиями Стандарта для обучающихся с умственной отсталостью (интеллектуальными нарушениями) целью программы коррекционной работы является создание системы комплексного психолого-медико-педагогического сопровождения процесса освоения АООП</w:t>
      </w:r>
    </w:p>
    <w:p>
      <w:pPr>
        <w:spacing w:after="0" w:line="7" w:lineRule="exact"/>
        <w:rPr>
          <w:rFonts w:ascii="Times New Roman" w:cs="Times New Roman" w:eastAsia="Times New Roman" w:hAnsi="Times New Roman"/>
          <w:sz w:val="27"/>
          <w:szCs w:val="27"/>
          <w:color w:val="auto"/>
        </w:rPr>
      </w:pPr>
    </w:p>
    <w:p>
      <w:pPr>
        <w:jc w:val="both"/>
        <w:ind w:left="260"/>
        <w:spacing w:after="0" w:line="348" w:lineRule="auto"/>
        <w:rPr>
          <w:rFonts w:ascii="Times New Roman" w:cs="Times New Roman" w:eastAsia="Times New Roman" w:hAnsi="Times New Roman"/>
          <w:sz w:val="27"/>
          <w:szCs w:val="27"/>
          <w:color w:val="auto"/>
        </w:rPr>
      </w:pPr>
      <w:r>
        <w:rPr>
          <w:rFonts w:ascii="Times New Roman" w:cs="Times New Roman" w:eastAsia="Times New Roman" w:hAnsi="Times New Roman"/>
          <w:sz w:val="28"/>
          <w:szCs w:val="28"/>
          <w:color w:val="auto"/>
        </w:rPr>
        <w:t>обучающимися с умственной отсталостью (интеллектуальными нарушениями), позволяющего учитывать их особые образовательные</w:t>
      </w:r>
    </w:p>
    <w:p>
      <w:pPr>
        <w:spacing w:after="0" w:line="32" w:lineRule="exact"/>
        <w:rPr>
          <w:rFonts w:ascii="Times New Roman" w:cs="Times New Roman" w:eastAsia="Times New Roman" w:hAnsi="Times New Roman"/>
          <w:sz w:val="27"/>
          <w:szCs w:val="27"/>
          <w:color w:val="auto"/>
        </w:rPr>
      </w:pPr>
    </w:p>
    <w:p>
      <w:pPr>
        <w:ind w:left="260"/>
        <w:spacing w:after="0" w:line="348" w:lineRule="auto"/>
        <w:rPr>
          <w:rFonts w:ascii="Times New Roman" w:cs="Times New Roman" w:eastAsia="Times New Roman" w:hAnsi="Times New Roman"/>
          <w:sz w:val="27"/>
          <w:szCs w:val="27"/>
          <w:color w:val="auto"/>
        </w:rPr>
      </w:pPr>
      <w:r>
        <w:rPr>
          <w:rFonts w:ascii="Times New Roman" w:cs="Times New Roman" w:eastAsia="Times New Roman" w:hAnsi="Times New Roman"/>
          <w:sz w:val="28"/>
          <w:szCs w:val="28"/>
          <w:color w:val="auto"/>
        </w:rPr>
        <w:t>потребности на основе осуществления индивидуального и дифференцированного подхода в образовательном процессе.</w:t>
      </w:r>
    </w:p>
    <w:p>
      <w:pPr>
        <w:spacing w:after="0" w:line="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Задачи коррекционной работы:</w:t>
      </w:r>
    </w:p>
    <w:p>
      <w:pPr>
        <w:spacing w:after="0" w:line="17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Выявление особых образовательных потребностей обучающихся с умственной отсталостью (интеллектуальными нарушениями), обусловленных структурой и глубиной имеющихся у них нарушений, недостатками в физическом и психическом развитии;</w:t>
      </w:r>
    </w:p>
    <w:p>
      <w:pPr>
        <w:spacing w:after="0" w:line="7" w:lineRule="exact"/>
        <w:rPr>
          <w:sz w:val="20"/>
          <w:szCs w:val="20"/>
          <w:color w:val="auto"/>
        </w:rPr>
      </w:pPr>
    </w:p>
    <w:p>
      <w:pPr>
        <w:ind w:left="980"/>
        <w:spacing w:after="0"/>
        <w:tabs>
          <w:tab w:leader="none" w:pos="3020" w:val="left"/>
          <w:tab w:leader="none" w:pos="5040" w:val="left"/>
          <w:tab w:leader="none" w:pos="7340" w:val="left"/>
        </w:tabs>
        <w:rPr>
          <w:sz w:val="20"/>
          <w:szCs w:val="20"/>
          <w:color w:val="auto"/>
        </w:rPr>
      </w:pPr>
      <w:r>
        <w:rPr>
          <w:rFonts w:ascii="Times New Roman" w:cs="Times New Roman" w:eastAsia="Times New Roman" w:hAnsi="Times New Roman"/>
          <w:sz w:val="28"/>
          <w:szCs w:val="28"/>
          <w:color w:val="auto"/>
        </w:rPr>
        <w:t>Осуществление</w:t>
        <w:tab/>
        <w:t>индивидуально</w:t>
        <w:tab/>
        <w:t>ориентированной</w:t>
      </w:r>
      <w:r>
        <w:rPr>
          <w:sz w:val="20"/>
          <w:szCs w:val="20"/>
          <w:color w:val="auto"/>
        </w:rPr>
        <w:tab/>
      </w:r>
      <w:r>
        <w:rPr>
          <w:rFonts w:ascii="Times New Roman" w:cs="Times New Roman" w:eastAsia="Times New Roman" w:hAnsi="Times New Roman"/>
          <w:sz w:val="27"/>
          <w:szCs w:val="27"/>
          <w:color w:val="auto"/>
        </w:rPr>
        <w:t>психолого-медико-</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педагогической помощи детям с умственной отсталостью (интеллектуальными нарушениями) с учетом особенностей психо-физического развития и индивидуальных возможностей обучающихся (в</w:t>
      </w:r>
    </w:p>
    <w:p>
      <w:pPr>
        <w:spacing w:after="0" w:line="24"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соответствии с рекомендациями психолого-медико-педагогической комиссии);</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Разработка и реализация индивидуальных учебных планов, организация индивидуальных и групповых занятий для детей с учетом индивидуальных и типологических особенностей психофизического развития и индивидуальных возможностей обучающихся;</w:t>
      </w:r>
    </w:p>
    <w:p>
      <w:pPr>
        <w:spacing w:after="0" w:line="22"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auto"/>
        </w:rPr>
        <w:t>Реализация   системы   мероприятий   по   социальной   адаптации обучающихся с умственной отсталостью (интеллектуальными нарушениями); Оказание   родителям  (законным  представителям)  обучающихся   с</w:t>
      </w:r>
    </w:p>
    <w:p>
      <w:pPr>
        <w:spacing w:after="0" w:line="2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умственной отсталостью (интеллектуальными нарушениями) консультативной и методической помощи по медицинским, социальным, правовым и другим вопросам, связанным с их воспитанием и обучением.</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295</w:t>
      </w:r>
    </w:p>
    <w:p>
      <w:pPr>
        <w:sectPr>
          <w:pgSz w:w="11900" w:h="16838" w:orient="portrait"/>
          <w:cols w:equalWidth="0" w:num="1">
            <w:col w:w="9620"/>
          </w:cols>
          <w:pgMar w:left="1440" w:top="1144" w:right="846" w:bottom="869" w:gutter="0" w:footer="0" w:header="0"/>
        </w:sect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Принципы коррекционной работы:</w:t>
      </w:r>
    </w:p>
    <w:p>
      <w:pPr>
        <w:spacing w:after="0" w:line="17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приоритетности интересов</w:t>
      </w:r>
      <w:r>
        <w:rPr>
          <w:rFonts w:ascii="Times New Roman" w:cs="Times New Roman" w:eastAsia="Times New Roman" w:hAnsi="Times New Roman"/>
          <w:sz w:val="28"/>
          <w:szCs w:val="28"/>
          <w:color w:val="auto"/>
        </w:rPr>
        <w:t xml:space="preserve"> обучающегося определяет отно-шение работников организации, которые призваны оказывать каждому обуча-ющемуся помощь в развитии с учетом его индивидуальных образовательных потребностей.</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системности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обеспечивает единство всех элементов коррек-ционно-воспитательной работы: цели и задач, направлений осуществления и содержания, форм, методов и приемов организации, взаимодействия участников.</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непрерывности</w:t>
      </w:r>
      <w:r>
        <w:rPr>
          <w:rFonts w:ascii="Times New Roman" w:cs="Times New Roman" w:eastAsia="Times New Roman" w:hAnsi="Times New Roman"/>
          <w:sz w:val="28"/>
          <w:szCs w:val="28"/>
          <w:color w:val="auto"/>
        </w:rPr>
        <w:t xml:space="preserve"> обеспечивает проведение коррекционной работы на всем протяжении обучения школьника с учетом изменений в их личности.</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вариативности</w:t>
      </w:r>
      <w:r>
        <w:rPr>
          <w:rFonts w:ascii="Times New Roman" w:cs="Times New Roman" w:eastAsia="Times New Roman" w:hAnsi="Times New Roman"/>
          <w:sz w:val="28"/>
          <w:szCs w:val="28"/>
          <w:color w:val="auto"/>
        </w:rPr>
        <w:t xml:space="preserve"> предполагает создание вариативных программ коррекционной работы с детьми с учетом их особых образовательных потребностей и возможностей психофизического развития.</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единства психолого-педагогических и медицинских средств</w:t>
      </w:r>
      <w:r>
        <w:rPr>
          <w:rFonts w:ascii="Times New Roman" w:cs="Times New Roman" w:eastAsia="Times New Roman" w:hAnsi="Times New Roman"/>
          <w:sz w:val="28"/>
          <w:szCs w:val="28"/>
          <w:color w:val="auto"/>
        </w:rPr>
        <w:t>, обеспечивающий взаимодействие специалистов психолого-педагогического и медицинского блока в деятельности по комплексному решению задач коррекционно-воспитательной работы.</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сотрудничества с семьей</w:t>
      </w:r>
      <w:r>
        <w:rPr>
          <w:rFonts w:ascii="Times New Roman" w:cs="Times New Roman" w:eastAsia="Times New Roman" w:hAnsi="Times New Roman"/>
          <w:sz w:val="28"/>
          <w:szCs w:val="28"/>
          <w:color w:val="auto"/>
        </w:rPr>
        <w:t xml:space="preserve"> основан на признании семьи как важного участника коррекционной работы, оказывающего существенное вли-яние на процесс развития ребенка и успешность его интеграции в общество.</w:t>
      </w:r>
    </w:p>
    <w:p>
      <w:pPr>
        <w:spacing w:after="0" w:line="27" w:lineRule="exact"/>
        <w:rPr>
          <w:sz w:val="20"/>
          <w:szCs w:val="20"/>
          <w:color w:val="auto"/>
        </w:rPr>
      </w:pPr>
    </w:p>
    <w:p>
      <w:pPr>
        <w:jc w:val="center"/>
        <w:ind w:right="-259"/>
        <w:spacing w:after="0" w:line="372" w:lineRule="auto"/>
        <w:rPr>
          <w:sz w:val="20"/>
          <w:szCs w:val="20"/>
          <w:color w:val="auto"/>
        </w:rPr>
      </w:pPr>
      <w:r>
        <w:rPr>
          <w:rFonts w:ascii="Times New Roman" w:cs="Times New Roman" w:eastAsia="Times New Roman" w:hAnsi="Times New Roman"/>
          <w:sz w:val="27"/>
          <w:szCs w:val="27"/>
          <w:b w:val="1"/>
          <w:bCs w:val="1"/>
          <w:i w:val="1"/>
          <w:iCs w:val="1"/>
          <w:color w:val="auto"/>
        </w:rPr>
        <w:t>Специфика организации коррекционной работы с обучающимися с умственной отсталостью (интеллектуальными нарушениями)</w:t>
      </w:r>
    </w:p>
    <w:p>
      <w:pPr>
        <w:spacing w:after="0" w:line="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Коррекционная работа с обучающимися с умственной отсталостью (интеллектуальными нарушениями) проводится:</w:t>
      </w:r>
    </w:p>
    <w:p>
      <w:pPr>
        <w:spacing w:after="0" w:line="18" w:lineRule="exact"/>
        <w:rPr>
          <w:sz w:val="20"/>
          <w:szCs w:val="20"/>
          <w:color w:val="auto"/>
        </w:rPr>
      </w:pPr>
    </w:p>
    <w:p>
      <w:pPr>
        <w:ind w:left="1320" w:hanging="349"/>
        <w:spacing w:after="0"/>
        <w:tabs>
          <w:tab w:leader="none" w:pos="1320" w:val="left"/>
        </w:tabs>
        <w:numPr>
          <w:ilvl w:val="0"/>
          <w:numId w:val="2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рамках  образовательного  процесса  через  содержание  и  органи-</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color w:val="auto"/>
        </w:rPr>
        <w:t>зацию образовательного процесса (индивидуальный и дифференцированный</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296</w:t>
      </w:r>
    </w:p>
    <w:p>
      <w:pPr>
        <w:sectPr>
          <w:pgSz w:w="11900" w:h="16838" w:orient="portrait"/>
          <w:cols w:equalWidth="0" w:num="1">
            <w:col w:w="9620"/>
          </w:cols>
          <w:pgMar w:left="1440" w:top="1133"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подход, сниженный темп обучения, структурная простота содержания, повторность в обучении, активность и сознательность в обучении);</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в рамках внеурочной деятельности в форме специально организованных индивидуальных и групповых занятий (коррекционно-развивающие и логопедические занятия, занятия ритмикой);</w:t>
      </w:r>
    </w:p>
    <w:p>
      <w:pPr>
        <w:spacing w:after="0" w:line="9" w:lineRule="exact"/>
        <w:rPr>
          <w:sz w:val="20"/>
          <w:szCs w:val="20"/>
          <w:color w:val="auto"/>
        </w:rPr>
      </w:pPr>
    </w:p>
    <w:p>
      <w:pPr>
        <w:ind w:left="1320" w:hanging="349"/>
        <w:spacing w:after="0"/>
        <w:tabs>
          <w:tab w:leader="none" w:pos="1320" w:val="left"/>
        </w:tabs>
        <w:numPr>
          <w:ilvl w:val="0"/>
          <w:numId w:val="2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рамках психологического и социально-педагогического сопровож-</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дения обучающихся.</w:t>
      </w:r>
    </w:p>
    <w:p>
      <w:pPr>
        <w:spacing w:after="0" w:line="1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8"/>
          <w:szCs w:val="28"/>
          <w:b w:val="1"/>
          <w:bCs w:val="1"/>
          <w:i w:val="1"/>
          <w:iCs w:val="1"/>
          <w:color w:val="auto"/>
        </w:rPr>
        <w:t>Характеристика основных направлений коррекционной работы</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Основными направлениями коррекционной работы являются:</w:t>
      </w:r>
    </w:p>
    <w:p>
      <w:pPr>
        <w:spacing w:after="0" w:line="175" w:lineRule="exact"/>
        <w:rPr>
          <w:sz w:val="20"/>
          <w:szCs w:val="20"/>
          <w:color w:val="auto"/>
        </w:rPr>
      </w:pPr>
    </w:p>
    <w:p>
      <w:pPr>
        <w:jc w:val="both"/>
        <w:ind w:left="260" w:firstLine="722"/>
        <w:spacing w:after="0" w:line="349" w:lineRule="auto"/>
        <w:tabs>
          <w:tab w:leader="none" w:pos="1260" w:val="left"/>
        </w:tabs>
        <w:numPr>
          <w:ilvl w:val="0"/>
          <w:numId w:val="2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Диагностическая работа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которая обеспечивает выявление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особенностей развития и здоровья обучающихся с умственной отсталостью</w:t>
      </w:r>
    </w:p>
    <w:p>
      <w:pPr>
        <w:spacing w:after="0" w:line="3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(интеллектуальными нарушениями) с целью создания благоприятных условий для овладения ими содержанием основной общеобразовательной программы.</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Проведение диагностической работы предполагает осуществление:</w:t>
      </w:r>
    </w:p>
    <w:p>
      <w:pPr>
        <w:spacing w:after="0" w:line="175" w:lineRule="exact"/>
        <w:rPr>
          <w:sz w:val="20"/>
          <w:szCs w:val="20"/>
          <w:color w:val="auto"/>
        </w:rPr>
      </w:pPr>
    </w:p>
    <w:p>
      <w:pPr>
        <w:ind w:left="260" w:firstLine="722"/>
        <w:spacing w:after="0" w:line="348" w:lineRule="auto"/>
        <w:tabs>
          <w:tab w:leader="none" w:pos="1348" w:val="left"/>
        </w:tabs>
        <w:numPr>
          <w:ilvl w:val="0"/>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психолого-педагогического и медицинского обследования с целью выявления их особых образовательных потребностей:</w:t>
      </w:r>
    </w:p>
    <w:p>
      <w:pPr>
        <w:spacing w:after="0" w:line="32" w:lineRule="exact"/>
        <w:rPr>
          <w:rFonts w:ascii="Times New Roman" w:cs="Times New Roman" w:eastAsia="Times New Roman" w:hAnsi="Times New Roman"/>
          <w:sz w:val="28"/>
          <w:szCs w:val="28"/>
          <w:color w:val="auto"/>
        </w:rPr>
      </w:pPr>
    </w:p>
    <w:p>
      <w:pPr>
        <w:ind w:left="260" w:firstLine="720"/>
        <w:spacing w:after="0" w:line="34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развития познавательной сферы, специфических трудностей в овладении содержанием образования и потенциальных возможностей;</w:t>
      </w:r>
    </w:p>
    <w:p>
      <w:pPr>
        <w:spacing w:after="0" w:line="32" w:lineRule="exact"/>
        <w:rPr>
          <w:rFonts w:ascii="Times New Roman" w:cs="Times New Roman" w:eastAsia="Times New Roman" w:hAnsi="Times New Roman"/>
          <w:sz w:val="28"/>
          <w:szCs w:val="28"/>
          <w:color w:val="auto"/>
        </w:rPr>
      </w:pPr>
    </w:p>
    <w:p>
      <w:pPr>
        <w:ind w:left="260" w:firstLine="720"/>
        <w:spacing w:after="0" w:line="34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развития эмоционально-волевой сферы и личностных особенностей обучающихся;</w:t>
      </w:r>
    </w:p>
    <w:p>
      <w:pPr>
        <w:spacing w:after="0" w:line="32" w:lineRule="exact"/>
        <w:rPr>
          <w:rFonts w:ascii="Times New Roman" w:cs="Times New Roman" w:eastAsia="Times New Roman" w:hAnsi="Times New Roman"/>
          <w:sz w:val="28"/>
          <w:szCs w:val="28"/>
          <w:color w:val="auto"/>
        </w:rPr>
      </w:pPr>
    </w:p>
    <w:p>
      <w:pPr>
        <w:ind w:left="260" w:firstLine="720"/>
        <w:spacing w:after="0" w:line="34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определение социальной ситуации развития и условий семейного воспитания ученика;</w:t>
      </w:r>
    </w:p>
    <w:p>
      <w:pPr>
        <w:spacing w:after="0" w:line="32" w:lineRule="exact"/>
        <w:rPr>
          <w:rFonts w:ascii="Times New Roman" w:cs="Times New Roman" w:eastAsia="Times New Roman" w:hAnsi="Times New Roman"/>
          <w:sz w:val="28"/>
          <w:szCs w:val="28"/>
          <w:color w:val="auto"/>
        </w:rPr>
      </w:pPr>
    </w:p>
    <w:p>
      <w:pPr>
        <w:ind w:left="260" w:firstLine="722"/>
        <w:spacing w:after="0" w:line="348" w:lineRule="auto"/>
        <w:tabs>
          <w:tab w:leader="none" w:pos="1361" w:val="left"/>
        </w:tabs>
        <w:numPr>
          <w:ilvl w:val="0"/>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мониторинга динамики развития обучающихся, их успешности в освоении АООП образования;</w:t>
      </w:r>
    </w:p>
    <w:p>
      <w:pPr>
        <w:spacing w:after="0" w:line="32" w:lineRule="exact"/>
        <w:rPr>
          <w:rFonts w:ascii="Times New Roman" w:cs="Times New Roman" w:eastAsia="Times New Roman" w:hAnsi="Times New Roman"/>
          <w:sz w:val="28"/>
          <w:szCs w:val="28"/>
          <w:color w:val="auto"/>
        </w:rPr>
      </w:pPr>
    </w:p>
    <w:p>
      <w:pPr>
        <w:ind w:left="260" w:firstLine="722"/>
        <w:spacing w:after="0" w:line="348" w:lineRule="auto"/>
        <w:tabs>
          <w:tab w:leader="none" w:pos="1428" w:val="left"/>
        </w:tabs>
        <w:numPr>
          <w:ilvl w:val="0"/>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анализа результатов обследования с целью проектирования и корректировки коррекционных мероприятий.</w:t>
      </w:r>
    </w:p>
    <w:p>
      <w:pPr>
        <w:spacing w:after="0" w:line="18" w:lineRule="exact"/>
        <w:rPr>
          <w:sz w:val="20"/>
          <w:szCs w:val="20"/>
          <w:color w:val="auto"/>
        </w:rPr>
      </w:pPr>
    </w:p>
    <w:p>
      <w:pPr>
        <w:ind w:left="1280" w:hanging="298"/>
        <w:spacing w:after="0"/>
        <w:tabs>
          <w:tab w:leader="none" w:pos="1280" w:val="left"/>
        </w:tabs>
        <w:numPr>
          <w:ilvl w:val="1"/>
          <w:numId w:val="2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диагностической работы используются следующие формы</w:t>
      </w:r>
    </w:p>
    <w:p>
      <w:pPr>
        <w:spacing w:after="0" w:line="160" w:lineRule="exact"/>
        <w:rPr>
          <w:rFonts w:ascii="Times New Roman" w:cs="Times New Roman" w:eastAsia="Times New Roman" w:hAnsi="Times New Roman"/>
          <w:sz w:val="28"/>
          <w:szCs w:val="28"/>
          <w:color w:val="auto"/>
        </w:rPr>
      </w:pPr>
    </w:p>
    <w:p>
      <w:pPr>
        <w:ind w:left="480" w:hanging="218"/>
        <w:spacing w:after="0"/>
        <w:tabs>
          <w:tab w:leader="none" w:pos="480" w:val="left"/>
        </w:tabs>
        <w:numPr>
          <w:ilvl w:val="0"/>
          <w:numId w:val="2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методы работы:</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297</w:t>
      </w:r>
    </w:p>
    <w:p>
      <w:pPr>
        <w:sectPr>
          <w:pgSz w:w="11900" w:h="16838" w:orient="portrait"/>
          <w:cols w:equalWidth="0" w:num="1">
            <w:col w:w="9620"/>
          </w:cols>
          <w:pgMar w:left="1440" w:top="1144" w:right="846" w:bottom="869" w:gutter="0" w:footer="0" w:header="0"/>
        </w:sectPr>
      </w:pPr>
    </w:p>
    <w:p>
      <w:pPr>
        <w:ind w:left="1340" w:hanging="358"/>
        <w:spacing w:after="0"/>
        <w:tabs>
          <w:tab w:leader="none" w:pos="1340" w:val="left"/>
        </w:tabs>
        <w:numPr>
          <w:ilvl w:val="0"/>
          <w:numId w:val="2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сбор   сведений   о   ребенке   у   педагогов,   родителей   (беседы,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анкетирование, интервьюирование),</w:t>
      </w:r>
    </w:p>
    <w:p>
      <w:pPr>
        <w:spacing w:after="0" w:line="162" w:lineRule="exact"/>
        <w:rPr>
          <w:sz w:val="20"/>
          <w:szCs w:val="20"/>
          <w:color w:val="auto"/>
        </w:rPr>
      </w:pPr>
    </w:p>
    <w:p>
      <w:pPr>
        <w:ind w:left="1340" w:hanging="358"/>
        <w:spacing w:after="0"/>
        <w:tabs>
          <w:tab w:leader="none" w:pos="1340" w:val="left"/>
        </w:tabs>
        <w:numPr>
          <w:ilvl w:val="1"/>
          <w:numId w:val="2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психолого-педагогический эксперимент,</w:t>
      </w:r>
    </w:p>
    <w:p>
      <w:pPr>
        <w:spacing w:after="0" w:line="175" w:lineRule="exact"/>
        <w:rPr>
          <w:rFonts w:ascii="Times New Roman" w:cs="Times New Roman" w:eastAsia="Times New Roman" w:hAnsi="Times New Roman"/>
          <w:sz w:val="28"/>
          <w:szCs w:val="28"/>
          <w:color w:val="auto"/>
        </w:rPr>
      </w:pPr>
    </w:p>
    <w:p>
      <w:pPr>
        <w:ind w:left="260" w:firstLine="722"/>
        <w:spacing w:after="0" w:line="349" w:lineRule="auto"/>
        <w:tabs>
          <w:tab w:leader="none" w:pos="1329" w:val="left"/>
        </w:tabs>
        <w:numPr>
          <w:ilvl w:val="1"/>
          <w:numId w:val="2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наблюдение за учениками во время учебной и внеурочной деятельности,</w:t>
      </w:r>
    </w:p>
    <w:p>
      <w:pPr>
        <w:spacing w:after="0" w:line="15"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2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беседы с учащимися, учителями и родителями,</w:t>
      </w:r>
    </w:p>
    <w:p>
      <w:pPr>
        <w:spacing w:after="0" w:line="161"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2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изучение работ ребенка (тетради, рисунки, поделки и т. п.) и др.</w:t>
      </w:r>
    </w:p>
    <w:p>
      <w:pPr>
        <w:spacing w:after="0" w:line="175" w:lineRule="exact"/>
        <w:rPr>
          <w:rFonts w:ascii="Times New Roman" w:cs="Times New Roman" w:eastAsia="Times New Roman" w:hAnsi="Times New Roman"/>
          <w:sz w:val="28"/>
          <w:szCs w:val="28"/>
          <w:color w:val="auto"/>
        </w:rPr>
      </w:pPr>
    </w:p>
    <w:p>
      <w:pPr>
        <w:ind w:left="260" w:firstLine="722"/>
        <w:spacing w:after="0" w:line="349" w:lineRule="auto"/>
        <w:tabs>
          <w:tab w:leader="none" w:pos="1329" w:val="left"/>
        </w:tabs>
        <w:numPr>
          <w:ilvl w:val="1"/>
          <w:numId w:val="2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оформление документации (психолого-педагогические дневники наблюдения за учащимися и др.).</w:t>
      </w:r>
    </w:p>
    <w:p>
      <w:pPr>
        <w:spacing w:after="0" w:line="30" w:lineRule="exact"/>
        <w:rPr>
          <w:sz w:val="20"/>
          <w:szCs w:val="20"/>
          <w:color w:val="auto"/>
        </w:rPr>
      </w:pPr>
    </w:p>
    <w:p>
      <w:pPr>
        <w:jc w:val="both"/>
        <w:ind w:left="260" w:firstLine="722"/>
        <w:spacing w:after="0" w:line="356" w:lineRule="auto"/>
        <w:tabs>
          <w:tab w:leader="none" w:pos="1260" w:val="left"/>
        </w:tabs>
        <w:numPr>
          <w:ilvl w:val="0"/>
          <w:numId w:val="2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К</w:t>
      </w:r>
      <w:r>
        <w:rPr>
          <w:rFonts w:ascii="Times New Roman" w:cs="Times New Roman" w:eastAsia="Times New Roman" w:hAnsi="Times New Roman"/>
          <w:sz w:val="28"/>
          <w:szCs w:val="28"/>
          <w:color w:val="auto"/>
        </w:rPr>
        <w:t>о</w:t>
      </w:r>
      <w:r>
        <w:rPr>
          <w:rFonts w:ascii="Times New Roman" w:cs="Times New Roman" w:eastAsia="Times New Roman" w:hAnsi="Times New Roman"/>
          <w:sz w:val="28"/>
          <w:szCs w:val="28"/>
          <w:i w:val="1"/>
          <w:iCs w:val="1"/>
          <w:color w:val="auto"/>
        </w:rPr>
        <w:t xml:space="preserve">ррекционно-развивающая работа </w:t>
      </w:r>
      <w:r>
        <w:rPr>
          <w:rFonts w:ascii="Times New Roman" w:cs="Times New Roman" w:eastAsia="Times New Roman" w:hAnsi="Times New Roman"/>
          <w:sz w:val="28"/>
          <w:szCs w:val="28"/>
          <w:color w:val="auto"/>
        </w:rPr>
        <w:t>обеспечивает организацию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мероприятий, способствующих личностному развитию учащихся, коррекции недостатков в психическом развитии и освоению ими содержания образования.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Коррекционно-развивающая работа включает:</w:t>
      </w:r>
    </w:p>
    <w:p>
      <w:pPr>
        <w:spacing w:after="0" w:line="176" w:lineRule="exact"/>
        <w:rPr>
          <w:sz w:val="20"/>
          <w:szCs w:val="20"/>
          <w:color w:val="auto"/>
        </w:rPr>
      </w:pPr>
    </w:p>
    <w:p>
      <w:pPr>
        <w:ind w:left="260" w:firstLine="720"/>
        <w:spacing w:after="0" w:line="349" w:lineRule="auto"/>
        <w:rPr>
          <w:sz w:val="20"/>
          <w:szCs w:val="20"/>
          <w:color w:val="auto"/>
        </w:rPr>
      </w:pPr>
      <w:r>
        <w:rPr>
          <w:rFonts w:ascii="Times New Roman" w:cs="Times New Roman" w:eastAsia="Times New Roman" w:hAnsi="Times New Roman"/>
          <w:sz w:val="28"/>
          <w:szCs w:val="28"/>
          <w:color w:val="auto"/>
        </w:rPr>
        <w:t>― составление индивидуальной программы психологического сопровождения учащегося (совместно с педагогами),</w:t>
      </w:r>
    </w:p>
    <w:p>
      <w:pPr>
        <w:spacing w:after="0" w:line="29" w:lineRule="exact"/>
        <w:rPr>
          <w:sz w:val="20"/>
          <w:szCs w:val="20"/>
          <w:color w:val="auto"/>
        </w:rPr>
      </w:pPr>
    </w:p>
    <w:p>
      <w:pPr>
        <w:ind w:left="260" w:firstLine="722"/>
        <w:spacing w:after="0" w:line="349" w:lineRule="auto"/>
        <w:tabs>
          <w:tab w:leader="none" w:pos="1329" w:val="left"/>
        </w:tabs>
        <w:numPr>
          <w:ilvl w:val="0"/>
          <w:numId w:val="2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в классе психологического климата комфортного для всех обучающихся,</w:t>
      </w:r>
    </w:p>
    <w:p>
      <w:pPr>
        <w:spacing w:after="0" w:line="29"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329" w:val="left"/>
        </w:tabs>
        <w:numPr>
          <w:ilvl w:val="0"/>
          <w:numId w:val="2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внеурочной деятельности, направленной на развитие познавательных интересов учащихся, их общее социально-личностное развитие,</w:t>
      </w:r>
    </w:p>
    <w:p>
      <w:pPr>
        <w:spacing w:after="0" w:line="1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2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разработку оптимальных для развития обучающихся с умственной</w:t>
      </w:r>
    </w:p>
    <w:p>
      <w:pPr>
        <w:spacing w:after="0" w:line="175" w:lineRule="exact"/>
        <w:rPr>
          <w:rFonts w:ascii="Times New Roman" w:cs="Times New Roman" w:eastAsia="Times New Roman" w:hAnsi="Times New Roman"/>
          <w:sz w:val="28"/>
          <w:szCs w:val="28"/>
          <w:color w:val="auto"/>
        </w:rPr>
      </w:pPr>
    </w:p>
    <w:p>
      <w:pPr>
        <w:jc w:val="both"/>
        <w:ind w:left="260"/>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отсталостью (интеллектуальными нарушениями) групповых и индивидуальных психокоррекционных программ (методик, методов и приёмов обучения) в соответствии с их особыми образовательными потребностями,</w:t>
      </w:r>
    </w:p>
    <w:p>
      <w:pPr>
        <w:spacing w:after="0" w:line="21"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329" w:val="left"/>
        </w:tabs>
        <w:numPr>
          <w:ilvl w:val="0"/>
          <w:numId w:val="2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организацию и проведение специалистами индивидуальных и групповых занятий по психокоррекции, необходимых для преодоления нарушений развития учащихся,</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298</w:t>
      </w:r>
    </w:p>
    <w:p>
      <w:pPr>
        <w:sectPr>
          <w:pgSz w:w="11900" w:h="16838" w:orient="portrait"/>
          <w:cols w:equalWidth="0" w:num="1">
            <w:col w:w="9620"/>
          </w:cols>
          <w:pgMar w:left="1440" w:top="1130" w:right="846" w:bottom="869" w:gutter="0" w:footer="0" w:header="0"/>
        </w:sectPr>
      </w:pPr>
    </w:p>
    <w:p>
      <w:pPr>
        <w:ind w:left="260" w:firstLine="722"/>
        <w:spacing w:after="0" w:line="348" w:lineRule="auto"/>
        <w:tabs>
          <w:tab w:leader="none" w:pos="1329" w:val="left"/>
        </w:tabs>
        <w:numPr>
          <w:ilvl w:val="0"/>
          <w:numId w:val="2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эмоционально-волевой и личностной сферы ученика и коррекцию его поведения,</w:t>
      </w:r>
    </w:p>
    <w:p>
      <w:pPr>
        <w:spacing w:after="0" w:line="32" w:lineRule="exact"/>
        <w:rPr>
          <w:rFonts w:ascii="Times New Roman" w:cs="Times New Roman" w:eastAsia="Times New Roman" w:hAnsi="Times New Roman"/>
          <w:sz w:val="28"/>
          <w:szCs w:val="28"/>
          <w:color w:val="auto"/>
        </w:rPr>
      </w:pPr>
    </w:p>
    <w:p>
      <w:pPr>
        <w:ind w:left="260" w:firstLine="722"/>
        <w:spacing w:after="0" w:line="349" w:lineRule="auto"/>
        <w:tabs>
          <w:tab w:leader="none" w:pos="1329" w:val="left"/>
        </w:tabs>
        <w:numPr>
          <w:ilvl w:val="0"/>
          <w:numId w:val="2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социальное сопровождение ученика в случае неблагоприятных условий жизни при психотравмирующих обстоятельствах.</w:t>
      </w:r>
    </w:p>
    <w:p>
      <w:pPr>
        <w:spacing w:after="0" w:line="30" w:lineRule="exact"/>
        <w:rPr>
          <w:sz w:val="20"/>
          <w:szCs w:val="20"/>
          <w:color w:val="auto"/>
        </w:rPr>
      </w:pPr>
    </w:p>
    <w:p>
      <w:pPr>
        <w:ind w:left="260" w:firstLine="722"/>
        <w:spacing w:after="0" w:line="348" w:lineRule="auto"/>
        <w:tabs>
          <w:tab w:leader="none" w:pos="1532" w:val="left"/>
        </w:tabs>
        <w:numPr>
          <w:ilvl w:val="0"/>
          <w:numId w:val="2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коррекционно-развивающей работы используются следующие формы и методы работы:</w:t>
      </w:r>
    </w:p>
    <w:p>
      <w:pPr>
        <w:spacing w:after="0" w:line="32" w:lineRule="exact"/>
        <w:rPr>
          <w:rFonts w:ascii="Times New Roman" w:cs="Times New Roman" w:eastAsia="Times New Roman" w:hAnsi="Times New Roman"/>
          <w:sz w:val="28"/>
          <w:szCs w:val="28"/>
          <w:color w:val="auto"/>
        </w:rPr>
      </w:pPr>
    </w:p>
    <w:p>
      <w:pPr>
        <w:ind w:left="980" w:right="3660"/>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занятия индивидуальные и групповые, ― игры, упражнения, этюды, ― психокоррекционные методики, ― беседы с учащимися,</w:t>
      </w:r>
    </w:p>
    <w:p>
      <w:pPr>
        <w:spacing w:after="0" w:line="7"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организациядеятельности(игра,труд,изобразительная,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конструирование и др.).</w:t>
      </w:r>
    </w:p>
    <w:p>
      <w:pPr>
        <w:spacing w:after="0" w:line="162" w:lineRule="exact"/>
        <w:rPr>
          <w:sz w:val="20"/>
          <w:szCs w:val="20"/>
          <w:color w:val="auto"/>
        </w:rPr>
      </w:pPr>
    </w:p>
    <w:p>
      <w:pPr>
        <w:ind w:left="980"/>
        <w:spacing w:after="0"/>
        <w:tabs>
          <w:tab w:leader="none" w:pos="4020" w:val="left"/>
          <w:tab w:leader="none" w:pos="5560" w:val="left"/>
          <w:tab w:leader="none" w:pos="7780" w:val="left"/>
        </w:tabs>
        <w:rPr>
          <w:sz w:val="20"/>
          <w:szCs w:val="20"/>
          <w:color w:val="auto"/>
        </w:rPr>
      </w:pPr>
      <w:r>
        <w:rPr>
          <w:rFonts w:ascii="Times New Roman" w:cs="Times New Roman" w:eastAsia="Times New Roman" w:hAnsi="Times New Roman"/>
          <w:sz w:val="28"/>
          <w:szCs w:val="28"/>
          <w:color w:val="auto"/>
        </w:rPr>
        <w:t xml:space="preserve">3. </w:t>
      </w:r>
      <w:r>
        <w:rPr>
          <w:rFonts w:ascii="Times New Roman" w:cs="Times New Roman" w:eastAsia="Times New Roman" w:hAnsi="Times New Roman"/>
          <w:sz w:val="28"/>
          <w:szCs w:val="28"/>
          <w:i w:val="1"/>
          <w:iCs w:val="1"/>
          <w:color w:val="auto"/>
        </w:rPr>
        <w:t>Консультативная</w:t>
      </w:r>
      <w:r>
        <w:rPr>
          <w:sz w:val="20"/>
          <w:szCs w:val="20"/>
          <w:color w:val="auto"/>
        </w:rPr>
        <w:tab/>
      </w:r>
      <w:r>
        <w:rPr>
          <w:rFonts w:ascii="Times New Roman" w:cs="Times New Roman" w:eastAsia="Times New Roman" w:hAnsi="Times New Roman"/>
          <w:sz w:val="28"/>
          <w:szCs w:val="28"/>
          <w:i w:val="1"/>
          <w:iCs w:val="1"/>
          <w:color w:val="auto"/>
        </w:rPr>
        <w:t>работа</w:t>
      </w:r>
      <w:r>
        <w:rPr>
          <w:sz w:val="20"/>
          <w:szCs w:val="20"/>
          <w:color w:val="auto"/>
        </w:rPr>
        <w:tab/>
      </w:r>
      <w:r>
        <w:rPr>
          <w:rFonts w:ascii="Times New Roman" w:cs="Times New Roman" w:eastAsia="Times New Roman" w:hAnsi="Times New Roman"/>
          <w:sz w:val="28"/>
          <w:szCs w:val="28"/>
          <w:color w:val="auto"/>
        </w:rPr>
        <w:t>обеспечивает</w:t>
      </w:r>
      <w:r>
        <w:rPr>
          <w:sz w:val="20"/>
          <w:szCs w:val="20"/>
          <w:color w:val="auto"/>
        </w:rPr>
        <w:tab/>
      </w:r>
      <w:r>
        <w:rPr>
          <w:rFonts w:ascii="Times New Roman" w:cs="Times New Roman" w:eastAsia="Times New Roman" w:hAnsi="Times New Roman"/>
          <w:sz w:val="28"/>
          <w:szCs w:val="28"/>
          <w:color w:val="auto"/>
        </w:rPr>
        <w:t>непрерывность</w:t>
      </w:r>
    </w:p>
    <w:p>
      <w:pPr>
        <w:spacing w:after="0" w:line="160" w:lineRule="exact"/>
        <w:rPr>
          <w:sz w:val="20"/>
          <w:szCs w:val="20"/>
          <w:color w:val="auto"/>
        </w:rPr>
      </w:pPr>
    </w:p>
    <w:p>
      <w:pPr>
        <w:ind w:left="260"/>
        <w:spacing w:after="0"/>
        <w:tabs>
          <w:tab w:leader="none" w:pos="2300" w:val="left"/>
          <w:tab w:leader="none" w:pos="4580" w:val="left"/>
          <w:tab w:leader="none" w:pos="5680" w:val="left"/>
          <w:tab w:leader="none" w:pos="6240" w:val="left"/>
          <w:tab w:leader="none" w:pos="8080" w:val="left"/>
        </w:tabs>
        <w:rPr>
          <w:sz w:val="20"/>
          <w:szCs w:val="20"/>
          <w:color w:val="auto"/>
        </w:rPr>
      </w:pPr>
      <w:r>
        <w:rPr>
          <w:rFonts w:ascii="Times New Roman" w:cs="Times New Roman" w:eastAsia="Times New Roman" w:hAnsi="Times New Roman"/>
          <w:sz w:val="28"/>
          <w:szCs w:val="28"/>
          <w:color w:val="auto"/>
        </w:rPr>
        <w:t>специального</w:t>
      </w:r>
      <w:r>
        <w:rPr>
          <w:sz w:val="20"/>
          <w:szCs w:val="20"/>
          <w:color w:val="auto"/>
        </w:rPr>
        <w:tab/>
      </w:r>
      <w:r>
        <w:rPr>
          <w:rFonts w:ascii="Times New Roman" w:cs="Times New Roman" w:eastAsia="Times New Roman" w:hAnsi="Times New Roman"/>
          <w:sz w:val="28"/>
          <w:szCs w:val="28"/>
          <w:color w:val="auto"/>
        </w:rPr>
        <w:t>сопровождения</w:t>
      </w:r>
      <w:r>
        <w:rPr>
          <w:sz w:val="20"/>
          <w:szCs w:val="20"/>
          <w:color w:val="auto"/>
        </w:rPr>
        <w:tab/>
      </w:r>
      <w:r>
        <w:rPr>
          <w:rFonts w:ascii="Times New Roman" w:cs="Times New Roman" w:eastAsia="Times New Roman" w:hAnsi="Times New Roman"/>
          <w:sz w:val="28"/>
          <w:szCs w:val="28"/>
          <w:color w:val="auto"/>
        </w:rPr>
        <w:t>детей</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умственной</w:t>
      </w:r>
      <w:r>
        <w:rPr>
          <w:sz w:val="20"/>
          <w:szCs w:val="20"/>
          <w:color w:val="auto"/>
        </w:rPr>
        <w:tab/>
      </w:r>
      <w:r>
        <w:rPr>
          <w:rFonts w:ascii="Times New Roman" w:cs="Times New Roman" w:eastAsia="Times New Roman" w:hAnsi="Times New Roman"/>
          <w:sz w:val="28"/>
          <w:szCs w:val="28"/>
          <w:color w:val="auto"/>
        </w:rPr>
        <w:t>отсталостью</w:t>
      </w:r>
    </w:p>
    <w:p>
      <w:pPr>
        <w:spacing w:after="0" w:line="162" w:lineRule="exact"/>
        <w:rPr>
          <w:sz w:val="20"/>
          <w:szCs w:val="20"/>
          <w:color w:val="auto"/>
        </w:rPr>
      </w:pPr>
    </w:p>
    <w:p>
      <w:pPr>
        <w:ind w:left="260"/>
        <w:spacing w:after="0"/>
        <w:tabs>
          <w:tab w:leader="none" w:pos="2900" w:val="left"/>
          <w:tab w:leader="none" w:pos="4800" w:val="left"/>
          <w:tab w:leader="none" w:pos="5120" w:val="left"/>
          <w:tab w:leader="none" w:pos="5580" w:val="left"/>
          <w:tab w:leader="none" w:pos="6460" w:val="left"/>
          <w:tab w:leader="none" w:pos="6920" w:val="left"/>
        </w:tabs>
        <w:rPr>
          <w:sz w:val="20"/>
          <w:szCs w:val="20"/>
          <w:color w:val="auto"/>
        </w:rPr>
      </w:pPr>
      <w:r>
        <w:rPr>
          <w:rFonts w:ascii="Times New Roman" w:cs="Times New Roman" w:eastAsia="Times New Roman" w:hAnsi="Times New Roman"/>
          <w:sz w:val="28"/>
          <w:szCs w:val="28"/>
          <w:color w:val="auto"/>
        </w:rPr>
        <w:t>(интеллектуальными</w:t>
      </w:r>
      <w:r>
        <w:rPr>
          <w:sz w:val="20"/>
          <w:szCs w:val="20"/>
          <w:color w:val="auto"/>
        </w:rPr>
        <w:tab/>
      </w:r>
      <w:r>
        <w:rPr>
          <w:rFonts w:ascii="Times New Roman" w:cs="Times New Roman" w:eastAsia="Times New Roman" w:hAnsi="Times New Roman"/>
          <w:sz w:val="28"/>
          <w:szCs w:val="28"/>
          <w:color w:val="auto"/>
        </w:rPr>
        <w:t>нарушениями)</w:t>
        <w:tab/>
        <w:t>и</w:t>
        <w:tab/>
        <w:t>их</w:t>
        <w:tab/>
        <w:t>семей</w:t>
        <w:tab/>
        <w:t>по</w:t>
        <w:tab/>
        <w:t>вопросам  реализации</w:t>
      </w:r>
    </w:p>
    <w:p>
      <w:pPr>
        <w:spacing w:after="0" w:line="175"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дифференцированных психолого-педагогических условий обучения, воспитания, коррекции, развития и социализации обучающихся.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Консультативная работа включает:</w:t>
      </w:r>
    </w:p>
    <w:p>
      <w:pPr>
        <w:spacing w:after="0" w:line="175" w:lineRule="exact"/>
        <w:rPr>
          <w:sz w:val="20"/>
          <w:szCs w:val="20"/>
          <w:color w:val="auto"/>
        </w:rPr>
      </w:pPr>
    </w:p>
    <w:p>
      <w:pPr>
        <w:jc w:val="both"/>
        <w:ind w:left="260" w:firstLine="722"/>
        <w:spacing w:after="0" w:line="354" w:lineRule="auto"/>
        <w:tabs>
          <w:tab w:leader="none" w:pos="1329" w:val="left"/>
        </w:tabs>
        <w:numPr>
          <w:ilvl w:val="0"/>
          <w:numId w:val="2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психолого-педагогическое консультирование педагогов по решению проблем в развитии и обучении, поведении и межличностном взаимодействии конкретных учащихся,</w:t>
      </w:r>
    </w:p>
    <w:p>
      <w:pPr>
        <w:spacing w:after="0" w:line="24"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329" w:val="left"/>
        </w:tabs>
        <w:numPr>
          <w:ilvl w:val="0"/>
          <w:numId w:val="2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консультативную помощь семье в вопросах решения конкретных вопросов воспитания и оказания возможной помощи ребёнку в освоении общеобразовательной программы.</w:t>
      </w:r>
    </w:p>
    <w:p>
      <w:pPr>
        <w:spacing w:after="0" w:line="24" w:lineRule="exact"/>
        <w:rPr>
          <w:sz w:val="20"/>
          <w:szCs w:val="20"/>
          <w:color w:val="auto"/>
        </w:rPr>
      </w:pPr>
    </w:p>
    <w:p>
      <w:pPr>
        <w:ind w:left="260" w:firstLine="722"/>
        <w:spacing w:after="0" w:line="349" w:lineRule="auto"/>
        <w:tabs>
          <w:tab w:leader="none" w:pos="1238" w:val="left"/>
        </w:tabs>
        <w:numPr>
          <w:ilvl w:val="0"/>
          <w:numId w:val="2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консультативной работы используются следующие формы и методы работы: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беседа, семинар, лекция, консультация,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анкетирование педагогов, родителей,</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299</w:t>
      </w:r>
    </w:p>
    <w:p>
      <w:pPr>
        <w:sectPr>
          <w:pgSz w:w="11900" w:h="16838" w:orient="portrait"/>
          <w:cols w:equalWidth="0" w:num="1">
            <w:col w:w="9620"/>
          </w:cols>
          <w:pgMar w:left="1440" w:top="1144" w:right="846" w:bottom="869" w:gutter="0" w:footer="0" w:header="0"/>
        </w:sectPr>
      </w:pPr>
    </w:p>
    <w:p>
      <w:pPr>
        <w:jc w:val="both"/>
        <w:ind w:left="260" w:firstLine="720"/>
        <w:spacing w:after="0" w:line="348" w:lineRule="auto"/>
        <w:rPr>
          <w:sz w:val="20"/>
          <w:szCs w:val="20"/>
          <w:color w:val="auto"/>
        </w:rPr>
      </w:pPr>
      <w:r>
        <w:rPr>
          <w:rFonts w:ascii="Times New Roman" w:cs="Times New Roman" w:eastAsia="Times New Roman" w:hAnsi="Times New Roman"/>
          <w:sz w:val="28"/>
          <w:szCs w:val="28"/>
          <w:color w:val="auto"/>
        </w:rPr>
        <w:t>разработка методических материалов и рекомендаций учителю, родителям.</w:t>
      </w:r>
    </w:p>
    <w:p>
      <w:pPr>
        <w:spacing w:after="0" w:line="32"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Психологическое консультирование основывается на принципах анонимности, доброжелательного и безоценочного отношения к консультируемому, ориентации на его нормы и ценности, включенности консультируемого в процесс консультирования.</w:t>
      </w:r>
    </w:p>
    <w:p>
      <w:pPr>
        <w:spacing w:after="0" w:line="7" w:lineRule="exact"/>
        <w:rPr>
          <w:sz w:val="20"/>
          <w:szCs w:val="20"/>
          <w:color w:val="auto"/>
        </w:rPr>
      </w:pPr>
    </w:p>
    <w:p>
      <w:pPr>
        <w:ind w:left="1260" w:hanging="278"/>
        <w:spacing w:after="0"/>
        <w:tabs>
          <w:tab w:leader="none" w:pos="1260" w:val="left"/>
        </w:tabs>
        <w:numPr>
          <w:ilvl w:val="0"/>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Информационно-просветительская работа </w:t>
      </w:r>
      <w:r>
        <w:rPr>
          <w:rFonts w:ascii="Times New Roman" w:cs="Times New Roman" w:eastAsia="Times New Roman" w:hAnsi="Times New Roman"/>
          <w:sz w:val="28"/>
          <w:szCs w:val="28"/>
          <w:color w:val="auto"/>
        </w:rPr>
        <w:t>предполагает осуществ-</w:t>
      </w:r>
    </w:p>
    <w:p>
      <w:pPr>
        <w:spacing w:after="0" w:line="17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ление разъяснительной деятельности в отношении педагогов и родителей по вопросам, связанным с особенностями осуществления процесса обучения и воспитания обучающихся с умственной отсталостью (интеллектуальными нарушениями), взаимодействия с педагогами и сверстниками, их родителями (законными представителями), и др.</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Информационно-просветительская работа включает:</w:t>
      </w:r>
    </w:p>
    <w:p>
      <w:pPr>
        <w:spacing w:after="0" w:line="175" w:lineRule="exact"/>
        <w:rPr>
          <w:sz w:val="20"/>
          <w:szCs w:val="20"/>
          <w:color w:val="auto"/>
        </w:rPr>
      </w:pPr>
    </w:p>
    <w:p>
      <w:pPr>
        <w:jc w:val="both"/>
        <w:ind w:left="260" w:firstLine="722"/>
        <w:spacing w:after="0" w:line="354" w:lineRule="auto"/>
        <w:tabs>
          <w:tab w:leader="none" w:pos="1329" w:val="left"/>
        </w:tabs>
        <w:numPr>
          <w:ilvl w:val="0"/>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проведение тематических выступлений для педагогов и родителей по разъяснению индивидуально-типологических особенностей различных категорий детей,</w:t>
      </w:r>
    </w:p>
    <w:p>
      <w:pPr>
        <w:spacing w:after="0" w:line="24" w:lineRule="exact"/>
        <w:rPr>
          <w:rFonts w:ascii="Times New Roman" w:cs="Times New Roman" w:eastAsia="Times New Roman" w:hAnsi="Times New Roman"/>
          <w:sz w:val="28"/>
          <w:szCs w:val="28"/>
          <w:color w:val="auto"/>
        </w:rPr>
      </w:pPr>
    </w:p>
    <w:p>
      <w:pPr>
        <w:ind w:left="260" w:firstLine="722"/>
        <w:spacing w:after="0" w:line="349" w:lineRule="auto"/>
        <w:tabs>
          <w:tab w:leader="none" w:pos="1329" w:val="left"/>
        </w:tabs>
        <w:numPr>
          <w:ilvl w:val="0"/>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оформление информационных стендов, печатных и других материалов,</w:t>
      </w:r>
    </w:p>
    <w:p>
      <w:pPr>
        <w:spacing w:after="0" w:line="29" w:lineRule="exact"/>
        <w:rPr>
          <w:rFonts w:ascii="Times New Roman" w:cs="Times New Roman" w:eastAsia="Times New Roman" w:hAnsi="Times New Roman"/>
          <w:sz w:val="28"/>
          <w:szCs w:val="28"/>
          <w:color w:val="auto"/>
        </w:rPr>
      </w:pPr>
    </w:p>
    <w:p>
      <w:pPr>
        <w:ind w:left="260" w:firstLine="722"/>
        <w:spacing w:after="0" w:line="349" w:lineRule="auto"/>
        <w:tabs>
          <w:tab w:leader="none" w:pos="1329" w:val="left"/>
        </w:tabs>
        <w:numPr>
          <w:ilvl w:val="0"/>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психологическое просвещение педагогов с целью повышения их психологической компетентности,</w:t>
      </w:r>
    </w:p>
    <w:p>
      <w:pPr>
        <w:spacing w:after="0" w:line="29" w:lineRule="exact"/>
        <w:rPr>
          <w:rFonts w:ascii="Times New Roman" w:cs="Times New Roman" w:eastAsia="Times New Roman" w:hAnsi="Times New Roman"/>
          <w:sz w:val="28"/>
          <w:szCs w:val="28"/>
          <w:color w:val="auto"/>
        </w:rPr>
      </w:pPr>
    </w:p>
    <w:p>
      <w:pPr>
        <w:ind w:left="260" w:firstLine="722"/>
        <w:spacing w:after="0" w:line="349" w:lineRule="auto"/>
        <w:tabs>
          <w:tab w:leader="none" w:pos="1329" w:val="left"/>
        </w:tabs>
        <w:numPr>
          <w:ilvl w:val="0"/>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психологическое просвещение родителей с целью формирования у них элементарной психолого-психологической компетентности.</w:t>
      </w:r>
    </w:p>
    <w:p>
      <w:pPr>
        <w:spacing w:after="0" w:line="30" w:lineRule="exact"/>
        <w:rPr>
          <w:sz w:val="20"/>
          <w:szCs w:val="20"/>
          <w:color w:val="auto"/>
        </w:rPr>
      </w:pPr>
    </w:p>
    <w:p>
      <w:pPr>
        <w:jc w:val="both"/>
        <w:ind w:left="260" w:firstLine="722"/>
        <w:spacing w:after="0" w:line="349" w:lineRule="auto"/>
        <w:tabs>
          <w:tab w:leader="none" w:pos="1453" w:val="left"/>
        </w:tabs>
        <w:numPr>
          <w:ilvl w:val="0"/>
          <w:numId w:val="2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Социально-педагогическое сопровождение представляет собой взаимодействие социального педагога и воспитанника и/или его родителей,</w:t>
      </w:r>
    </w:p>
    <w:p>
      <w:pPr>
        <w:spacing w:after="0" w:line="30"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направленное на создание условий и обеспечение наиболее целесообразной помощи и поддержки.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Социально-педагогическое сопровождение включает:</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300</w:t>
      </w:r>
    </w:p>
    <w:p>
      <w:pPr>
        <w:sectPr>
          <w:pgSz w:w="11900" w:h="16838" w:orient="portrait"/>
          <w:cols w:equalWidth="0" w:num="1">
            <w:col w:w="9620"/>
          </w:cols>
          <w:pgMar w:left="1440" w:top="1144" w:right="846" w:bottom="869" w:gutter="0" w:footer="0" w:header="0"/>
        </w:sectPr>
      </w:pPr>
    </w:p>
    <w:p>
      <w:pPr>
        <w:jc w:val="both"/>
        <w:ind w:left="260" w:firstLine="722"/>
        <w:spacing w:after="0" w:line="354" w:lineRule="auto"/>
        <w:tabs>
          <w:tab w:leader="none" w:pos="1329" w:val="left"/>
        </w:tabs>
        <w:numPr>
          <w:ilvl w:val="0"/>
          <w:numId w:val="2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разработку и реализацию программы социально-педагогического сопровождения учащихся, направленную на их социальную интеграцию в общество,</w:t>
      </w:r>
    </w:p>
    <w:p>
      <w:pPr>
        <w:spacing w:after="0" w:line="24" w:lineRule="exact"/>
        <w:rPr>
          <w:rFonts w:ascii="Times New Roman" w:cs="Times New Roman" w:eastAsia="Times New Roman" w:hAnsi="Times New Roman"/>
          <w:sz w:val="28"/>
          <w:szCs w:val="28"/>
          <w:color w:val="auto"/>
        </w:rPr>
      </w:pPr>
    </w:p>
    <w:p>
      <w:pPr>
        <w:ind w:left="260" w:firstLine="722"/>
        <w:spacing w:after="0" w:line="349" w:lineRule="auto"/>
        <w:tabs>
          <w:tab w:leader="none" w:pos="1329" w:val="left"/>
        </w:tabs>
        <w:numPr>
          <w:ilvl w:val="0"/>
          <w:numId w:val="2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взаимодействие с социальными партнерами и общественными организациями в интересах учащегося и его семьи.</w:t>
      </w:r>
    </w:p>
    <w:p>
      <w:pPr>
        <w:spacing w:after="0" w:line="15" w:lineRule="exact"/>
        <w:rPr>
          <w:sz w:val="20"/>
          <w:szCs w:val="20"/>
          <w:color w:val="auto"/>
        </w:rPr>
      </w:pPr>
    </w:p>
    <w:p>
      <w:pPr>
        <w:ind w:left="1580" w:hanging="598"/>
        <w:spacing w:after="0"/>
        <w:tabs>
          <w:tab w:leader="none" w:pos="1580" w:val="left"/>
        </w:tabs>
        <w:numPr>
          <w:ilvl w:val="0"/>
          <w:numId w:val="2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w:t>
      </w:r>
      <w:r>
        <w:rPr>
          <w:rFonts w:ascii="Times New Roman" w:cs="Times New Roman" w:eastAsia="Times New Roman" w:hAnsi="Times New Roman"/>
          <w:sz w:val="28"/>
          <w:szCs w:val="28"/>
          <w:i w:val="1"/>
          <w:iCs w:val="1"/>
          <w:color w:val="auto"/>
        </w:rPr>
        <w:t>информационно-просветительскойи</w:t>
      </w:r>
      <w:r>
        <w:rPr>
          <w:rFonts w:ascii="Times New Roman" w:cs="Times New Roman" w:eastAsia="Times New Roman" w:hAnsi="Times New Roman"/>
          <w:sz w:val="28"/>
          <w:szCs w:val="28"/>
          <w:color w:val="auto"/>
        </w:rPr>
        <w:t>социально-</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педагогической работы используются следующие формы и методы работы:</w:t>
      </w:r>
    </w:p>
    <w:p>
      <w:pPr>
        <w:spacing w:after="0" w:line="160" w:lineRule="exact"/>
        <w:rPr>
          <w:sz w:val="20"/>
          <w:szCs w:val="20"/>
          <w:color w:val="auto"/>
        </w:rPr>
      </w:pPr>
    </w:p>
    <w:p>
      <w:pPr>
        <w:ind w:left="1340" w:hanging="358"/>
        <w:spacing w:after="0"/>
        <w:tabs>
          <w:tab w:leader="none" w:pos="1340" w:val="left"/>
        </w:tabs>
        <w:numPr>
          <w:ilvl w:val="0"/>
          <w:numId w:val="2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индивидуальные и групповые беседы, семинары, тренинги,</w:t>
      </w:r>
    </w:p>
    <w:p>
      <w:pPr>
        <w:spacing w:after="0" w:line="161"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2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лекции для родителей,</w:t>
      </w:r>
    </w:p>
    <w:p>
      <w:pPr>
        <w:spacing w:after="0" w:line="16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2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анкетирование педагогов, родителей,</w:t>
      </w:r>
    </w:p>
    <w:p>
      <w:pPr>
        <w:spacing w:after="0" w:line="161"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2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разработка  методических  материалов  и  рекомендаций  учителю,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родителям.</w:t>
      </w:r>
    </w:p>
    <w:p>
      <w:pPr>
        <w:spacing w:after="0" w:line="165"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i w:val="1"/>
          <w:iCs w:val="1"/>
          <w:color w:val="auto"/>
        </w:rPr>
        <w:t>Механизмы реализации программы коррекционной работы</w:t>
      </w:r>
    </w:p>
    <w:p>
      <w:pPr>
        <w:spacing w:after="0" w:line="171"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Взаимодействие специалистов общеобразовательной организации </w:t>
      </w:r>
      <w:r>
        <w:rPr>
          <w:rFonts w:ascii="Times New Roman" w:cs="Times New Roman" w:eastAsia="Times New Roman" w:hAnsi="Times New Roman"/>
          <w:sz w:val="28"/>
          <w:szCs w:val="28"/>
          <w:color w:val="auto"/>
        </w:rPr>
        <w:t>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процессе реализации адаптированной основной общеобразовательной программы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один из основных механизмов реализации программы коррекционной работы.</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Взаимодействие специалистов требует:</w:t>
      </w:r>
    </w:p>
    <w:p>
      <w:pPr>
        <w:spacing w:after="0" w:line="175" w:lineRule="exact"/>
        <w:rPr>
          <w:sz w:val="20"/>
          <w:szCs w:val="20"/>
          <w:color w:val="auto"/>
        </w:rPr>
      </w:pPr>
    </w:p>
    <w:p>
      <w:pPr>
        <w:ind w:left="260" w:firstLine="722"/>
        <w:spacing w:after="0" w:line="349" w:lineRule="auto"/>
        <w:tabs>
          <w:tab w:leader="none" w:pos="1329" w:val="left"/>
        </w:tabs>
        <w:numPr>
          <w:ilvl w:val="0"/>
          <w:numId w:val="2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создания программы взаимодействия всех специалистов в рамках реализации коррекционной работы,</w:t>
      </w:r>
    </w:p>
    <w:p>
      <w:pPr>
        <w:spacing w:after="0" w:line="29"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329" w:val="left"/>
        </w:tabs>
        <w:numPr>
          <w:ilvl w:val="0"/>
          <w:numId w:val="2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осуществления совместного многоаспектного анализа эмоционально-волевой, личностной, коммуникативной, двигательной и познавательной сфер учащихся с целью определения имеющихся проблем,</w:t>
      </w:r>
    </w:p>
    <w:p>
      <w:pPr>
        <w:spacing w:after="0" w:line="24" w:lineRule="exact"/>
        <w:rPr>
          <w:rFonts w:ascii="Times New Roman" w:cs="Times New Roman" w:eastAsia="Times New Roman" w:hAnsi="Times New Roman"/>
          <w:sz w:val="28"/>
          <w:szCs w:val="28"/>
          <w:color w:val="auto"/>
        </w:rPr>
      </w:pPr>
    </w:p>
    <w:p>
      <w:pPr>
        <w:jc w:val="both"/>
        <w:ind w:left="260" w:firstLine="722"/>
        <w:spacing w:after="0" w:line="348" w:lineRule="auto"/>
        <w:tabs>
          <w:tab w:leader="none" w:pos="1329" w:val="left"/>
        </w:tabs>
        <w:numPr>
          <w:ilvl w:val="0"/>
          <w:numId w:val="2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разработки и реализации комплексных индивидуальных и групповых программ коррекции эмоционально-волевой, личностной,</w:t>
      </w:r>
    </w:p>
    <w:p>
      <w:pPr>
        <w:spacing w:after="0" w:line="32" w:lineRule="exact"/>
        <w:rPr>
          <w:sz w:val="20"/>
          <w:szCs w:val="20"/>
          <w:color w:val="auto"/>
        </w:rPr>
      </w:pPr>
    </w:p>
    <w:p>
      <w:pPr>
        <w:ind w:left="980" w:hanging="719"/>
        <w:spacing w:after="0" w:line="348" w:lineRule="auto"/>
        <w:rPr>
          <w:sz w:val="20"/>
          <w:szCs w:val="20"/>
          <w:color w:val="auto"/>
        </w:rPr>
      </w:pPr>
      <w:r>
        <w:rPr>
          <w:rFonts w:ascii="Times New Roman" w:cs="Times New Roman" w:eastAsia="Times New Roman" w:hAnsi="Times New Roman"/>
          <w:sz w:val="28"/>
          <w:szCs w:val="28"/>
          <w:color w:val="auto"/>
        </w:rPr>
        <w:t xml:space="preserve">коммуникативной, двигательной и познавательной сфер учащихся. </w:t>
      </w:r>
      <w:r>
        <w:rPr>
          <w:rFonts w:ascii="Times New Roman" w:cs="Times New Roman" w:eastAsia="Times New Roman" w:hAnsi="Times New Roman"/>
          <w:sz w:val="28"/>
          <w:szCs w:val="28"/>
          <w:i w:val="1"/>
          <w:iCs w:val="1"/>
          <w:color w:val="auto"/>
        </w:rPr>
        <w:t xml:space="preserve">Взаимодействие специалистов общеобразовательной организации </w:t>
      </w:r>
      <w:r>
        <w:rPr>
          <w:rFonts w:ascii="Times New Roman" w:cs="Times New Roman" w:eastAsia="Times New Roman" w:hAnsi="Times New Roman"/>
          <w:sz w:val="28"/>
          <w:szCs w:val="28"/>
          <w:color w:val="auto"/>
        </w:rPr>
        <w:t>с</w:t>
      </w:r>
    </w:p>
    <w:p>
      <w:pPr>
        <w:spacing w:after="0" w:line="33"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организациями и органами государственной власти, связанными с решением вопросов образования, охраны здоровья социальной защиты и поддержки,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301</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трудоустройства и др. обучающихся с умственной отсталостью (интеллектуальными нарушениями).</w:t>
      </w:r>
    </w:p>
    <w:p>
      <w:pPr>
        <w:spacing w:after="0" w:line="32"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Социальное партнерство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современный механизм,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который основан</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взаимодействии общеобразовательной организации с организациями культуры, общественными организациями и другими институтами общества.</w:t>
      </w:r>
    </w:p>
    <w:p>
      <w:pPr>
        <w:spacing w:after="0" w:line="24"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Социальное партнерство включает сотрудничество (на основе заключенных договоров):</w:t>
      </w:r>
    </w:p>
    <w:p>
      <w:pPr>
        <w:spacing w:after="0" w:line="15" w:lineRule="exact"/>
        <w:rPr>
          <w:sz w:val="20"/>
          <w:szCs w:val="20"/>
          <w:color w:val="auto"/>
        </w:rPr>
      </w:pPr>
    </w:p>
    <w:p>
      <w:pPr>
        <w:ind w:left="1340" w:hanging="358"/>
        <w:spacing w:after="0"/>
        <w:tabs>
          <w:tab w:leader="none" w:pos="1340" w:val="left"/>
        </w:tabs>
        <w:numPr>
          <w:ilvl w:val="0"/>
          <w:numId w:val="2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сорганизациямидополнительногообразования</w:t>
      </w:r>
      <w:r>
        <w:rPr>
          <w:rFonts w:ascii="Times New Roman" w:cs="Times New Roman" w:eastAsia="Times New Roman" w:hAnsi="Times New Roman"/>
          <w:sz w:val="27"/>
          <w:szCs w:val="27"/>
          <w:color w:val="auto"/>
        </w:rPr>
        <w:t>культуры,</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физической культуры и спорта в решении вопросов развития, социализации, здоровьесбережения, социальной адаптации и интеграции в общество обучающихся с умственной отсталостью (интеллектуальными нарушениями),</w:t>
      </w:r>
    </w:p>
    <w:p>
      <w:pPr>
        <w:spacing w:after="0" w:line="24" w:lineRule="exact"/>
        <w:rPr>
          <w:sz w:val="20"/>
          <w:szCs w:val="20"/>
          <w:color w:val="auto"/>
        </w:rPr>
      </w:pPr>
    </w:p>
    <w:p>
      <w:pPr>
        <w:jc w:val="both"/>
        <w:ind w:left="260" w:firstLine="722"/>
        <w:spacing w:after="0" w:line="349" w:lineRule="auto"/>
        <w:tabs>
          <w:tab w:leader="none" w:pos="1329" w:val="left"/>
        </w:tabs>
        <w:numPr>
          <w:ilvl w:val="0"/>
          <w:numId w:val="2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 средствами массовой информации в решении вопросов формирования отношения общества к лицам с умственной отсталостью</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(интеллектуальными нарушениями),</w:t>
      </w:r>
    </w:p>
    <w:p>
      <w:pPr>
        <w:spacing w:after="0" w:line="176" w:lineRule="exact"/>
        <w:rPr>
          <w:sz w:val="20"/>
          <w:szCs w:val="20"/>
          <w:color w:val="auto"/>
        </w:rPr>
      </w:pPr>
    </w:p>
    <w:p>
      <w:pPr>
        <w:jc w:val="both"/>
        <w:ind w:left="260" w:firstLine="722"/>
        <w:spacing w:after="0" w:line="357" w:lineRule="auto"/>
        <w:tabs>
          <w:tab w:leader="none" w:pos="1329" w:val="left"/>
        </w:tabs>
        <w:numPr>
          <w:ilvl w:val="0"/>
          <w:numId w:val="2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 общественными объединениями инвалидов, организациями родителей детей с умственной отсталостью (интеллектуальными нарушениями) и другими негосударственными организациями в решении вопросов социальной адаптации и интеграции в общество обучающихся с умственной отсталостью (интеллектуальными нарушениями),</w:t>
      </w:r>
    </w:p>
    <w:p>
      <w:pPr>
        <w:spacing w:after="0" w:line="5"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2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сродителямиучащихсясумственнойотсталостью</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в решении вопросов их развития, социализации, здоровьесбережения, социальной адаптации и интеграции в общество.</w:t>
      </w:r>
    </w:p>
    <w:p>
      <w:pPr>
        <w:spacing w:after="0" w:line="13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00000A"/>
        </w:rPr>
        <w:t>2.2.6. Программа внеурочной деятельности</w:t>
      </w:r>
    </w:p>
    <w:p>
      <w:pPr>
        <w:spacing w:after="0" w:line="131" w:lineRule="exact"/>
        <w:rPr>
          <w:sz w:val="20"/>
          <w:szCs w:val="20"/>
          <w:color w:val="auto"/>
        </w:rPr>
      </w:pPr>
    </w:p>
    <w:p>
      <w:pPr>
        <w:jc w:val="both"/>
        <w:ind w:left="260" w:firstLine="709"/>
        <w:spacing w:after="0" w:line="346" w:lineRule="auto"/>
        <w:rPr>
          <w:sz w:val="20"/>
          <w:szCs w:val="20"/>
          <w:color w:val="auto"/>
        </w:rPr>
      </w:pPr>
      <w:r>
        <w:rPr>
          <w:rFonts w:ascii="Times New Roman" w:cs="Times New Roman" w:eastAsia="Times New Roman" w:hAnsi="Times New Roman"/>
          <w:sz w:val="28"/>
          <w:szCs w:val="28"/>
          <w:color w:val="00000A"/>
        </w:rPr>
        <w:t xml:space="preserve">Примерная программа внеурочной деятельности обучающихся с 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 xml:space="preserve"> является основой для разработки и реализации общеобразовательной организацией собственной программы внеурочной деятельности. Программа раз-рабатывается с учётом, этнических, социально-экономических и иных осо-</w:t>
      </w:r>
    </w:p>
    <w:p>
      <w:pPr>
        <w:jc w:val="center"/>
        <w:ind w:right="-259"/>
        <w:spacing w:after="0" w:line="233" w:lineRule="auto"/>
        <w:rPr>
          <w:sz w:val="20"/>
          <w:szCs w:val="20"/>
          <w:color w:val="auto"/>
        </w:rPr>
      </w:pPr>
      <w:r>
        <w:rPr>
          <w:rFonts w:ascii="Times New Roman" w:cs="Times New Roman" w:eastAsia="Times New Roman" w:hAnsi="Times New Roman"/>
          <w:sz w:val="24"/>
          <w:szCs w:val="24"/>
          <w:color w:val="00000A"/>
        </w:rPr>
        <w:t>302</w:t>
      </w:r>
    </w:p>
    <w:p>
      <w:pPr>
        <w:sectPr>
          <w:pgSz w:w="11900" w:h="16838" w:orient="portrait"/>
          <w:cols w:equalWidth="0" w:num="1">
            <w:col w:w="9620"/>
          </w:cols>
          <w:pgMar w:left="1440" w:top="1144" w:right="846" w:bottom="870"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 xml:space="preserve">бенностей региона, запросов семей и других субъектов образовательного про-цесса </w:t>
      </w:r>
      <w:r>
        <w:rPr>
          <w:rFonts w:ascii="Times New Roman" w:cs="Times New Roman" w:eastAsia="Times New Roman" w:hAnsi="Times New Roman"/>
          <w:sz w:val="28"/>
          <w:szCs w:val="28"/>
          <w:color w:val="000000"/>
        </w:rPr>
        <w:t>основе системно-деятельностного и культурно-исторического под-ходов</w:t>
      </w:r>
      <w:r>
        <w:rPr>
          <w:rFonts w:ascii="Times New Roman" w:cs="Times New Roman" w:eastAsia="Times New Roman" w:hAnsi="Times New Roman"/>
          <w:sz w:val="28"/>
          <w:szCs w:val="28"/>
          <w:color w:val="00000A"/>
        </w:rPr>
        <w:t>.</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Под внеурочной деятельностью понимается образовательная деятельность, направленная на достижение результатов освоения основной общеобразовательной программы и осуществляемая в формах, отличных от классно-урочной. Внеурочная деятельность объединяет все, кроме учебной, виды деятельности обучающихся, в которых возможно и целесообразно решение задач их воспитания и социализации.</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 xml:space="preserve">Сущность и основное назначение внеурочной деятельности заключается в обеспечении дополнительных условий для развития интересов, склонностей, способностей обучающихся с 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организации их свободного времени.</w:t>
      </w:r>
    </w:p>
    <w:p>
      <w:pPr>
        <w:spacing w:after="0" w:line="7" w:lineRule="exact"/>
        <w:rPr>
          <w:sz w:val="20"/>
          <w:szCs w:val="20"/>
          <w:color w:val="auto"/>
        </w:rPr>
      </w:pPr>
    </w:p>
    <w:p>
      <w:pPr>
        <w:ind w:left="980"/>
        <w:spacing w:after="0"/>
        <w:tabs>
          <w:tab w:leader="none" w:pos="2540" w:val="left"/>
          <w:tab w:leader="none" w:pos="4300" w:val="left"/>
          <w:tab w:leader="none" w:pos="6260" w:val="left"/>
          <w:tab w:leader="none" w:pos="6700" w:val="left"/>
          <w:tab w:leader="none" w:pos="7940" w:val="left"/>
          <w:tab w:leader="none" w:pos="9100" w:val="left"/>
        </w:tabs>
        <w:rPr>
          <w:sz w:val="20"/>
          <w:szCs w:val="20"/>
          <w:color w:val="auto"/>
        </w:rPr>
      </w:pPr>
      <w:r>
        <w:rPr>
          <w:rFonts w:ascii="Times New Roman" w:cs="Times New Roman" w:eastAsia="Times New Roman" w:hAnsi="Times New Roman"/>
          <w:sz w:val="28"/>
          <w:szCs w:val="28"/>
          <w:color w:val="00000A"/>
        </w:rPr>
        <w:t>Внеурочная</w:t>
        <w:tab/>
        <w:t>деятельность</w:t>
        <w:tab/>
        <w:t>ориентирована</w:t>
        <w:tab/>
        <w:t>на</w:t>
        <w:tab/>
        <w:t>создание</w:t>
        <w:tab/>
        <w:t>условий</w:t>
        <w:tab/>
        <w:t>для:</w:t>
      </w:r>
    </w:p>
    <w:p>
      <w:pPr>
        <w:spacing w:after="0" w:line="162" w:lineRule="exact"/>
        <w:rPr>
          <w:sz w:val="20"/>
          <w:szCs w:val="20"/>
          <w:color w:val="auto"/>
        </w:rPr>
      </w:pPr>
    </w:p>
    <w:p>
      <w:pPr>
        <w:ind w:left="260"/>
        <w:spacing w:after="0"/>
        <w:tabs>
          <w:tab w:leader="none" w:pos="1960" w:val="left"/>
          <w:tab w:leader="none" w:pos="2960" w:val="left"/>
          <w:tab w:leader="none" w:pos="4540" w:val="left"/>
          <w:tab w:leader="none" w:pos="6420" w:val="left"/>
          <w:tab w:leader="none" w:pos="6860" w:val="left"/>
          <w:tab w:leader="none" w:pos="8260" w:val="left"/>
        </w:tabs>
        <w:rPr>
          <w:sz w:val="20"/>
          <w:szCs w:val="20"/>
          <w:color w:val="auto"/>
        </w:rPr>
      </w:pPr>
      <w:r>
        <w:rPr>
          <w:rFonts w:ascii="Times New Roman" w:cs="Times New Roman" w:eastAsia="Times New Roman" w:hAnsi="Times New Roman"/>
          <w:sz w:val="28"/>
          <w:szCs w:val="28"/>
          <w:color w:val="00000A"/>
        </w:rPr>
        <w:t>расширения</w:t>
        <w:tab/>
        <w:t>опыта</w:t>
        <w:tab/>
        <w:t>поведения,</w:t>
        <w:tab/>
        <w:t>деятельности</w:t>
        <w:tab/>
        <w:t>и</w:t>
        <w:tab/>
        <w:t>общения;</w:t>
      </w:r>
      <w:r>
        <w:rPr>
          <w:sz w:val="20"/>
          <w:szCs w:val="20"/>
          <w:color w:val="auto"/>
        </w:rPr>
        <w:tab/>
      </w:r>
      <w:r>
        <w:rPr>
          <w:rFonts w:ascii="Times New Roman" w:cs="Times New Roman" w:eastAsia="Times New Roman" w:hAnsi="Times New Roman"/>
          <w:sz w:val="27"/>
          <w:szCs w:val="27"/>
          <w:color w:val="00000A"/>
        </w:rPr>
        <w:t>творческой</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самореализации обучающихся с умственной отсталостью (интеллектуальными нарушениями) в комфортной развивающей среде, стимулирующей возникновение личностного интереса к различным аспектам</w:t>
      </w:r>
    </w:p>
    <w:p>
      <w:pPr>
        <w:spacing w:after="0" w:line="2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жизнедеятельности; позитивного отношения к окружающей действительности; социального становления обучающегося в процессе общения и совместной деятельности в детском сообществе, активного взаимодействия со сверстниками и педагогами; профессионального са-моопределения, необходимого для успешной реализации дальнейших жизненных планов обучающихся.</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Основными целями </w:t>
      </w:r>
      <w:r>
        <w:rPr>
          <w:rFonts w:ascii="Times New Roman" w:cs="Times New Roman" w:eastAsia="Times New Roman" w:hAnsi="Times New Roman"/>
          <w:sz w:val="28"/>
          <w:szCs w:val="28"/>
          <w:color w:val="auto"/>
        </w:rPr>
        <w:t>внеурочной деятельности являются создание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условий для достижения обучающимися необходимого для жизни в обществе социального опыта и формирования принимаемой обществом системы ценностей, всестороннего развития и социализации каждого обучающегося с умственной отсталостью (интеллектуальными нарушениями), создание</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303</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воспитывающей среды, обеспечивающей развитие социальных, интеллекту-альных интересов учащихся в свободное время.</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задачи:</w:t>
      </w:r>
    </w:p>
    <w:p>
      <w:pPr>
        <w:spacing w:after="0" w:line="17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коррекция всех компонентов психофизического, интеллектуального, личностного развития обучающихся с умственной отсталостью (интеллектуальными нарушениями) с учетом их возрастных и индивидуальных особенностей;</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развитие активности, самостоятельности и независимости в повседневной жизни;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развитие возможных избирательных способностей и интересов ребенка в разных видах деятельности;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формирование основ нравственного самосознания личности, умения правильно оценивать окружающее и самих себя,</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формирование эстетических потребностей, ценностей и чувств; развитие трудолюбия, способности к преодолению трудностей,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целеустремлённости и настойчивости в достижении результата;</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00000A"/>
        </w:rPr>
        <w:t>расширение представлений ребенка о мире и о себе, его социального</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опыта;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формирование положительного отношения к базовым общественным</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ценностям;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333333"/>
        </w:rPr>
        <w:t>формирование умений, навыков социального общения людей;</w:t>
      </w:r>
    </w:p>
    <w:p>
      <w:pPr>
        <w:spacing w:after="0" w:line="176"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расширение круга общения, выход обучающегося за пределы семьи и общеобразовательной организации;</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развитие навыков осуществления сотрудничества с педагогами, сверстниками, родителями, старшими детьми в решении общих проблем;</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укрепление доверия к другим людям;</w:t>
      </w:r>
    </w:p>
    <w:p>
      <w:pPr>
        <w:spacing w:after="0" w:line="17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развитие доброжелательности и эмоциональной отзывчивости, понимания других людей и сопереживания им.</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304</w:t>
      </w:r>
    </w:p>
    <w:p>
      <w:pPr>
        <w:sectPr>
          <w:pgSz w:w="11900" w:h="16838" w:orient="portrait"/>
          <w:cols w:equalWidth="0" w:num="1">
            <w:col w:w="9620"/>
          </w:cols>
          <w:pgMar w:left="1440" w:top="1144" w:right="846" w:bottom="869" w:gutter="0" w:footer="0" w:header="0"/>
        </w:sectPr>
      </w:pPr>
    </w:p>
    <w:p>
      <w:pPr>
        <w:ind w:left="320"/>
        <w:spacing w:after="0"/>
        <w:rPr>
          <w:sz w:val="20"/>
          <w:szCs w:val="20"/>
          <w:color w:val="auto"/>
        </w:rPr>
      </w:pPr>
      <w:r>
        <w:rPr>
          <w:rFonts w:ascii="Times New Roman" w:cs="Times New Roman" w:eastAsia="Times New Roman" w:hAnsi="Times New Roman"/>
          <w:sz w:val="28"/>
          <w:szCs w:val="28"/>
          <w:b w:val="1"/>
          <w:bCs w:val="1"/>
          <w:color w:val="00000A"/>
        </w:rPr>
        <w:t>Основные направления и формы организации внеурочной деятельности</w:t>
      </w:r>
    </w:p>
    <w:p>
      <w:pPr>
        <w:spacing w:after="0" w:line="171" w:lineRule="exact"/>
        <w:rPr>
          <w:sz w:val="20"/>
          <w:szCs w:val="20"/>
          <w:color w:val="auto"/>
        </w:rPr>
      </w:pPr>
    </w:p>
    <w:p>
      <w:pPr>
        <w:jc w:val="both"/>
        <w:ind w:left="260" w:firstLine="711"/>
        <w:spacing w:after="0" w:line="354" w:lineRule="auto"/>
        <w:tabs>
          <w:tab w:leader="none" w:pos="1373" w:val="left"/>
        </w:tabs>
        <w:numPr>
          <w:ilvl w:val="0"/>
          <w:numId w:val="2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Стандарта время, отводимое на внеурочную деятельность (с учетом часов на коррекционно-развивающую область), составляет в течение 9 учебных лет не более 3050 часов, в течение</w:t>
      </w:r>
    </w:p>
    <w:p>
      <w:pPr>
        <w:spacing w:after="0" w:line="25" w:lineRule="exact"/>
        <w:rPr>
          <w:sz w:val="20"/>
          <w:szCs w:val="20"/>
          <w:color w:val="auto"/>
        </w:rPr>
      </w:pPr>
    </w:p>
    <w:p>
      <w:pPr>
        <w:jc w:val="both"/>
        <w:ind w:left="260" w:right="20"/>
        <w:spacing w:after="0" w:line="348" w:lineRule="auto"/>
        <w:rPr>
          <w:sz w:val="20"/>
          <w:szCs w:val="20"/>
          <w:color w:val="auto"/>
        </w:rPr>
      </w:pPr>
      <w:r>
        <w:rPr>
          <w:rFonts w:ascii="Times New Roman" w:cs="Times New Roman" w:eastAsia="Times New Roman" w:hAnsi="Times New Roman"/>
          <w:sz w:val="28"/>
          <w:szCs w:val="28"/>
          <w:color w:val="auto"/>
        </w:rPr>
        <w:t>12 учебных лет не более 4070 часов, в течение 13 учебных лет не более 4400 часов.</w:t>
      </w:r>
    </w:p>
    <w:p>
      <w:pPr>
        <w:spacing w:after="0" w:line="18" w:lineRule="exact"/>
        <w:rPr>
          <w:sz w:val="20"/>
          <w:szCs w:val="20"/>
          <w:color w:val="auto"/>
        </w:rPr>
      </w:pPr>
    </w:p>
    <w:p>
      <w:pPr>
        <w:ind w:left="980"/>
        <w:spacing w:after="0"/>
        <w:tabs>
          <w:tab w:leader="none" w:pos="1400" w:val="left"/>
          <w:tab w:leader="none" w:pos="2860" w:val="left"/>
          <w:tab w:leader="none" w:pos="4800" w:val="left"/>
          <w:tab w:leader="none" w:pos="6460" w:val="left"/>
          <w:tab w:leader="none" w:pos="8320" w:val="left"/>
        </w:tabs>
        <w:rPr>
          <w:sz w:val="20"/>
          <w:szCs w:val="20"/>
          <w:color w:val="auto"/>
        </w:rPr>
      </w:pPr>
      <w:r>
        <w:rPr>
          <w:rFonts w:ascii="Times New Roman" w:cs="Times New Roman" w:eastAsia="Times New Roman" w:hAnsi="Times New Roman"/>
          <w:sz w:val="28"/>
          <w:szCs w:val="28"/>
          <w:color w:val="00000A"/>
        </w:rPr>
        <w:t>К</w:t>
        <w:tab/>
        <w:t>основным</w:t>
        <w:tab/>
        <w:t>направлениям</w:t>
        <w:tab/>
        <w:t>внеурочной</w:t>
        <w:tab/>
        <w:t>деятельности</w:t>
        <w:tab/>
        <w:t>относятся:</w:t>
      </w:r>
    </w:p>
    <w:p>
      <w:pPr>
        <w:spacing w:after="0" w:line="17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коррекционно-развивающее, духовно-нравственное, спортивно-оздоровительное, общекультурное, социальное. Содержание коррекционно-развивающего направления регламентируется содержанием соответствующей области, представленной в учебном плане.</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Данные направления являются содержательным ориентиром для разработки соответствующих программ. Организация вправе самостоятельно выбирать приоритетные направления внеурочной деятельности, определять организационные формы её учетом реальных условий, особенностей обучающихся, потребностей обучающихся и их родителей (законных представителей).</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При этом следует учитывать, что формы, содержание внеурочной деятельности должны соответствовать общим целям, задачам и результатам воспитания. Результативность внеурочной деятельности предполагает:</w:t>
      </w:r>
    </w:p>
    <w:p>
      <w:pPr>
        <w:spacing w:after="0" w:line="2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 xml:space="preserve">приобретение обучающимися с умственной отсталостью </w:t>
      </w:r>
      <w:r>
        <w:rPr>
          <w:rFonts w:ascii="Times New Roman" w:cs="Times New Roman" w:eastAsia="Times New Roman" w:hAnsi="Times New Roman"/>
          <w:sz w:val="28"/>
          <w:szCs w:val="28"/>
          <w:color w:val="000000"/>
        </w:rPr>
        <w:t xml:space="preserve">(интеллектуальными нарушениями) </w:t>
      </w:r>
      <w:r>
        <w:rPr>
          <w:rFonts w:ascii="Times New Roman" w:cs="Times New Roman" w:eastAsia="Times New Roman" w:hAnsi="Times New Roman"/>
          <w:sz w:val="28"/>
          <w:szCs w:val="28"/>
          <w:color w:val="00000A"/>
        </w:rPr>
        <w:t>социального знания,</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формирования</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положительного отношения к базовым ценностям, приобретения опыта самостоятельного общественного действия.</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Базовые национальные ценности российского общества: патриотизм, социальная солидарность, гражданственность, семья, здоровье, труд и творчество, наука, традиционные религии России, искусство и литература, природа, человечество.</w:t>
      </w: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305</w:t>
      </w:r>
    </w:p>
    <w:p>
      <w:pPr>
        <w:sectPr>
          <w:pgSz w:w="11900" w:h="16838" w:orient="portrait"/>
          <w:cols w:equalWidth="0" w:num="1">
            <w:col w:w="9620"/>
          </w:cols>
          <w:pgMar w:left="1440" w:top="1133" w:right="846" w:bottom="869" w:gutter="0" w:footer="0" w:header="0"/>
        </w:sect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Внеурочная деятельность объединяет все виды деятельности обучающихся (кроме учебной деятельности на уроке), в которых возможно и целесообразно решение задач их воспитания и социализации. Содержание внеурочной деятельности обучающихся с умственной отсталостью </w:t>
      </w:r>
      <w:r>
        <w:rPr>
          <w:rFonts w:ascii="Times New Roman" w:cs="Times New Roman" w:eastAsia="Times New Roman" w:hAnsi="Times New Roman"/>
          <w:sz w:val="28"/>
          <w:szCs w:val="28"/>
          <w:color w:val="000000"/>
        </w:rPr>
        <w:t xml:space="preserve">(интеллектуальными нарушениями) </w:t>
      </w:r>
      <w:r>
        <w:rPr>
          <w:rFonts w:ascii="Times New Roman" w:cs="Times New Roman" w:eastAsia="Times New Roman" w:hAnsi="Times New Roman"/>
          <w:sz w:val="28"/>
          <w:szCs w:val="28"/>
          <w:color w:val="00000A"/>
        </w:rPr>
        <w:t>складывается из совокупности</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 xml:space="preserve">направлений, форм и конкретных видов деятельности. Программы могут проектироваться на основе различных видов деятельности, что, в свою очередь, позволяет создавать разные их варианты с учетом возможностей и потребностей обучающихся с умственной отсталостью </w:t>
      </w:r>
      <w:r>
        <w:rPr>
          <w:rFonts w:ascii="Times New Roman" w:cs="Times New Roman" w:eastAsia="Times New Roman" w:hAnsi="Times New Roman"/>
          <w:sz w:val="28"/>
          <w:szCs w:val="28"/>
          <w:color w:val="000000"/>
        </w:rPr>
        <w:t>(интеллектуальными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нарушениями)</w:t>
      </w:r>
      <w:r>
        <w:rPr>
          <w:rFonts w:ascii="Times New Roman" w:cs="Times New Roman" w:eastAsia="Times New Roman" w:hAnsi="Times New Roman"/>
          <w:sz w:val="28"/>
          <w:szCs w:val="28"/>
          <w:color w:val="00000A"/>
        </w:rPr>
        <w:t>.</w:t>
      </w:r>
    </w:p>
    <w:p>
      <w:pPr>
        <w:spacing w:after="0" w:line="28"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Виды внеурочной деятельности в рамках основных направлений, кроме коррекционно-развивающей, не закреплены в требованиях Стандарта. Для их реализации в образовательной организации могут быть рекомендованы: игровая, досугово-развлекательная, художественное творчество, социальное творчество, трудовая, общественно-полезная, спортивно-оздоровительная, туристско-краеведческая и др.</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Формы организации внеурочной деятельности разнообразны и их выбор определяется общеобразовательной организацией: экскурсии, кружки, секции, соревнования, праздники, общественно полезные практики, смотры-конкурсы, викторины, беседы, культпоходы в театр, фестивали, игры (сюжетно-ролевые, деловые и т. п), туристические походы и т. д.</w:t>
      </w:r>
    </w:p>
    <w:p>
      <w:pPr>
        <w:spacing w:after="0" w:line="21"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00000A"/>
        </w:rPr>
        <w:t>В зависимости от возможностей общеобразовательной организации, особенностей окружающего социума внеурочная деятельность может осуществляться по различным схемам, в том числе:</w:t>
      </w:r>
    </w:p>
    <w:p>
      <w:pPr>
        <w:spacing w:after="0" w:line="24" w:lineRule="exact"/>
        <w:rPr>
          <w:sz w:val="20"/>
          <w:szCs w:val="20"/>
          <w:color w:val="auto"/>
        </w:rPr>
      </w:pPr>
    </w:p>
    <w:p>
      <w:pPr>
        <w:ind w:left="260" w:firstLine="722"/>
        <w:spacing w:after="0" w:line="349" w:lineRule="auto"/>
        <w:tabs>
          <w:tab w:leader="none" w:pos="1147" w:val="left"/>
        </w:tabs>
        <w:numPr>
          <w:ilvl w:val="0"/>
          <w:numId w:val="2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непосредственно в общеобразовательной организации по типу школы полного дня;</w:t>
      </w:r>
    </w:p>
    <w:p>
      <w:pPr>
        <w:spacing w:after="0" w:line="15" w:lineRule="exact"/>
        <w:rPr>
          <w:rFonts w:ascii="Times New Roman" w:cs="Times New Roman" w:eastAsia="Times New Roman" w:hAnsi="Times New Roman"/>
          <w:sz w:val="28"/>
          <w:szCs w:val="28"/>
          <w:color w:val="auto"/>
        </w:rPr>
      </w:pPr>
    </w:p>
    <w:p>
      <w:pPr>
        <w:ind w:left="1160" w:hanging="178"/>
        <w:spacing w:after="0"/>
        <w:tabs>
          <w:tab w:leader="none" w:pos="1160" w:val="left"/>
        </w:tabs>
        <w:numPr>
          <w:ilvl w:val="0"/>
          <w:numId w:val="2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совместно  с  организациями  дополнительного  образования  детей,</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спортивными объектами, организациями культуры;</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306</w:t>
      </w:r>
    </w:p>
    <w:p>
      <w:pPr>
        <w:sectPr>
          <w:pgSz w:w="11900" w:h="16838" w:orient="portrait"/>
          <w:cols w:equalWidth="0" w:num="1">
            <w:col w:w="9620"/>
          </w:cols>
          <w:pgMar w:left="1440" w:top="1144" w:right="846" w:bottom="869" w:gutter="0" w:footer="0" w:header="0"/>
        </w:sectPr>
      </w:pPr>
    </w:p>
    <w:p>
      <w:pPr>
        <w:ind w:left="260" w:firstLine="722"/>
        <w:spacing w:after="0" w:line="348" w:lineRule="auto"/>
        <w:tabs>
          <w:tab w:leader="none" w:pos="1147" w:val="left"/>
        </w:tabs>
        <w:numPr>
          <w:ilvl w:val="0"/>
          <w:numId w:val="2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сотрудничестве с другими организациями и с участием педагогов общеобразовательной организации (комбинированная схема).</w:t>
      </w:r>
    </w:p>
    <w:p>
      <w:pPr>
        <w:spacing w:after="0" w:line="32" w:lineRule="exact"/>
        <w:rPr>
          <w:sz w:val="20"/>
          <w:szCs w:val="20"/>
          <w:color w:val="auto"/>
        </w:rPr>
      </w:pPr>
    </w:p>
    <w:p>
      <w:pPr>
        <w:ind w:left="260" w:firstLine="720"/>
        <w:spacing w:after="0" w:line="349" w:lineRule="auto"/>
        <w:rPr>
          <w:sz w:val="20"/>
          <w:szCs w:val="20"/>
          <w:color w:val="auto"/>
        </w:rPr>
      </w:pPr>
      <w:r>
        <w:rPr>
          <w:rFonts w:ascii="Times New Roman" w:cs="Times New Roman" w:eastAsia="Times New Roman" w:hAnsi="Times New Roman"/>
          <w:sz w:val="28"/>
          <w:szCs w:val="28"/>
          <w:color w:val="auto"/>
        </w:rPr>
        <w:t>Основное преимущество реализации внеурочной деятельности непосредственно в общеобразовательной организации заключается в том, что</w:t>
      </w:r>
    </w:p>
    <w:p>
      <w:pPr>
        <w:spacing w:after="0" w:line="30" w:lineRule="exact"/>
        <w:rPr>
          <w:sz w:val="20"/>
          <w:szCs w:val="20"/>
          <w:color w:val="auto"/>
        </w:rPr>
      </w:pPr>
    </w:p>
    <w:p>
      <w:pPr>
        <w:jc w:val="both"/>
        <w:ind w:left="260" w:firstLine="2"/>
        <w:spacing w:after="0" w:line="348" w:lineRule="auto"/>
        <w:tabs>
          <w:tab w:leader="none" w:pos="579" w:val="left"/>
        </w:tabs>
        <w:numPr>
          <w:ilvl w:val="0"/>
          <w:numId w:val="2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ней могут быть созданы все условия для полноценного пребывания обучающихся с умственной отсталостью (интеллектуальными нарушениями)</w:t>
      </w:r>
    </w:p>
    <w:p>
      <w:pPr>
        <w:spacing w:after="0" w:line="32" w:lineRule="exact"/>
        <w:rPr>
          <w:rFonts w:ascii="Times New Roman" w:cs="Times New Roman" w:eastAsia="Times New Roman" w:hAnsi="Times New Roman"/>
          <w:sz w:val="28"/>
          <w:szCs w:val="28"/>
          <w:color w:val="auto"/>
        </w:rPr>
      </w:pPr>
    </w:p>
    <w:p>
      <w:pPr>
        <w:ind w:left="260" w:firstLine="2"/>
        <w:spacing w:after="0" w:line="348" w:lineRule="auto"/>
        <w:tabs>
          <w:tab w:leader="none" w:pos="462" w:val="left"/>
        </w:tabs>
        <w:numPr>
          <w:ilvl w:val="0"/>
          <w:numId w:val="2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общеобразовательной организации в течение дня, содержательном единстве учебного, воспитательного и коррекционно-развивающего процессов.</w:t>
      </w:r>
    </w:p>
    <w:p>
      <w:pPr>
        <w:spacing w:after="0" w:line="32" w:lineRule="exact"/>
        <w:rPr>
          <w:rFonts w:ascii="Times New Roman" w:cs="Times New Roman" w:eastAsia="Times New Roman" w:hAnsi="Times New Roman"/>
          <w:sz w:val="28"/>
          <w:szCs w:val="28"/>
          <w:color w:val="auto"/>
        </w:rPr>
      </w:pPr>
    </w:p>
    <w:p>
      <w:pPr>
        <w:jc w:val="both"/>
        <w:ind w:left="260" w:firstLine="790"/>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организации внеурочной деятельности обучающихся используются возможности сетевого взаимодействия (например, с участием организаций дополнительного образования детей, организаций культуры и спорта).</w:t>
      </w:r>
    </w:p>
    <w:p>
      <w:pPr>
        <w:spacing w:after="0" w:line="21" w:lineRule="exact"/>
        <w:rPr>
          <w:rFonts w:ascii="Times New Roman" w:cs="Times New Roman" w:eastAsia="Times New Roman" w:hAnsi="Times New Roman"/>
          <w:sz w:val="28"/>
          <w:szCs w:val="28"/>
          <w:color w:val="auto"/>
        </w:rPr>
      </w:pPr>
    </w:p>
    <w:p>
      <w:pPr>
        <w:jc w:val="both"/>
        <w:ind w:left="260" w:firstLine="720"/>
        <w:spacing w:after="0" w:line="34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Внеурочная деятельность должна способствовать социальной интеграции обучающихся с умственной отсталостью (интеллектуальными</w:t>
      </w:r>
    </w:p>
    <w:p>
      <w:pPr>
        <w:spacing w:after="0" w:line="17"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нарушениями)путеморганизацииипроведениямероприятий</w:t>
      </w:r>
    </w:p>
    <w:p>
      <w:pPr>
        <w:spacing w:after="0" w:line="17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(воспитательных, культурно-развлекательных, спортивно-оздоровительных и иных досуговых мероприятий), в которых предусмотрена совместная деятельность обучающихся разных детей (с ограничениями здоровья и без таковых) с участием различных организаций. Виды совместной внеурочной деятельности необходимо подбирать с учетом возможностей и интересов как обучающихся с умственной отсталостью (интеллектуальными нарушениями), так и их обычно развивающихся сверстников.</w:t>
      </w:r>
    </w:p>
    <w:p>
      <w:pPr>
        <w:spacing w:after="0" w:line="18" w:lineRule="exact"/>
        <w:rPr>
          <w:sz w:val="20"/>
          <w:szCs w:val="20"/>
          <w:color w:val="auto"/>
        </w:rPr>
      </w:pPr>
    </w:p>
    <w:p>
      <w:pPr>
        <w:jc w:val="both"/>
        <w:ind w:left="260" w:firstLine="722"/>
        <w:spacing w:after="0" w:line="357" w:lineRule="auto"/>
        <w:tabs>
          <w:tab w:leader="none" w:pos="1443" w:val="left"/>
        </w:tabs>
        <w:numPr>
          <w:ilvl w:val="0"/>
          <w:numId w:val="2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период каникул для продолжения внеурочной деятельности используются возможности организаций отдыха обучающихся и их оздоровления, тематических лагерных смен, летних школ, создаваемых на базе общеобразовательных организаций и организаций дополнительного образования детей.</w:t>
      </w:r>
    </w:p>
    <w:p>
      <w:pPr>
        <w:spacing w:after="0" w:line="21" w:lineRule="exact"/>
        <w:rPr>
          <w:sz w:val="20"/>
          <w:szCs w:val="20"/>
          <w:color w:val="auto"/>
        </w:rPr>
      </w:pPr>
    </w:p>
    <w:p>
      <w:pPr>
        <w:ind w:left="260" w:firstLine="720"/>
        <w:spacing w:after="0" w:line="348" w:lineRule="auto"/>
        <w:rPr>
          <w:sz w:val="20"/>
          <w:szCs w:val="20"/>
          <w:color w:val="auto"/>
        </w:rPr>
      </w:pPr>
      <w:r>
        <w:rPr>
          <w:rFonts w:ascii="Times New Roman" w:cs="Times New Roman" w:eastAsia="Times New Roman" w:hAnsi="Times New Roman"/>
          <w:sz w:val="28"/>
          <w:szCs w:val="28"/>
          <w:color w:val="00000A"/>
        </w:rPr>
        <w:t>Организация внеурочной деятельности предполагает, что в этой работе принимают участие все педагогические работники общеобразовательной</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307</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организации (учителя-дефектологи, учителя групп продленного дня, воспитатели, учителя-логопеды, педагоги-психологи, социальные педагоги и др.), так же и медицинские работники.</w:t>
      </w:r>
    </w:p>
    <w:p>
      <w:pPr>
        <w:spacing w:after="0" w:line="24" w:lineRule="exact"/>
        <w:rPr>
          <w:sz w:val="20"/>
          <w:szCs w:val="20"/>
          <w:color w:val="auto"/>
        </w:rPr>
      </w:pPr>
    </w:p>
    <w:p>
      <w:pPr>
        <w:jc w:val="both"/>
        <w:ind w:left="260" w:firstLine="792"/>
        <w:spacing w:after="0" w:line="357" w:lineRule="auto"/>
        <w:tabs>
          <w:tab w:leader="none" w:pos="1459" w:val="left"/>
        </w:tabs>
        <w:numPr>
          <w:ilvl w:val="0"/>
          <w:numId w:val="2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организационного механизма реализации внеурочной деятельности в Организации рекомендуется использовать план внеурочной деятельности. Под планом внеурочной деятельности следует понимать нормативный документ Организации, который определяет общий объем внеурочной деятельности обучающихся с умственной отсталостью</w:t>
      </w:r>
    </w:p>
    <w:p>
      <w:pPr>
        <w:spacing w:after="0" w:line="21"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(интеллектуальными нарушениями), состав и структуру направлений внеурочной деятельности по годам обучения.</w:t>
      </w:r>
    </w:p>
    <w:p>
      <w:pPr>
        <w:spacing w:after="0" w:line="32"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Формы и способы организации внеурочной деятельности образовательной Организации определяет самостоятельно, исходя из необходимости, обеспечить достижение планируемых результатов</w:t>
      </w:r>
    </w:p>
    <w:p>
      <w:pPr>
        <w:spacing w:after="0" w:line="9" w:lineRule="exact"/>
        <w:rPr>
          <w:sz w:val="20"/>
          <w:szCs w:val="20"/>
          <w:color w:val="auto"/>
        </w:rPr>
      </w:pPr>
    </w:p>
    <w:p>
      <w:pPr>
        <w:ind w:left="260"/>
        <w:spacing w:after="0"/>
        <w:tabs>
          <w:tab w:leader="none" w:pos="2100" w:val="left"/>
          <w:tab w:leader="none" w:pos="3420" w:val="left"/>
          <w:tab w:leader="none" w:pos="5560" w:val="left"/>
          <w:tab w:leader="none" w:pos="6200" w:val="left"/>
          <w:tab w:leader="none" w:pos="8100" w:val="left"/>
        </w:tabs>
        <w:rPr>
          <w:sz w:val="20"/>
          <w:szCs w:val="20"/>
          <w:color w:val="auto"/>
        </w:rPr>
      </w:pPr>
      <w:r>
        <w:rPr>
          <w:rFonts w:ascii="Times New Roman" w:cs="Times New Roman" w:eastAsia="Times New Roman" w:hAnsi="Times New Roman"/>
          <w:sz w:val="28"/>
          <w:szCs w:val="28"/>
          <w:color w:val="auto"/>
        </w:rPr>
        <w:t>реализации</w:t>
      </w:r>
      <w:r>
        <w:rPr>
          <w:sz w:val="20"/>
          <w:szCs w:val="20"/>
          <w:color w:val="auto"/>
        </w:rPr>
        <w:tab/>
      </w:r>
      <w:r>
        <w:rPr>
          <w:rFonts w:ascii="Times New Roman" w:cs="Times New Roman" w:eastAsia="Times New Roman" w:hAnsi="Times New Roman"/>
          <w:sz w:val="28"/>
          <w:szCs w:val="28"/>
          <w:color w:val="auto"/>
        </w:rPr>
        <w:t>АООП</w:t>
      </w:r>
      <w:r>
        <w:rPr>
          <w:sz w:val="20"/>
          <w:szCs w:val="20"/>
          <w:color w:val="auto"/>
        </w:rPr>
        <w:tab/>
      </w:r>
      <w:r>
        <w:rPr>
          <w:rFonts w:ascii="Times New Roman" w:cs="Times New Roman" w:eastAsia="Times New Roman" w:hAnsi="Times New Roman"/>
          <w:sz w:val="28"/>
          <w:szCs w:val="28"/>
          <w:color w:val="auto"/>
        </w:rPr>
        <w:t>обучающихся</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умственной</w:t>
      </w:r>
      <w:r>
        <w:rPr>
          <w:sz w:val="20"/>
          <w:szCs w:val="20"/>
          <w:color w:val="auto"/>
        </w:rPr>
        <w:tab/>
      </w:r>
      <w:r>
        <w:rPr>
          <w:rFonts w:ascii="Times New Roman" w:cs="Times New Roman" w:eastAsia="Times New Roman" w:hAnsi="Times New Roman"/>
          <w:sz w:val="28"/>
          <w:szCs w:val="28"/>
          <w:color w:val="auto"/>
        </w:rPr>
        <w:t>отсталостью</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на основании возможностей обучающихся, запросов родителей (законных представителей), а также имеющихся кадровых, материально-технических и других условий.</w:t>
      </w:r>
    </w:p>
    <w:p>
      <w:pPr>
        <w:spacing w:after="0" w:line="1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8"/>
          <w:szCs w:val="28"/>
          <w:b w:val="1"/>
          <w:bCs w:val="1"/>
          <w:color w:val="00000A"/>
        </w:rPr>
        <w:t>Планируемые результаты внеурочной деятельности</w:t>
      </w:r>
    </w:p>
    <w:p>
      <w:pPr>
        <w:spacing w:after="0" w:line="171" w:lineRule="exact"/>
        <w:rPr>
          <w:sz w:val="20"/>
          <w:szCs w:val="20"/>
          <w:color w:val="auto"/>
        </w:rPr>
      </w:pPr>
    </w:p>
    <w:p>
      <w:pPr>
        <w:jc w:val="both"/>
        <w:ind w:left="260" w:firstLine="722"/>
        <w:spacing w:after="0" w:line="349" w:lineRule="auto"/>
        <w:tabs>
          <w:tab w:leader="none" w:pos="1263" w:val="left"/>
        </w:tabs>
        <w:numPr>
          <w:ilvl w:val="0"/>
          <w:numId w:val="2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результате реализации программы внеурочной деятельности должно обеспечиваться достижение обучающимися с умственной отсталостью</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(интеллектуальными нарушениями)</w:t>
      </w:r>
      <w:r>
        <w:rPr>
          <w:rFonts w:ascii="Times New Roman" w:cs="Times New Roman" w:eastAsia="Times New Roman" w:hAnsi="Times New Roman"/>
          <w:sz w:val="28"/>
          <w:szCs w:val="28"/>
          <w:color w:val="00000A"/>
        </w:rPr>
        <w:t>:</w:t>
      </w:r>
    </w:p>
    <w:p>
      <w:pPr>
        <w:spacing w:after="0" w:line="176"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 воспитательных результатов — духовно-нравственных приобретений, которые обучающийся получил вследствие участия в той или иной деятельности (например, приобрёл, некое знание о себе и окружающих, опыт самостоятельного действия, любви к близким и уважения к окружающим, пережил и прочувствовал нечто как ценность);</w:t>
      </w:r>
    </w:p>
    <w:p>
      <w:pPr>
        <w:spacing w:after="0" w:line="20" w:lineRule="exact"/>
        <w:rPr>
          <w:sz w:val="20"/>
          <w:szCs w:val="20"/>
          <w:color w:val="auto"/>
        </w:rPr>
      </w:pPr>
    </w:p>
    <w:p>
      <w:pPr>
        <w:jc w:val="both"/>
        <w:ind w:left="260" w:firstLine="722"/>
        <w:spacing w:after="0" w:line="354" w:lineRule="auto"/>
        <w:tabs>
          <w:tab w:leader="none" w:pos="1678" w:val="left"/>
        </w:tabs>
        <w:numPr>
          <w:ilvl w:val="0"/>
          <w:numId w:val="24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эффекта — последствия результата, того, к чему привело достижение результата (развитие обучающегося как личности, формирование его социальной компетентности, чувства патриотизма и т. д.).</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308</w:t>
      </w:r>
    </w:p>
    <w:p>
      <w:pPr>
        <w:sectPr>
          <w:pgSz w:w="11900" w:h="16838" w:orient="portrait"/>
          <w:cols w:equalWidth="0" w:num="1">
            <w:col w:w="9620"/>
          </w:cols>
          <w:pgMar w:left="1440" w:top="1144" w:right="846" w:bottom="869" w:gutter="0" w:footer="0" w:header="0"/>
        </w:sectPr>
      </w:pPr>
    </w:p>
    <w:p>
      <w:pPr>
        <w:jc w:val="both"/>
        <w:ind w:left="260" w:firstLine="720"/>
        <w:spacing w:after="0" w:line="348" w:lineRule="auto"/>
        <w:rPr>
          <w:sz w:val="20"/>
          <w:szCs w:val="20"/>
          <w:color w:val="auto"/>
        </w:rPr>
      </w:pPr>
      <w:r>
        <w:rPr>
          <w:rFonts w:ascii="Times New Roman" w:cs="Times New Roman" w:eastAsia="Times New Roman" w:hAnsi="Times New Roman"/>
          <w:sz w:val="28"/>
          <w:szCs w:val="28"/>
          <w:color w:val="00000A"/>
        </w:rPr>
        <w:t>Воспитательные результаты внеурочной деятельности школьников распределяются по трем уровням.</w:t>
      </w:r>
    </w:p>
    <w:p>
      <w:pPr>
        <w:spacing w:after="0" w:line="32"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i w:val="1"/>
          <w:iCs w:val="1"/>
          <w:color w:val="00000A"/>
        </w:rPr>
        <w:t xml:space="preserve">Первый уровень результатов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приобретение обучающимися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 xml:space="preserve"> социальных знаний (о Родине, о ближайшем окружении и о себе, об общественных нормах, устройстве общества, социально одобряемых и не одобряемых формах поведения в обществе и т. п.), первичного понимания социальной реальности и повседневной жизни. Для достижения данного уровня результатов особое значение имеет взаимодействие обучающегося со своими учителями (в основном и дополнительном образовании) как значимыми для него носителями положительного социального знания и повседневного опыта.</w:t>
      </w:r>
    </w:p>
    <w:p>
      <w:pPr>
        <w:spacing w:after="0" w:line="28"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Второй уровень результатов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получение опыта переживания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позитивного отношения к базовым ценностям общества (человек, семья, Отечество, природа, мир, знания, труд, культура), ценностного отношения к социальной реальности в целом.</w:t>
      </w:r>
    </w:p>
    <w:p>
      <w:pPr>
        <w:spacing w:after="0" w:line="21"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Для достижения данного уровня результатов особое значение имеет взаимодействие обучающихся между собой на уровне класса, общеобразовательной организации, т. е. в защищённой, дружественной просоциальной среде, в которой обучающийся получает (или не получает) первое практическое подтверждение приобретённых социальных знаний, начинает их ценить (или отвергает).</w:t>
      </w:r>
    </w:p>
    <w:p>
      <w:pPr>
        <w:spacing w:after="0" w:line="24"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i w:val="1"/>
          <w:iCs w:val="1"/>
          <w:color w:val="00000A"/>
        </w:rPr>
        <w:t xml:space="preserve">Третий уровень результатов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получение обучающимися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 xml:space="preserve"> начального опыта самостоятельного общественного действия, формирование социально приемлемых моделей поведения. Для достижения данного уровня результатов особое значение имеет взаимодействие обучающегося с пред-</w:t>
      </w:r>
    </w:p>
    <w:p>
      <w:pPr>
        <w:spacing w:after="0" w:line="21"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ставителями различных социальных субъектов за пределами общеобразовательной организации, в открытой общественной среде.</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309</w:t>
      </w:r>
    </w:p>
    <w:p>
      <w:pPr>
        <w:sectPr>
          <w:pgSz w:w="11900" w:h="16838" w:orient="portrait"/>
          <w:cols w:equalWidth="0" w:num="1">
            <w:col w:w="9620"/>
          </w:cols>
          <w:pgMar w:left="1440" w:top="1144" w:right="846" w:bottom="869" w:gutter="0" w:footer="0" w:header="0"/>
        </w:sect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 xml:space="preserve">Достижение трех уровней результатов внеурочной деятельности увеличивает вероятность появления </w:t>
      </w:r>
      <w:r>
        <w:rPr>
          <w:rFonts w:ascii="Times New Roman" w:cs="Times New Roman" w:eastAsia="Times New Roman" w:hAnsi="Times New Roman"/>
          <w:sz w:val="28"/>
          <w:szCs w:val="28"/>
          <w:i w:val="1"/>
          <w:iCs w:val="1"/>
          <w:color w:val="00000A"/>
        </w:rPr>
        <w:t>эффектов</w:t>
      </w:r>
      <w:r>
        <w:rPr>
          <w:rFonts w:ascii="Times New Roman" w:cs="Times New Roman" w:eastAsia="Times New Roman" w:hAnsi="Times New Roman"/>
          <w:sz w:val="28"/>
          <w:szCs w:val="28"/>
          <w:color w:val="00000A"/>
        </w:rPr>
        <w:t xml:space="preserve"> воспитания и социализации обучающихся. У обучающихся могут быть сформированы коммуникативная, этическая, социальная, гражданская компетентности и социокультурная идентичность.</w:t>
      </w:r>
    </w:p>
    <w:p>
      <w:pPr>
        <w:spacing w:after="0" w:line="20"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 xml:space="preserve">Переход от одного уровня воспитательных результатов к другому должен быть последовательным, постепенным, а сроки перехода могут варьироваться в зависимости от индивидуальных возможностей и особенностей обучающихся с умственной отсталостью </w:t>
      </w:r>
      <w:r>
        <w:rPr>
          <w:rFonts w:ascii="Times New Roman" w:cs="Times New Roman" w:eastAsia="Times New Roman" w:hAnsi="Times New Roman"/>
          <w:sz w:val="28"/>
          <w:szCs w:val="28"/>
          <w:color w:val="000000"/>
        </w:rPr>
        <w:t>(интеллектуальными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нарушениями)</w:t>
      </w:r>
      <w:r>
        <w:rPr>
          <w:rFonts w:ascii="Times New Roman" w:cs="Times New Roman" w:eastAsia="Times New Roman" w:hAnsi="Times New Roman"/>
          <w:sz w:val="28"/>
          <w:szCs w:val="28"/>
          <w:color w:val="00000A"/>
        </w:rPr>
        <w:t>.</w:t>
      </w:r>
    </w:p>
    <w:p>
      <w:pPr>
        <w:spacing w:after="0" w:line="21"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333333"/>
        </w:rPr>
        <w:t xml:space="preserve">По каждому из направлений внеурочной деятельности обучающихся с 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333333"/>
        </w:rPr>
        <w:t xml:space="preserve"> могут быть достигнуты определенные воспитательные результаты.</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личностные результаты внеурочной деятельности:</w:t>
      </w:r>
    </w:p>
    <w:p>
      <w:pPr>
        <w:spacing w:after="0" w:line="173" w:lineRule="exact"/>
        <w:rPr>
          <w:sz w:val="20"/>
          <w:szCs w:val="20"/>
          <w:color w:val="auto"/>
        </w:rPr>
      </w:pPr>
    </w:p>
    <w:p>
      <w:pPr>
        <w:ind w:left="260" w:firstLine="722"/>
        <w:spacing w:after="0" w:line="349" w:lineRule="auto"/>
        <w:tabs>
          <w:tab w:leader="none" w:pos="1329" w:val="left"/>
        </w:tabs>
        <w:numPr>
          <w:ilvl w:val="0"/>
          <w:numId w:val="24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ценностное отношение и любовь к близким, к образовательному учреждению, своему селу, городу, народу, России;</w:t>
      </w:r>
    </w:p>
    <w:p>
      <w:pPr>
        <w:spacing w:after="0" w:line="14" w:lineRule="exact"/>
        <w:rPr>
          <w:rFonts w:ascii="Times New Roman" w:cs="Times New Roman" w:eastAsia="Times New Roman" w:hAnsi="Times New Roman"/>
          <w:sz w:val="28"/>
          <w:szCs w:val="28"/>
          <w:color w:val="00000A"/>
        </w:rPr>
      </w:pPr>
    </w:p>
    <w:p>
      <w:pPr>
        <w:ind w:left="1340" w:hanging="358"/>
        <w:spacing w:after="0"/>
        <w:tabs>
          <w:tab w:leader="none" w:pos="1340" w:val="left"/>
        </w:tabs>
        <w:numPr>
          <w:ilvl w:val="0"/>
          <w:numId w:val="24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ценностное  отношение  к  труду  и  творчеству,  человеку  труда,</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трудовым достижениям России и человечества, трудолюбие;</w:t>
      </w:r>
    </w:p>
    <w:p>
      <w:pPr>
        <w:spacing w:after="0" w:line="175" w:lineRule="exact"/>
        <w:rPr>
          <w:sz w:val="20"/>
          <w:szCs w:val="20"/>
          <w:color w:val="auto"/>
        </w:rPr>
      </w:pPr>
    </w:p>
    <w:p>
      <w:pPr>
        <w:ind w:left="260" w:firstLine="722"/>
        <w:spacing w:after="0" w:line="349" w:lineRule="auto"/>
        <w:tabs>
          <w:tab w:leader="none" w:pos="1329" w:val="left"/>
        </w:tabs>
        <w:numPr>
          <w:ilvl w:val="0"/>
          <w:numId w:val="2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осознание себя как члена общества, гражданина Российской Федерации, жителя конкретного региона;</w:t>
      </w:r>
    </w:p>
    <w:p>
      <w:pPr>
        <w:spacing w:after="0" w:line="29" w:lineRule="exact"/>
        <w:rPr>
          <w:rFonts w:ascii="Times New Roman" w:cs="Times New Roman" w:eastAsia="Times New Roman" w:hAnsi="Times New Roman"/>
          <w:sz w:val="28"/>
          <w:szCs w:val="28"/>
          <w:color w:val="auto"/>
        </w:rPr>
      </w:pPr>
    </w:p>
    <w:p>
      <w:pPr>
        <w:ind w:left="260" w:firstLine="722"/>
        <w:spacing w:after="0" w:line="349" w:lineRule="auto"/>
        <w:tabs>
          <w:tab w:leader="none" w:pos="1329" w:val="left"/>
        </w:tabs>
        <w:numPr>
          <w:ilvl w:val="0"/>
          <w:numId w:val="2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элементарные представления об эстетических и художественных ценностях отечественной культуры.</w:t>
      </w:r>
    </w:p>
    <w:p>
      <w:pPr>
        <w:spacing w:after="0" w:line="15" w:lineRule="exact"/>
        <w:rPr>
          <w:rFonts w:ascii="Times New Roman" w:cs="Times New Roman" w:eastAsia="Times New Roman" w:hAnsi="Times New Roman"/>
          <w:sz w:val="28"/>
          <w:szCs w:val="28"/>
          <w:color w:val="00000A"/>
        </w:rPr>
      </w:pPr>
    </w:p>
    <w:p>
      <w:pPr>
        <w:ind w:left="1340" w:hanging="358"/>
        <w:spacing w:after="0"/>
        <w:tabs>
          <w:tab w:leader="none" w:pos="1340" w:val="left"/>
        </w:tabs>
        <w:numPr>
          <w:ilvl w:val="0"/>
          <w:numId w:val="2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эмоционально-ценностное   отношение   к   окружающей   среде,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необходимости ее охраны;</w:t>
      </w:r>
    </w:p>
    <w:p>
      <w:pPr>
        <w:spacing w:after="0" w:line="160" w:lineRule="exact"/>
        <w:rPr>
          <w:sz w:val="20"/>
          <w:szCs w:val="20"/>
          <w:color w:val="auto"/>
        </w:rPr>
      </w:pPr>
    </w:p>
    <w:p>
      <w:pPr>
        <w:ind w:left="1340" w:hanging="358"/>
        <w:spacing w:after="0"/>
        <w:tabs>
          <w:tab w:leader="none" w:pos="1340" w:val="left"/>
        </w:tabs>
        <w:numPr>
          <w:ilvl w:val="0"/>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уважение   к   истории,   культуре,   национальным   особенностям,</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традициям и образу жизни других народов;</w:t>
      </w:r>
    </w:p>
    <w:p>
      <w:pPr>
        <w:spacing w:after="0" w:line="175" w:lineRule="exact"/>
        <w:rPr>
          <w:sz w:val="20"/>
          <w:szCs w:val="20"/>
          <w:color w:val="auto"/>
        </w:rPr>
      </w:pPr>
    </w:p>
    <w:p>
      <w:pPr>
        <w:ind w:left="260" w:firstLine="722"/>
        <w:spacing w:after="0" w:line="349" w:lineRule="auto"/>
        <w:tabs>
          <w:tab w:leader="none" w:pos="1329" w:val="left"/>
        </w:tabs>
        <w:numPr>
          <w:ilvl w:val="0"/>
          <w:numId w:val="2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готовность следовать этическим нормам поведения в повседневной жизни и профессиональной деятельности;</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310</w:t>
      </w:r>
    </w:p>
    <w:p>
      <w:pPr>
        <w:sectPr>
          <w:pgSz w:w="11900" w:h="16838" w:orient="portrait"/>
          <w:cols w:equalWidth="0" w:num="1">
            <w:col w:w="9620"/>
          </w:cols>
          <w:pgMar w:left="1440" w:top="1144" w:right="846" w:bottom="869" w:gutter="0" w:footer="0" w:header="0"/>
        </w:sectPr>
      </w:pPr>
    </w:p>
    <w:p>
      <w:pPr>
        <w:ind w:left="1340" w:hanging="358"/>
        <w:spacing w:after="0"/>
        <w:tabs>
          <w:tab w:leader="none" w:pos="1340" w:val="left"/>
        </w:tabs>
        <w:numPr>
          <w:ilvl w:val="1"/>
          <w:numId w:val="2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готовность к реализации дальнейшей профессиональной траектории</w:t>
      </w:r>
    </w:p>
    <w:p>
      <w:pPr>
        <w:spacing w:after="0" w:line="160"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2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собственными интересами и возможностями;</w:t>
      </w:r>
    </w:p>
    <w:p>
      <w:pPr>
        <w:spacing w:after="0" w:line="161"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2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понимание красоты в искусстве, в окружающей действительности;</w:t>
      </w:r>
    </w:p>
    <w:p>
      <w:pPr>
        <w:spacing w:after="0" w:line="16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2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потребности  и  начальные  умения  выражать  себя  в  различных</w:t>
      </w:r>
    </w:p>
    <w:p>
      <w:pPr>
        <w:spacing w:after="0" w:line="162" w:lineRule="exact"/>
        <w:rPr>
          <w:sz w:val="20"/>
          <w:szCs w:val="20"/>
          <w:color w:val="auto"/>
        </w:rPr>
      </w:pPr>
    </w:p>
    <w:p>
      <w:pPr>
        <w:ind w:left="260"/>
        <w:spacing w:after="0"/>
        <w:tabs>
          <w:tab w:leader="none" w:pos="1880" w:val="left"/>
          <w:tab w:leader="none" w:pos="2360" w:val="left"/>
          <w:tab w:leader="none" w:pos="3800" w:val="left"/>
          <w:tab w:leader="none" w:pos="6880" w:val="left"/>
          <w:tab w:leader="none" w:pos="7900" w:val="left"/>
        </w:tabs>
        <w:rPr>
          <w:sz w:val="20"/>
          <w:szCs w:val="20"/>
          <w:color w:val="auto"/>
        </w:rPr>
      </w:pPr>
      <w:r>
        <w:rPr>
          <w:rFonts w:ascii="Times New Roman" w:cs="Times New Roman" w:eastAsia="Times New Roman" w:hAnsi="Times New Roman"/>
          <w:sz w:val="28"/>
          <w:szCs w:val="28"/>
          <w:color w:val="00000A"/>
        </w:rPr>
        <w:t>доступных</w:t>
      </w:r>
      <w:r>
        <w:rPr>
          <w:sz w:val="20"/>
          <w:szCs w:val="20"/>
          <w:color w:val="auto"/>
        </w:rPr>
        <w:tab/>
      </w:r>
      <w:r>
        <w:rPr>
          <w:rFonts w:ascii="Times New Roman" w:cs="Times New Roman" w:eastAsia="Times New Roman" w:hAnsi="Times New Roman"/>
          <w:sz w:val="28"/>
          <w:szCs w:val="28"/>
          <w:color w:val="00000A"/>
        </w:rPr>
        <w:t>и</w:t>
      </w:r>
      <w:r>
        <w:rPr>
          <w:sz w:val="20"/>
          <w:szCs w:val="20"/>
          <w:color w:val="auto"/>
        </w:rPr>
        <w:tab/>
      </w:r>
      <w:r>
        <w:rPr>
          <w:rFonts w:ascii="Times New Roman" w:cs="Times New Roman" w:eastAsia="Times New Roman" w:hAnsi="Times New Roman"/>
          <w:sz w:val="28"/>
          <w:szCs w:val="28"/>
          <w:color w:val="00000A"/>
        </w:rPr>
        <w:t>наиболее</w:t>
      </w:r>
      <w:r>
        <w:rPr>
          <w:sz w:val="20"/>
          <w:szCs w:val="20"/>
          <w:color w:val="auto"/>
        </w:rPr>
        <w:tab/>
      </w:r>
      <w:r>
        <w:rPr>
          <w:rFonts w:ascii="Times New Roman" w:cs="Times New Roman" w:eastAsia="Times New Roman" w:hAnsi="Times New Roman"/>
          <w:sz w:val="28"/>
          <w:szCs w:val="28"/>
          <w:color w:val="00000A"/>
        </w:rPr>
        <w:t>привлекательных</w:t>
      </w:r>
      <w:r>
        <w:rPr>
          <w:sz w:val="20"/>
          <w:szCs w:val="20"/>
          <w:color w:val="auto"/>
        </w:rPr>
        <w:tab/>
      </w:r>
      <w:r>
        <w:rPr>
          <w:rFonts w:ascii="Times New Roman" w:cs="Times New Roman" w:eastAsia="Times New Roman" w:hAnsi="Times New Roman"/>
          <w:sz w:val="28"/>
          <w:szCs w:val="28"/>
          <w:color w:val="00000A"/>
        </w:rPr>
        <w:t>видах</w:t>
      </w:r>
      <w:r>
        <w:rPr>
          <w:sz w:val="20"/>
          <w:szCs w:val="20"/>
          <w:color w:val="auto"/>
        </w:rPr>
        <w:tab/>
      </w:r>
      <w:r>
        <w:rPr>
          <w:rFonts w:ascii="Times New Roman" w:cs="Times New Roman" w:eastAsia="Times New Roman" w:hAnsi="Times New Roman"/>
          <w:sz w:val="27"/>
          <w:szCs w:val="27"/>
          <w:color w:val="00000A"/>
        </w:rPr>
        <w:t>практической,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художественно-эстетической, спортивно-физкультурной деятельности;</w:t>
      </w:r>
    </w:p>
    <w:p>
      <w:pPr>
        <w:spacing w:after="0" w:line="176" w:lineRule="exact"/>
        <w:rPr>
          <w:sz w:val="20"/>
          <w:szCs w:val="20"/>
          <w:color w:val="auto"/>
        </w:rPr>
      </w:pPr>
    </w:p>
    <w:p>
      <w:pPr>
        <w:ind w:left="260" w:firstLine="722"/>
        <w:spacing w:after="0" w:line="348" w:lineRule="auto"/>
        <w:tabs>
          <w:tab w:leader="none" w:pos="1329" w:val="left"/>
        </w:tabs>
        <w:numPr>
          <w:ilvl w:val="1"/>
          <w:numId w:val="25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представлений об окружающем мире в совокупности его природных и социальных компонентов;</w:t>
      </w:r>
    </w:p>
    <w:p>
      <w:pPr>
        <w:spacing w:after="0" w:line="32" w:lineRule="exact"/>
        <w:rPr>
          <w:rFonts w:ascii="Times New Roman" w:cs="Times New Roman" w:eastAsia="Times New Roman" w:hAnsi="Times New Roman"/>
          <w:sz w:val="28"/>
          <w:szCs w:val="28"/>
          <w:color w:val="00000A"/>
        </w:rPr>
      </w:pPr>
    </w:p>
    <w:p>
      <w:pPr>
        <w:jc w:val="both"/>
        <w:ind w:left="260" w:firstLine="722"/>
        <w:spacing w:after="0" w:line="354" w:lineRule="auto"/>
        <w:tabs>
          <w:tab w:leader="none" w:pos="1329" w:val="left"/>
        </w:tabs>
        <w:numPr>
          <w:ilvl w:val="1"/>
          <w:numId w:val="25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расширение круга общения, развитие навыков сотрудничества со взрослыми и сверстниками в разных социальных ситуациях; принятие и освоение различных социальных ролей;</w:t>
      </w:r>
    </w:p>
    <w:p>
      <w:pPr>
        <w:spacing w:after="0" w:line="23" w:lineRule="exact"/>
        <w:rPr>
          <w:rFonts w:ascii="Times New Roman" w:cs="Times New Roman" w:eastAsia="Times New Roman" w:hAnsi="Times New Roman"/>
          <w:sz w:val="28"/>
          <w:szCs w:val="28"/>
          <w:color w:val="00000A"/>
        </w:rPr>
      </w:pPr>
    </w:p>
    <w:p>
      <w:pPr>
        <w:ind w:left="260" w:firstLine="722"/>
        <w:spacing w:after="0" w:line="349" w:lineRule="auto"/>
        <w:tabs>
          <w:tab w:leader="none" w:pos="1329" w:val="left"/>
        </w:tabs>
        <w:numPr>
          <w:ilvl w:val="1"/>
          <w:numId w:val="2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принятие и освоение различных социальных ролей, умение взаимодействовать с людьми, работать в коллективе;</w:t>
      </w:r>
    </w:p>
    <w:p>
      <w:pPr>
        <w:spacing w:after="0" w:line="29" w:lineRule="exact"/>
        <w:rPr>
          <w:rFonts w:ascii="Times New Roman" w:cs="Times New Roman" w:eastAsia="Times New Roman" w:hAnsi="Times New Roman"/>
          <w:sz w:val="28"/>
          <w:szCs w:val="28"/>
          <w:color w:val="auto"/>
        </w:rPr>
      </w:pPr>
    </w:p>
    <w:p>
      <w:pPr>
        <w:ind w:left="260" w:firstLine="722"/>
        <w:spacing w:after="0" w:line="349" w:lineRule="auto"/>
        <w:tabs>
          <w:tab w:leader="none" w:pos="1329" w:val="left"/>
        </w:tabs>
        <w:numPr>
          <w:ilvl w:val="1"/>
          <w:numId w:val="25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владение навыками коммуникации и принятыми ритуалами социального взаимодействия;</w:t>
      </w:r>
    </w:p>
    <w:p>
      <w:pPr>
        <w:spacing w:after="0" w:line="30" w:lineRule="exact"/>
        <w:rPr>
          <w:rFonts w:ascii="Times New Roman" w:cs="Times New Roman" w:eastAsia="Times New Roman" w:hAnsi="Times New Roman"/>
          <w:sz w:val="28"/>
          <w:szCs w:val="28"/>
          <w:color w:val="00000A"/>
        </w:rPr>
      </w:pPr>
    </w:p>
    <w:p>
      <w:pPr>
        <w:jc w:val="both"/>
        <w:ind w:left="260" w:firstLine="722"/>
        <w:spacing w:after="0" w:line="354" w:lineRule="auto"/>
        <w:tabs>
          <w:tab w:leader="none" w:pos="1329" w:val="left"/>
        </w:tabs>
        <w:numPr>
          <w:ilvl w:val="1"/>
          <w:numId w:val="2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способность к организации своей жизни в соответствии с представлениями о здоровом образе жизни, правах и обязанностях гражданина, нормах социального взаимодействия;</w:t>
      </w:r>
    </w:p>
    <w:p>
      <w:pPr>
        <w:spacing w:after="0" w:line="23"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329" w:val="left"/>
        </w:tabs>
        <w:numPr>
          <w:ilvl w:val="1"/>
          <w:numId w:val="2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способность ориентироваться в окружающем мире, выбирать целевые и смысловые установки в своих действиях и поступках, принимать элементарные решения;</w:t>
      </w:r>
    </w:p>
    <w:p>
      <w:pPr>
        <w:spacing w:after="0" w:line="1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2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способность организовывать свою деятельность, определять ее цели</w:t>
      </w:r>
    </w:p>
    <w:p>
      <w:pPr>
        <w:spacing w:after="0" w:line="160" w:lineRule="exact"/>
        <w:rPr>
          <w:rFonts w:ascii="Times New Roman" w:cs="Times New Roman" w:eastAsia="Times New Roman" w:hAnsi="Times New Roman"/>
          <w:sz w:val="28"/>
          <w:szCs w:val="28"/>
          <w:color w:val="auto"/>
        </w:rPr>
      </w:pPr>
    </w:p>
    <w:p>
      <w:pPr>
        <w:ind w:left="520" w:hanging="258"/>
        <w:spacing w:after="0"/>
        <w:tabs>
          <w:tab w:leader="none" w:pos="520" w:val="left"/>
        </w:tabs>
        <w:numPr>
          <w:ilvl w:val="0"/>
          <w:numId w:val="2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задачи, выбирать средства реализации цели и применять их на практике,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оценивать достигнутые результаты;</w:t>
      </w:r>
    </w:p>
    <w:p>
      <w:pPr>
        <w:spacing w:after="0" w:line="160" w:lineRule="exact"/>
        <w:rPr>
          <w:sz w:val="20"/>
          <w:szCs w:val="20"/>
          <w:color w:val="auto"/>
        </w:rPr>
      </w:pPr>
    </w:p>
    <w:p>
      <w:pPr>
        <w:ind w:left="980"/>
        <w:spacing w:after="0"/>
        <w:tabs>
          <w:tab w:leader="none" w:pos="2980" w:val="left"/>
          <w:tab w:leader="none" w:pos="3520" w:val="left"/>
          <w:tab w:leader="none" w:pos="5860" w:val="left"/>
          <w:tab w:leader="none" w:pos="6400" w:val="left"/>
          <w:tab w:leader="none" w:pos="8220" w:val="left"/>
        </w:tabs>
        <w:rPr>
          <w:sz w:val="20"/>
          <w:szCs w:val="20"/>
          <w:color w:val="auto"/>
        </w:rPr>
      </w:pPr>
      <w:r>
        <w:rPr>
          <w:rFonts w:ascii="Times New Roman" w:cs="Times New Roman" w:eastAsia="Times New Roman" w:hAnsi="Times New Roman"/>
          <w:sz w:val="28"/>
          <w:szCs w:val="28"/>
          <w:color w:val="00000A"/>
        </w:rPr>
        <w:t>― мотивация</w:t>
      </w:r>
      <w:r>
        <w:rPr>
          <w:sz w:val="20"/>
          <w:szCs w:val="20"/>
          <w:color w:val="auto"/>
        </w:rPr>
        <w:tab/>
      </w:r>
      <w:r>
        <w:rPr>
          <w:rFonts w:ascii="Times New Roman" w:cs="Times New Roman" w:eastAsia="Times New Roman" w:hAnsi="Times New Roman"/>
          <w:sz w:val="28"/>
          <w:szCs w:val="28"/>
          <w:color w:val="00000A"/>
        </w:rPr>
        <w:t>к</w:t>
      </w:r>
      <w:r>
        <w:rPr>
          <w:sz w:val="20"/>
          <w:szCs w:val="20"/>
          <w:color w:val="auto"/>
        </w:rPr>
        <w:tab/>
      </w:r>
      <w:r>
        <w:rPr>
          <w:rFonts w:ascii="Times New Roman" w:cs="Times New Roman" w:eastAsia="Times New Roman" w:hAnsi="Times New Roman"/>
          <w:sz w:val="28"/>
          <w:szCs w:val="28"/>
          <w:color w:val="00000A"/>
        </w:rPr>
        <w:t>самореализации</w:t>
      </w:r>
      <w:r>
        <w:rPr>
          <w:sz w:val="20"/>
          <w:szCs w:val="20"/>
          <w:color w:val="auto"/>
        </w:rPr>
        <w:tab/>
      </w:r>
      <w:r>
        <w:rPr>
          <w:rFonts w:ascii="Times New Roman" w:cs="Times New Roman" w:eastAsia="Times New Roman" w:hAnsi="Times New Roman"/>
          <w:sz w:val="28"/>
          <w:szCs w:val="28"/>
          <w:color w:val="00000A"/>
        </w:rPr>
        <w:t>в</w:t>
      </w:r>
      <w:r>
        <w:rPr>
          <w:sz w:val="20"/>
          <w:szCs w:val="20"/>
          <w:color w:val="auto"/>
        </w:rPr>
        <w:tab/>
      </w:r>
      <w:r>
        <w:rPr>
          <w:rFonts w:ascii="Times New Roman" w:cs="Times New Roman" w:eastAsia="Times New Roman" w:hAnsi="Times New Roman"/>
          <w:sz w:val="28"/>
          <w:szCs w:val="28"/>
          <w:color w:val="00000A"/>
        </w:rPr>
        <w:t>социальном</w:t>
      </w:r>
      <w:r>
        <w:rPr>
          <w:sz w:val="20"/>
          <w:szCs w:val="20"/>
          <w:color w:val="auto"/>
        </w:rPr>
        <w:tab/>
      </w:r>
      <w:r>
        <w:rPr>
          <w:rFonts w:ascii="Times New Roman" w:cs="Times New Roman" w:eastAsia="Times New Roman" w:hAnsi="Times New Roman"/>
          <w:sz w:val="28"/>
          <w:szCs w:val="28"/>
          <w:color w:val="00000A"/>
        </w:rPr>
        <w:t>творчестве,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познавательной и практической, общественно полезной деятельности.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311</w:t>
      </w:r>
    </w:p>
    <w:p>
      <w:pPr>
        <w:sectPr>
          <w:pgSz w:w="11900" w:h="16838" w:orient="portrait"/>
          <w:cols w:equalWidth="0" w:num="1">
            <w:col w:w="9620"/>
          </w:cols>
          <w:pgMar w:left="1440" w:top="1130" w:right="846" w:bottom="869" w:gutter="0" w:footer="0" w:header="0"/>
        </w:sect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00000A"/>
        </w:rPr>
        <w:t>2.3. Организационный раздел</w:t>
      </w:r>
    </w:p>
    <w:p>
      <w:pPr>
        <w:spacing w:after="0" w:line="160"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00000A"/>
        </w:rPr>
        <w:t xml:space="preserve">2.3.1. </w:t>
      </w:r>
      <w:r>
        <w:rPr>
          <w:rFonts w:ascii="Times New Roman" w:cs="Times New Roman" w:eastAsia="Times New Roman" w:hAnsi="Times New Roman"/>
          <w:sz w:val="28"/>
          <w:szCs w:val="28"/>
          <w:b w:val="1"/>
          <w:bCs w:val="1"/>
          <w:i w:val="1"/>
          <w:iCs w:val="1"/>
          <w:color w:val="00000A"/>
        </w:rPr>
        <w:t>Учебный план</w:t>
      </w:r>
    </w:p>
    <w:p>
      <w:pPr>
        <w:spacing w:after="0" w:line="293"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Примерный учебный план образовательных организаций Российской Федерации (далее ― Учебный план), реализующих АООП для обучающихся</w:t>
      </w:r>
    </w:p>
    <w:p>
      <w:pPr>
        <w:spacing w:after="0" w:line="30" w:lineRule="exact"/>
        <w:rPr>
          <w:sz w:val="20"/>
          <w:szCs w:val="20"/>
          <w:color w:val="auto"/>
        </w:rPr>
      </w:pPr>
    </w:p>
    <w:p>
      <w:pPr>
        <w:jc w:val="both"/>
        <w:ind w:left="260" w:firstLine="2"/>
        <w:spacing w:after="0" w:line="354" w:lineRule="auto"/>
        <w:tabs>
          <w:tab w:leader="none" w:pos="532" w:val="left"/>
        </w:tabs>
        <w:numPr>
          <w:ilvl w:val="0"/>
          <w:numId w:val="2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умственной отсталостью (интеллектуальными нарушениями), фиксирует общий объем нагрузки, максимальный объём аудиторной нагрузки обучающихся, состав и структуру обязательных предметных областей, рас-</w:t>
      </w:r>
    </w:p>
    <w:p>
      <w:pPr>
        <w:spacing w:after="0" w:line="2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пределяет учебное время, отводимое на их освоение по классам и учебным предметам.</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spacing w:after="0" w:line="22" w:lineRule="exact"/>
        <w:rPr>
          <w:sz w:val="20"/>
          <w:szCs w:val="20"/>
          <w:color w:val="auto"/>
        </w:rPr>
      </w:pPr>
    </w:p>
    <w:p>
      <w:pPr>
        <w:jc w:val="both"/>
        <w:ind w:left="260" w:firstLine="711"/>
        <w:spacing w:after="0" w:line="354" w:lineRule="auto"/>
        <w:tabs>
          <w:tab w:leader="none" w:pos="1441" w:val="left"/>
        </w:tabs>
        <w:numPr>
          <w:ilvl w:val="1"/>
          <w:numId w:val="2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Стандарта (п. 1. 13), который устанавливает сроки освоения АООП обучающимися с умственной отсталостью (интеллектуальными нарушениями) в течение 9-13 лет годовой</w:t>
      </w:r>
    </w:p>
    <w:p>
      <w:pPr>
        <w:spacing w:after="0" w:line="9" w:lineRule="exact"/>
        <w:rPr>
          <w:rFonts w:ascii="Times New Roman" w:cs="Times New Roman" w:eastAsia="Times New Roman" w:hAnsi="Times New Roman"/>
          <w:sz w:val="28"/>
          <w:szCs w:val="28"/>
          <w:color w:val="auto"/>
        </w:rPr>
      </w:pPr>
    </w:p>
    <w:p>
      <w:pPr>
        <w:ind w:left="480" w:hanging="218"/>
        <w:spacing w:after="0"/>
        <w:tabs>
          <w:tab w:leader="none" w:pos="480" w:val="left"/>
        </w:tabs>
        <w:numPr>
          <w:ilvl w:val="0"/>
          <w:numId w:val="2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недельный учебные планы могут быть представлены в 4-х вариантах:</w:t>
      </w:r>
    </w:p>
    <w:p>
      <w:pPr>
        <w:spacing w:after="0" w:line="162" w:lineRule="exact"/>
        <w:rPr>
          <w:sz w:val="20"/>
          <w:szCs w:val="20"/>
          <w:color w:val="auto"/>
        </w:rPr>
      </w:pPr>
    </w:p>
    <w:p>
      <w:pPr>
        <w:ind w:left="1180" w:hanging="209"/>
        <w:spacing w:after="0"/>
        <w:tabs>
          <w:tab w:leader="none" w:pos="1180" w:val="left"/>
        </w:tabs>
        <w:numPr>
          <w:ilvl w:val="0"/>
          <w:numId w:val="2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вариант ― I-IV; V-IX классы (9 лет);</w:t>
      </w:r>
    </w:p>
    <w:p>
      <w:pPr>
        <w:spacing w:after="0" w:line="159" w:lineRule="exact"/>
        <w:rPr>
          <w:rFonts w:ascii="Times New Roman" w:cs="Times New Roman" w:eastAsia="Times New Roman" w:hAnsi="Times New Roman"/>
          <w:sz w:val="28"/>
          <w:szCs w:val="28"/>
          <w:color w:val="auto"/>
        </w:rPr>
      </w:pPr>
    </w:p>
    <w:p>
      <w:pPr>
        <w:ind w:left="1180" w:hanging="209"/>
        <w:spacing w:after="0"/>
        <w:tabs>
          <w:tab w:leader="none" w:pos="1180" w:val="left"/>
        </w:tabs>
        <w:numPr>
          <w:ilvl w:val="0"/>
          <w:numId w:val="2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вариант ― подготовительный первый (I</w:t>
      </w:r>
      <w:r>
        <w:rPr>
          <w:rFonts w:ascii="Times New Roman" w:cs="Times New Roman" w:eastAsia="Times New Roman" w:hAnsi="Times New Roman"/>
          <w:sz w:val="36"/>
          <w:szCs w:val="36"/>
          <w:color w:val="auto"/>
          <w:vertAlign w:val="superscript"/>
        </w:rPr>
        <w:t>1</w:t>
      </w:r>
      <w:r>
        <w:rPr>
          <w:rFonts w:ascii="Times New Roman" w:cs="Times New Roman" w:eastAsia="Times New Roman" w:hAnsi="Times New Roman"/>
          <w:sz w:val="28"/>
          <w:szCs w:val="28"/>
          <w:color w:val="auto"/>
        </w:rPr>
        <w:t>)- IV; V-IX классы (10 лет);</w:t>
      </w:r>
    </w:p>
    <w:p>
      <w:pPr>
        <w:spacing w:after="0" w:line="70" w:lineRule="exact"/>
        <w:rPr>
          <w:rFonts w:ascii="Times New Roman" w:cs="Times New Roman" w:eastAsia="Times New Roman" w:hAnsi="Times New Roman"/>
          <w:sz w:val="28"/>
          <w:szCs w:val="28"/>
          <w:color w:val="auto"/>
        </w:rPr>
      </w:pPr>
    </w:p>
    <w:p>
      <w:pPr>
        <w:ind w:left="1180" w:hanging="209"/>
        <w:spacing w:after="0"/>
        <w:tabs>
          <w:tab w:leader="none" w:pos="1180" w:val="left"/>
        </w:tabs>
        <w:numPr>
          <w:ilvl w:val="0"/>
          <w:numId w:val="2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вариант ― I-IV; V-IX; X-XII (12 лет);</w:t>
      </w:r>
    </w:p>
    <w:p>
      <w:pPr>
        <w:spacing w:after="0" w:line="159" w:lineRule="exact"/>
        <w:rPr>
          <w:rFonts w:ascii="Times New Roman" w:cs="Times New Roman" w:eastAsia="Times New Roman" w:hAnsi="Times New Roman"/>
          <w:sz w:val="28"/>
          <w:szCs w:val="28"/>
          <w:color w:val="auto"/>
        </w:rPr>
      </w:pPr>
    </w:p>
    <w:p>
      <w:pPr>
        <w:ind w:left="1180" w:hanging="209"/>
        <w:spacing w:after="0"/>
        <w:tabs>
          <w:tab w:leader="none" w:pos="1180" w:val="left"/>
        </w:tabs>
        <w:numPr>
          <w:ilvl w:val="0"/>
          <w:numId w:val="2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вариант ― подготовительный первый (I</w:t>
      </w:r>
      <w:r>
        <w:rPr>
          <w:rFonts w:ascii="Times New Roman" w:cs="Times New Roman" w:eastAsia="Times New Roman" w:hAnsi="Times New Roman"/>
          <w:sz w:val="36"/>
          <w:szCs w:val="36"/>
          <w:color w:val="auto"/>
          <w:vertAlign w:val="superscript"/>
        </w:rPr>
        <w:t>1</w:t>
      </w:r>
      <w:r>
        <w:rPr>
          <w:rFonts w:ascii="Times New Roman" w:cs="Times New Roman" w:eastAsia="Times New Roman" w:hAnsi="Times New Roman"/>
          <w:sz w:val="28"/>
          <w:szCs w:val="28"/>
          <w:color w:val="auto"/>
        </w:rPr>
        <w:t>)- IV; V-IX; X-XII (13 лет).</w:t>
      </w:r>
    </w:p>
    <w:p>
      <w:pPr>
        <w:spacing w:after="0" w:line="85"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Выбор вариантов сроков обучения Организация осуществляет самостоятельно с учетом:</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особенностей психофизического развития обучающихся, сформирован-ности у них готовности к школьному обучению и имеющихся особых образо-вательных потребностей;</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наличия комплекса условий для реализации АООП (кадровые, финансовые и материально-технические).</w:t>
      </w:r>
    </w:p>
    <w:p>
      <w:pPr>
        <w:spacing w:after="0" w:line="37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312</w:t>
      </w:r>
    </w:p>
    <w:p>
      <w:pPr>
        <w:sectPr>
          <w:pgSz w:w="11900" w:h="16838" w:orient="portrait"/>
          <w:cols w:equalWidth="0" w:num="1">
            <w:col w:w="9620"/>
          </w:cols>
          <w:pgMar w:left="1440" w:top="1133" w:right="846" w:bottom="869" w:gutter="0" w:footer="0" w:header="0"/>
        </w:sect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На каждом этапе обучения в учебном плане представлены семь предметных областей и коррекционно-развивающая область. Содержание всех учебных предметов, входящих в состав каждой предметной области, имеет ярко выраженную коррекционно-развивающую направленность, заключающуюся в учете особых образовательных потребностей этой категории обучающихся. Кроме этого, с целью коррекции недостатков психического и физического развития обучающихся в структуру учебного плана входит и коррекционно-развивающая область.</w:t>
      </w:r>
    </w:p>
    <w:p>
      <w:pPr>
        <w:spacing w:after="0" w:line="22" w:lineRule="exact"/>
        <w:rPr>
          <w:sz w:val="20"/>
          <w:szCs w:val="20"/>
          <w:color w:val="auto"/>
        </w:rPr>
      </w:pPr>
    </w:p>
    <w:p>
      <w:pPr>
        <w:jc w:val="both"/>
        <w:ind w:left="260" w:firstLine="454"/>
        <w:spacing w:after="0" w:line="348" w:lineRule="auto"/>
        <w:rPr>
          <w:sz w:val="20"/>
          <w:szCs w:val="20"/>
          <w:color w:val="auto"/>
        </w:rPr>
      </w:pPr>
      <w:r>
        <w:rPr>
          <w:rFonts w:ascii="Times New Roman" w:cs="Times New Roman" w:eastAsia="Times New Roman" w:hAnsi="Times New Roman"/>
          <w:sz w:val="28"/>
          <w:szCs w:val="28"/>
          <w:color w:val="auto"/>
        </w:rPr>
        <w:t>Учебный план состоит из двух частей — обязательной части и части, формируемой участниками образовательных отношений.</w:t>
      </w:r>
    </w:p>
    <w:p>
      <w:pPr>
        <w:spacing w:after="0" w:line="31" w:lineRule="exact"/>
        <w:rPr>
          <w:sz w:val="20"/>
          <w:szCs w:val="20"/>
          <w:color w:val="auto"/>
        </w:r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Обязательная часть </w:t>
      </w:r>
      <w:r>
        <w:rPr>
          <w:rFonts w:ascii="Times New Roman" w:cs="Times New Roman" w:eastAsia="Times New Roman" w:hAnsi="Times New Roman"/>
          <w:sz w:val="28"/>
          <w:szCs w:val="28"/>
          <w:color w:val="auto"/>
        </w:rPr>
        <w:t>учебного плана определяет состав учебных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и учебное время, отводимое на их изучение по классам (годам) обучения.</w:t>
      </w:r>
    </w:p>
    <w:p>
      <w:pPr>
        <w:spacing w:after="0" w:line="21" w:lineRule="exact"/>
        <w:rPr>
          <w:sz w:val="20"/>
          <w:szCs w:val="20"/>
          <w:color w:val="auto"/>
        </w:rPr>
      </w:pPr>
    </w:p>
    <w:p>
      <w:pPr>
        <w:jc w:val="both"/>
        <w:ind w:left="260" w:firstLine="454"/>
        <w:spacing w:after="0" w:line="356" w:lineRule="auto"/>
        <w:rPr>
          <w:sz w:val="20"/>
          <w:szCs w:val="20"/>
          <w:color w:val="auto"/>
        </w:rPr>
      </w:pPr>
      <w:r>
        <w:rPr>
          <w:rFonts w:ascii="Times New Roman" w:cs="Times New Roman" w:eastAsia="Times New Roman" w:hAnsi="Times New Roman"/>
          <w:sz w:val="28"/>
          <w:szCs w:val="28"/>
          <w:color w:val="auto"/>
        </w:rPr>
        <w:t>Обязательная часть учебного плана отражает содержание образования, которое обеспечивает достижение важнейших целей современного образования обучающихся с умственной отсталостью (интеллектуальными нарушениями):</w:t>
      </w:r>
    </w:p>
    <w:p>
      <w:pPr>
        <w:spacing w:after="0" w:line="22"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формирование жизненных компетенций, обеспечивающих овладение системой социальных отношений и социальное развитие обучающегося, а также его интеграцию в социальное окружение;</w:t>
      </w:r>
    </w:p>
    <w:p>
      <w:pPr>
        <w:spacing w:after="0" w:line="24"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формирование основ духовно-нравственного развития обучающихся, приобщение их к общекультурным, национальным и этнокультурным ценностям;</w:t>
      </w:r>
    </w:p>
    <w:p>
      <w:pPr>
        <w:spacing w:after="0" w:line="25" w:lineRule="exact"/>
        <w:rPr>
          <w:sz w:val="20"/>
          <w:szCs w:val="20"/>
          <w:color w:val="auto"/>
        </w:rPr>
      </w:pPr>
    </w:p>
    <w:p>
      <w:pPr>
        <w:jc w:val="both"/>
        <w:ind w:left="260" w:firstLine="454"/>
        <w:spacing w:after="0" w:line="348" w:lineRule="auto"/>
        <w:rPr>
          <w:sz w:val="20"/>
          <w:szCs w:val="20"/>
          <w:color w:val="auto"/>
        </w:rPr>
      </w:pPr>
      <w:r>
        <w:rPr>
          <w:rFonts w:ascii="Times New Roman" w:cs="Times New Roman" w:eastAsia="Times New Roman" w:hAnsi="Times New Roman"/>
          <w:sz w:val="28"/>
          <w:szCs w:val="28"/>
          <w:color w:val="auto"/>
        </w:rPr>
        <w:t>формирование здорового образа жизни, элементарных правил поведения в экстремальных ситуациях.</w:t>
      </w:r>
    </w:p>
    <w:p>
      <w:pPr>
        <w:spacing w:after="0" w:line="36" w:lineRule="exact"/>
        <w:rPr>
          <w:sz w:val="20"/>
          <w:szCs w:val="20"/>
          <w:color w:val="auto"/>
        </w:rPr>
      </w:pPr>
    </w:p>
    <w:p>
      <w:pPr>
        <w:jc w:val="both"/>
        <w:ind w:left="260" w:firstLine="454"/>
        <w:spacing w:after="0" w:line="348" w:lineRule="auto"/>
        <w:rPr>
          <w:sz w:val="20"/>
          <w:szCs w:val="20"/>
          <w:color w:val="auto"/>
        </w:rPr>
      </w:pPr>
      <w:r>
        <w:rPr>
          <w:rFonts w:ascii="Times New Roman" w:cs="Times New Roman" w:eastAsia="Times New Roman" w:hAnsi="Times New Roman"/>
          <w:sz w:val="28"/>
          <w:szCs w:val="28"/>
          <w:b w:val="1"/>
          <w:bCs w:val="1"/>
          <w:color w:val="auto"/>
        </w:rPr>
        <w:t>Часть базисного учебного плана, формируемая участниками образовательных отношений</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обеспечивает реализацию особых</w:t>
      </w:r>
    </w:p>
    <w:p>
      <w:pPr>
        <w:spacing w:after="0" w:line="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313</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(специфических) образовательных потребностей, характерных для данной группы обучающихся, а также индивидуальных потребностей каждого обучающегося.</w:t>
      </w:r>
    </w:p>
    <w:p>
      <w:pPr>
        <w:spacing w:after="0" w:line="24"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Таким образом, часть учебного плана, формируемая участниками образовательных отношений, предусматривает:</w:t>
      </w:r>
    </w:p>
    <w:p>
      <w:pPr>
        <w:spacing w:after="0" w:line="30" w:lineRule="exact"/>
        <w:rPr>
          <w:sz w:val="20"/>
          <w:szCs w:val="20"/>
          <w:color w:val="auto"/>
        </w:rPr>
      </w:pPr>
    </w:p>
    <w:p>
      <w:pPr>
        <w:jc w:val="both"/>
        <w:ind w:left="260" w:firstLine="572"/>
        <w:spacing w:after="0" w:line="349" w:lineRule="auto"/>
        <w:rPr>
          <w:sz w:val="20"/>
          <w:szCs w:val="20"/>
          <w:color w:val="auto"/>
        </w:rPr>
      </w:pPr>
      <w:r>
        <w:rPr>
          <w:rFonts w:ascii="Times New Roman" w:cs="Times New Roman" w:eastAsia="Times New Roman" w:hAnsi="Times New Roman"/>
          <w:sz w:val="28"/>
          <w:szCs w:val="28"/>
          <w:color w:val="00000A"/>
        </w:rPr>
        <w:t>учебные занятия, обеспечивающие различные интересы обучающихся, в том числе этнокультурные;</w:t>
      </w:r>
    </w:p>
    <w:p>
      <w:pPr>
        <w:spacing w:after="0" w:line="30" w:lineRule="exact"/>
        <w:rPr>
          <w:sz w:val="20"/>
          <w:szCs w:val="20"/>
          <w:color w:val="auto"/>
        </w:rPr>
      </w:pPr>
    </w:p>
    <w:p>
      <w:pPr>
        <w:jc w:val="both"/>
        <w:ind w:left="260" w:firstLine="572"/>
        <w:spacing w:after="0" w:line="349" w:lineRule="auto"/>
        <w:rPr>
          <w:sz w:val="20"/>
          <w:szCs w:val="20"/>
          <w:color w:val="auto"/>
        </w:rPr>
      </w:pPr>
      <w:r>
        <w:rPr>
          <w:rFonts w:ascii="Times New Roman" w:cs="Times New Roman" w:eastAsia="Times New Roman" w:hAnsi="Times New Roman"/>
          <w:sz w:val="28"/>
          <w:szCs w:val="28"/>
          <w:color w:val="00000A"/>
        </w:rPr>
        <w:t>увеличение учебных часов, отводимых на изучение отдельных учебных предметов обязательной части;</w:t>
      </w:r>
    </w:p>
    <w:p>
      <w:pPr>
        <w:spacing w:after="0" w:line="30" w:lineRule="exact"/>
        <w:rPr>
          <w:sz w:val="20"/>
          <w:szCs w:val="20"/>
          <w:color w:val="auto"/>
        </w:rPr>
      </w:pPr>
    </w:p>
    <w:p>
      <w:pPr>
        <w:jc w:val="both"/>
        <w:ind w:left="260" w:firstLine="572"/>
        <w:spacing w:after="0" w:line="356" w:lineRule="auto"/>
        <w:rPr>
          <w:sz w:val="20"/>
          <w:szCs w:val="20"/>
          <w:color w:val="auto"/>
        </w:rPr>
      </w:pPr>
      <w:r>
        <w:rPr>
          <w:rFonts w:ascii="Times New Roman" w:cs="Times New Roman" w:eastAsia="Times New Roman" w:hAnsi="Times New Roman"/>
          <w:sz w:val="28"/>
          <w:szCs w:val="28"/>
          <w:color w:val="00000A"/>
        </w:rPr>
        <w:t>введение учебных курсов, обеспечивающих удовлетворение особых образовательных потребностей обучающихся с умственной отсталостью (интеллектуальными нарушениями) и необходимую коррекцию недостатков в психическом и (или) физическом развитии;</w:t>
      </w:r>
    </w:p>
    <w:p>
      <w:pPr>
        <w:spacing w:after="0" w:line="22" w:lineRule="exact"/>
        <w:rPr>
          <w:sz w:val="20"/>
          <w:szCs w:val="20"/>
          <w:color w:val="auto"/>
        </w:rPr>
      </w:pPr>
    </w:p>
    <w:p>
      <w:pPr>
        <w:jc w:val="both"/>
        <w:ind w:left="260" w:firstLine="572"/>
        <w:spacing w:after="0" w:line="349" w:lineRule="auto"/>
        <w:rPr>
          <w:sz w:val="20"/>
          <w:szCs w:val="20"/>
          <w:color w:val="auto"/>
        </w:rPr>
      </w:pPr>
      <w:r>
        <w:rPr>
          <w:rFonts w:ascii="Times New Roman" w:cs="Times New Roman" w:eastAsia="Times New Roman" w:hAnsi="Times New Roman"/>
          <w:sz w:val="28"/>
          <w:szCs w:val="28"/>
          <w:color w:val="00000A"/>
        </w:rPr>
        <w:t>введение учебных курсов для факультативного изучения отдельных учебных предметов.</w:t>
      </w:r>
    </w:p>
    <w:p>
      <w:pPr>
        <w:spacing w:after="0" w:line="15" w:lineRule="exact"/>
        <w:rPr>
          <w:sz w:val="20"/>
          <w:szCs w:val="20"/>
          <w:color w:val="auto"/>
        </w:rPr>
      </w:pPr>
    </w:p>
    <w:p>
      <w:pPr>
        <w:ind w:left="980"/>
        <w:spacing w:after="0"/>
        <w:tabs>
          <w:tab w:leader="none" w:pos="2600" w:val="left"/>
          <w:tab w:leader="none" w:pos="6460" w:val="left"/>
          <w:tab w:leader="none" w:pos="7640" w:val="left"/>
          <w:tab w:leader="none" w:pos="8920" w:val="left"/>
        </w:tabs>
        <w:rPr>
          <w:sz w:val="20"/>
          <w:szCs w:val="20"/>
          <w:color w:val="auto"/>
        </w:rPr>
      </w:pPr>
      <w:r>
        <w:rPr>
          <w:rFonts w:ascii="Times New Roman" w:cs="Times New Roman" w:eastAsia="Times New Roman" w:hAnsi="Times New Roman"/>
          <w:sz w:val="28"/>
          <w:szCs w:val="28"/>
          <w:color w:val="auto"/>
        </w:rPr>
        <w:t>Содержание</w:t>
      </w:r>
      <w:r>
        <w:rPr>
          <w:sz w:val="20"/>
          <w:szCs w:val="20"/>
          <w:color w:val="auto"/>
        </w:rPr>
        <w:tab/>
      </w:r>
      <w:r>
        <w:rPr>
          <w:rFonts w:ascii="Times New Roman" w:cs="Times New Roman" w:eastAsia="Times New Roman" w:hAnsi="Times New Roman"/>
          <w:sz w:val="28"/>
          <w:szCs w:val="28"/>
          <w:b w:val="1"/>
          <w:bCs w:val="1"/>
          <w:color w:val="auto"/>
        </w:rPr>
        <w:t>коррекционно-развивающей</w:t>
        <w:tab/>
        <w:t>области</w:t>
      </w:r>
      <w:r>
        <w:rPr>
          <w:sz w:val="20"/>
          <w:szCs w:val="20"/>
          <w:color w:val="auto"/>
        </w:rPr>
        <w:tab/>
      </w:r>
      <w:r>
        <w:rPr>
          <w:rFonts w:ascii="Times New Roman" w:cs="Times New Roman" w:eastAsia="Times New Roman" w:hAnsi="Times New Roman"/>
          <w:sz w:val="28"/>
          <w:szCs w:val="28"/>
          <w:color w:val="auto"/>
        </w:rPr>
        <w:t>учебного</w:t>
      </w:r>
      <w:r>
        <w:rPr>
          <w:sz w:val="20"/>
          <w:szCs w:val="20"/>
          <w:color w:val="auto"/>
        </w:rPr>
        <w:tab/>
      </w:r>
      <w:r>
        <w:rPr>
          <w:rFonts w:ascii="Times New Roman" w:cs="Times New Roman" w:eastAsia="Times New Roman" w:hAnsi="Times New Roman"/>
          <w:sz w:val="27"/>
          <w:szCs w:val="27"/>
          <w:color w:val="auto"/>
        </w:rPr>
        <w:t>плана</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представлено коррекционными занятиями (логопедическими и психокоррекционными) и ритмикой в младших классах. Всего на коррекционно-развивающую область отводится 6 часов в неделю.</w:t>
      </w:r>
    </w:p>
    <w:p>
      <w:pPr>
        <w:spacing w:after="0" w:line="25"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color w:val="auto"/>
        </w:rPr>
        <w:t>Выбор коррекционных индивидуальных и групповых занятий, их количественное соотношение может осуществляться общеобразовательной организацией самостоятельно, исходя из психофизических особенностей обучающихся с умственной отсталостью на основании рекомендаций психолого-медико-педагогической комиссии и индивидуальной программы реабилитации инвалида. Время, отведенное на реализацию коррекционно-развивающей области, не учитывается при определении максимально допустимой недельной нагрузки, но учитывается при определении объемов финансирования.</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314</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 xml:space="preserve">Организация занятий по направлениям </w:t>
      </w:r>
      <w:r>
        <w:rPr>
          <w:rFonts w:ascii="Times New Roman" w:cs="Times New Roman" w:eastAsia="Times New Roman" w:hAnsi="Times New Roman"/>
          <w:sz w:val="28"/>
          <w:szCs w:val="28"/>
          <w:b w:val="1"/>
          <w:bCs w:val="1"/>
          <w:color w:val="auto"/>
        </w:rPr>
        <w:t>внеурочной деятельности</w:t>
      </w:r>
      <w:r>
        <w:rPr>
          <w:rFonts w:ascii="Times New Roman" w:cs="Times New Roman" w:eastAsia="Times New Roman" w:hAnsi="Times New Roman"/>
          <w:sz w:val="28"/>
          <w:szCs w:val="28"/>
          <w:color w:val="auto"/>
        </w:rPr>
        <w:t xml:space="preserve"> (нравственное, социальное, общекультурное, спортивно-оздоровительное)</w:t>
      </w:r>
    </w:p>
    <w:p>
      <w:pPr>
        <w:spacing w:after="0" w:line="18" w:lineRule="exact"/>
        <w:rPr>
          <w:sz w:val="20"/>
          <w:szCs w:val="20"/>
          <w:color w:val="auto"/>
        </w:rPr>
      </w:pPr>
    </w:p>
    <w:p>
      <w:pPr>
        <w:ind w:left="260"/>
        <w:spacing w:after="0"/>
        <w:tabs>
          <w:tab w:leader="none" w:pos="1760" w:val="left"/>
          <w:tab w:leader="none" w:pos="3960" w:val="left"/>
          <w:tab w:leader="none" w:pos="5300" w:val="left"/>
          <w:tab w:leader="none" w:pos="7900" w:val="left"/>
          <w:tab w:leader="none" w:pos="9460" w:val="left"/>
        </w:tabs>
        <w:rPr>
          <w:sz w:val="20"/>
          <w:szCs w:val="20"/>
          <w:color w:val="auto"/>
        </w:rPr>
      </w:pPr>
      <w:r>
        <w:rPr>
          <w:rFonts w:ascii="Times New Roman" w:cs="Times New Roman" w:eastAsia="Times New Roman" w:hAnsi="Times New Roman"/>
          <w:sz w:val="28"/>
          <w:szCs w:val="28"/>
          <w:color w:val="auto"/>
        </w:rPr>
        <w:t>является</w:t>
      </w:r>
      <w:r>
        <w:rPr>
          <w:sz w:val="20"/>
          <w:szCs w:val="20"/>
          <w:color w:val="auto"/>
        </w:rPr>
        <w:tab/>
      </w:r>
      <w:r>
        <w:rPr>
          <w:rFonts w:ascii="Times New Roman" w:cs="Times New Roman" w:eastAsia="Times New Roman" w:hAnsi="Times New Roman"/>
          <w:sz w:val="28"/>
          <w:szCs w:val="28"/>
          <w:color w:val="auto"/>
        </w:rPr>
        <w:t>неотъемлемой</w:t>
      </w:r>
      <w:r>
        <w:rPr>
          <w:sz w:val="20"/>
          <w:szCs w:val="20"/>
          <w:color w:val="auto"/>
        </w:rPr>
        <w:tab/>
      </w:r>
      <w:r>
        <w:rPr>
          <w:rFonts w:ascii="Times New Roman" w:cs="Times New Roman" w:eastAsia="Times New Roman" w:hAnsi="Times New Roman"/>
          <w:sz w:val="28"/>
          <w:szCs w:val="28"/>
          <w:color w:val="auto"/>
        </w:rPr>
        <w:t>частью</w:t>
      </w:r>
      <w:r>
        <w:rPr>
          <w:sz w:val="20"/>
          <w:szCs w:val="20"/>
          <w:color w:val="auto"/>
        </w:rPr>
        <w:tab/>
      </w:r>
      <w:r>
        <w:rPr>
          <w:rFonts w:ascii="Times New Roman" w:cs="Times New Roman" w:eastAsia="Times New Roman" w:hAnsi="Times New Roman"/>
          <w:sz w:val="28"/>
          <w:szCs w:val="28"/>
          <w:color w:val="auto"/>
        </w:rPr>
        <w:t>образовательного</w:t>
      </w:r>
      <w:r>
        <w:rPr>
          <w:sz w:val="20"/>
          <w:szCs w:val="20"/>
          <w:color w:val="auto"/>
        </w:rPr>
        <w:tab/>
      </w:r>
      <w:r>
        <w:rPr>
          <w:rFonts w:ascii="Times New Roman" w:cs="Times New Roman" w:eastAsia="Times New Roman" w:hAnsi="Times New Roman"/>
          <w:sz w:val="28"/>
          <w:szCs w:val="28"/>
          <w:color w:val="auto"/>
        </w:rPr>
        <w:t>процесса</w:t>
      </w:r>
      <w:r>
        <w:rPr>
          <w:sz w:val="20"/>
          <w:szCs w:val="20"/>
          <w:color w:val="auto"/>
        </w:rPr>
        <w:tab/>
      </w:r>
      <w:r>
        <w:rPr>
          <w:rFonts w:ascii="Times New Roman" w:cs="Times New Roman" w:eastAsia="Times New Roman" w:hAnsi="Times New Roman"/>
          <w:sz w:val="28"/>
          <w:szCs w:val="28"/>
          <w:color w:val="auto"/>
        </w:rPr>
        <w:t>в</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общеобразовательной организации. Образовательные организации предоставляют обучающимся возможность выбора широкого спектра занятий, направленных на их развитие.</w:t>
      </w:r>
    </w:p>
    <w:p>
      <w:pPr>
        <w:spacing w:after="0" w:line="25" w:lineRule="exact"/>
        <w:rPr>
          <w:sz w:val="20"/>
          <w:szCs w:val="20"/>
          <w:color w:val="auto"/>
        </w:rPr>
      </w:pPr>
    </w:p>
    <w:p>
      <w:pPr>
        <w:jc w:val="both"/>
        <w:ind w:left="260" w:firstLine="454"/>
        <w:spacing w:after="0" w:line="356" w:lineRule="auto"/>
        <w:rPr>
          <w:sz w:val="20"/>
          <w:szCs w:val="20"/>
          <w:color w:val="auto"/>
        </w:rPr>
      </w:pPr>
      <w:r>
        <w:rPr>
          <w:rFonts w:ascii="Times New Roman" w:cs="Times New Roman" w:eastAsia="Times New Roman" w:hAnsi="Times New Roman"/>
          <w:sz w:val="28"/>
          <w:szCs w:val="28"/>
          <w:color w:val="auto"/>
        </w:rPr>
        <w:t>Выбор направлений внеурочной деятельности и распределение на них часов самостоятельно осуществляется общеобразовательной организацией в рамках общего количества часов, предусмотренных примерным учебным планом (4 часа).</w:t>
      </w:r>
    </w:p>
    <w:p>
      <w:pPr>
        <w:spacing w:after="0" w:line="22" w:lineRule="exact"/>
        <w:rPr>
          <w:sz w:val="20"/>
          <w:szCs w:val="20"/>
          <w:color w:val="auto"/>
        </w:rPr>
      </w:pPr>
    </w:p>
    <w:p>
      <w:pPr>
        <w:jc w:val="both"/>
        <w:ind w:left="260" w:firstLine="454"/>
        <w:spacing w:after="0" w:line="348" w:lineRule="auto"/>
        <w:rPr>
          <w:sz w:val="20"/>
          <w:szCs w:val="20"/>
          <w:color w:val="auto"/>
        </w:rPr>
      </w:pPr>
      <w:r>
        <w:rPr>
          <w:rFonts w:ascii="Times New Roman" w:cs="Times New Roman" w:eastAsia="Times New Roman" w:hAnsi="Times New Roman"/>
          <w:sz w:val="28"/>
          <w:szCs w:val="28"/>
          <w:color w:val="auto"/>
        </w:rPr>
        <w:t>Чередование учебной и внеурочной деятельности в рамках реализации АООП определяет образовательная организация.</w:t>
      </w:r>
    </w:p>
    <w:p>
      <w:pPr>
        <w:spacing w:after="0" w:line="32"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color w:val="auto"/>
        </w:rPr>
        <w:t>Для развития потенциала тех обучающихся с умственной отсталостью (интеллектуальными нарушениями), которые в силу особенностей своего психофизического развития испытывают трудности в усвоении отдельных учебных предметов, могут разрабатываться с участием их родителей (законных представителей) индивидуальные учебные планы, в рамках которых формируются индивидуальные учебные программы (содержание дисциплин, курсов, модулей, темп и формы образования). Может быть организовано дистанционное образование. Реализация индивидуальных учебных планов, программ сопровождается тьюторской поддержкой.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315</w:t>
      </w:r>
    </w:p>
    <w:p>
      <w:pPr>
        <w:sectPr>
          <w:pgSz w:w="11900" w:h="16838" w:orient="portrait"/>
          <w:cols w:equalWidth="0" w:num="1">
            <w:col w:w="9620"/>
          </w:cols>
          <w:pgMar w:left="1440" w:top="1144" w:right="846" w:bottom="869" w:gutter="0" w:footer="0" w:header="0"/>
        </w:sectPr>
      </w:pPr>
    </w:p>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1009015</wp:posOffset>
            </wp:positionH>
            <wp:positionV relativeFrom="page">
              <wp:posOffset>982980</wp:posOffset>
            </wp:positionV>
            <wp:extent cx="5838190" cy="7747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838190" cy="7747635"/>
                    </a:xfrm>
                    <a:prstGeom prst="rect">
                      <a:avLst/>
                    </a:prstGeom>
                    <a:noFill/>
                  </pic:spPr>
                </pic:pic>
              </a:graphicData>
            </a:graphic>
          </wp:anchor>
        </w:drawing>
      </w:r>
    </w:p>
    <w:p>
      <w:pPr>
        <w:jc w:val="center"/>
        <w:ind w:right="-139"/>
        <w:spacing w:after="0" w:line="236" w:lineRule="auto"/>
        <w:rPr>
          <w:sz w:val="20"/>
          <w:szCs w:val="20"/>
          <w:color w:val="auto"/>
        </w:rPr>
      </w:pPr>
      <w:r>
        <w:rPr>
          <w:rFonts w:ascii="Times New Roman" w:cs="Times New Roman" w:eastAsia="Times New Roman" w:hAnsi="Times New Roman"/>
          <w:sz w:val="28"/>
          <w:szCs w:val="28"/>
          <w:b w:val="1"/>
          <w:bCs w:val="1"/>
          <w:color w:val="00000A"/>
        </w:rPr>
        <w:t xml:space="preserve">Примерный годовой учебный план общего образования обучающихся с умственной отсталостью </w:t>
      </w:r>
      <w:r>
        <w:rPr>
          <w:rFonts w:ascii="Times New Roman" w:cs="Times New Roman" w:eastAsia="Times New Roman" w:hAnsi="Times New Roman"/>
          <w:sz w:val="28"/>
          <w:szCs w:val="28"/>
          <w:b w:val="1"/>
          <w:bCs w:val="1"/>
          <w:color w:val="000000"/>
        </w:rPr>
        <w:t>(интеллектуальными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b w:val="1"/>
          <w:bCs w:val="1"/>
          <w:color w:val="000000"/>
        </w:rPr>
        <w:t>нарушениями):</w:t>
      </w:r>
    </w:p>
    <w:p>
      <w:pPr>
        <w:jc w:val="center"/>
        <w:ind w:right="-159"/>
        <w:spacing w:after="0" w:line="188" w:lineRule="auto"/>
        <w:rPr>
          <w:sz w:val="20"/>
          <w:szCs w:val="20"/>
          <w:color w:val="auto"/>
        </w:rPr>
      </w:pPr>
      <w:r>
        <w:rPr>
          <w:rFonts w:ascii="Times New Roman" w:cs="Times New Roman" w:eastAsia="Times New Roman" w:hAnsi="Times New Roman"/>
          <w:sz w:val="28"/>
          <w:szCs w:val="28"/>
          <w:b w:val="1"/>
          <w:bCs w:val="1"/>
          <w:color w:val="00000A"/>
        </w:rPr>
        <w:t>дополнительный первый класс (I</w:t>
      </w:r>
      <w:r>
        <w:rPr>
          <w:rFonts w:ascii="Times New Roman" w:cs="Times New Roman" w:eastAsia="Times New Roman" w:hAnsi="Times New Roman"/>
          <w:sz w:val="36"/>
          <w:szCs w:val="36"/>
          <w:b w:val="1"/>
          <w:bCs w:val="1"/>
          <w:color w:val="00000A"/>
          <w:vertAlign w:val="superscript"/>
        </w:rPr>
        <w:t>1</w:t>
      </w:r>
      <w:r>
        <w:rPr>
          <w:rFonts w:ascii="Times New Roman" w:cs="Times New Roman" w:eastAsia="Times New Roman" w:hAnsi="Times New Roman"/>
          <w:sz w:val="28"/>
          <w:szCs w:val="28"/>
          <w:b w:val="1"/>
          <w:bCs w:val="1"/>
          <w:color w:val="00000A"/>
        </w:rPr>
        <w:t>)-IV классы</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311"/>
        </w:trPr>
        <w:tc>
          <w:tcPr>
            <w:tcW w:w="1920" w:type="dxa"/>
            <w:vAlign w:val="bottom"/>
            <w:tcBorders>
              <w:top w:val="single" w:sz="8" w:color="auto"/>
            </w:tcBorders>
            <w:gridSpan w:val="2"/>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00000A"/>
              </w:rPr>
              <w:t>Предметные</w:t>
            </w:r>
          </w:p>
        </w:tc>
        <w:tc>
          <w:tcPr>
            <w:tcW w:w="340" w:type="dxa"/>
            <w:vAlign w:val="bottom"/>
            <w:tcBorders>
              <w:top w:val="single" w:sz="8" w:color="auto"/>
              <w:right w:val="single" w:sz="8" w:color="auto"/>
            </w:tcBorders>
          </w:tcPr>
          <w:p>
            <w:pPr>
              <w:spacing w:after="0"/>
              <w:rPr>
                <w:sz w:val="24"/>
                <w:szCs w:val="24"/>
                <w:color w:val="auto"/>
              </w:rPr>
            </w:pPr>
          </w:p>
        </w:tc>
        <w:tc>
          <w:tcPr>
            <w:tcW w:w="2540" w:type="dxa"/>
            <w:vAlign w:val="bottom"/>
            <w:tcBorders>
              <w:top w:val="single" w:sz="8" w:color="auto"/>
            </w:tcBorders>
          </w:tcPr>
          <w:p>
            <w:pPr>
              <w:ind w:left="1000"/>
              <w:spacing w:after="0" w:line="310" w:lineRule="exact"/>
              <w:rPr>
                <w:sz w:val="20"/>
                <w:szCs w:val="20"/>
                <w:color w:val="auto"/>
              </w:rPr>
            </w:pPr>
            <w:r>
              <w:rPr>
                <w:rFonts w:ascii="Times New Roman" w:cs="Times New Roman" w:eastAsia="Times New Roman" w:hAnsi="Times New Roman"/>
                <w:sz w:val="28"/>
                <w:szCs w:val="28"/>
                <w:b w:val="1"/>
                <w:bCs w:val="1"/>
                <w:color w:val="00000A"/>
              </w:rPr>
              <w:t>Классы</w:t>
            </w:r>
          </w:p>
        </w:tc>
        <w:tc>
          <w:tcPr>
            <w:tcW w:w="3560" w:type="dxa"/>
            <w:vAlign w:val="bottom"/>
            <w:tcBorders>
              <w:top w:val="single" w:sz="8" w:color="auto"/>
              <w:right w:val="single" w:sz="8" w:color="auto"/>
            </w:tcBorders>
            <w:gridSpan w:val="5"/>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Количество часов в год</w:t>
            </w:r>
          </w:p>
        </w:tc>
        <w:tc>
          <w:tcPr>
            <w:tcW w:w="840" w:type="dxa"/>
            <w:vAlign w:val="bottom"/>
            <w:tcBorders>
              <w:top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Всег</w:t>
            </w:r>
          </w:p>
        </w:tc>
        <w:tc>
          <w:tcPr>
            <w:tcW w:w="0" w:type="dxa"/>
            <w:vAlign w:val="bottom"/>
          </w:tcPr>
          <w:p>
            <w:pPr>
              <w:spacing w:after="0"/>
              <w:rPr>
                <w:sz w:val="1"/>
                <w:szCs w:val="1"/>
                <w:color w:val="auto"/>
              </w:rPr>
            </w:pPr>
          </w:p>
        </w:tc>
      </w:tr>
      <w:tr>
        <w:trPr>
          <w:trHeight w:val="197"/>
        </w:trPr>
        <w:tc>
          <w:tcPr>
            <w:tcW w:w="1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8"/>
                <w:szCs w:val="28"/>
                <w:b w:val="1"/>
                <w:bCs w:val="1"/>
                <w:color w:val="00000A"/>
              </w:rPr>
              <w:t>области</w:t>
            </w:r>
          </w:p>
        </w:tc>
        <w:tc>
          <w:tcPr>
            <w:tcW w:w="340" w:type="dxa"/>
            <w:vAlign w:val="bottom"/>
            <w:tcBorders>
              <w:right w:val="single" w:sz="8" w:color="auto"/>
            </w:tcBorders>
          </w:tcPr>
          <w:p>
            <w:pPr>
              <w:spacing w:after="0"/>
              <w:rPr>
                <w:sz w:val="17"/>
                <w:szCs w:val="17"/>
                <w:color w:val="auto"/>
              </w:rPr>
            </w:pPr>
          </w:p>
        </w:tc>
        <w:tc>
          <w:tcPr>
            <w:tcW w:w="25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8"/>
                <w:szCs w:val="28"/>
                <w:b w:val="1"/>
                <w:bCs w:val="1"/>
                <w:color w:val="00000A"/>
              </w:rPr>
              <w:t>о</w:t>
            </w:r>
          </w:p>
        </w:tc>
        <w:tc>
          <w:tcPr>
            <w:tcW w:w="0" w:type="dxa"/>
            <w:vAlign w:val="bottom"/>
          </w:tcPr>
          <w:p>
            <w:pPr>
              <w:spacing w:after="0"/>
              <w:rPr>
                <w:sz w:val="1"/>
                <w:szCs w:val="1"/>
                <w:color w:val="auto"/>
              </w:rPr>
            </w:pPr>
          </w:p>
        </w:tc>
      </w:tr>
      <w:tr>
        <w:trPr>
          <w:trHeight w:val="153"/>
        </w:trPr>
        <w:tc>
          <w:tcPr>
            <w:tcW w:w="1920" w:type="dxa"/>
            <w:vAlign w:val="bottom"/>
            <w:gridSpan w:val="2"/>
            <w:vMerge w:val="continue"/>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2540" w:type="dxa"/>
            <w:vAlign w:val="bottom"/>
            <w:vMerge w:val="restart"/>
          </w:tcPr>
          <w:p>
            <w:pPr>
              <w:ind w:left="100"/>
              <w:spacing w:after="0"/>
              <w:rPr>
                <w:sz w:val="20"/>
                <w:szCs w:val="20"/>
                <w:color w:val="auto"/>
              </w:rPr>
            </w:pPr>
            <w:r>
              <w:rPr>
                <w:rFonts w:ascii="Times New Roman" w:cs="Times New Roman" w:eastAsia="Times New Roman" w:hAnsi="Times New Roman"/>
                <w:sz w:val="28"/>
                <w:szCs w:val="28"/>
                <w:b w:val="1"/>
                <w:bCs w:val="1"/>
                <w:color w:val="00000A"/>
              </w:rPr>
              <w:t>Учебные</w:t>
            </w:r>
          </w:p>
        </w:tc>
        <w:tc>
          <w:tcPr>
            <w:tcW w:w="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b w:val="1"/>
                <w:bCs w:val="1"/>
                <w:color w:val="00000A"/>
              </w:rPr>
              <w:t>I</w:t>
            </w:r>
            <w:r>
              <w:rPr>
                <w:rFonts w:ascii="Times New Roman" w:cs="Times New Roman" w:eastAsia="Times New Roman" w:hAnsi="Times New Roman"/>
                <w:sz w:val="36"/>
                <w:szCs w:val="36"/>
                <w:b w:val="1"/>
                <w:bCs w:val="1"/>
                <w:color w:val="00000A"/>
                <w:vertAlign w:val="superscript"/>
              </w:rPr>
              <w:t>1</w:t>
            </w:r>
          </w:p>
        </w:tc>
        <w:tc>
          <w:tcPr>
            <w:tcW w:w="720" w:type="dxa"/>
            <w:vAlign w:val="bottom"/>
            <w:tcBorders>
              <w:right w:val="single" w:sz="8" w:color="auto"/>
            </w:tcBorders>
            <w:vMerge w:val="restart"/>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I</w:t>
            </w:r>
          </w:p>
        </w:tc>
        <w:tc>
          <w:tcPr>
            <w:tcW w:w="700" w:type="dxa"/>
            <w:vAlign w:val="bottom"/>
            <w:tcBorders>
              <w:right w:val="single" w:sz="8" w:color="auto"/>
            </w:tcBorders>
            <w:vMerge w:val="restart"/>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II</w:t>
            </w:r>
          </w:p>
        </w:tc>
        <w:tc>
          <w:tcPr>
            <w:tcW w:w="720" w:type="dxa"/>
            <w:vAlign w:val="bottom"/>
            <w:tcBorders>
              <w:right w:val="single" w:sz="8" w:color="auto"/>
            </w:tcBorders>
            <w:vMerge w:val="restart"/>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III</w:t>
            </w:r>
          </w:p>
        </w:tc>
        <w:tc>
          <w:tcPr>
            <w:tcW w:w="700" w:type="dxa"/>
            <w:vAlign w:val="bottom"/>
            <w:tcBorders>
              <w:right w:val="single" w:sz="8" w:color="auto"/>
            </w:tcBorders>
            <w:vMerge w:val="restart"/>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IV</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540" w:type="dxa"/>
            <w:vAlign w:val="bottom"/>
            <w:vMerge w:val="continue"/>
          </w:tcPr>
          <w:p>
            <w:pPr>
              <w:spacing w:after="0"/>
              <w:rPr>
                <w:sz w:val="22"/>
                <w:szCs w:val="22"/>
                <w:color w:val="auto"/>
              </w:rPr>
            </w:pPr>
          </w:p>
        </w:tc>
        <w:tc>
          <w:tcPr>
            <w:tcW w:w="720" w:type="dxa"/>
            <w:vAlign w:val="bottom"/>
            <w:tcBorders>
              <w:right w:val="single" w:sz="8" w:color="auto"/>
            </w:tcBorders>
            <w:vMerge w:val="continue"/>
          </w:tcPr>
          <w:p>
            <w:pPr>
              <w:spacing w:after="0"/>
              <w:rPr>
                <w:sz w:val="22"/>
                <w:szCs w:val="22"/>
                <w:color w:val="auto"/>
              </w:rPr>
            </w:pPr>
          </w:p>
        </w:tc>
        <w:tc>
          <w:tcPr>
            <w:tcW w:w="720" w:type="dxa"/>
            <w:vAlign w:val="bottom"/>
            <w:tcBorders>
              <w:right w:val="single" w:sz="8" w:color="auto"/>
            </w:tcBorders>
            <w:vMerge w:val="continue"/>
          </w:tcPr>
          <w:p>
            <w:pPr>
              <w:spacing w:after="0"/>
              <w:rPr>
                <w:sz w:val="22"/>
                <w:szCs w:val="22"/>
                <w:color w:val="auto"/>
              </w:rPr>
            </w:pPr>
          </w:p>
        </w:tc>
        <w:tc>
          <w:tcPr>
            <w:tcW w:w="700" w:type="dxa"/>
            <w:vAlign w:val="bottom"/>
            <w:tcBorders>
              <w:right w:val="single" w:sz="8" w:color="auto"/>
            </w:tcBorders>
            <w:vMerge w:val="continue"/>
          </w:tcPr>
          <w:p>
            <w:pPr>
              <w:spacing w:after="0"/>
              <w:rPr>
                <w:sz w:val="22"/>
                <w:szCs w:val="22"/>
                <w:color w:val="auto"/>
              </w:rPr>
            </w:pPr>
          </w:p>
        </w:tc>
        <w:tc>
          <w:tcPr>
            <w:tcW w:w="720" w:type="dxa"/>
            <w:vAlign w:val="bottom"/>
            <w:tcBorders>
              <w:right w:val="single" w:sz="8" w:color="auto"/>
            </w:tcBorders>
            <w:vMerge w:val="continue"/>
          </w:tcPr>
          <w:p>
            <w:pPr>
              <w:spacing w:after="0"/>
              <w:rPr>
                <w:sz w:val="22"/>
                <w:szCs w:val="22"/>
                <w:color w:val="auto"/>
              </w:rPr>
            </w:pPr>
          </w:p>
        </w:tc>
        <w:tc>
          <w:tcPr>
            <w:tcW w:w="700" w:type="dxa"/>
            <w:vAlign w:val="bottom"/>
            <w:tcBorders>
              <w:right w:val="single" w:sz="8" w:color="auto"/>
            </w:tcBorders>
            <w:vMerge w:val="continue"/>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2540" w:type="dxa"/>
            <w:vAlign w:val="bottom"/>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1"/>
        </w:trPr>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28"/>
                <w:szCs w:val="28"/>
                <w:b w:val="1"/>
                <w:bCs w:val="1"/>
                <w:color w:val="00000A"/>
              </w:rPr>
              <w:t>предметы</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260" w:type="dxa"/>
            <w:vAlign w:val="bottom"/>
            <w:tcBorders>
              <w:bottom w:val="single" w:sz="8" w:color="auto"/>
              <w:right w:val="single" w:sz="8" w:color="auto"/>
            </w:tcBorders>
            <w:gridSpan w:val="3"/>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00" w:type="dxa"/>
            <w:vAlign w:val="bottom"/>
            <w:gridSpan w:val="4"/>
          </w:tcPr>
          <w:p>
            <w:pPr>
              <w:ind w:left="120"/>
              <w:spacing w:after="0" w:line="310" w:lineRule="exact"/>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360" w:type="dxa"/>
            <w:vAlign w:val="bottom"/>
          </w:tcPr>
          <w:p>
            <w:pPr>
              <w:ind w:left="120"/>
              <w:spacing w:after="0" w:line="308" w:lineRule="exact"/>
              <w:rPr>
                <w:sz w:val="20"/>
                <w:szCs w:val="20"/>
                <w:color w:val="auto"/>
              </w:rPr>
            </w:pPr>
            <w:r>
              <w:rPr>
                <w:rFonts w:ascii="Times New Roman" w:cs="Times New Roman" w:eastAsia="Times New Roman" w:hAnsi="Times New Roman"/>
                <w:sz w:val="28"/>
                <w:szCs w:val="28"/>
                <w:color w:val="00000A"/>
              </w:rPr>
              <w:t>1.</w:t>
            </w:r>
          </w:p>
        </w:tc>
        <w:tc>
          <w:tcPr>
            <w:tcW w:w="1560" w:type="dxa"/>
            <w:vAlign w:val="bottom"/>
          </w:tcPr>
          <w:p>
            <w:pPr>
              <w:ind w:left="500"/>
              <w:spacing w:after="0" w:line="308" w:lineRule="exact"/>
              <w:rPr>
                <w:sz w:val="20"/>
                <w:szCs w:val="20"/>
                <w:color w:val="auto"/>
              </w:rPr>
            </w:pPr>
            <w:r>
              <w:rPr>
                <w:rFonts w:ascii="Times New Roman" w:cs="Times New Roman" w:eastAsia="Times New Roman" w:hAnsi="Times New Roman"/>
                <w:sz w:val="28"/>
                <w:szCs w:val="28"/>
                <w:color w:val="00000A"/>
              </w:rPr>
              <w:t>Язык</w:t>
            </w:r>
          </w:p>
        </w:tc>
        <w:tc>
          <w:tcPr>
            <w:tcW w:w="340" w:type="dxa"/>
            <w:vAlign w:val="bottom"/>
          </w:tcPr>
          <w:p>
            <w:pPr>
              <w:ind w:left="60"/>
              <w:spacing w:after="0" w:line="308" w:lineRule="exact"/>
              <w:rPr>
                <w:sz w:val="20"/>
                <w:szCs w:val="20"/>
                <w:color w:val="auto"/>
              </w:rPr>
            </w:pPr>
            <w:r>
              <w:rPr>
                <w:rFonts w:ascii="Times New Roman" w:cs="Times New Roman" w:eastAsia="Times New Roman" w:hAnsi="Times New Roman"/>
                <w:sz w:val="28"/>
                <w:szCs w:val="28"/>
                <w:color w:val="00000A"/>
              </w:rPr>
              <w:t>и</w:t>
            </w:r>
          </w:p>
        </w:tc>
        <w:tc>
          <w:tcPr>
            <w:tcW w:w="254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00000A"/>
              </w:rPr>
              <w:t>1.1.Русский язык</w:t>
            </w:r>
          </w:p>
        </w:tc>
        <w:tc>
          <w:tcPr>
            <w:tcW w:w="72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00000A"/>
              </w:rPr>
              <w:t>66</w:t>
            </w:r>
          </w:p>
        </w:tc>
        <w:tc>
          <w:tcPr>
            <w:tcW w:w="72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00000A"/>
              </w:rPr>
              <w:t>99</w:t>
            </w:r>
          </w:p>
        </w:tc>
        <w:tc>
          <w:tcPr>
            <w:tcW w:w="700" w:type="dxa"/>
            <w:vAlign w:val="bottom"/>
          </w:tcPr>
          <w:p>
            <w:pPr>
              <w:ind w:left="80"/>
              <w:spacing w:after="0" w:line="308" w:lineRule="exact"/>
              <w:rPr>
                <w:sz w:val="20"/>
                <w:szCs w:val="20"/>
                <w:color w:val="auto"/>
              </w:rPr>
            </w:pPr>
            <w:r>
              <w:rPr>
                <w:rFonts w:ascii="Times New Roman" w:cs="Times New Roman" w:eastAsia="Times New Roman" w:hAnsi="Times New Roman"/>
                <w:sz w:val="28"/>
                <w:szCs w:val="28"/>
                <w:color w:val="00000A"/>
              </w:rPr>
              <w:t>102</w:t>
            </w:r>
          </w:p>
        </w:tc>
        <w:tc>
          <w:tcPr>
            <w:tcW w:w="72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00000A"/>
              </w:rPr>
              <w:t>102</w:t>
            </w:r>
          </w:p>
        </w:tc>
        <w:tc>
          <w:tcPr>
            <w:tcW w:w="700" w:type="dxa"/>
            <w:vAlign w:val="bottom"/>
          </w:tcPr>
          <w:p>
            <w:pPr>
              <w:ind w:left="80"/>
              <w:spacing w:after="0" w:line="308" w:lineRule="exact"/>
              <w:rPr>
                <w:sz w:val="20"/>
                <w:szCs w:val="20"/>
                <w:color w:val="auto"/>
              </w:rPr>
            </w:pPr>
            <w:r>
              <w:rPr>
                <w:rFonts w:ascii="Times New Roman" w:cs="Times New Roman" w:eastAsia="Times New Roman" w:hAnsi="Times New Roman"/>
                <w:sz w:val="28"/>
                <w:szCs w:val="28"/>
                <w:color w:val="00000A"/>
              </w:rPr>
              <w:t>102</w:t>
            </w:r>
          </w:p>
        </w:tc>
        <w:tc>
          <w:tcPr>
            <w:tcW w:w="84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00000A"/>
              </w:rPr>
              <w:t>471</w:t>
            </w:r>
          </w:p>
        </w:tc>
        <w:tc>
          <w:tcPr>
            <w:tcW w:w="0" w:type="dxa"/>
            <w:vAlign w:val="bottom"/>
          </w:tcPr>
          <w:p>
            <w:pPr>
              <w:spacing w:after="0"/>
              <w:rPr>
                <w:sz w:val="1"/>
                <w:szCs w:val="1"/>
                <w:color w:val="auto"/>
              </w:rPr>
            </w:pPr>
          </w:p>
        </w:tc>
      </w:tr>
      <w:tr>
        <w:trPr>
          <w:trHeight w:val="322"/>
        </w:trPr>
        <w:tc>
          <w:tcPr>
            <w:tcW w:w="192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речевая</w:t>
            </w:r>
          </w:p>
        </w:tc>
        <w:tc>
          <w:tcPr>
            <w:tcW w:w="3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1.2.Чтение</w:t>
            </w:r>
          </w:p>
        </w:tc>
        <w:tc>
          <w:tcPr>
            <w:tcW w:w="72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66</w:t>
            </w:r>
          </w:p>
        </w:tc>
        <w:tc>
          <w:tcPr>
            <w:tcW w:w="72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99</w:t>
            </w:r>
          </w:p>
        </w:tc>
        <w:tc>
          <w:tcPr>
            <w:tcW w:w="700" w:type="dxa"/>
            <w:vAlign w:val="bottom"/>
          </w:tcPr>
          <w:p>
            <w:pPr>
              <w:ind w:left="80"/>
              <w:spacing w:after="0"/>
              <w:rPr>
                <w:sz w:val="20"/>
                <w:szCs w:val="20"/>
                <w:color w:val="auto"/>
              </w:rPr>
            </w:pPr>
            <w:r>
              <w:rPr>
                <w:rFonts w:ascii="Times New Roman" w:cs="Times New Roman" w:eastAsia="Times New Roman" w:hAnsi="Times New Roman"/>
                <w:sz w:val="28"/>
                <w:szCs w:val="28"/>
                <w:color w:val="00000A"/>
              </w:rPr>
              <w:t>136</w:t>
            </w:r>
          </w:p>
        </w:tc>
        <w:tc>
          <w:tcPr>
            <w:tcW w:w="72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136</w:t>
            </w:r>
          </w:p>
        </w:tc>
        <w:tc>
          <w:tcPr>
            <w:tcW w:w="700" w:type="dxa"/>
            <w:vAlign w:val="bottom"/>
          </w:tcPr>
          <w:p>
            <w:pPr>
              <w:ind w:left="80"/>
              <w:spacing w:after="0"/>
              <w:rPr>
                <w:sz w:val="20"/>
                <w:szCs w:val="20"/>
                <w:color w:val="auto"/>
              </w:rPr>
            </w:pPr>
            <w:r>
              <w:rPr>
                <w:rFonts w:ascii="Times New Roman" w:cs="Times New Roman" w:eastAsia="Times New Roman" w:hAnsi="Times New Roman"/>
                <w:sz w:val="28"/>
                <w:szCs w:val="28"/>
                <w:color w:val="00000A"/>
              </w:rPr>
              <w:t>136</w:t>
            </w:r>
          </w:p>
        </w:tc>
        <w:tc>
          <w:tcPr>
            <w:tcW w:w="8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573</w:t>
            </w:r>
          </w:p>
        </w:tc>
        <w:tc>
          <w:tcPr>
            <w:tcW w:w="0" w:type="dxa"/>
            <w:vAlign w:val="bottom"/>
          </w:tcPr>
          <w:p>
            <w:pPr>
              <w:spacing w:after="0"/>
              <w:rPr>
                <w:sz w:val="1"/>
                <w:szCs w:val="1"/>
                <w:color w:val="auto"/>
              </w:rPr>
            </w:pPr>
          </w:p>
        </w:tc>
      </w:tr>
      <w:tr>
        <w:trPr>
          <w:trHeight w:val="323"/>
        </w:trPr>
        <w:tc>
          <w:tcPr>
            <w:tcW w:w="192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практика</w:t>
            </w:r>
          </w:p>
        </w:tc>
        <w:tc>
          <w:tcPr>
            <w:tcW w:w="3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1.3.Речевая</w:t>
            </w:r>
          </w:p>
        </w:tc>
        <w:tc>
          <w:tcPr>
            <w:tcW w:w="72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99</w:t>
            </w:r>
          </w:p>
        </w:tc>
        <w:tc>
          <w:tcPr>
            <w:tcW w:w="72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66</w:t>
            </w:r>
          </w:p>
        </w:tc>
        <w:tc>
          <w:tcPr>
            <w:tcW w:w="700" w:type="dxa"/>
            <w:vAlign w:val="bottom"/>
          </w:tcPr>
          <w:p>
            <w:pPr>
              <w:ind w:left="80"/>
              <w:spacing w:after="0"/>
              <w:rPr>
                <w:sz w:val="20"/>
                <w:szCs w:val="20"/>
                <w:color w:val="auto"/>
              </w:rPr>
            </w:pPr>
            <w:r>
              <w:rPr>
                <w:rFonts w:ascii="Times New Roman" w:cs="Times New Roman" w:eastAsia="Times New Roman" w:hAnsi="Times New Roman"/>
                <w:sz w:val="28"/>
                <w:szCs w:val="28"/>
                <w:color w:val="00000A"/>
              </w:rPr>
              <w:t>68</w:t>
            </w:r>
          </w:p>
        </w:tc>
        <w:tc>
          <w:tcPr>
            <w:tcW w:w="72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68</w:t>
            </w:r>
          </w:p>
        </w:tc>
        <w:tc>
          <w:tcPr>
            <w:tcW w:w="700" w:type="dxa"/>
            <w:vAlign w:val="bottom"/>
          </w:tcPr>
          <w:p>
            <w:pPr>
              <w:ind w:left="80"/>
              <w:spacing w:after="0"/>
              <w:rPr>
                <w:sz w:val="20"/>
                <w:szCs w:val="20"/>
                <w:color w:val="auto"/>
              </w:rPr>
            </w:pPr>
            <w:r>
              <w:rPr>
                <w:rFonts w:ascii="Times New Roman" w:cs="Times New Roman" w:eastAsia="Times New Roman" w:hAnsi="Times New Roman"/>
                <w:sz w:val="28"/>
                <w:szCs w:val="28"/>
                <w:color w:val="00000A"/>
              </w:rPr>
              <w:t>68</w:t>
            </w:r>
          </w:p>
        </w:tc>
        <w:tc>
          <w:tcPr>
            <w:tcW w:w="8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369</w:t>
            </w:r>
          </w:p>
        </w:tc>
        <w:tc>
          <w:tcPr>
            <w:tcW w:w="0" w:type="dxa"/>
            <w:vAlign w:val="bottom"/>
          </w:tcPr>
          <w:p>
            <w:pPr>
              <w:spacing w:after="0"/>
              <w:rPr>
                <w:sz w:val="1"/>
                <w:szCs w:val="1"/>
                <w:color w:val="auto"/>
              </w:rPr>
            </w:pPr>
          </w:p>
        </w:tc>
      </w:tr>
      <w:tr>
        <w:trPr>
          <w:trHeight w:val="323"/>
        </w:trPr>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практика</w:t>
            </w: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60" w:type="dxa"/>
            <w:vAlign w:val="bottom"/>
            <w:tcBorders>
              <w:bottom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2.</w:t>
            </w:r>
          </w:p>
        </w:tc>
        <w:tc>
          <w:tcPr>
            <w:tcW w:w="1560" w:type="dxa"/>
            <w:vAlign w:val="bottom"/>
            <w:tcBorders>
              <w:bottom w:val="single" w:sz="8" w:color="auto"/>
            </w:tcBorders>
          </w:tcPr>
          <w:p>
            <w:pPr>
              <w:ind w:left="40"/>
              <w:spacing w:after="0" w:line="310" w:lineRule="exact"/>
              <w:rPr>
                <w:sz w:val="20"/>
                <w:szCs w:val="20"/>
                <w:color w:val="auto"/>
              </w:rPr>
            </w:pPr>
            <w:r>
              <w:rPr>
                <w:rFonts w:ascii="Times New Roman" w:cs="Times New Roman" w:eastAsia="Times New Roman" w:hAnsi="Times New Roman"/>
                <w:sz w:val="28"/>
                <w:szCs w:val="28"/>
                <w:color w:val="00000A"/>
              </w:rPr>
              <w:t>Математика</w:t>
            </w:r>
          </w:p>
        </w:tc>
        <w:tc>
          <w:tcPr>
            <w:tcW w:w="3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2.1.Математика</w:t>
            </w:r>
          </w:p>
        </w:tc>
        <w:tc>
          <w:tcPr>
            <w:tcW w:w="720" w:type="dxa"/>
            <w:vAlign w:val="bottom"/>
            <w:tcBorders>
              <w:bottom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99</w:t>
            </w:r>
          </w:p>
        </w:tc>
        <w:tc>
          <w:tcPr>
            <w:tcW w:w="720" w:type="dxa"/>
            <w:vAlign w:val="bottom"/>
            <w:tcBorders>
              <w:bottom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99</w:t>
            </w:r>
          </w:p>
        </w:tc>
        <w:tc>
          <w:tcPr>
            <w:tcW w:w="700" w:type="dxa"/>
            <w:vAlign w:val="bottom"/>
            <w:tcBorders>
              <w:bottom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00000A"/>
              </w:rPr>
              <w:t>136</w:t>
            </w:r>
          </w:p>
        </w:tc>
        <w:tc>
          <w:tcPr>
            <w:tcW w:w="720" w:type="dxa"/>
            <w:vAlign w:val="bottom"/>
            <w:tcBorders>
              <w:bottom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136</w:t>
            </w:r>
          </w:p>
        </w:tc>
        <w:tc>
          <w:tcPr>
            <w:tcW w:w="700" w:type="dxa"/>
            <w:vAlign w:val="bottom"/>
            <w:tcBorders>
              <w:bottom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00000A"/>
              </w:rPr>
              <w:t>136</w:t>
            </w:r>
          </w:p>
        </w:tc>
        <w:tc>
          <w:tcPr>
            <w:tcW w:w="840" w:type="dxa"/>
            <w:vAlign w:val="bottom"/>
            <w:tcBorders>
              <w:bottom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606</w:t>
            </w:r>
          </w:p>
        </w:tc>
        <w:tc>
          <w:tcPr>
            <w:tcW w:w="0" w:type="dxa"/>
            <w:vAlign w:val="bottom"/>
          </w:tcPr>
          <w:p>
            <w:pPr>
              <w:spacing w:after="0"/>
              <w:rPr>
                <w:sz w:val="1"/>
                <w:szCs w:val="1"/>
                <w:color w:val="auto"/>
              </w:rPr>
            </w:pPr>
          </w:p>
        </w:tc>
      </w:tr>
      <w:tr>
        <w:trPr>
          <w:trHeight w:val="309"/>
        </w:trPr>
        <w:tc>
          <w:tcPr>
            <w:tcW w:w="360" w:type="dxa"/>
            <w:vAlign w:val="bottom"/>
          </w:tcPr>
          <w:p>
            <w:pPr>
              <w:ind w:left="120"/>
              <w:spacing w:after="0" w:line="309" w:lineRule="exact"/>
              <w:rPr>
                <w:sz w:val="20"/>
                <w:szCs w:val="20"/>
                <w:color w:val="auto"/>
              </w:rPr>
            </w:pPr>
            <w:r>
              <w:rPr>
                <w:rFonts w:ascii="Times New Roman" w:cs="Times New Roman" w:eastAsia="Times New Roman" w:hAnsi="Times New Roman"/>
                <w:sz w:val="28"/>
                <w:szCs w:val="28"/>
                <w:color w:val="00000A"/>
              </w:rPr>
              <w:t>3.</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3.1.Мир природы и</w:t>
            </w:r>
          </w:p>
        </w:tc>
        <w:tc>
          <w:tcPr>
            <w:tcW w:w="72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66</w:t>
            </w:r>
          </w:p>
        </w:tc>
        <w:tc>
          <w:tcPr>
            <w:tcW w:w="72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66</w:t>
            </w:r>
          </w:p>
        </w:tc>
        <w:tc>
          <w:tcPr>
            <w:tcW w:w="700" w:type="dxa"/>
            <w:vAlign w:val="bottom"/>
          </w:tcPr>
          <w:p>
            <w:pPr>
              <w:ind w:left="80"/>
              <w:spacing w:after="0" w:line="309" w:lineRule="exact"/>
              <w:rPr>
                <w:sz w:val="20"/>
                <w:szCs w:val="20"/>
                <w:color w:val="auto"/>
              </w:rPr>
            </w:pPr>
            <w:r>
              <w:rPr>
                <w:rFonts w:ascii="Times New Roman" w:cs="Times New Roman" w:eastAsia="Times New Roman" w:hAnsi="Times New Roman"/>
                <w:sz w:val="28"/>
                <w:szCs w:val="28"/>
                <w:color w:val="00000A"/>
              </w:rPr>
              <w:t>34</w:t>
            </w:r>
          </w:p>
        </w:tc>
        <w:tc>
          <w:tcPr>
            <w:tcW w:w="72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34</w:t>
            </w:r>
          </w:p>
        </w:tc>
        <w:tc>
          <w:tcPr>
            <w:tcW w:w="700" w:type="dxa"/>
            <w:vAlign w:val="bottom"/>
          </w:tcPr>
          <w:p>
            <w:pPr>
              <w:ind w:left="80"/>
              <w:spacing w:after="0" w:line="309" w:lineRule="exact"/>
              <w:rPr>
                <w:sz w:val="20"/>
                <w:szCs w:val="20"/>
                <w:color w:val="auto"/>
              </w:rPr>
            </w:pPr>
            <w:r>
              <w:rPr>
                <w:rFonts w:ascii="Times New Roman" w:cs="Times New Roman" w:eastAsia="Times New Roman" w:hAnsi="Times New Roman"/>
                <w:sz w:val="28"/>
                <w:szCs w:val="28"/>
                <w:color w:val="00000A"/>
              </w:rPr>
              <w:t>34</w:t>
            </w:r>
          </w:p>
        </w:tc>
        <w:tc>
          <w:tcPr>
            <w:tcW w:w="8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234</w:t>
            </w:r>
          </w:p>
        </w:tc>
        <w:tc>
          <w:tcPr>
            <w:tcW w:w="0" w:type="dxa"/>
            <w:vAlign w:val="bottom"/>
          </w:tcPr>
          <w:p>
            <w:pPr>
              <w:spacing w:after="0"/>
              <w:rPr>
                <w:sz w:val="1"/>
                <w:szCs w:val="1"/>
                <w:color w:val="auto"/>
              </w:rPr>
            </w:pPr>
          </w:p>
        </w:tc>
      </w:tr>
      <w:tr>
        <w:trPr>
          <w:trHeight w:val="325"/>
        </w:trPr>
        <w:tc>
          <w:tcPr>
            <w:tcW w:w="22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00000A"/>
              </w:rPr>
              <w:t>Естествознание</w:t>
            </w:r>
          </w:p>
        </w:tc>
        <w:tc>
          <w:tcPr>
            <w:tcW w:w="2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человека</w:t>
            </w: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60" w:type="dxa"/>
            <w:vAlign w:val="bottom"/>
          </w:tcPr>
          <w:p>
            <w:pPr>
              <w:ind w:left="120"/>
              <w:spacing w:after="0" w:line="309" w:lineRule="exact"/>
              <w:rPr>
                <w:sz w:val="20"/>
                <w:szCs w:val="20"/>
                <w:color w:val="auto"/>
              </w:rPr>
            </w:pPr>
            <w:r>
              <w:rPr>
                <w:rFonts w:ascii="Times New Roman" w:cs="Times New Roman" w:eastAsia="Times New Roman" w:hAnsi="Times New Roman"/>
                <w:sz w:val="28"/>
                <w:szCs w:val="28"/>
                <w:color w:val="00000A"/>
              </w:rPr>
              <w:t>4.</w:t>
            </w:r>
          </w:p>
        </w:tc>
        <w:tc>
          <w:tcPr>
            <w:tcW w:w="1560" w:type="dxa"/>
            <w:vAlign w:val="bottom"/>
          </w:tcPr>
          <w:p>
            <w:pPr>
              <w:ind w:left="40"/>
              <w:spacing w:after="0" w:line="309" w:lineRule="exact"/>
              <w:rPr>
                <w:sz w:val="20"/>
                <w:szCs w:val="20"/>
                <w:color w:val="auto"/>
              </w:rPr>
            </w:pPr>
            <w:r>
              <w:rPr>
                <w:rFonts w:ascii="Times New Roman" w:cs="Times New Roman" w:eastAsia="Times New Roman" w:hAnsi="Times New Roman"/>
                <w:sz w:val="28"/>
                <w:szCs w:val="28"/>
                <w:color w:val="00000A"/>
              </w:rPr>
              <w:t>Искусство</w:t>
            </w:r>
          </w:p>
        </w:tc>
        <w:tc>
          <w:tcPr>
            <w:tcW w:w="340" w:type="dxa"/>
            <w:vAlign w:val="bottom"/>
          </w:tcPr>
          <w:p>
            <w:pPr>
              <w:spacing w:after="0"/>
              <w:rPr>
                <w:sz w:val="24"/>
                <w:szCs w:val="24"/>
                <w:color w:val="auto"/>
              </w:rPr>
            </w:pPr>
          </w:p>
        </w:tc>
        <w:tc>
          <w:tcPr>
            <w:tcW w:w="25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4.1. Музыка</w:t>
            </w:r>
          </w:p>
        </w:tc>
        <w:tc>
          <w:tcPr>
            <w:tcW w:w="72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66</w:t>
            </w:r>
          </w:p>
        </w:tc>
        <w:tc>
          <w:tcPr>
            <w:tcW w:w="72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66</w:t>
            </w:r>
          </w:p>
        </w:tc>
        <w:tc>
          <w:tcPr>
            <w:tcW w:w="700" w:type="dxa"/>
            <w:vAlign w:val="bottom"/>
          </w:tcPr>
          <w:p>
            <w:pPr>
              <w:ind w:left="80"/>
              <w:spacing w:after="0" w:line="309" w:lineRule="exact"/>
              <w:rPr>
                <w:sz w:val="20"/>
                <w:szCs w:val="20"/>
                <w:color w:val="auto"/>
              </w:rPr>
            </w:pPr>
            <w:r>
              <w:rPr>
                <w:rFonts w:ascii="Times New Roman" w:cs="Times New Roman" w:eastAsia="Times New Roman" w:hAnsi="Times New Roman"/>
                <w:sz w:val="28"/>
                <w:szCs w:val="28"/>
                <w:color w:val="00000A"/>
              </w:rPr>
              <w:t>34</w:t>
            </w:r>
          </w:p>
        </w:tc>
        <w:tc>
          <w:tcPr>
            <w:tcW w:w="72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34</w:t>
            </w:r>
          </w:p>
        </w:tc>
        <w:tc>
          <w:tcPr>
            <w:tcW w:w="700" w:type="dxa"/>
            <w:vAlign w:val="bottom"/>
          </w:tcPr>
          <w:p>
            <w:pPr>
              <w:ind w:left="80"/>
              <w:spacing w:after="0" w:line="309" w:lineRule="exact"/>
              <w:rPr>
                <w:sz w:val="20"/>
                <w:szCs w:val="20"/>
                <w:color w:val="auto"/>
              </w:rPr>
            </w:pPr>
            <w:r>
              <w:rPr>
                <w:rFonts w:ascii="Times New Roman" w:cs="Times New Roman" w:eastAsia="Times New Roman" w:hAnsi="Times New Roman"/>
                <w:sz w:val="28"/>
                <w:szCs w:val="28"/>
                <w:color w:val="00000A"/>
              </w:rPr>
              <w:t>34</w:t>
            </w:r>
          </w:p>
        </w:tc>
        <w:tc>
          <w:tcPr>
            <w:tcW w:w="8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234</w:t>
            </w:r>
          </w:p>
        </w:tc>
        <w:tc>
          <w:tcPr>
            <w:tcW w:w="0" w:type="dxa"/>
            <w:vAlign w:val="bottom"/>
          </w:tcPr>
          <w:p>
            <w:pPr>
              <w:spacing w:after="0"/>
              <w:rPr>
                <w:sz w:val="1"/>
                <w:szCs w:val="1"/>
                <w:color w:val="auto"/>
              </w:rPr>
            </w:pPr>
          </w:p>
        </w:tc>
      </w:tr>
      <w:tr>
        <w:trPr>
          <w:trHeight w:val="322"/>
        </w:trPr>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4.2.</w:t>
            </w:r>
          </w:p>
        </w:tc>
        <w:tc>
          <w:tcPr>
            <w:tcW w:w="72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66</w:t>
            </w:r>
          </w:p>
        </w:tc>
        <w:tc>
          <w:tcPr>
            <w:tcW w:w="72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33</w:t>
            </w:r>
          </w:p>
        </w:tc>
        <w:tc>
          <w:tcPr>
            <w:tcW w:w="700" w:type="dxa"/>
            <w:vAlign w:val="bottom"/>
          </w:tcPr>
          <w:p>
            <w:pPr>
              <w:ind w:left="80"/>
              <w:spacing w:after="0"/>
              <w:rPr>
                <w:sz w:val="20"/>
                <w:szCs w:val="20"/>
                <w:color w:val="auto"/>
              </w:rPr>
            </w:pPr>
            <w:r>
              <w:rPr>
                <w:rFonts w:ascii="Times New Roman" w:cs="Times New Roman" w:eastAsia="Times New Roman" w:hAnsi="Times New Roman"/>
                <w:sz w:val="28"/>
                <w:szCs w:val="28"/>
                <w:color w:val="00000A"/>
              </w:rPr>
              <w:t>34</w:t>
            </w:r>
          </w:p>
        </w:tc>
        <w:tc>
          <w:tcPr>
            <w:tcW w:w="72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34</w:t>
            </w:r>
          </w:p>
        </w:tc>
        <w:tc>
          <w:tcPr>
            <w:tcW w:w="700" w:type="dxa"/>
            <w:vAlign w:val="bottom"/>
          </w:tcPr>
          <w:p>
            <w:pPr>
              <w:ind w:left="80"/>
              <w:spacing w:after="0"/>
              <w:rPr>
                <w:sz w:val="20"/>
                <w:szCs w:val="20"/>
                <w:color w:val="auto"/>
              </w:rPr>
            </w:pPr>
            <w:r>
              <w:rPr>
                <w:rFonts w:ascii="Times New Roman" w:cs="Times New Roman" w:eastAsia="Times New Roman" w:hAnsi="Times New Roman"/>
                <w:sz w:val="28"/>
                <w:szCs w:val="28"/>
                <w:color w:val="00000A"/>
              </w:rPr>
              <w:t>34</w:t>
            </w:r>
          </w:p>
        </w:tc>
        <w:tc>
          <w:tcPr>
            <w:tcW w:w="8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201</w:t>
            </w:r>
          </w:p>
        </w:tc>
        <w:tc>
          <w:tcPr>
            <w:tcW w:w="0" w:type="dxa"/>
            <w:vAlign w:val="bottom"/>
          </w:tcPr>
          <w:p>
            <w:pPr>
              <w:spacing w:after="0"/>
              <w:rPr>
                <w:sz w:val="1"/>
                <w:szCs w:val="1"/>
                <w:color w:val="auto"/>
              </w:rPr>
            </w:pPr>
          </w:p>
        </w:tc>
      </w:tr>
      <w:tr>
        <w:trPr>
          <w:trHeight w:val="323"/>
        </w:trPr>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Изобразительное</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искусство</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860" w:hanging="598"/>
        <w:spacing w:after="0"/>
        <w:tabs>
          <w:tab w:leader="none" w:pos="860" w:val="left"/>
        </w:tabs>
        <w:numPr>
          <w:ilvl w:val="0"/>
          <w:numId w:val="25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Физическая  5.1.Физическая  9999102   102   102   504</w:t>
      </w:r>
    </w:p>
    <w:p>
      <w:pPr>
        <w:ind w:left="260"/>
        <w:spacing w:after="0"/>
        <w:tabs>
          <w:tab w:leader="none" w:pos="2480" w:val="left"/>
        </w:tabs>
        <w:rPr>
          <w:sz w:val="20"/>
          <w:szCs w:val="20"/>
          <w:color w:val="auto"/>
        </w:rPr>
      </w:pPr>
      <w:r>
        <w:rPr>
          <w:rFonts w:ascii="Times New Roman" w:cs="Times New Roman" w:eastAsia="Times New Roman" w:hAnsi="Times New Roman"/>
          <w:sz w:val="28"/>
          <w:szCs w:val="28"/>
          <w:color w:val="00000A"/>
        </w:rPr>
        <w:t>культура</w:t>
      </w:r>
      <w:r>
        <w:rPr>
          <w:sz w:val="20"/>
          <w:szCs w:val="20"/>
          <w:color w:val="auto"/>
        </w:rPr>
        <w:tab/>
      </w:r>
      <w:r>
        <w:rPr>
          <w:rFonts w:ascii="Times New Roman" w:cs="Times New Roman" w:eastAsia="Times New Roman" w:hAnsi="Times New Roman"/>
          <w:sz w:val="28"/>
          <w:szCs w:val="28"/>
          <w:color w:val="00000A"/>
        </w:rPr>
        <w:t>культура</w:t>
      </w:r>
    </w:p>
    <w:p>
      <w:pPr>
        <w:spacing w:after="0" w:line="90" w:lineRule="exact"/>
        <w:rPr>
          <w:sz w:val="20"/>
          <w:szCs w:val="20"/>
          <w:color w:val="auto"/>
        </w:rPr>
      </w:pPr>
    </w:p>
    <w:tbl>
      <w:tblPr>
        <w:tblLayout w:type="fixed"/>
        <w:tblInd w:w="140" w:type="dxa"/>
        <w:tblCellMar>
          <w:top w:w="0" w:type="dxa"/>
          <w:left w:w="0" w:type="dxa"/>
          <w:bottom w:w="0" w:type="dxa"/>
          <w:right w:w="0" w:type="dxa"/>
        </w:tblCellMar>
      </w:tblPr>
      <w:tr>
        <w:trPr>
          <w:trHeight w:val="324"/>
        </w:trPr>
        <w:tc>
          <w:tcPr>
            <w:tcW w:w="1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6. Технологии</w:t>
            </w:r>
          </w:p>
        </w:tc>
        <w:tc>
          <w:tcPr>
            <w:tcW w:w="28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8"/>
                <w:szCs w:val="28"/>
                <w:color w:val="00000A"/>
              </w:rPr>
              <w:t>6.1. Ручной труд</w:t>
            </w: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66</w:t>
            </w: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8"/>
                <w:szCs w:val="28"/>
                <w:color w:val="00000A"/>
              </w:rPr>
              <w:t>34</w:t>
            </w: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8"/>
                <w:szCs w:val="28"/>
                <w:color w:val="00000A"/>
              </w:rPr>
              <w:t>34</w:t>
            </w: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8"/>
                <w:szCs w:val="28"/>
                <w:color w:val="00000A"/>
              </w:rPr>
              <w:t>34</w:t>
            </w: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8"/>
                <w:szCs w:val="28"/>
                <w:color w:val="00000A"/>
              </w:rPr>
              <w:t>234</w:t>
            </w:r>
          </w:p>
        </w:tc>
      </w:tr>
      <w:tr>
        <w:trPr>
          <w:trHeight w:val="314"/>
        </w:trPr>
        <w:tc>
          <w:tcPr>
            <w:tcW w:w="1980" w:type="dxa"/>
            <w:vAlign w:val="bottom"/>
            <w:tcBorders>
              <w:bottom w:val="single" w:sz="8" w:color="auto"/>
            </w:tcBorders>
          </w:tcPr>
          <w:p>
            <w:pPr>
              <w:ind w:left="120"/>
              <w:spacing w:after="0" w:line="313"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2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693</w:t>
            </w:r>
          </w:p>
        </w:tc>
        <w:tc>
          <w:tcPr>
            <w:tcW w:w="700" w:type="dxa"/>
            <w:vAlign w:val="bottom"/>
            <w:tcBorders>
              <w:bottom w:val="single" w:sz="8" w:color="auto"/>
            </w:tcBorders>
          </w:tcPr>
          <w:p>
            <w:pPr>
              <w:ind w:left="140"/>
              <w:spacing w:after="0" w:line="313" w:lineRule="exact"/>
              <w:rPr>
                <w:sz w:val="20"/>
                <w:szCs w:val="20"/>
                <w:color w:val="auto"/>
              </w:rPr>
            </w:pPr>
            <w:r>
              <w:rPr>
                <w:rFonts w:ascii="Times New Roman" w:cs="Times New Roman" w:eastAsia="Times New Roman" w:hAnsi="Times New Roman"/>
                <w:sz w:val="28"/>
                <w:szCs w:val="28"/>
                <w:b w:val="1"/>
                <w:bCs w:val="1"/>
                <w:color w:val="00000A"/>
              </w:rPr>
              <w:t>693</w:t>
            </w:r>
          </w:p>
        </w:tc>
        <w:tc>
          <w:tcPr>
            <w:tcW w:w="720" w:type="dxa"/>
            <w:vAlign w:val="bottom"/>
            <w:tcBorders>
              <w:bottom w:val="single" w:sz="8" w:color="auto"/>
            </w:tcBorders>
          </w:tcPr>
          <w:p>
            <w:pPr>
              <w:ind w:left="140"/>
              <w:spacing w:after="0" w:line="313" w:lineRule="exact"/>
              <w:rPr>
                <w:sz w:val="20"/>
                <w:szCs w:val="20"/>
                <w:color w:val="auto"/>
              </w:rPr>
            </w:pPr>
            <w:r>
              <w:rPr>
                <w:rFonts w:ascii="Times New Roman" w:cs="Times New Roman" w:eastAsia="Times New Roman" w:hAnsi="Times New Roman"/>
                <w:sz w:val="28"/>
                <w:szCs w:val="28"/>
                <w:b w:val="1"/>
                <w:bCs w:val="1"/>
                <w:color w:val="00000A"/>
              </w:rPr>
              <w:t>680</w:t>
            </w:r>
          </w:p>
        </w:tc>
        <w:tc>
          <w:tcPr>
            <w:tcW w:w="700" w:type="dxa"/>
            <w:vAlign w:val="bottom"/>
            <w:tcBorders>
              <w:bottom w:val="single" w:sz="8" w:color="auto"/>
            </w:tcBorders>
          </w:tcPr>
          <w:p>
            <w:pPr>
              <w:ind w:left="140"/>
              <w:spacing w:after="0" w:line="313" w:lineRule="exact"/>
              <w:rPr>
                <w:sz w:val="20"/>
                <w:szCs w:val="20"/>
                <w:color w:val="auto"/>
              </w:rPr>
            </w:pPr>
            <w:r>
              <w:rPr>
                <w:rFonts w:ascii="Times New Roman" w:cs="Times New Roman" w:eastAsia="Times New Roman" w:hAnsi="Times New Roman"/>
                <w:sz w:val="28"/>
                <w:szCs w:val="28"/>
                <w:b w:val="1"/>
                <w:bCs w:val="1"/>
                <w:color w:val="00000A"/>
              </w:rPr>
              <w:t>680</w:t>
            </w:r>
          </w:p>
        </w:tc>
        <w:tc>
          <w:tcPr>
            <w:tcW w:w="700" w:type="dxa"/>
            <w:vAlign w:val="bottom"/>
            <w:tcBorders>
              <w:bottom w:val="single" w:sz="8" w:color="auto"/>
            </w:tcBorders>
          </w:tcPr>
          <w:p>
            <w:pPr>
              <w:ind w:left="140"/>
              <w:spacing w:after="0" w:line="313" w:lineRule="exact"/>
              <w:rPr>
                <w:sz w:val="20"/>
                <w:szCs w:val="20"/>
                <w:color w:val="auto"/>
              </w:rPr>
            </w:pPr>
            <w:r>
              <w:rPr>
                <w:rFonts w:ascii="Times New Roman" w:cs="Times New Roman" w:eastAsia="Times New Roman" w:hAnsi="Times New Roman"/>
                <w:sz w:val="28"/>
                <w:szCs w:val="28"/>
                <w:b w:val="1"/>
                <w:bCs w:val="1"/>
                <w:color w:val="00000A"/>
              </w:rPr>
              <w:t>680</w:t>
            </w:r>
          </w:p>
        </w:tc>
        <w:tc>
          <w:tcPr>
            <w:tcW w:w="900" w:type="dxa"/>
            <w:vAlign w:val="bottom"/>
            <w:tcBorders>
              <w:bottom w:val="single" w:sz="8" w:color="auto"/>
            </w:tcBorders>
          </w:tcPr>
          <w:p>
            <w:pPr>
              <w:ind w:left="160"/>
              <w:spacing w:after="0" w:line="313" w:lineRule="exact"/>
              <w:rPr>
                <w:sz w:val="20"/>
                <w:szCs w:val="20"/>
                <w:color w:val="auto"/>
              </w:rPr>
            </w:pPr>
            <w:r>
              <w:rPr>
                <w:rFonts w:ascii="Times New Roman" w:cs="Times New Roman" w:eastAsia="Times New Roman" w:hAnsi="Times New Roman"/>
                <w:sz w:val="28"/>
                <w:szCs w:val="28"/>
                <w:b w:val="1"/>
                <w:bCs w:val="1"/>
                <w:color w:val="00000A"/>
              </w:rPr>
              <w:t>3426</w:t>
            </w:r>
          </w:p>
        </w:tc>
      </w:tr>
      <w:tr>
        <w:trPr>
          <w:trHeight w:val="312"/>
        </w:trPr>
        <w:tc>
          <w:tcPr>
            <w:tcW w:w="4800" w:type="dxa"/>
            <w:vAlign w:val="bottom"/>
            <w:gridSpan w:val="2"/>
          </w:tcPr>
          <w:p>
            <w:pPr>
              <w:ind w:left="120"/>
              <w:spacing w:after="0" w:line="312" w:lineRule="exact"/>
              <w:rPr>
                <w:sz w:val="20"/>
                <w:szCs w:val="20"/>
                <w:color w:val="auto"/>
              </w:rPr>
            </w:pPr>
            <w:r>
              <w:rPr>
                <w:rFonts w:ascii="Times New Roman" w:cs="Times New Roman" w:eastAsia="Times New Roman" w:hAnsi="Times New Roman"/>
                <w:sz w:val="28"/>
                <w:szCs w:val="28"/>
                <w:b w:val="1"/>
                <w:bCs w:val="1"/>
                <w:i w:val="1"/>
                <w:iCs w:val="1"/>
                <w:color w:val="00000A"/>
              </w:rPr>
              <w:t>Часть,  формируемая  участниками</w:t>
            </w:r>
          </w:p>
        </w:tc>
        <w:tc>
          <w:tcPr>
            <w:tcW w:w="68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w:t>
            </w:r>
          </w:p>
        </w:tc>
        <w:tc>
          <w:tcPr>
            <w:tcW w:w="700" w:type="dxa"/>
            <w:vAlign w:val="bottom"/>
          </w:tcPr>
          <w:p>
            <w:pPr>
              <w:ind w:left="140"/>
              <w:spacing w:after="0" w:line="309" w:lineRule="exact"/>
              <w:rPr>
                <w:sz w:val="20"/>
                <w:szCs w:val="20"/>
                <w:color w:val="auto"/>
              </w:rPr>
            </w:pPr>
            <w:r>
              <w:rPr>
                <w:rFonts w:ascii="Times New Roman" w:cs="Times New Roman" w:eastAsia="Times New Roman" w:hAnsi="Times New Roman"/>
                <w:sz w:val="28"/>
                <w:szCs w:val="28"/>
                <w:color w:val="00000A"/>
              </w:rPr>
              <w:t>-</w:t>
            </w:r>
          </w:p>
        </w:tc>
        <w:tc>
          <w:tcPr>
            <w:tcW w:w="720" w:type="dxa"/>
            <w:vAlign w:val="bottom"/>
          </w:tcPr>
          <w:p>
            <w:pPr>
              <w:ind w:left="140"/>
              <w:spacing w:after="0" w:line="312" w:lineRule="exact"/>
              <w:rPr>
                <w:sz w:val="20"/>
                <w:szCs w:val="20"/>
                <w:color w:val="auto"/>
              </w:rPr>
            </w:pPr>
            <w:r>
              <w:rPr>
                <w:rFonts w:ascii="Times New Roman" w:cs="Times New Roman" w:eastAsia="Times New Roman" w:hAnsi="Times New Roman"/>
                <w:sz w:val="28"/>
                <w:szCs w:val="28"/>
                <w:b w:val="1"/>
                <w:bCs w:val="1"/>
                <w:color w:val="00000A"/>
              </w:rPr>
              <w:t>102</w:t>
            </w:r>
          </w:p>
        </w:tc>
        <w:tc>
          <w:tcPr>
            <w:tcW w:w="700" w:type="dxa"/>
            <w:vAlign w:val="bottom"/>
          </w:tcPr>
          <w:p>
            <w:pPr>
              <w:ind w:left="140"/>
              <w:spacing w:after="0" w:line="312" w:lineRule="exact"/>
              <w:rPr>
                <w:sz w:val="20"/>
                <w:szCs w:val="20"/>
                <w:color w:val="auto"/>
              </w:rPr>
            </w:pPr>
            <w:r>
              <w:rPr>
                <w:rFonts w:ascii="Times New Roman" w:cs="Times New Roman" w:eastAsia="Times New Roman" w:hAnsi="Times New Roman"/>
                <w:sz w:val="28"/>
                <w:szCs w:val="28"/>
                <w:b w:val="1"/>
                <w:bCs w:val="1"/>
                <w:color w:val="00000A"/>
              </w:rPr>
              <w:t>102</w:t>
            </w:r>
          </w:p>
        </w:tc>
        <w:tc>
          <w:tcPr>
            <w:tcW w:w="700" w:type="dxa"/>
            <w:vAlign w:val="bottom"/>
          </w:tcPr>
          <w:p>
            <w:pPr>
              <w:ind w:left="140"/>
              <w:spacing w:after="0" w:line="312" w:lineRule="exact"/>
              <w:rPr>
                <w:sz w:val="20"/>
                <w:szCs w:val="20"/>
                <w:color w:val="auto"/>
              </w:rPr>
            </w:pPr>
            <w:r>
              <w:rPr>
                <w:rFonts w:ascii="Times New Roman" w:cs="Times New Roman" w:eastAsia="Times New Roman" w:hAnsi="Times New Roman"/>
                <w:sz w:val="28"/>
                <w:szCs w:val="28"/>
                <w:b w:val="1"/>
                <w:bCs w:val="1"/>
                <w:color w:val="00000A"/>
              </w:rPr>
              <w:t>102</w:t>
            </w:r>
          </w:p>
        </w:tc>
        <w:tc>
          <w:tcPr>
            <w:tcW w:w="900" w:type="dxa"/>
            <w:vAlign w:val="bottom"/>
          </w:tcPr>
          <w:p>
            <w:pPr>
              <w:ind w:left="160"/>
              <w:spacing w:after="0" w:line="312" w:lineRule="exact"/>
              <w:rPr>
                <w:sz w:val="20"/>
                <w:szCs w:val="20"/>
                <w:color w:val="auto"/>
              </w:rPr>
            </w:pPr>
            <w:r>
              <w:rPr>
                <w:rFonts w:ascii="Times New Roman" w:cs="Times New Roman" w:eastAsia="Times New Roman" w:hAnsi="Times New Roman"/>
                <w:sz w:val="28"/>
                <w:szCs w:val="28"/>
                <w:b w:val="1"/>
                <w:bCs w:val="1"/>
                <w:color w:val="00000A"/>
              </w:rPr>
              <w:t>306</w:t>
            </w:r>
          </w:p>
        </w:tc>
      </w:tr>
      <w:tr>
        <w:trPr>
          <w:trHeight w:val="322"/>
        </w:trPr>
        <w:tc>
          <w:tcPr>
            <w:tcW w:w="4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образовательных отношений</w:t>
            </w: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311"/>
        </w:trPr>
        <w:tc>
          <w:tcPr>
            <w:tcW w:w="1980" w:type="dxa"/>
            <w:vAlign w:val="bottom"/>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00000A"/>
              </w:rPr>
              <w:t>Максимально</w:t>
            </w:r>
          </w:p>
        </w:tc>
        <w:tc>
          <w:tcPr>
            <w:tcW w:w="282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допустимая  годовая</w:t>
            </w:r>
          </w:p>
        </w:tc>
        <w:tc>
          <w:tcPr>
            <w:tcW w:w="68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693</w:t>
            </w:r>
          </w:p>
        </w:tc>
        <w:tc>
          <w:tcPr>
            <w:tcW w:w="700" w:type="dxa"/>
            <w:vAlign w:val="bottom"/>
          </w:tcPr>
          <w:p>
            <w:pPr>
              <w:ind w:left="140"/>
              <w:spacing w:after="0" w:line="310" w:lineRule="exact"/>
              <w:rPr>
                <w:sz w:val="20"/>
                <w:szCs w:val="20"/>
                <w:color w:val="auto"/>
              </w:rPr>
            </w:pPr>
            <w:r>
              <w:rPr>
                <w:rFonts w:ascii="Times New Roman" w:cs="Times New Roman" w:eastAsia="Times New Roman" w:hAnsi="Times New Roman"/>
                <w:sz w:val="28"/>
                <w:szCs w:val="28"/>
                <w:b w:val="1"/>
                <w:bCs w:val="1"/>
                <w:color w:val="00000A"/>
              </w:rPr>
              <w:t>693</w:t>
            </w:r>
          </w:p>
        </w:tc>
        <w:tc>
          <w:tcPr>
            <w:tcW w:w="720" w:type="dxa"/>
            <w:vAlign w:val="bottom"/>
          </w:tcPr>
          <w:p>
            <w:pPr>
              <w:ind w:left="140"/>
              <w:spacing w:after="0" w:line="310" w:lineRule="exact"/>
              <w:rPr>
                <w:sz w:val="20"/>
                <w:szCs w:val="20"/>
                <w:color w:val="auto"/>
              </w:rPr>
            </w:pPr>
            <w:r>
              <w:rPr>
                <w:rFonts w:ascii="Times New Roman" w:cs="Times New Roman" w:eastAsia="Times New Roman" w:hAnsi="Times New Roman"/>
                <w:sz w:val="28"/>
                <w:szCs w:val="28"/>
                <w:b w:val="1"/>
                <w:bCs w:val="1"/>
                <w:color w:val="00000A"/>
              </w:rPr>
              <w:t>782</w:t>
            </w:r>
          </w:p>
        </w:tc>
        <w:tc>
          <w:tcPr>
            <w:tcW w:w="700" w:type="dxa"/>
            <w:vAlign w:val="bottom"/>
          </w:tcPr>
          <w:p>
            <w:pPr>
              <w:ind w:left="140"/>
              <w:spacing w:after="0" w:line="310" w:lineRule="exact"/>
              <w:rPr>
                <w:sz w:val="20"/>
                <w:szCs w:val="20"/>
                <w:color w:val="auto"/>
              </w:rPr>
            </w:pPr>
            <w:r>
              <w:rPr>
                <w:rFonts w:ascii="Times New Roman" w:cs="Times New Roman" w:eastAsia="Times New Roman" w:hAnsi="Times New Roman"/>
                <w:sz w:val="28"/>
                <w:szCs w:val="28"/>
                <w:b w:val="1"/>
                <w:bCs w:val="1"/>
                <w:color w:val="00000A"/>
              </w:rPr>
              <w:t>782</w:t>
            </w:r>
          </w:p>
        </w:tc>
        <w:tc>
          <w:tcPr>
            <w:tcW w:w="700" w:type="dxa"/>
            <w:vAlign w:val="bottom"/>
          </w:tcPr>
          <w:p>
            <w:pPr>
              <w:ind w:left="140"/>
              <w:spacing w:after="0" w:line="310" w:lineRule="exact"/>
              <w:rPr>
                <w:sz w:val="20"/>
                <w:szCs w:val="20"/>
                <w:color w:val="auto"/>
              </w:rPr>
            </w:pPr>
            <w:r>
              <w:rPr>
                <w:rFonts w:ascii="Times New Roman" w:cs="Times New Roman" w:eastAsia="Times New Roman" w:hAnsi="Times New Roman"/>
                <w:sz w:val="28"/>
                <w:szCs w:val="28"/>
                <w:b w:val="1"/>
                <w:bCs w:val="1"/>
                <w:color w:val="00000A"/>
              </w:rPr>
              <w:t>782</w:t>
            </w:r>
          </w:p>
        </w:tc>
        <w:tc>
          <w:tcPr>
            <w:tcW w:w="900" w:type="dxa"/>
            <w:vAlign w:val="bottom"/>
          </w:tcPr>
          <w:p>
            <w:pPr>
              <w:ind w:left="160"/>
              <w:spacing w:after="0" w:line="310" w:lineRule="exact"/>
              <w:rPr>
                <w:sz w:val="20"/>
                <w:szCs w:val="20"/>
                <w:color w:val="auto"/>
              </w:rPr>
            </w:pPr>
            <w:r>
              <w:rPr>
                <w:rFonts w:ascii="Times New Roman" w:cs="Times New Roman" w:eastAsia="Times New Roman" w:hAnsi="Times New Roman"/>
                <w:sz w:val="28"/>
                <w:szCs w:val="28"/>
                <w:b w:val="1"/>
                <w:bCs w:val="1"/>
                <w:color w:val="00000A"/>
              </w:rPr>
              <w:t>3732</w:t>
            </w:r>
          </w:p>
        </w:tc>
      </w:tr>
      <w:tr>
        <w:trPr>
          <w:trHeight w:val="319"/>
        </w:trPr>
        <w:tc>
          <w:tcPr>
            <w:tcW w:w="4800" w:type="dxa"/>
            <w:vAlign w:val="bottom"/>
            <w:gridSpan w:val="2"/>
          </w:tcPr>
          <w:p>
            <w:pPr>
              <w:ind w:left="120"/>
              <w:spacing w:after="0" w:line="318" w:lineRule="exact"/>
              <w:rPr>
                <w:sz w:val="20"/>
                <w:szCs w:val="20"/>
                <w:color w:val="auto"/>
              </w:rPr>
            </w:pPr>
            <w:r>
              <w:rPr>
                <w:rFonts w:ascii="Times New Roman" w:cs="Times New Roman" w:eastAsia="Times New Roman" w:hAnsi="Times New Roman"/>
                <w:sz w:val="28"/>
                <w:szCs w:val="28"/>
                <w:b w:val="1"/>
                <w:bCs w:val="1"/>
                <w:color w:val="00000A"/>
              </w:rPr>
              <w:t xml:space="preserve">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5-дневной  учебной</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3"/>
        </w:trPr>
        <w:tc>
          <w:tcPr>
            <w:tcW w:w="1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неделе)</w:t>
            </w:r>
          </w:p>
        </w:tc>
        <w:tc>
          <w:tcPr>
            <w:tcW w:w="2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314"/>
        </w:trPr>
        <w:tc>
          <w:tcPr>
            <w:tcW w:w="4800" w:type="dxa"/>
            <w:vAlign w:val="bottom"/>
            <w:gridSpan w:val="2"/>
          </w:tcPr>
          <w:p>
            <w:pPr>
              <w:ind w:left="120"/>
              <w:spacing w:after="0" w:line="314" w:lineRule="exact"/>
              <w:rPr>
                <w:sz w:val="20"/>
                <w:szCs w:val="20"/>
                <w:color w:val="auto"/>
              </w:rPr>
            </w:pPr>
            <w:r>
              <w:rPr>
                <w:rFonts w:ascii="Times New Roman" w:cs="Times New Roman" w:eastAsia="Times New Roman" w:hAnsi="Times New Roman"/>
                <w:sz w:val="28"/>
                <w:szCs w:val="28"/>
                <w:b w:val="1"/>
                <w:bCs w:val="1"/>
                <w:color w:val="00000A"/>
              </w:rPr>
              <w:t>Коррекционно-развивающая</w:t>
            </w:r>
          </w:p>
        </w:tc>
        <w:tc>
          <w:tcPr>
            <w:tcW w:w="680" w:type="dxa"/>
            <w:vAlign w:val="bottom"/>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00000A"/>
              </w:rPr>
              <w:t>198</w:t>
            </w:r>
          </w:p>
        </w:tc>
        <w:tc>
          <w:tcPr>
            <w:tcW w:w="700" w:type="dxa"/>
            <w:vAlign w:val="bottom"/>
          </w:tcPr>
          <w:p>
            <w:pPr>
              <w:ind w:left="140"/>
              <w:spacing w:after="0" w:line="314" w:lineRule="exact"/>
              <w:rPr>
                <w:sz w:val="20"/>
                <w:szCs w:val="20"/>
                <w:color w:val="auto"/>
              </w:rPr>
            </w:pPr>
            <w:r>
              <w:rPr>
                <w:rFonts w:ascii="Times New Roman" w:cs="Times New Roman" w:eastAsia="Times New Roman" w:hAnsi="Times New Roman"/>
                <w:sz w:val="28"/>
                <w:szCs w:val="28"/>
                <w:b w:val="1"/>
                <w:bCs w:val="1"/>
                <w:color w:val="00000A"/>
              </w:rPr>
              <w:t>198</w:t>
            </w:r>
          </w:p>
        </w:tc>
        <w:tc>
          <w:tcPr>
            <w:tcW w:w="720" w:type="dxa"/>
            <w:vAlign w:val="bottom"/>
          </w:tcPr>
          <w:p>
            <w:pPr>
              <w:ind w:left="140"/>
              <w:spacing w:after="0" w:line="314" w:lineRule="exact"/>
              <w:rPr>
                <w:sz w:val="20"/>
                <w:szCs w:val="20"/>
                <w:color w:val="auto"/>
              </w:rPr>
            </w:pPr>
            <w:r>
              <w:rPr>
                <w:rFonts w:ascii="Times New Roman" w:cs="Times New Roman" w:eastAsia="Times New Roman" w:hAnsi="Times New Roman"/>
                <w:sz w:val="28"/>
                <w:szCs w:val="28"/>
                <w:b w:val="1"/>
                <w:bCs w:val="1"/>
                <w:color w:val="00000A"/>
              </w:rPr>
              <w:t>204</w:t>
            </w:r>
          </w:p>
        </w:tc>
        <w:tc>
          <w:tcPr>
            <w:tcW w:w="700" w:type="dxa"/>
            <w:vAlign w:val="bottom"/>
          </w:tcPr>
          <w:p>
            <w:pPr>
              <w:ind w:left="140"/>
              <w:spacing w:after="0" w:line="314" w:lineRule="exact"/>
              <w:rPr>
                <w:sz w:val="20"/>
                <w:szCs w:val="20"/>
                <w:color w:val="auto"/>
              </w:rPr>
            </w:pPr>
            <w:r>
              <w:rPr>
                <w:rFonts w:ascii="Times New Roman" w:cs="Times New Roman" w:eastAsia="Times New Roman" w:hAnsi="Times New Roman"/>
                <w:sz w:val="28"/>
                <w:szCs w:val="28"/>
                <w:b w:val="1"/>
                <w:bCs w:val="1"/>
                <w:color w:val="00000A"/>
              </w:rPr>
              <w:t>204</w:t>
            </w:r>
          </w:p>
        </w:tc>
        <w:tc>
          <w:tcPr>
            <w:tcW w:w="700" w:type="dxa"/>
            <w:vAlign w:val="bottom"/>
          </w:tcPr>
          <w:p>
            <w:pPr>
              <w:ind w:left="140"/>
              <w:spacing w:after="0" w:line="314" w:lineRule="exact"/>
              <w:rPr>
                <w:sz w:val="20"/>
                <w:szCs w:val="20"/>
                <w:color w:val="auto"/>
              </w:rPr>
            </w:pPr>
            <w:r>
              <w:rPr>
                <w:rFonts w:ascii="Times New Roman" w:cs="Times New Roman" w:eastAsia="Times New Roman" w:hAnsi="Times New Roman"/>
                <w:sz w:val="28"/>
                <w:szCs w:val="28"/>
                <w:b w:val="1"/>
                <w:bCs w:val="1"/>
                <w:color w:val="00000A"/>
              </w:rPr>
              <w:t>204</w:t>
            </w:r>
          </w:p>
        </w:tc>
        <w:tc>
          <w:tcPr>
            <w:tcW w:w="900" w:type="dxa"/>
            <w:vAlign w:val="bottom"/>
          </w:tcPr>
          <w:p>
            <w:pPr>
              <w:ind w:left="160"/>
              <w:spacing w:after="0" w:line="314" w:lineRule="exact"/>
              <w:rPr>
                <w:sz w:val="20"/>
                <w:szCs w:val="20"/>
                <w:color w:val="auto"/>
              </w:rPr>
            </w:pPr>
            <w:r>
              <w:rPr>
                <w:rFonts w:ascii="Times New Roman" w:cs="Times New Roman" w:eastAsia="Times New Roman" w:hAnsi="Times New Roman"/>
                <w:sz w:val="28"/>
                <w:szCs w:val="28"/>
                <w:b w:val="1"/>
                <w:bCs w:val="1"/>
                <w:color w:val="00000A"/>
              </w:rPr>
              <w:t>1008</w:t>
            </w:r>
          </w:p>
        </w:tc>
      </w:tr>
      <w:tr>
        <w:trPr>
          <w:trHeight w:val="318"/>
        </w:trPr>
        <w:tc>
          <w:tcPr>
            <w:tcW w:w="4800" w:type="dxa"/>
            <w:vAlign w:val="bottom"/>
            <w:gridSpan w:val="2"/>
          </w:tcPr>
          <w:p>
            <w:pPr>
              <w:ind w:left="120"/>
              <w:spacing w:after="0" w:line="318" w:lineRule="exact"/>
              <w:rPr>
                <w:sz w:val="20"/>
                <w:szCs w:val="20"/>
                <w:color w:val="auto"/>
              </w:rPr>
            </w:pPr>
            <w:r>
              <w:rPr>
                <w:rFonts w:ascii="Times New Roman" w:cs="Times New Roman" w:eastAsia="Times New Roman" w:hAnsi="Times New Roman"/>
                <w:sz w:val="28"/>
                <w:szCs w:val="28"/>
                <w:b w:val="1"/>
                <w:bCs w:val="1"/>
                <w:color w:val="00000A"/>
              </w:rPr>
              <w:t xml:space="preserve">область  </w:t>
            </w:r>
            <w:r>
              <w:rPr>
                <w:rFonts w:ascii="Times New Roman" w:cs="Times New Roman" w:eastAsia="Times New Roman" w:hAnsi="Times New Roman"/>
                <w:sz w:val="28"/>
                <w:szCs w:val="28"/>
                <w:color w:val="00000A"/>
              </w:rPr>
              <w:t>(коррекционные  занятия  и</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1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ритмика)</w:t>
            </w:r>
            <w:r>
              <w:rPr>
                <w:rFonts w:ascii="Times New Roman" w:cs="Times New Roman" w:eastAsia="Times New Roman" w:hAnsi="Times New Roman"/>
                <w:sz w:val="28"/>
                <w:szCs w:val="28"/>
                <w:b w:val="1"/>
                <w:bCs w:val="1"/>
                <w:color w:val="00000A"/>
              </w:rPr>
              <w:t>:</w:t>
            </w:r>
          </w:p>
        </w:tc>
        <w:tc>
          <w:tcPr>
            <w:tcW w:w="2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314"/>
        </w:trPr>
        <w:tc>
          <w:tcPr>
            <w:tcW w:w="4800" w:type="dxa"/>
            <w:vAlign w:val="bottom"/>
            <w:gridSpan w:val="2"/>
          </w:tcPr>
          <w:p>
            <w:pPr>
              <w:ind w:left="120"/>
              <w:spacing w:after="0" w:line="313" w:lineRule="exact"/>
              <w:rPr>
                <w:sz w:val="20"/>
                <w:szCs w:val="20"/>
                <w:color w:val="auto"/>
              </w:rPr>
            </w:pPr>
            <w:r>
              <w:rPr>
                <w:rFonts w:ascii="Times New Roman" w:cs="Times New Roman" w:eastAsia="Times New Roman" w:hAnsi="Times New Roman"/>
                <w:sz w:val="28"/>
                <w:szCs w:val="28"/>
                <w:b w:val="1"/>
                <w:bCs w:val="1"/>
                <w:color w:val="00000A"/>
              </w:rPr>
              <w:t>Внеурочная деятельность</w:t>
            </w:r>
          </w:p>
        </w:tc>
        <w:tc>
          <w:tcPr>
            <w:tcW w:w="680" w:type="dxa"/>
            <w:vAlign w:val="bottom"/>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132</w:t>
            </w:r>
          </w:p>
        </w:tc>
        <w:tc>
          <w:tcPr>
            <w:tcW w:w="700" w:type="dxa"/>
            <w:vAlign w:val="bottom"/>
          </w:tcPr>
          <w:p>
            <w:pPr>
              <w:ind w:left="140"/>
              <w:spacing w:after="0" w:line="313" w:lineRule="exact"/>
              <w:rPr>
                <w:sz w:val="20"/>
                <w:szCs w:val="20"/>
                <w:color w:val="auto"/>
              </w:rPr>
            </w:pPr>
            <w:r>
              <w:rPr>
                <w:rFonts w:ascii="Times New Roman" w:cs="Times New Roman" w:eastAsia="Times New Roman" w:hAnsi="Times New Roman"/>
                <w:sz w:val="28"/>
                <w:szCs w:val="28"/>
                <w:b w:val="1"/>
                <w:bCs w:val="1"/>
                <w:color w:val="00000A"/>
              </w:rPr>
              <w:t>132</w:t>
            </w:r>
          </w:p>
        </w:tc>
        <w:tc>
          <w:tcPr>
            <w:tcW w:w="720" w:type="dxa"/>
            <w:vAlign w:val="bottom"/>
          </w:tcPr>
          <w:p>
            <w:pPr>
              <w:ind w:left="140"/>
              <w:spacing w:after="0" w:line="313" w:lineRule="exact"/>
              <w:rPr>
                <w:sz w:val="20"/>
                <w:szCs w:val="20"/>
                <w:color w:val="auto"/>
              </w:rPr>
            </w:pPr>
            <w:r>
              <w:rPr>
                <w:rFonts w:ascii="Times New Roman" w:cs="Times New Roman" w:eastAsia="Times New Roman" w:hAnsi="Times New Roman"/>
                <w:sz w:val="28"/>
                <w:szCs w:val="28"/>
                <w:b w:val="1"/>
                <w:bCs w:val="1"/>
                <w:color w:val="00000A"/>
              </w:rPr>
              <w:t>136</w:t>
            </w:r>
          </w:p>
        </w:tc>
        <w:tc>
          <w:tcPr>
            <w:tcW w:w="700" w:type="dxa"/>
            <w:vAlign w:val="bottom"/>
          </w:tcPr>
          <w:p>
            <w:pPr>
              <w:ind w:left="140"/>
              <w:spacing w:after="0" w:line="313" w:lineRule="exact"/>
              <w:rPr>
                <w:sz w:val="20"/>
                <w:szCs w:val="20"/>
                <w:color w:val="auto"/>
              </w:rPr>
            </w:pPr>
            <w:r>
              <w:rPr>
                <w:rFonts w:ascii="Times New Roman" w:cs="Times New Roman" w:eastAsia="Times New Roman" w:hAnsi="Times New Roman"/>
                <w:sz w:val="28"/>
                <w:szCs w:val="28"/>
                <w:b w:val="1"/>
                <w:bCs w:val="1"/>
                <w:color w:val="00000A"/>
              </w:rPr>
              <w:t>136</w:t>
            </w:r>
          </w:p>
        </w:tc>
        <w:tc>
          <w:tcPr>
            <w:tcW w:w="700" w:type="dxa"/>
            <w:vAlign w:val="bottom"/>
          </w:tcPr>
          <w:p>
            <w:pPr>
              <w:ind w:left="140"/>
              <w:spacing w:after="0" w:line="313" w:lineRule="exact"/>
              <w:rPr>
                <w:sz w:val="20"/>
                <w:szCs w:val="20"/>
                <w:color w:val="auto"/>
              </w:rPr>
            </w:pPr>
            <w:r>
              <w:rPr>
                <w:rFonts w:ascii="Times New Roman" w:cs="Times New Roman" w:eastAsia="Times New Roman" w:hAnsi="Times New Roman"/>
                <w:sz w:val="28"/>
                <w:szCs w:val="28"/>
                <w:b w:val="1"/>
                <w:bCs w:val="1"/>
                <w:color w:val="00000A"/>
              </w:rPr>
              <w:t>136</w:t>
            </w:r>
          </w:p>
        </w:tc>
        <w:tc>
          <w:tcPr>
            <w:tcW w:w="900" w:type="dxa"/>
            <w:vAlign w:val="bottom"/>
          </w:tcPr>
          <w:p>
            <w:pPr>
              <w:ind w:left="160"/>
              <w:spacing w:after="0" w:line="313" w:lineRule="exact"/>
              <w:rPr>
                <w:sz w:val="20"/>
                <w:szCs w:val="20"/>
                <w:color w:val="auto"/>
              </w:rPr>
            </w:pPr>
            <w:r>
              <w:rPr>
                <w:rFonts w:ascii="Times New Roman" w:cs="Times New Roman" w:eastAsia="Times New Roman" w:hAnsi="Times New Roman"/>
                <w:sz w:val="28"/>
                <w:szCs w:val="28"/>
                <w:b w:val="1"/>
                <w:bCs w:val="1"/>
                <w:color w:val="00000A"/>
              </w:rPr>
              <w:t>672</w:t>
            </w:r>
          </w:p>
        </w:tc>
      </w:tr>
      <w:tr>
        <w:trPr>
          <w:trHeight w:val="248"/>
        </w:trPr>
        <w:tc>
          <w:tcPr>
            <w:tcW w:w="4800" w:type="dxa"/>
            <w:vAlign w:val="bottom"/>
            <w:tcBorders>
              <w:bottom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312"/>
        </w:trPr>
        <w:tc>
          <w:tcPr>
            <w:tcW w:w="4800" w:type="dxa"/>
            <w:vAlign w:val="bottom"/>
            <w:gridSpan w:val="2"/>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68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102</w:t>
            </w:r>
          </w:p>
        </w:tc>
        <w:tc>
          <w:tcPr>
            <w:tcW w:w="700" w:type="dxa"/>
            <w:vAlign w:val="bottom"/>
          </w:tcPr>
          <w:p>
            <w:pPr>
              <w:ind w:left="140"/>
              <w:spacing w:after="0" w:line="312" w:lineRule="exact"/>
              <w:rPr>
                <w:sz w:val="20"/>
                <w:szCs w:val="20"/>
                <w:color w:val="auto"/>
              </w:rPr>
            </w:pPr>
            <w:r>
              <w:rPr>
                <w:rFonts w:ascii="Times New Roman" w:cs="Times New Roman" w:eastAsia="Times New Roman" w:hAnsi="Times New Roman"/>
                <w:sz w:val="28"/>
                <w:szCs w:val="28"/>
                <w:b w:val="1"/>
                <w:bCs w:val="1"/>
                <w:color w:val="00000A"/>
              </w:rPr>
              <w:t>102</w:t>
            </w:r>
          </w:p>
        </w:tc>
        <w:tc>
          <w:tcPr>
            <w:tcW w:w="720" w:type="dxa"/>
            <w:vAlign w:val="bottom"/>
          </w:tcPr>
          <w:p>
            <w:pPr>
              <w:ind w:left="140"/>
              <w:spacing w:after="0" w:line="312" w:lineRule="exact"/>
              <w:rPr>
                <w:sz w:val="20"/>
                <w:szCs w:val="20"/>
                <w:color w:val="auto"/>
              </w:rPr>
            </w:pPr>
            <w:r>
              <w:rPr>
                <w:rFonts w:ascii="Times New Roman" w:cs="Times New Roman" w:eastAsia="Times New Roman" w:hAnsi="Times New Roman"/>
                <w:sz w:val="28"/>
                <w:szCs w:val="28"/>
                <w:b w:val="1"/>
                <w:bCs w:val="1"/>
                <w:color w:val="00000A"/>
              </w:rPr>
              <w:t>112</w:t>
            </w:r>
          </w:p>
        </w:tc>
        <w:tc>
          <w:tcPr>
            <w:tcW w:w="700" w:type="dxa"/>
            <w:vAlign w:val="bottom"/>
          </w:tcPr>
          <w:p>
            <w:pPr>
              <w:ind w:left="140"/>
              <w:spacing w:after="0" w:line="312" w:lineRule="exact"/>
              <w:rPr>
                <w:sz w:val="20"/>
                <w:szCs w:val="20"/>
                <w:color w:val="auto"/>
              </w:rPr>
            </w:pPr>
            <w:r>
              <w:rPr>
                <w:rFonts w:ascii="Times New Roman" w:cs="Times New Roman" w:eastAsia="Times New Roman" w:hAnsi="Times New Roman"/>
                <w:sz w:val="28"/>
                <w:szCs w:val="28"/>
                <w:b w:val="1"/>
                <w:bCs w:val="1"/>
                <w:color w:val="00000A"/>
              </w:rPr>
              <w:t>111</w:t>
            </w:r>
          </w:p>
        </w:tc>
        <w:tc>
          <w:tcPr>
            <w:tcW w:w="700" w:type="dxa"/>
            <w:vAlign w:val="bottom"/>
          </w:tcPr>
          <w:p>
            <w:pPr>
              <w:ind w:left="140"/>
              <w:spacing w:after="0" w:line="312" w:lineRule="exact"/>
              <w:rPr>
                <w:sz w:val="20"/>
                <w:szCs w:val="20"/>
                <w:color w:val="auto"/>
              </w:rPr>
            </w:pPr>
            <w:r>
              <w:rPr>
                <w:rFonts w:ascii="Times New Roman" w:cs="Times New Roman" w:eastAsia="Times New Roman" w:hAnsi="Times New Roman"/>
                <w:sz w:val="28"/>
                <w:szCs w:val="28"/>
                <w:b w:val="1"/>
                <w:bCs w:val="1"/>
                <w:color w:val="00000A"/>
              </w:rPr>
              <w:t>112</w:t>
            </w:r>
          </w:p>
        </w:tc>
        <w:tc>
          <w:tcPr>
            <w:tcW w:w="900" w:type="dxa"/>
            <w:vAlign w:val="bottom"/>
          </w:tcPr>
          <w:p>
            <w:pPr>
              <w:ind w:left="160"/>
              <w:spacing w:after="0" w:line="312" w:lineRule="exact"/>
              <w:rPr>
                <w:sz w:val="20"/>
                <w:szCs w:val="20"/>
                <w:color w:val="auto"/>
              </w:rPr>
            </w:pPr>
            <w:r>
              <w:rPr>
                <w:rFonts w:ascii="Times New Roman" w:cs="Times New Roman" w:eastAsia="Times New Roman" w:hAnsi="Times New Roman"/>
                <w:sz w:val="28"/>
                <w:szCs w:val="28"/>
                <w:b w:val="1"/>
                <w:bCs w:val="1"/>
                <w:color w:val="00000A"/>
              </w:rPr>
              <w:t>5412</w:t>
            </w:r>
          </w:p>
        </w:tc>
      </w:tr>
      <w:tr>
        <w:trPr>
          <w:trHeight w:val="322"/>
        </w:trPr>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28"/>
                <w:szCs w:val="28"/>
                <w:b w:val="1"/>
                <w:bCs w:val="1"/>
                <w:color w:val="00000A"/>
              </w:rPr>
              <w:t>3</w:t>
            </w:r>
          </w:p>
        </w:tc>
        <w:tc>
          <w:tcPr>
            <w:tcW w:w="700" w:type="dxa"/>
            <w:vAlign w:val="bottom"/>
          </w:tcPr>
          <w:p>
            <w:pPr>
              <w:ind w:left="140"/>
              <w:spacing w:after="0"/>
              <w:rPr>
                <w:sz w:val="20"/>
                <w:szCs w:val="20"/>
                <w:color w:val="auto"/>
              </w:rPr>
            </w:pPr>
            <w:r>
              <w:rPr>
                <w:rFonts w:ascii="Times New Roman" w:cs="Times New Roman" w:eastAsia="Times New Roman" w:hAnsi="Times New Roman"/>
                <w:sz w:val="28"/>
                <w:szCs w:val="28"/>
                <w:b w:val="1"/>
                <w:bCs w:val="1"/>
                <w:color w:val="00000A"/>
              </w:rPr>
              <w:t>3</w:t>
            </w:r>
          </w:p>
        </w:tc>
        <w:tc>
          <w:tcPr>
            <w:tcW w:w="720" w:type="dxa"/>
            <w:vAlign w:val="bottom"/>
          </w:tcPr>
          <w:p>
            <w:pPr>
              <w:ind w:left="140"/>
              <w:spacing w:after="0"/>
              <w:rPr>
                <w:sz w:val="20"/>
                <w:szCs w:val="20"/>
                <w:color w:val="auto"/>
              </w:rPr>
            </w:pPr>
            <w:r>
              <w:rPr>
                <w:rFonts w:ascii="Times New Roman" w:cs="Times New Roman" w:eastAsia="Times New Roman" w:hAnsi="Times New Roman"/>
                <w:sz w:val="28"/>
                <w:szCs w:val="28"/>
                <w:b w:val="1"/>
                <w:bCs w:val="1"/>
                <w:color w:val="00000A"/>
              </w:rPr>
              <w:t>2</w:t>
            </w:r>
          </w:p>
        </w:tc>
        <w:tc>
          <w:tcPr>
            <w:tcW w:w="700" w:type="dxa"/>
            <w:vAlign w:val="bottom"/>
          </w:tcPr>
          <w:p>
            <w:pPr>
              <w:ind w:left="140"/>
              <w:spacing w:after="0"/>
              <w:rPr>
                <w:sz w:val="20"/>
                <w:szCs w:val="20"/>
                <w:color w:val="auto"/>
              </w:rPr>
            </w:pPr>
            <w:r>
              <w:rPr>
                <w:rFonts w:ascii="Times New Roman" w:cs="Times New Roman" w:eastAsia="Times New Roman" w:hAnsi="Times New Roman"/>
                <w:sz w:val="28"/>
                <w:szCs w:val="28"/>
                <w:b w:val="1"/>
                <w:bCs w:val="1"/>
                <w:color w:val="00000A"/>
              </w:rPr>
              <w:t>2</w:t>
            </w:r>
          </w:p>
        </w:tc>
        <w:tc>
          <w:tcPr>
            <w:tcW w:w="700" w:type="dxa"/>
            <w:vAlign w:val="bottom"/>
          </w:tcPr>
          <w:p>
            <w:pPr>
              <w:ind w:left="140"/>
              <w:spacing w:after="0"/>
              <w:rPr>
                <w:sz w:val="20"/>
                <w:szCs w:val="20"/>
                <w:color w:val="auto"/>
              </w:rPr>
            </w:pPr>
            <w:r>
              <w:rPr>
                <w:rFonts w:ascii="Times New Roman" w:cs="Times New Roman" w:eastAsia="Times New Roman" w:hAnsi="Times New Roman"/>
                <w:sz w:val="28"/>
                <w:szCs w:val="28"/>
                <w:b w:val="1"/>
                <w:bCs w:val="1"/>
                <w:color w:val="00000A"/>
              </w:rPr>
              <w:t>2</w:t>
            </w:r>
          </w:p>
        </w:tc>
        <w:tc>
          <w:tcPr>
            <w:tcW w:w="9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4"/>
          <w:szCs w:val="24"/>
          <w:color w:val="00000A"/>
        </w:rPr>
        <w:t>316</w:t>
      </w:r>
    </w:p>
    <w:p>
      <w:pPr>
        <w:sectPr>
          <w:pgSz w:w="11900" w:h="16838" w:orient="portrait"/>
          <w:cols w:equalWidth="0" w:num="1">
            <w:col w:w="9340"/>
          </w:cols>
          <w:pgMar w:left="1440" w:top="1440" w:right="1126" w:bottom="869" w:gutter="0" w:footer="0" w:header="0"/>
        </w:sectPr>
      </w:pPr>
    </w:p>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1008380</wp:posOffset>
                </wp:positionH>
                <wp:positionV relativeFrom="page">
                  <wp:posOffset>1248410</wp:posOffset>
                </wp:positionV>
                <wp:extent cx="583882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88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pt,98.3pt" to="539.15pt,98.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1011555</wp:posOffset>
                </wp:positionH>
                <wp:positionV relativeFrom="page">
                  <wp:posOffset>1245235</wp:posOffset>
                </wp:positionV>
                <wp:extent cx="0" cy="746125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6125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65pt,98.05pt" to="79.65pt,685.5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6844030</wp:posOffset>
                </wp:positionH>
                <wp:positionV relativeFrom="page">
                  <wp:posOffset>1245235</wp:posOffset>
                </wp:positionV>
                <wp:extent cx="0" cy="746125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6125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8.9pt,98.05pt" to="538.9pt,685.55pt" o:allowincell="f" strokecolor="#000000" strokeweight="0.4799pt">
                <w10:wrap anchorx="page" anchory="page"/>
              </v:line>
            </w:pict>
          </mc:Fallback>
        </mc:AlternateContent>
      </w:r>
    </w:p>
    <w:p>
      <w:pPr>
        <w:spacing w:after="0" w:line="346" w:lineRule="exact"/>
        <w:rPr>
          <w:sz w:val="20"/>
          <w:szCs w:val="20"/>
          <w:color w:val="auto"/>
        </w:rPr>
      </w:pPr>
    </w:p>
    <w:p>
      <w:pPr>
        <w:jc w:val="center"/>
        <w:ind w:right="-139"/>
        <w:spacing w:after="0" w:line="270" w:lineRule="auto"/>
        <w:rPr>
          <w:sz w:val="20"/>
          <w:szCs w:val="20"/>
          <w:color w:val="auto"/>
        </w:rPr>
      </w:pPr>
      <w:r>
        <w:rPr>
          <w:rFonts w:ascii="Times New Roman" w:cs="Times New Roman" w:eastAsia="Times New Roman" w:hAnsi="Times New Roman"/>
          <w:sz w:val="28"/>
          <w:szCs w:val="28"/>
          <w:b w:val="1"/>
          <w:bCs w:val="1"/>
          <w:color w:val="00000A"/>
        </w:rPr>
        <w:t xml:space="preserve">Примерный годовой учебный план общего образования обучающихся с умственной отсталостью </w:t>
      </w:r>
      <w:r>
        <w:rPr>
          <w:rFonts w:ascii="Times New Roman" w:cs="Times New Roman" w:eastAsia="Times New Roman" w:hAnsi="Times New Roman"/>
          <w:sz w:val="28"/>
          <w:szCs w:val="28"/>
          <w:b w:val="1"/>
          <w:bCs w:val="1"/>
          <w:color w:val="000000"/>
        </w:rPr>
        <w:t>(интеллектуальными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b w:val="1"/>
          <w:bCs w:val="1"/>
          <w:color w:val="000000"/>
        </w:rPr>
        <w:t>нарушениями):</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00000A"/>
        </w:rPr>
        <w:t>I-IV классы</w:t>
      </w:r>
    </w:p>
    <w:p>
      <w:pPr>
        <w:spacing w:after="0" w:line="29" w:lineRule="exact"/>
        <w:rPr>
          <w:sz w:val="20"/>
          <w:szCs w:val="20"/>
          <w:color w:val="auto"/>
        </w:rPr>
      </w:pPr>
    </w:p>
    <w:tbl>
      <w:tblPr>
        <w:tblLayout w:type="fixed"/>
        <w:tblInd w:w="140" w:type="dxa"/>
        <w:tblCellMar>
          <w:top w:w="0" w:type="dxa"/>
          <w:left w:w="0" w:type="dxa"/>
          <w:bottom w:w="0" w:type="dxa"/>
          <w:right w:w="0" w:type="dxa"/>
        </w:tblCellMar>
      </w:tblPr>
      <w:tr>
        <w:trPr>
          <w:trHeight w:val="331"/>
        </w:trPr>
        <w:tc>
          <w:tcPr>
            <w:tcW w:w="19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b w:val="1"/>
                <w:bCs w:val="1"/>
                <w:color w:val="00000A"/>
              </w:rPr>
              <w:t>Предметные</w:t>
            </w:r>
          </w:p>
        </w:tc>
        <w:tc>
          <w:tcPr>
            <w:tcW w:w="320" w:type="dxa"/>
            <w:vAlign w:val="bottom"/>
            <w:tcBorders>
              <w:top w:val="single" w:sz="8" w:color="auto"/>
              <w:right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940" w:type="dxa"/>
            <w:vAlign w:val="bottom"/>
            <w:tcBorders>
              <w:top w:val="single" w:sz="8" w:color="auto"/>
              <w:right w:val="single" w:sz="8" w:color="auto"/>
            </w:tcBorders>
          </w:tcPr>
          <w:p>
            <w:pPr>
              <w:jc w:val="right"/>
              <w:ind w:right="720"/>
              <w:spacing w:after="0"/>
              <w:rPr>
                <w:sz w:val="20"/>
                <w:szCs w:val="20"/>
                <w:color w:val="auto"/>
              </w:rPr>
            </w:pPr>
            <w:r>
              <w:rPr>
                <w:rFonts w:ascii="Times New Roman" w:cs="Times New Roman" w:eastAsia="Times New Roman" w:hAnsi="Times New Roman"/>
                <w:sz w:val="28"/>
                <w:szCs w:val="28"/>
                <w:b w:val="1"/>
                <w:bCs w:val="1"/>
                <w:color w:val="00000A"/>
              </w:rPr>
              <w:t>Классы</w:t>
            </w:r>
          </w:p>
        </w:tc>
        <w:tc>
          <w:tcPr>
            <w:tcW w:w="60" w:type="dxa"/>
            <w:vAlign w:val="bottom"/>
            <w:tcBorders>
              <w:top w:val="single" w:sz="8" w:color="auto"/>
            </w:tcBorders>
          </w:tcPr>
          <w:p>
            <w:pPr>
              <w:spacing w:after="0"/>
              <w:rPr>
                <w:sz w:val="24"/>
                <w:szCs w:val="24"/>
                <w:color w:val="auto"/>
              </w:rPr>
            </w:pPr>
          </w:p>
        </w:tc>
        <w:tc>
          <w:tcPr>
            <w:tcW w:w="3340" w:type="dxa"/>
            <w:vAlign w:val="bottom"/>
            <w:tcBorders>
              <w:top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28"/>
                <w:szCs w:val="28"/>
                <w:b w:val="1"/>
                <w:bCs w:val="1"/>
                <w:color w:val="00000A"/>
              </w:rPr>
              <w:t>Количество часов в год</w:t>
            </w:r>
          </w:p>
        </w:tc>
        <w:tc>
          <w:tcPr>
            <w:tcW w:w="9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8"/>
                <w:szCs w:val="28"/>
                <w:b w:val="1"/>
                <w:bCs w:val="1"/>
                <w:color w:val="00000A"/>
              </w:rPr>
              <w:t>Всего</w:t>
            </w:r>
          </w:p>
        </w:tc>
        <w:tc>
          <w:tcPr>
            <w:tcW w:w="0" w:type="dxa"/>
            <w:vAlign w:val="bottom"/>
          </w:tcPr>
          <w:p>
            <w:pPr>
              <w:spacing w:after="0"/>
              <w:rPr>
                <w:sz w:val="1"/>
                <w:szCs w:val="1"/>
                <w:color w:val="auto"/>
              </w:rPr>
            </w:pPr>
          </w:p>
        </w:tc>
      </w:tr>
      <w:tr>
        <w:trPr>
          <w:trHeight w:val="197"/>
        </w:trPr>
        <w:tc>
          <w:tcPr>
            <w:tcW w:w="1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8"/>
                <w:szCs w:val="28"/>
                <w:b w:val="1"/>
                <w:bCs w:val="1"/>
                <w:color w:val="00000A"/>
              </w:rPr>
              <w:t>области</w:t>
            </w:r>
          </w:p>
        </w:tc>
        <w:tc>
          <w:tcPr>
            <w:tcW w:w="3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940" w:type="dxa"/>
            <w:vAlign w:val="bottom"/>
            <w:gridSpan w:val="2"/>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28"/>
                <w:szCs w:val="28"/>
                <w:b w:val="1"/>
                <w:bCs w:val="1"/>
                <w:color w:val="00000A"/>
              </w:rPr>
              <w:t>Учебные</w:t>
            </w:r>
          </w:p>
        </w:tc>
        <w:tc>
          <w:tcPr>
            <w:tcW w:w="60" w:type="dxa"/>
            <w:vAlign w:val="bottom"/>
          </w:tcPr>
          <w:p>
            <w:pPr>
              <w:spacing w:after="0"/>
              <w:rPr>
                <w:sz w:val="13"/>
                <w:szCs w:val="13"/>
                <w:color w:val="auto"/>
              </w:rPr>
            </w:pPr>
          </w:p>
        </w:tc>
        <w:tc>
          <w:tcPr>
            <w:tcW w:w="800" w:type="dxa"/>
            <w:vAlign w:val="bottom"/>
            <w:tcBorders>
              <w:right w:val="single" w:sz="8" w:color="auto"/>
            </w:tcBorders>
            <w:gridSpan w:val="2"/>
            <w:vMerge w:val="restart"/>
          </w:tcPr>
          <w:p>
            <w:pPr>
              <w:ind w:left="20"/>
              <w:spacing w:after="0" w:line="310" w:lineRule="exact"/>
              <w:rPr>
                <w:sz w:val="20"/>
                <w:szCs w:val="20"/>
                <w:color w:val="auto"/>
              </w:rPr>
            </w:pPr>
            <w:r>
              <w:rPr>
                <w:rFonts w:ascii="Times New Roman" w:cs="Times New Roman" w:eastAsia="Times New Roman" w:hAnsi="Times New Roman"/>
                <w:sz w:val="28"/>
                <w:szCs w:val="28"/>
                <w:b w:val="1"/>
                <w:bCs w:val="1"/>
                <w:color w:val="00000A"/>
              </w:rPr>
              <w:t>I</w:t>
            </w:r>
          </w:p>
        </w:tc>
        <w:tc>
          <w:tcPr>
            <w:tcW w:w="840" w:type="dxa"/>
            <w:vAlign w:val="bottom"/>
            <w:tcBorders>
              <w:right w:val="single" w:sz="8" w:color="auto"/>
            </w:tcBorders>
            <w:vMerge w:val="restart"/>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II</w:t>
            </w:r>
          </w:p>
        </w:tc>
        <w:tc>
          <w:tcPr>
            <w:tcW w:w="840" w:type="dxa"/>
            <w:vAlign w:val="bottom"/>
            <w:tcBorders>
              <w:right w:val="single" w:sz="8" w:color="auto"/>
            </w:tcBorders>
            <w:vMerge w:val="restart"/>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III</w:t>
            </w:r>
          </w:p>
        </w:tc>
        <w:tc>
          <w:tcPr>
            <w:tcW w:w="860" w:type="dxa"/>
            <w:vAlign w:val="bottom"/>
            <w:tcBorders>
              <w:right w:val="single" w:sz="8" w:color="auto"/>
            </w:tcBorders>
            <w:vMerge w:val="restart"/>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IV</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right w:val="single" w:sz="8" w:color="auto"/>
            </w:tcBorders>
            <w:gridSpan w:val="2"/>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b w:val="1"/>
                <w:bCs w:val="1"/>
                <w:color w:val="00000A"/>
              </w:rPr>
              <w:t>предметы</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260" w:type="dxa"/>
            <w:vAlign w:val="bottom"/>
            <w:tcBorders>
              <w:bottom w:val="single" w:sz="8" w:color="auto"/>
              <w:right w:val="single" w:sz="8" w:color="auto"/>
            </w:tcBorders>
            <w:gridSpan w:val="3"/>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880" w:type="dxa"/>
            <w:vAlign w:val="bottom"/>
            <w:gridSpan w:val="4"/>
          </w:tcPr>
          <w:p>
            <w:pPr>
              <w:ind w:left="120"/>
              <w:spacing w:after="0" w:line="310" w:lineRule="exact"/>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tc>
        <w:tc>
          <w:tcPr>
            <w:tcW w:w="19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60" w:type="dxa"/>
            <w:vAlign w:val="bottom"/>
            <w:tcBorders>
              <w:bottom w:val="single" w:sz="8" w:color="auto"/>
              <w:right w:val="single" w:sz="8" w:color="auto"/>
            </w:tcBorders>
            <w:gridSpan w:val="2"/>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520" w:type="dxa"/>
            <w:vAlign w:val="bottom"/>
          </w:tcPr>
          <w:p>
            <w:pPr>
              <w:ind w:left="120"/>
              <w:spacing w:after="0" w:line="308" w:lineRule="exact"/>
              <w:rPr>
                <w:sz w:val="20"/>
                <w:szCs w:val="20"/>
                <w:color w:val="auto"/>
              </w:rPr>
            </w:pPr>
            <w:r>
              <w:rPr>
                <w:rFonts w:ascii="Times New Roman" w:cs="Times New Roman" w:eastAsia="Times New Roman" w:hAnsi="Times New Roman"/>
                <w:sz w:val="28"/>
                <w:szCs w:val="28"/>
                <w:color w:val="00000A"/>
              </w:rPr>
              <w:t>1.</w:t>
            </w:r>
          </w:p>
        </w:tc>
        <w:tc>
          <w:tcPr>
            <w:tcW w:w="1420" w:type="dxa"/>
            <w:vAlign w:val="bottom"/>
          </w:tcPr>
          <w:p>
            <w:pPr>
              <w:ind w:left="340"/>
              <w:spacing w:after="0" w:line="308" w:lineRule="exact"/>
              <w:rPr>
                <w:sz w:val="20"/>
                <w:szCs w:val="20"/>
                <w:color w:val="auto"/>
              </w:rPr>
            </w:pPr>
            <w:r>
              <w:rPr>
                <w:rFonts w:ascii="Times New Roman" w:cs="Times New Roman" w:eastAsia="Times New Roman" w:hAnsi="Times New Roman"/>
                <w:sz w:val="28"/>
                <w:szCs w:val="28"/>
                <w:color w:val="00000A"/>
              </w:rPr>
              <w:t>Язык</w:t>
            </w:r>
          </w:p>
        </w:tc>
        <w:tc>
          <w:tcPr>
            <w:tcW w:w="320" w:type="dxa"/>
            <w:vAlign w:val="bottom"/>
            <w:tcBorders>
              <w:right w:val="single" w:sz="8" w:color="auto"/>
            </w:tcBorders>
          </w:tcPr>
          <w:p>
            <w:pPr>
              <w:jc w:val="right"/>
              <w:spacing w:after="0" w:line="308" w:lineRule="exact"/>
              <w:rPr>
                <w:sz w:val="20"/>
                <w:szCs w:val="20"/>
                <w:color w:val="auto"/>
              </w:rPr>
            </w:pPr>
            <w:r>
              <w:rPr>
                <w:rFonts w:ascii="Times New Roman" w:cs="Times New Roman" w:eastAsia="Times New Roman" w:hAnsi="Times New Roman"/>
                <w:sz w:val="28"/>
                <w:szCs w:val="28"/>
                <w:color w:val="00000A"/>
              </w:rPr>
              <w:t>и</w:t>
            </w:r>
          </w:p>
        </w:tc>
        <w:tc>
          <w:tcPr>
            <w:tcW w:w="2560" w:type="dxa"/>
            <w:vAlign w:val="bottom"/>
            <w:tcBorders>
              <w:right w:val="single" w:sz="8" w:color="auto"/>
            </w:tcBorders>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00000A"/>
              </w:rPr>
              <w:t>1.1.Русский язык</w:t>
            </w:r>
          </w:p>
        </w:tc>
        <w:tc>
          <w:tcPr>
            <w:tcW w:w="760" w:type="dxa"/>
            <w:vAlign w:val="bottom"/>
            <w:gridSpan w:val="2"/>
          </w:tcPr>
          <w:p>
            <w:pPr>
              <w:ind w:left="80"/>
              <w:spacing w:after="0" w:line="308" w:lineRule="exact"/>
              <w:rPr>
                <w:sz w:val="20"/>
                <w:szCs w:val="20"/>
                <w:color w:val="auto"/>
              </w:rPr>
            </w:pPr>
            <w:r>
              <w:rPr>
                <w:rFonts w:ascii="Times New Roman" w:cs="Times New Roman" w:eastAsia="Times New Roman" w:hAnsi="Times New Roman"/>
                <w:sz w:val="28"/>
                <w:szCs w:val="28"/>
                <w:color w:val="00000A"/>
              </w:rPr>
              <w:t>99</w:t>
            </w: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102</w:t>
            </w:r>
          </w:p>
        </w:tc>
        <w:tc>
          <w:tcPr>
            <w:tcW w:w="8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102</w:t>
            </w:r>
          </w:p>
        </w:tc>
        <w:tc>
          <w:tcPr>
            <w:tcW w:w="86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102</w:t>
            </w:r>
          </w:p>
        </w:tc>
        <w:tc>
          <w:tcPr>
            <w:tcW w:w="98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00000A"/>
              </w:rPr>
              <w:t>405</w:t>
            </w:r>
          </w:p>
        </w:tc>
        <w:tc>
          <w:tcPr>
            <w:tcW w:w="0" w:type="dxa"/>
            <w:vAlign w:val="bottom"/>
          </w:tcPr>
          <w:p>
            <w:pPr>
              <w:spacing w:after="0"/>
              <w:rPr>
                <w:sz w:val="1"/>
                <w:szCs w:val="1"/>
                <w:color w:val="auto"/>
              </w:rPr>
            </w:pPr>
          </w:p>
        </w:tc>
      </w:tr>
      <w:tr>
        <w:trPr>
          <w:trHeight w:val="322"/>
        </w:trPr>
        <w:tc>
          <w:tcPr>
            <w:tcW w:w="19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речевая</w:t>
            </w: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1.2.Чтение</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00000A"/>
              </w:rPr>
              <w:t>99</w:t>
            </w: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136</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136</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136</w:t>
            </w:r>
          </w:p>
        </w:tc>
        <w:tc>
          <w:tcPr>
            <w:tcW w:w="9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507</w:t>
            </w:r>
          </w:p>
        </w:tc>
        <w:tc>
          <w:tcPr>
            <w:tcW w:w="0" w:type="dxa"/>
            <w:vAlign w:val="bottom"/>
          </w:tcPr>
          <w:p>
            <w:pPr>
              <w:spacing w:after="0"/>
              <w:rPr>
                <w:sz w:val="1"/>
                <w:szCs w:val="1"/>
                <w:color w:val="auto"/>
              </w:rPr>
            </w:pPr>
          </w:p>
        </w:tc>
      </w:tr>
      <w:tr>
        <w:trPr>
          <w:trHeight w:val="323"/>
        </w:trPr>
        <w:tc>
          <w:tcPr>
            <w:tcW w:w="19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практика</w:t>
            </w: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1.3.Речевая</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00000A"/>
              </w:rPr>
              <w:t>66</w:t>
            </w: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68</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68</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68</w:t>
            </w:r>
          </w:p>
        </w:tc>
        <w:tc>
          <w:tcPr>
            <w:tcW w:w="9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270</w:t>
            </w:r>
          </w:p>
        </w:tc>
        <w:tc>
          <w:tcPr>
            <w:tcW w:w="0" w:type="dxa"/>
            <w:vAlign w:val="bottom"/>
          </w:tcPr>
          <w:p>
            <w:pPr>
              <w:spacing w:after="0"/>
              <w:rPr>
                <w:sz w:val="1"/>
                <w:szCs w:val="1"/>
                <w:color w:val="auto"/>
              </w:rPr>
            </w:pPr>
          </w:p>
        </w:tc>
      </w:tr>
      <w:tr>
        <w:trPr>
          <w:trHeight w:val="323"/>
        </w:trPr>
        <w:tc>
          <w:tcPr>
            <w:tcW w:w="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практика</w:t>
            </w: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940" w:type="dxa"/>
            <w:vAlign w:val="bottom"/>
            <w:tcBorders>
              <w:bottom w:val="single" w:sz="8" w:color="auto"/>
            </w:tcBorders>
            <w:gridSpan w:val="2"/>
          </w:tcPr>
          <w:p>
            <w:pPr>
              <w:ind w:left="120"/>
              <w:spacing w:after="0" w:line="310" w:lineRule="exact"/>
              <w:rPr>
                <w:sz w:val="20"/>
                <w:szCs w:val="20"/>
                <w:color w:val="auto"/>
              </w:rPr>
            </w:pPr>
            <w:r>
              <w:rPr>
                <w:rFonts w:ascii="Times New Roman" w:cs="Times New Roman" w:eastAsia="Times New Roman" w:hAnsi="Times New Roman"/>
                <w:sz w:val="28"/>
                <w:szCs w:val="28"/>
                <w:color w:val="00000A"/>
              </w:rPr>
              <w:t>2. Математика</w:t>
            </w:r>
          </w:p>
        </w:tc>
        <w:tc>
          <w:tcPr>
            <w:tcW w:w="32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gridSpan w:val="2"/>
          </w:tcPr>
          <w:p>
            <w:pPr>
              <w:ind w:left="100"/>
              <w:spacing w:after="0" w:line="310" w:lineRule="exact"/>
              <w:rPr>
                <w:sz w:val="20"/>
                <w:szCs w:val="20"/>
                <w:color w:val="auto"/>
              </w:rPr>
            </w:pPr>
            <w:r>
              <w:rPr>
                <w:rFonts w:ascii="Times New Roman" w:cs="Times New Roman" w:eastAsia="Times New Roman" w:hAnsi="Times New Roman"/>
                <w:sz w:val="28"/>
                <w:szCs w:val="28"/>
                <w:color w:val="00000A"/>
              </w:rPr>
              <w:t>2.1.Математика</w:t>
            </w:r>
          </w:p>
        </w:tc>
        <w:tc>
          <w:tcPr>
            <w:tcW w:w="760" w:type="dxa"/>
            <w:vAlign w:val="bottom"/>
            <w:tcBorders>
              <w:bottom w:val="single" w:sz="8" w:color="auto"/>
            </w:tcBorders>
            <w:gridSpan w:val="2"/>
          </w:tcPr>
          <w:p>
            <w:pPr>
              <w:ind w:left="80"/>
              <w:spacing w:after="0" w:line="310" w:lineRule="exact"/>
              <w:rPr>
                <w:sz w:val="20"/>
                <w:szCs w:val="20"/>
                <w:color w:val="auto"/>
              </w:rPr>
            </w:pPr>
            <w:r>
              <w:rPr>
                <w:rFonts w:ascii="Times New Roman" w:cs="Times New Roman" w:eastAsia="Times New Roman" w:hAnsi="Times New Roman"/>
                <w:sz w:val="28"/>
                <w:szCs w:val="28"/>
                <w:color w:val="00000A"/>
              </w:rPr>
              <w:t>99</w:t>
            </w:r>
          </w:p>
        </w:tc>
        <w:tc>
          <w:tcPr>
            <w:tcW w:w="1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00000A"/>
              </w:rPr>
              <w:t>136</w:t>
            </w:r>
          </w:p>
        </w:tc>
        <w:tc>
          <w:tcPr>
            <w:tcW w:w="84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00000A"/>
              </w:rPr>
              <w:t>136</w:t>
            </w:r>
          </w:p>
        </w:tc>
        <w:tc>
          <w:tcPr>
            <w:tcW w:w="860" w:type="dxa"/>
            <w:vAlign w:val="bottom"/>
            <w:tcBorders>
              <w:bottom w:val="single" w:sz="8" w:color="auto"/>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136</w:t>
            </w:r>
          </w:p>
        </w:tc>
        <w:tc>
          <w:tcPr>
            <w:tcW w:w="980" w:type="dxa"/>
            <w:vAlign w:val="bottom"/>
            <w:tcBorders>
              <w:bottom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507</w:t>
            </w:r>
          </w:p>
        </w:tc>
        <w:tc>
          <w:tcPr>
            <w:tcW w:w="0" w:type="dxa"/>
            <w:vAlign w:val="bottom"/>
          </w:tcPr>
          <w:p>
            <w:pPr>
              <w:spacing w:after="0"/>
              <w:rPr>
                <w:sz w:val="1"/>
                <w:szCs w:val="1"/>
                <w:color w:val="auto"/>
              </w:rPr>
            </w:pPr>
          </w:p>
        </w:tc>
      </w:tr>
      <w:tr>
        <w:trPr>
          <w:trHeight w:val="309"/>
        </w:trPr>
        <w:tc>
          <w:tcPr>
            <w:tcW w:w="520" w:type="dxa"/>
            <w:vAlign w:val="bottom"/>
          </w:tcPr>
          <w:p>
            <w:pPr>
              <w:ind w:left="120"/>
              <w:spacing w:after="0" w:line="309" w:lineRule="exact"/>
              <w:rPr>
                <w:sz w:val="20"/>
                <w:szCs w:val="20"/>
                <w:color w:val="auto"/>
              </w:rPr>
            </w:pPr>
            <w:r>
              <w:rPr>
                <w:rFonts w:ascii="Times New Roman" w:cs="Times New Roman" w:eastAsia="Times New Roman" w:hAnsi="Times New Roman"/>
                <w:sz w:val="28"/>
                <w:szCs w:val="28"/>
                <w:color w:val="00000A"/>
              </w:rPr>
              <w:t>3.</w:t>
            </w:r>
          </w:p>
        </w:tc>
        <w:tc>
          <w:tcPr>
            <w:tcW w:w="14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line="309" w:lineRule="exact"/>
              <w:rPr>
                <w:sz w:val="20"/>
                <w:szCs w:val="20"/>
                <w:color w:val="auto"/>
              </w:rPr>
            </w:pPr>
            <w:r>
              <w:rPr>
                <w:rFonts w:ascii="Times New Roman" w:cs="Times New Roman" w:eastAsia="Times New Roman" w:hAnsi="Times New Roman"/>
                <w:sz w:val="28"/>
                <w:szCs w:val="28"/>
                <w:color w:val="00000A"/>
              </w:rPr>
              <w:t>3.1.Мир природы и</w:t>
            </w:r>
          </w:p>
        </w:tc>
        <w:tc>
          <w:tcPr>
            <w:tcW w:w="760" w:type="dxa"/>
            <w:vAlign w:val="bottom"/>
            <w:gridSpan w:val="2"/>
          </w:tcPr>
          <w:p>
            <w:pPr>
              <w:ind w:left="80"/>
              <w:spacing w:after="0" w:line="309" w:lineRule="exact"/>
              <w:rPr>
                <w:sz w:val="20"/>
                <w:szCs w:val="20"/>
                <w:color w:val="auto"/>
              </w:rPr>
            </w:pPr>
            <w:r>
              <w:rPr>
                <w:rFonts w:ascii="Times New Roman" w:cs="Times New Roman" w:eastAsia="Times New Roman" w:hAnsi="Times New Roman"/>
                <w:sz w:val="28"/>
                <w:szCs w:val="28"/>
                <w:color w:val="00000A"/>
              </w:rPr>
              <w:t>66</w:t>
            </w: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00000A"/>
              </w:rPr>
              <w:t>34</w:t>
            </w:r>
          </w:p>
        </w:tc>
        <w:tc>
          <w:tcPr>
            <w:tcW w:w="8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00000A"/>
              </w:rPr>
              <w:t>34</w:t>
            </w:r>
          </w:p>
        </w:tc>
        <w:tc>
          <w:tcPr>
            <w:tcW w:w="86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34</w:t>
            </w:r>
          </w:p>
        </w:tc>
        <w:tc>
          <w:tcPr>
            <w:tcW w:w="98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168</w:t>
            </w:r>
          </w:p>
        </w:tc>
        <w:tc>
          <w:tcPr>
            <w:tcW w:w="0" w:type="dxa"/>
            <w:vAlign w:val="bottom"/>
          </w:tcPr>
          <w:p>
            <w:pPr>
              <w:spacing w:after="0"/>
              <w:rPr>
                <w:sz w:val="1"/>
                <w:szCs w:val="1"/>
                <w:color w:val="auto"/>
              </w:rPr>
            </w:pPr>
          </w:p>
        </w:tc>
      </w:tr>
      <w:tr>
        <w:trPr>
          <w:trHeight w:val="324"/>
        </w:trPr>
        <w:tc>
          <w:tcPr>
            <w:tcW w:w="226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00000A"/>
              </w:rPr>
              <w:t>Естествознание</w:t>
            </w:r>
          </w:p>
        </w:tc>
        <w:tc>
          <w:tcPr>
            <w:tcW w:w="25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человека</w:t>
            </w: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40" w:type="dxa"/>
            <w:vAlign w:val="bottom"/>
            <w:gridSpan w:val="2"/>
          </w:tcPr>
          <w:p>
            <w:pPr>
              <w:ind w:left="120"/>
              <w:spacing w:after="0" w:line="310" w:lineRule="exact"/>
              <w:rPr>
                <w:sz w:val="20"/>
                <w:szCs w:val="20"/>
                <w:color w:val="auto"/>
              </w:rPr>
            </w:pPr>
            <w:r>
              <w:rPr>
                <w:rFonts w:ascii="Times New Roman" w:cs="Times New Roman" w:eastAsia="Times New Roman" w:hAnsi="Times New Roman"/>
                <w:sz w:val="28"/>
                <w:szCs w:val="28"/>
                <w:color w:val="00000A"/>
              </w:rPr>
              <w:t>4. Искусство</w:t>
            </w: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line="310" w:lineRule="exact"/>
              <w:rPr>
                <w:sz w:val="20"/>
                <w:szCs w:val="20"/>
                <w:color w:val="auto"/>
              </w:rPr>
            </w:pPr>
            <w:r>
              <w:rPr>
                <w:rFonts w:ascii="Times New Roman" w:cs="Times New Roman" w:eastAsia="Times New Roman" w:hAnsi="Times New Roman"/>
                <w:sz w:val="28"/>
                <w:szCs w:val="28"/>
                <w:color w:val="00000A"/>
              </w:rPr>
              <w:t>4.1. Музыка</w:t>
            </w:r>
          </w:p>
        </w:tc>
        <w:tc>
          <w:tcPr>
            <w:tcW w:w="760" w:type="dxa"/>
            <w:vAlign w:val="bottom"/>
            <w:gridSpan w:val="2"/>
          </w:tcPr>
          <w:p>
            <w:pPr>
              <w:ind w:left="80"/>
              <w:spacing w:after="0" w:line="310" w:lineRule="exact"/>
              <w:rPr>
                <w:sz w:val="20"/>
                <w:szCs w:val="20"/>
                <w:color w:val="auto"/>
              </w:rPr>
            </w:pPr>
            <w:r>
              <w:rPr>
                <w:rFonts w:ascii="Times New Roman" w:cs="Times New Roman" w:eastAsia="Times New Roman" w:hAnsi="Times New Roman"/>
                <w:sz w:val="28"/>
                <w:szCs w:val="28"/>
                <w:color w:val="00000A"/>
              </w:rPr>
              <w:t>66</w:t>
            </w: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00000A"/>
              </w:rPr>
              <w:t>34</w:t>
            </w: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00000A"/>
              </w:rPr>
              <w:t>34</w:t>
            </w: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34</w:t>
            </w:r>
          </w:p>
        </w:tc>
        <w:tc>
          <w:tcPr>
            <w:tcW w:w="98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00000A"/>
              </w:rPr>
              <w:t>168</w:t>
            </w:r>
          </w:p>
        </w:tc>
        <w:tc>
          <w:tcPr>
            <w:tcW w:w="0" w:type="dxa"/>
            <w:vAlign w:val="bottom"/>
          </w:tcPr>
          <w:p>
            <w:pPr>
              <w:spacing w:after="0"/>
              <w:rPr>
                <w:sz w:val="1"/>
                <w:szCs w:val="1"/>
                <w:color w:val="auto"/>
              </w:rPr>
            </w:pPr>
          </w:p>
        </w:tc>
      </w:tr>
      <w:tr>
        <w:trPr>
          <w:trHeight w:val="322"/>
        </w:trPr>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 xml:space="preserve">4.2. </w:t>
            </w:r>
            <w:r>
              <w:rPr>
                <w:rFonts w:ascii="Times New Roman" w:cs="Times New Roman" w:eastAsia="Times New Roman" w:hAnsi="Times New Roman"/>
                <w:sz w:val="28"/>
                <w:szCs w:val="28"/>
                <w:color w:val="000000"/>
              </w:rPr>
              <w:t>Изобразительн</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00000A"/>
              </w:rPr>
              <w:t>33</w:t>
            </w: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34</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34</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34</w:t>
            </w:r>
          </w:p>
        </w:tc>
        <w:tc>
          <w:tcPr>
            <w:tcW w:w="9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135</w:t>
            </w:r>
          </w:p>
        </w:tc>
        <w:tc>
          <w:tcPr>
            <w:tcW w:w="0" w:type="dxa"/>
            <w:vAlign w:val="bottom"/>
          </w:tcPr>
          <w:p>
            <w:pPr>
              <w:spacing w:after="0"/>
              <w:rPr>
                <w:sz w:val="1"/>
                <w:szCs w:val="1"/>
                <w:color w:val="auto"/>
              </w:rPr>
            </w:pPr>
          </w:p>
        </w:tc>
      </w:tr>
      <w:tr>
        <w:trPr>
          <w:trHeight w:val="325"/>
        </w:trPr>
        <w:tc>
          <w:tcPr>
            <w:tcW w:w="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rPr>
              <w:t>ое искусство</w:t>
            </w: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20" w:type="dxa"/>
            <w:vAlign w:val="bottom"/>
          </w:tcPr>
          <w:p>
            <w:pPr>
              <w:ind w:left="120"/>
              <w:spacing w:after="0" w:line="309" w:lineRule="exact"/>
              <w:rPr>
                <w:sz w:val="20"/>
                <w:szCs w:val="20"/>
                <w:color w:val="auto"/>
              </w:rPr>
            </w:pPr>
            <w:r>
              <w:rPr>
                <w:rFonts w:ascii="Times New Roman" w:cs="Times New Roman" w:eastAsia="Times New Roman" w:hAnsi="Times New Roman"/>
                <w:sz w:val="28"/>
                <w:szCs w:val="28"/>
                <w:color w:val="00000A"/>
              </w:rPr>
              <w:t>5.</w:t>
            </w:r>
          </w:p>
        </w:tc>
        <w:tc>
          <w:tcPr>
            <w:tcW w:w="1740" w:type="dxa"/>
            <w:vAlign w:val="bottom"/>
            <w:tcBorders>
              <w:right w:val="single" w:sz="8" w:color="auto"/>
            </w:tcBorders>
            <w:gridSpan w:val="2"/>
          </w:tcPr>
          <w:p>
            <w:pPr>
              <w:jc w:val="right"/>
              <w:spacing w:after="0" w:line="309" w:lineRule="exact"/>
              <w:rPr>
                <w:sz w:val="20"/>
                <w:szCs w:val="20"/>
                <w:color w:val="auto"/>
              </w:rPr>
            </w:pPr>
            <w:r>
              <w:rPr>
                <w:rFonts w:ascii="Times New Roman" w:cs="Times New Roman" w:eastAsia="Times New Roman" w:hAnsi="Times New Roman"/>
                <w:sz w:val="28"/>
                <w:szCs w:val="28"/>
                <w:color w:val="00000A"/>
              </w:rPr>
              <w:t>Физическая</w:t>
            </w:r>
          </w:p>
        </w:tc>
        <w:tc>
          <w:tcPr>
            <w:tcW w:w="62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5.1.</w:t>
            </w:r>
          </w:p>
        </w:tc>
        <w:tc>
          <w:tcPr>
            <w:tcW w:w="1940" w:type="dxa"/>
            <w:vAlign w:val="bottom"/>
            <w:tcBorders>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color w:val="00000A"/>
              </w:rPr>
              <w:t>Физическая</w:t>
            </w:r>
          </w:p>
        </w:tc>
        <w:tc>
          <w:tcPr>
            <w:tcW w:w="760" w:type="dxa"/>
            <w:vAlign w:val="bottom"/>
            <w:gridSpan w:val="2"/>
          </w:tcPr>
          <w:p>
            <w:pPr>
              <w:ind w:left="80"/>
              <w:spacing w:after="0" w:line="309" w:lineRule="exact"/>
              <w:rPr>
                <w:sz w:val="20"/>
                <w:szCs w:val="20"/>
                <w:color w:val="auto"/>
              </w:rPr>
            </w:pPr>
            <w:r>
              <w:rPr>
                <w:rFonts w:ascii="Times New Roman" w:cs="Times New Roman" w:eastAsia="Times New Roman" w:hAnsi="Times New Roman"/>
                <w:sz w:val="28"/>
                <w:szCs w:val="28"/>
                <w:color w:val="00000A"/>
              </w:rPr>
              <w:t>99</w:t>
            </w: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00000A"/>
              </w:rPr>
              <w:t>102</w:t>
            </w:r>
          </w:p>
        </w:tc>
        <w:tc>
          <w:tcPr>
            <w:tcW w:w="8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00000A"/>
              </w:rPr>
              <w:t>102</w:t>
            </w:r>
          </w:p>
        </w:tc>
        <w:tc>
          <w:tcPr>
            <w:tcW w:w="86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102</w:t>
            </w:r>
          </w:p>
        </w:tc>
        <w:tc>
          <w:tcPr>
            <w:tcW w:w="98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405</w:t>
            </w:r>
          </w:p>
        </w:tc>
        <w:tc>
          <w:tcPr>
            <w:tcW w:w="0" w:type="dxa"/>
            <w:vAlign w:val="bottom"/>
          </w:tcPr>
          <w:p>
            <w:pPr>
              <w:spacing w:after="0"/>
              <w:rPr>
                <w:sz w:val="1"/>
                <w:szCs w:val="1"/>
                <w:color w:val="auto"/>
              </w:rPr>
            </w:pPr>
          </w:p>
        </w:tc>
      </w:tr>
      <w:tr>
        <w:trPr>
          <w:trHeight w:val="323"/>
        </w:trPr>
        <w:tc>
          <w:tcPr>
            <w:tcW w:w="19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культура</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940" w:type="dxa"/>
            <w:vAlign w:val="bottom"/>
            <w:tcBorders>
              <w:bottom w:val="single" w:sz="8" w:color="auto"/>
            </w:tcBorders>
            <w:gridSpan w:val="2"/>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2560" w:type="dxa"/>
            <w:vAlign w:val="bottom"/>
            <w:tcBorders>
              <w:bottom w:val="single" w:sz="8" w:color="auto"/>
              <w:right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1940" w:type="dxa"/>
            <w:vAlign w:val="bottom"/>
            <w:tcBorders>
              <w:bottom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color w:val="00000A"/>
              </w:rPr>
              <w:t>6. Технологии</w:t>
            </w:r>
          </w:p>
        </w:tc>
        <w:tc>
          <w:tcPr>
            <w:tcW w:w="32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00000A"/>
              </w:rPr>
              <w:t>6.1. Ручной труд</w:t>
            </w:r>
          </w:p>
        </w:tc>
        <w:tc>
          <w:tcPr>
            <w:tcW w:w="760" w:type="dxa"/>
            <w:vAlign w:val="bottom"/>
            <w:tcBorders>
              <w:bottom w:val="single" w:sz="8" w:color="auto"/>
            </w:tcBorders>
            <w:gridSpan w:val="2"/>
          </w:tcPr>
          <w:p>
            <w:pPr>
              <w:ind w:left="80"/>
              <w:spacing w:after="0" w:line="308" w:lineRule="exact"/>
              <w:rPr>
                <w:sz w:val="20"/>
                <w:szCs w:val="20"/>
                <w:color w:val="auto"/>
              </w:rPr>
            </w:pPr>
            <w:r>
              <w:rPr>
                <w:rFonts w:ascii="Times New Roman" w:cs="Times New Roman" w:eastAsia="Times New Roman" w:hAnsi="Times New Roman"/>
                <w:sz w:val="28"/>
                <w:szCs w:val="28"/>
                <w:color w:val="00000A"/>
              </w:rPr>
              <w:t>66</w:t>
            </w:r>
          </w:p>
        </w:tc>
        <w:tc>
          <w:tcPr>
            <w:tcW w:w="1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34</w:t>
            </w:r>
          </w:p>
        </w:tc>
        <w:tc>
          <w:tcPr>
            <w:tcW w:w="84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34</w:t>
            </w:r>
          </w:p>
        </w:tc>
        <w:tc>
          <w:tcPr>
            <w:tcW w:w="86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34</w:t>
            </w:r>
          </w:p>
        </w:tc>
        <w:tc>
          <w:tcPr>
            <w:tcW w:w="980" w:type="dxa"/>
            <w:vAlign w:val="bottom"/>
            <w:tcBorders>
              <w:bottom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168</w:t>
            </w:r>
          </w:p>
        </w:tc>
        <w:tc>
          <w:tcPr>
            <w:tcW w:w="0" w:type="dxa"/>
            <w:vAlign w:val="bottom"/>
          </w:tcPr>
          <w:p>
            <w:pPr>
              <w:spacing w:after="0"/>
              <w:rPr>
                <w:sz w:val="1"/>
                <w:szCs w:val="1"/>
                <w:color w:val="auto"/>
              </w:rPr>
            </w:pPr>
          </w:p>
        </w:tc>
      </w:tr>
      <w:tr>
        <w:trPr>
          <w:trHeight w:val="314"/>
        </w:trPr>
        <w:tc>
          <w:tcPr>
            <w:tcW w:w="1940" w:type="dxa"/>
            <w:vAlign w:val="bottom"/>
            <w:tcBorders>
              <w:bottom w:val="single" w:sz="8" w:color="auto"/>
            </w:tcBorders>
            <w:gridSpan w:val="2"/>
          </w:tcPr>
          <w:p>
            <w:pPr>
              <w:ind w:left="120"/>
              <w:spacing w:after="0" w:line="314"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line="314" w:lineRule="exact"/>
              <w:rPr>
                <w:sz w:val="20"/>
                <w:szCs w:val="20"/>
                <w:color w:val="auto"/>
              </w:rPr>
            </w:pPr>
            <w:r>
              <w:rPr>
                <w:rFonts w:ascii="Times New Roman" w:cs="Times New Roman" w:eastAsia="Times New Roman" w:hAnsi="Times New Roman"/>
                <w:sz w:val="28"/>
                <w:szCs w:val="28"/>
                <w:b w:val="1"/>
                <w:bCs w:val="1"/>
                <w:color w:val="00000A"/>
              </w:rPr>
              <w:t>693</w:t>
            </w:r>
          </w:p>
        </w:tc>
        <w:tc>
          <w:tcPr>
            <w:tcW w:w="1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ind w:left="80"/>
              <w:spacing w:after="0" w:line="314" w:lineRule="exact"/>
              <w:rPr>
                <w:sz w:val="20"/>
                <w:szCs w:val="20"/>
                <w:color w:val="auto"/>
              </w:rPr>
            </w:pPr>
            <w:r>
              <w:rPr>
                <w:rFonts w:ascii="Times New Roman" w:cs="Times New Roman" w:eastAsia="Times New Roman" w:hAnsi="Times New Roman"/>
                <w:sz w:val="28"/>
                <w:szCs w:val="28"/>
                <w:b w:val="1"/>
                <w:bCs w:val="1"/>
                <w:color w:val="00000A"/>
              </w:rPr>
              <w:t>680</w:t>
            </w:r>
          </w:p>
        </w:tc>
        <w:tc>
          <w:tcPr>
            <w:tcW w:w="840" w:type="dxa"/>
            <w:vAlign w:val="bottom"/>
            <w:tcBorders>
              <w:bottom w:val="single" w:sz="8" w:color="auto"/>
              <w:right w:val="single" w:sz="8" w:color="auto"/>
            </w:tcBorders>
          </w:tcPr>
          <w:p>
            <w:pPr>
              <w:ind w:left="80"/>
              <w:spacing w:after="0" w:line="314" w:lineRule="exact"/>
              <w:rPr>
                <w:sz w:val="20"/>
                <w:szCs w:val="20"/>
                <w:color w:val="auto"/>
              </w:rPr>
            </w:pPr>
            <w:r>
              <w:rPr>
                <w:rFonts w:ascii="Times New Roman" w:cs="Times New Roman" w:eastAsia="Times New Roman" w:hAnsi="Times New Roman"/>
                <w:sz w:val="28"/>
                <w:szCs w:val="28"/>
                <w:b w:val="1"/>
                <w:bCs w:val="1"/>
                <w:color w:val="00000A"/>
              </w:rPr>
              <w:t>680</w:t>
            </w:r>
          </w:p>
        </w:tc>
        <w:tc>
          <w:tcPr>
            <w:tcW w:w="860" w:type="dxa"/>
            <w:vAlign w:val="bottom"/>
            <w:tcBorders>
              <w:bottom w:val="single" w:sz="8" w:color="auto"/>
              <w:right w:val="single" w:sz="8" w:color="auto"/>
            </w:tcBorders>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00000A"/>
              </w:rPr>
              <w:t>680</w:t>
            </w:r>
          </w:p>
        </w:tc>
        <w:tc>
          <w:tcPr>
            <w:tcW w:w="980" w:type="dxa"/>
            <w:vAlign w:val="bottom"/>
            <w:tcBorders>
              <w:bottom w:val="single" w:sz="8" w:color="auto"/>
            </w:tcBorders>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00000A"/>
              </w:rPr>
              <w:t>2733</w:t>
            </w:r>
          </w:p>
        </w:tc>
        <w:tc>
          <w:tcPr>
            <w:tcW w:w="0" w:type="dxa"/>
            <w:vAlign w:val="bottom"/>
          </w:tcPr>
          <w:p>
            <w:pPr>
              <w:spacing w:after="0"/>
              <w:rPr>
                <w:sz w:val="1"/>
                <w:szCs w:val="1"/>
                <w:color w:val="auto"/>
              </w:rPr>
            </w:pPr>
          </w:p>
        </w:tc>
      </w:tr>
      <w:tr>
        <w:trPr>
          <w:trHeight w:val="311"/>
        </w:trPr>
        <w:tc>
          <w:tcPr>
            <w:tcW w:w="4820" w:type="dxa"/>
            <w:vAlign w:val="bottom"/>
            <w:tcBorders>
              <w:right w:val="single" w:sz="8" w:color="auto"/>
            </w:tcBorders>
            <w:gridSpan w:val="5"/>
          </w:tcPr>
          <w:p>
            <w:pPr>
              <w:ind w:left="120"/>
              <w:spacing w:after="0" w:line="310" w:lineRule="exact"/>
              <w:rPr>
                <w:sz w:val="20"/>
                <w:szCs w:val="20"/>
                <w:color w:val="auto"/>
              </w:rPr>
            </w:pPr>
            <w:r>
              <w:rPr>
                <w:rFonts w:ascii="Times New Roman" w:cs="Times New Roman" w:eastAsia="Times New Roman" w:hAnsi="Times New Roman"/>
                <w:sz w:val="28"/>
                <w:szCs w:val="28"/>
                <w:b w:val="1"/>
                <w:bCs w:val="1"/>
                <w:i w:val="1"/>
                <w:iCs w:val="1"/>
                <w:color w:val="00000A"/>
              </w:rPr>
              <w:t>Часть,  формируемая  участниками</w:t>
            </w:r>
          </w:p>
        </w:tc>
        <w:tc>
          <w:tcPr>
            <w:tcW w:w="760" w:type="dxa"/>
            <w:vAlign w:val="bottom"/>
            <w:gridSpan w:val="2"/>
          </w:tcPr>
          <w:p>
            <w:pPr>
              <w:ind w:left="80"/>
              <w:spacing w:after="0" w:line="308" w:lineRule="exact"/>
              <w:rPr>
                <w:sz w:val="20"/>
                <w:szCs w:val="20"/>
                <w:color w:val="auto"/>
              </w:rPr>
            </w:pPr>
            <w:r>
              <w:rPr>
                <w:rFonts w:ascii="Times New Roman" w:cs="Times New Roman" w:eastAsia="Times New Roman" w:hAnsi="Times New Roman"/>
                <w:sz w:val="28"/>
                <w:szCs w:val="28"/>
                <w:color w:val="00000A"/>
              </w:rPr>
              <w:t>-</w:t>
            </w: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102</w:t>
            </w: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102</w:t>
            </w: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102</w:t>
            </w:r>
          </w:p>
        </w:tc>
        <w:tc>
          <w:tcPr>
            <w:tcW w:w="98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306</w:t>
            </w:r>
          </w:p>
        </w:tc>
        <w:tc>
          <w:tcPr>
            <w:tcW w:w="0" w:type="dxa"/>
            <w:vAlign w:val="bottom"/>
          </w:tcPr>
          <w:p>
            <w:pPr>
              <w:spacing w:after="0"/>
              <w:rPr>
                <w:sz w:val="1"/>
                <w:szCs w:val="1"/>
                <w:color w:val="auto"/>
              </w:rPr>
            </w:pPr>
          </w:p>
        </w:tc>
      </w:tr>
      <w:tr>
        <w:trPr>
          <w:trHeight w:val="322"/>
        </w:trPr>
        <w:tc>
          <w:tcPr>
            <w:tcW w:w="4820" w:type="dxa"/>
            <w:vAlign w:val="bottom"/>
            <w:tcBorders>
              <w:bottom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образовательных отношений</w:t>
            </w: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40" w:type="dxa"/>
            <w:vAlign w:val="bottom"/>
            <w:gridSpan w:val="2"/>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00000A"/>
              </w:rPr>
              <w:t>Максимально</w:t>
            </w:r>
          </w:p>
        </w:tc>
        <w:tc>
          <w:tcPr>
            <w:tcW w:w="2880" w:type="dxa"/>
            <w:vAlign w:val="bottom"/>
            <w:tcBorders>
              <w:right w:val="single" w:sz="8" w:color="auto"/>
            </w:tcBorders>
            <w:gridSpan w:val="3"/>
          </w:tcPr>
          <w:p>
            <w:pPr>
              <w:jc w:val="right"/>
              <w:spacing w:after="0" w:line="312" w:lineRule="exact"/>
              <w:rPr>
                <w:sz w:val="20"/>
                <w:szCs w:val="20"/>
                <w:color w:val="auto"/>
              </w:rPr>
            </w:pPr>
            <w:r>
              <w:rPr>
                <w:rFonts w:ascii="Times New Roman" w:cs="Times New Roman" w:eastAsia="Times New Roman" w:hAnsi="Times New Roman"/>
                <w:sz w:val="28"/>
                <w:szCs w:val="28"/>
                <w:b w:val="1"/>
                <w:bCs w:val="1"/>
                <w:color w:val="00000A"/>
              </w:rPr>
              <w:t>допустимая  годовая</w:t>
            </w:r>
          </w:p>
        </w:tc>
        <w:tc>
          <w:tcPr>
            <w:tcW w:w="760" w:type="dxa"/>
            <w:vAlign w:val="bottom"/>
            <w:gridSpan w:val="2"/>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693</w:t>
            </w: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782</w:t>
            </w:r>
          </w:p>
        </w:tc>
        <w:tc>
          <w:tcPr>
            <w:tcW w:w="84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782</w:t>
            </w:r>
          </w:p>
        </w:tc>
        <w:tc>
          <w:tcPr>
            <w:tcW w:w="86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782</w:t>
            </w:r>
          </w:p>
        </w:tc>
        <w:tc>
          <w:tcPr>
            <w:tcW w:w="98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3039</w:t>
            </w:r>
          </w:p>
        </w:tc>
        <w:tc>
          <w:tcPr>
            <w:tcW w:w="0" w:type="dxa"/>
            <w:vAlign w:val="bottom"/>
          </w:tcPr>
          <w:p>
            <w:pPr>
              <w:spacing w:after="0"/>
              <w:rPr>
                <w:sz w:val="1"/>
                <w:szCs w:val="1"/>
                <w:color w:val="auto"/>
              </w:rPr>
            </w:pPr>
          </w:p>
        </w:tc>
      </w:tr>
      <w:tr>
        <w:trPr>
          <w:trHeight w:val="288"/>
        </w:trPr>
        <w:tc>
          <w:tcPr>
            <w:tcW w:w="4820" w:type="dxa"/>
            <w:vAlign w:val="bottom"/>
            <w:tcBorders>
              <w:right w:val="single" w:sz="8" w:color="auto"/>
            </w:tcBorders>
            <w:gridSpan w:val="5"/>
          </w:tcPr>
          <w:p>
            <w:pPr>
              <w:ind w:left="120"/>
              <w:spacing w:after="0" w:line="288" w:lineRule="exact"/>
              <w:rPr>
                <w:sz w:val="20"/>
                <w:szCs w:val="20"/>
                <w:color w:val="auto"/>
              </w:rPr>
            </w:pPr>
            <w:r>
              <w:rPr>
                <w:rFonts w:ascii="Times New Roman" w:cs="Times New Roman" w:eastAsia="Times New Roman" w:hAnsi="Times New Roman"/>
                <w:sz w:val="28"/>
                <w:szCs w:val="28"/>
                <w:b w:val="1"/>
                <w:bCs w:val="1"/>
                <w:color w:val="00000A"/>
              </w:rPr>
              <w:t xml:space="preserve">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5-дневной  учебной</w:t>
            </w:r>
          </w:p>
        </w:tc>
        <w:tc>
          <w:tcPr>
            <w:tcW w:w="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неделе)</w:t>
            </w: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820" w:type="dxa"/>
            <w:vAlign w:val="bottom"/>
            <w:tcBorders>
              <w:right w:val="single" w:sz="8" w:color="auto"/>
            </w:tcBorders>
            <w:gridSpan w:val="5"/>
          </w:tcPr>
          <w:p>
            <w:pPr>
              <w:ind w:left="120"/>
              <w:spacing w:after="0" w:line="313" w:lineRule="exact"/>
              <w:rPr>
                <w:sz w:val="20"/>
                <w:szCs w:val="20"/>
                <w:color w:val="auto"/>
              </w:rPr>
            </w:pPr>
            <w:r>
              <w:rPr>
                <w:rFonts w:ascii="Times New Roman" w:cs="Times New Roman" w:eastAsia="Times New Roman" w:hAnsi="Times New Roman"/>
                <w:sz w:val="28"/>
                <w:szCs w:val="28"/>
                <w:b w:val="1"/>
                <w:bCs w:val="1"/>
                <w:color w:val="00000A"/>
              </w:rPr>
              <w:t>Коррекционно-развивающая</w:t>
            </w:r>
          </w:p>
        </w:tc>
        <w:tc>
          <w:tcPr>
            <w:tcW w:w="760" w:type="dxa"/>
            <w:vAlign w:val="bottom"/>
            <w:gridSpan w:val="2"/>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198</w:t>
            </w: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204</w:t>
            </w:r>
          </w:p>
        </w:tc>
        <w:tc>
          <w:tcPr>
            <w:tcW w:w="84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204</w:t>
            </w:r>
          </w:p>
        </w:tc>
        <w:tc>
          <w:tcPr>
            <w:tcW w:w="860" w:type="dxa"/>
            <w:vAlign w:val="bottom"/>
            <w:tcBorders>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204</w:t>
            </w:r>
          </w:p>
        </w:tc>
        <w:tc>
          <w:tcPr>
            <w:tcW w:w="980" w:type="dxa"/>
            <w:vAlign w:val="bottom"/>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810</w:t>
            </w:r>
          </w:p>
        </w:tc>
        <w:tc>
          <w:tcPr>
            <w:tcW w:w="0" w:type="dxa"/>
            <w:vAlign w:val="bottom"/>
          </w:tcPr>
          <w:p>
            <w:pPr>
              <w:spacing w:after="0"/>
              <w:rPr>
                <w:sz w:val="1"/>
                <w:szCs w:val="1"/>
                <w:color w:val="auto"/>
              </w:rPr>
            </w:pPr>
          </w:p>
        </w:tc>
      </w:tr>
      <w:tr>
        <w:trPr>
          <w:trHeight w:val="319"/>
        </w:trPr>
        <w:tc>
          <w:tcPr>
            <w:tcW w:w="4820" w:type="dxa"/>
            <w:vAlign w:val="bottom"/>
            <w:tcBorders>
              <w:right w:val="single" w:sz="8" w:color="auto"/>
            </w:tcBorders>
            <w:gridSpan w:val="5"/>
          </w:tcPr>
          <w:p>
            <w:pPr>
              <w:ind w:left="120"/>
              <w:spacing w:after="0" w:line="318" w:lineRule="exact"/>
              <w:rPr>
                <w:sz w:val="20"/>
                <w:szCs w:val="20"/>
                <w:color w:val="auto"/>
              </w:rPr>
            </w:pPr>
            <w:r>
              <w:rPr>
                <w:rFonts w:ascii="Times New Roman" w:cs="Times New Roman" w:eastAsia="Times New Roman" w:hAnsi="Times New Roman"/>
                <w:sz w:val="28"/>
                <w:szCs w:val="28"/>
                <w:b w:val="1"/>
                <w:bCs w:val="1"/>
                <w:color w:val="00000A"/>
              </w:rPr>
              <w:t xml:space="preserve">область  </w:t>
            </w:r>
            <w:r>
              <w:rPr>
                <w:rFonts w:ascii="Times New Roman" w:cs="Times New Roman" w:eastAsia="Times New Roman" w:hAnsi="Times New Roman"/>
                <w:sz w:val="28"/>
                <w:szCs w:val="28"/>
                <w:color w:val="00000A"/>
              </w:rPr>
              <w:t>(коррекционные  занятия  и</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ритмика)</w:t>
            </w:r>
            <w:r>
              <w:rPr>
                <w:rFonts w:ascii="Times New Roman" w:cs="Times New Roman" w:eastAsia="Times New Roman" w:hAnsi="Times New Roman"/>
                <w:sz w:val="28"/>
                <w:szCs w:val="28"/>
                <w:b w:val="1"/>
                <w:bCs w:val="1"/>
                <w:color w:val="00000A"/>
              </w:rPr>
              <w:t>:</w:t>
            </w: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820" w:type="dxa"/>
            <w:vAlign w:val="bottom"/>
            <w:tcBorders>
              <w:right w:val="single" w:sz="8" w:color="auto"/>
            </w:tcBorders>
            <w:gridSpan w:val="5"/>
          </w:tcPr>
          <w:p>
            <w:pPr>
              <w:ind w:left="120"/>
              <w:spacing w:after="0" w:line="314" w:lineRule="exact"/>
              <w:rPr>
                <w:sz w:val="20"/>
                <w:szCs w:val="20"/>
                <w:color w:val="auto"/>
              </w:rPr>
            </w:pPr>
            <w:r>
              <w:rPr>
                <w:rFonts w:ascii="Times New Roman" w:cs="Times New Roman" w:eastAsia="Times New Roman" w:hAnsi="Times New Roman"/>
                <w:sz w:val="28"/>
                <w:szCs w:val="28"/>
                <w:b w:val="1"/>
                <w:bCs w:val="1"/>
                <w:color w:val="00000A"/>
              </w:rPr>
              <w:t>Внеурочная деятельность</w:t>
            </w:r>
          </w:p>
        </w:tc>
        <w:tc>
          <w:tcPr>
            <w:tcW w:w="760" w:type="dxa"/>
            <w:vAlign w:val="bottom"/>
            <w:gridSpan w:val="2"/>
          </w:tcPr>
          <w:p>
            <w:pPr>
              <w:ind w:left="80"/>
              <w:spacing w:after="0" w:line="314" w:lineRule="exact"/>
              <w:rPr>
                <w:sz w:val="20"/>
                <w:szCs w:val="20"/>
                <w:color w:val="auto"/>
              </w:rPr>
            </w:pPr>
            <w:r>
              <w:rPr>
                <w:rFonts w:ascii="Times New Roman" w:cs="Times New Roman" w:eastAsia="Times New Roman" w:hAnsi="Times New Roman"/>
                <w:sz w:val="28"/>
                <w:szCs w:val="28"/>
                <w:b w:val="1"/>
                <w:bCs w:val="1"/>
                <w:color w:val="00000A"/>
              </w:rPr>
              <w:t>132</w:t>
            </w:r>
          </w:p>
        </w:tc>
        <w:tc>
          <w:tcPr>
            <w:tcW w:w="1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80"/>
              <w:spacing w:after="0" w:line="314" w:lineRule="exact"/>
              <w:rPr>
                <w:sz w:val="20"/>
                <w:szCs w:val="20"/>
                <w:color w:val="auto"/>
              </w:rPr>
            </w:pPr>
            <w:r>
              <w:rPr>
                <w:rFonts w:ascii="Times New Roman" w:cs="Times New Roman" w:eastAsia="Times New Roman" w:hAnsi="Times New Roman"/>
                <w:sz w:val="28"/>
                <w:szCs w:val="28"/>
                <w:b w:val="1"/>
                <w:bCs w:val="1"/>
                <w:color w:val="00000A"/>
              </w:rPr>
              <w:t>136</w:t>
            </w:r>
          </w:p>
        </w:tc>
        <w:tc>
          <w:tcPr>
            <w:tcW w:w="840" w:type="dxa"/>
            <w:vAlign w:val="bottom"/>
            <w:tcBorders>
              <w:right w:val="single" w:sz="8" w:color="auto"/>
            </w:tcBorders>
          </w:tcPr>
          <w:p>
            <w:pPr>
              <w:ind w:left="80"/>
              <w:spacing w:after="0" w:line="314" w:lineRule="exact"/>
              <w:rPr>
                <w:sz w:val="20"/>
                <w:szCs w:val="20"/>
                <w:color w:val="auto"/>
              </w:rPr>
            </w:pPr>
            <w:r>
              <w:rPr>
                <w:rFonts w:ascii="Times New Roman" w:cs="Times New Roman" w:eastAsia="Times New Roman" w:hAnsi="Times New Roman"/>
                <w:sz w:val="28"/>
                <w:szCs w:val="28"/>
                <w:b w:val="1"/>
                <w:bCs w:val="1"/>
                <w:color w:val="00000A"/>
              </w:rPr>
              <w:t>136</w:t>
            </w:r>
          </w:p>
        </w:tc>
        <w:tc>
          <w:tcPr>
            <w:tcW w:w="860" w:type="dxa"/>
            <w:vAlign w:val="bottom"/>
            <w:tcBorders>
              <w:right w:val="single" w:sz="8" w:color="auto"/>
            </w:tcBorders>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00000A"/>
              </w:rPr>
              <w:t>136</w:t>
            </w:r>
          </w:p>
        </w:tc>
        <w:tc>
          <w:tcPr>
            <w:tcW w:w="980" w:type="dxa"/>
            <w:vAlign w:val="bottom"/>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00000A"/>
              </w:rPr>
              <w:t>540</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auto"/>
              <w:right w:val="single" w:sz="8" w:color="auto"/>
            </w:tcBorders>
            <w:gridSpan w:val="5"/>
          </w:tcPr>
          <w:p>
            <w:pPr>
              <w:spacing w:after="0"/>
              <w:rPr>
                <w:sz w:val="21"/>
                <w:szCs w:val="21"/>
                <w:color w:val="auto"/>
              </w:rPr>
            </w:pPr>
          </w:p>
        </w:tc>
        <w:tc>
          <w:tcPr>
            <w:tcW w:w="76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4820" w:type="dxa"/>
            <w:vAlign w:val="bottom"/>
            <w:tcBorders>
              <w:bottom w:val="single" w:sz="8" w:color="auto"/>
              <w:right w:val="single" w:sz="8" w:color="auto"/>
            </w:tcBorders>
            <w:gridSpan w:val="5"/>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760" w:type="dxa"/>
            <w:vAlign w:val="bottom"/>
            <w:tcBorders>
              <w:bottom w:val="single" w:sz="8" w:color="auto"/>
            </w:tcBorders>
            <w:gridSpan w:val="2"/>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1023</w:t>
            </w:r>
          </w:p>
        </w:tc>
        <w:tc>
          <w:tcPr>
            <w:tcW w:w="1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1122</w:t>
            </w:r>
          </w:p>
        </w:tc>
        <w:tc>
          <w:tcPr>
            <w:tcW w:w="84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1112</w:t>
            </w:r>
          </w:p>
        </w:tc>
        <w:tc>
          <w:tcPr>
            <w:tcW w:w="860" w:type="dxa"/>
            <w:vAlign w:val="bottom"/>
            <w:tcBorders>
              <w:bottom w:val="single" w:sz="8" w:color="auto"/>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1122</w:t>
            </w:r>
          </w:p>
        </w:tc>
        <w:tc>
          <w:tcPr>
            <w:tcW w:w="980" w:type="dxa"/>
            <w:vAlign w:val="bottom"/>
            <w:tcBorders>
              <w:bottom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4389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-6510020</wp:posOffset>
            </wp:positionV>
            <wp:extent cx="1617345" cy="945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extLst>
                    </a:blip>
                    <a:srcRect/>
                    <a:stretch>
                      <a:fillRect/>
                    </a:stretch>
                  </pic:blipFill>
                  <pic:spPr bwMode="auto">
                    <a:xfrm>
                      <a:off x="0" y="0"/>
                      <a:ext cx="1617345" cy="945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4"/>
          <w:szCs w:val="24"/>
          <w:color w:val="00000A"/>
        </w:rPr>
        <w:t>317</w:t>
      </w:r>
    </w:p>
    <w:p>
      <w:pPr>
        <w:sectPr>
          <w:pgSz w:w="11900" w:h="16838" w:orient="portrait"/>
          <w:cols w:equalWidth="0" w:num="1">
            <w:col w:w="9340"/>
          </w:cols>
          <w:pgMar w:left="1440" w:top="1440" w:right="1126" w:bottom="869" w:gutter="0" w:footer="0" w:header="0"/>
        </w:sectPr>
      </w:pPr>
    </w:p>
    <w:p>
      <w:pPr>
        <w:spacing w:after="0" w:line="132"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1008380</wp:posOffset>
                </wp:positionH>
                <wp:positionV relativeFrom="page">
                  <wp:posOffset>985520</wp:posOffset>
                </wp:positionV>
                <wp:extent cx="583882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88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pt,77.6pt" to="539.15pt,77.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6844030</wp:posOffset>
                </wp:positionH>
                <wp:positionV relativeFrom="page">
                  <wp:posOffset>982345</wp:posOffset>
                </wp:positionV>
                <wp:extent cx="0" cy="651764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1764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8.9pt,77.35pt" to="538.9pt,590.5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1011555</wp:posOffset>
                </wp:positionH>
                <wp:positionV relativeFrom="page">
                  <wp:posOffset>982345</wp:posOffset>
                </wp:positionV>
                <wp:extent cx="0" cy="651764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1764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65pt,77.35pt" to="79.65pt,590.55pt" o:allowincell="f" strokecolor="#000000" strokeweight="0.4799pt">
                <w10:wrap anchorx="page" anchory="page"/>
              </v:line>
            </w:pict>
          </mc:Fallback>
        </mc:AlternateContent>
      </w:r>
    </w:p>
    <w:p>
      <w:pPr>
        <w:jc w:val="center"/>
        <w:ind w:right="-139"/>
        <w:spacing w:after="0" w:line="219" w:lineRule="auto"/>
        <w:rPr>
          <w:sz w:val="20"/>
          <w:szCs w:val="20"/>
          <w:color w:val="auto"/>
        </w:rPr>
      </w:pPr>
      <w:r>
        <w:rPr>
          <w:rFonts w:ascii="Times New Roman" w:cs="Times New Roman" w:eastAsia="Times New Roman" w:hAnsi="Times New Roman"/>
          <w:sz w:val="28"/>
          <w:szCs w:val="28"/>
          <w:b w:val="1"/>
          <w:bCs w:val="1"/>
          <w:color w:val="00000A"/>
        </w:rPr>
        <w:t xml:space="preserve">Примерный недельный учебный план общего образования обучающихся с умственной отсталостью </w:t>
      </w:r>
      <w:r>
        <w:rPr>
          <w:rFonts w:ascii="Times New Roman" w:cs="Times New Roman" w:eastAsia="Times New Roman" w:hAnsi="Times New Roman"/>
          <w:sz w:val="28"/>
          <w:szCs w:val="28"/>
          <w:b w:val="1"/>
          <w:bCs w:val="1"/>
          <w:color w:val="000000"/>
        </w:rPr>
        <w:t>(интеллектуальными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b w:val="1"/>
          <w:bCs w:val="1"/>
          <w:color w:val="000000"/>
        </w:rPr>
        <w:t>нарушениями</w:t>
      </w:r>
      <w:r>
        <w:rPr>
          <w:rFonts w:ascii="Times New Roman" w:cs="Times New Roman" w:eastAsia="Times New Roman" w:hAnsi="Times New Roman"/>
          <w:sz w:val="28"/>
          <w:szCs w:val="28"/>
          <w:color w:val="000000"/>
        </w:rPr>
        <w:t>):</w:t>
      </w:r>
    </w:p>
    <w:p>
      <w:pPr>
        <w:spacing w:after="0" w:line="2" w:lineRule="exact"/>
        <w:rPr>
          <w:sz w:val="20"/>
          <w:szCs w:val="20"/>
          <w:color w:val="auto"/>
        </w:rPr>
      </w:pPr>
    </w:p>
    <w:tbl>
      <w:tblPr>
        <w:tblLayout w:type="fixed"/>
        <w:tblInd w:w="140" w:type="dxa"/>
        <w:tblCellMar>
          <w:top w:w="0" w:type="dxa"/>
          <w:left w:w="0" w:type="dxa"/>
          <w:bottom w:w="0" w:type="dxa"/>
          <w:right w:w="0" w:type="dxa"/>
        </w:tblCellMar>
      </w:tblPr>
      <w:tr>
        <w:trPr>
          <w:trHeight w:val="311"/>
        </w:trPr>
        <w:tc>
          <w:tcPr>
            <w:tcW w:w="1920" w:type="dxa"/>
            <w:vAlign w:val="bottom"/>
            <w:tcBorders>
              <w:top w:val="single" w:sz="8" w:color="auto"/>
            </w:tcBorders>
            <w:gridSpan w:val="2"/>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00000A"/>
              </w:rPr>
              <w:t>Предметные</w:t>
            </w:r>
          </w:p>
        </w:tc>
        <w:tc>
          <w:tcPr>
            <w:tcW w:w="34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940" w:type="dxa"/>
            <w:vAlign w:val="bottom"/>
            <w:tcBorders>
              <w:top w:val="single" w:sz="8" w:color="auto"/>
              <w:right w:val="single" w:sz="8" w:color="auto"/>
            </w:tcBorders>
          </w:tcPr>
          <w:p>
            <w:pPr>
              <w:jc w:val="right"/>
              <w:ind w:right="660"/>
              <w:spacing w:after="0" w:line="310" w:lineRule="exact"/>
              <w:rPr>
                <w:sz w:val="20"/>
                <w:szCs w:val="20"/>
                <w:color w:val="auto"/>
              </w:rPr>
            </w:pPr>
            <w:r>
              <w:rPr>
                <w:rFonts w:ascii="Times New Roman" w:cs="Times New Roman" w:eastAsia="Times New Roman" w:hAnsi="Times New Roman"/>
                <w:sz w:val="28"/>
                <w:szCs w:val="28"/>
                <w:b w:val="1"/>
                <w:bCs w:val="1"/>
                <w:color w:val="00000A"/>
              </w:rPr>
              <w:t>Классы</w:t>
            </w:r>
          </w:p>
        </w:tc>
        <w:tc>
          <w:tcPr>
            <w:tcW w:w="1900" w:type="dxa"/>
            <w:vAlign w:val="bottom"/>
            <w:tcBorders>
              <w:top w:val="single" w:sz="8" w:color="auto"/>
            </w:tcBorders>
            <w:gridSpan w:val="3"/>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Количество</w:t>
            </w:r>
          </w:p>
        </w:tc>
        <w:tc>
          <w:tcPr>
            <w:tcW w:w="940" w:type="dxa"/>
            <w:vAlign w:val="bottom"/>
            <w:tcBorders>
              <w:top w:val="single" w:sz="8" w:color="auto"/>
            </w:tcBorders>
            <w:gridSpan w:val="2"/>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00000A"/>
                <w:w w:val="98"/>
              </w:rPr>
              <w:t>часов</w:t>
            </w:r>
          </w:p>
        </w:tc>
        <w:tc>
          <w:tcPr>
            <w:tcW w:w="560" w:type="dxa"/>
            <w:vAlign w:val="bottom"/>
            <w:tcBorders>
              <w:top w:val="single" w:sz="8" w:color="auto"/>
              <w:right w:val="single" w:sz="8" w:color="auto"/>
            </w:tcBorders>
          </w:tcPr>
          <w:p>
            <w:pPr>
              <w:ind w:left="280"/>
              <w:spacing w:after="0" w:line="310" w:lineRule="exact"/>
              <w:rPr>
                <w:sz w:val="20"/>
                <w:szCs w:val="20"/>
                <w:color w:val="auto"/>
              </w:rPr>
            </w:pPr>
            <w:r>
              <w:rPr>
                <w:rFonts w:ascii="Times New Roman" w:cs="Times New Roman" w:eastAsia="Times New Roman" w:hAnsi="Times New Roman"/>
                <w:sz w:val="28"/>
                <w:szCs w:val="28"/>
                <w:b w:val="1"/>
                <w:bCs w:val="1"/>
                <w:color w:val="00000A"/>
              </w:rPr>
              <w:t>в</w:t>
            </w:r>
          </w:p>
        </w:tc>
        <w:tc>
          <w:tcPr>
            <w:tcW w:w="840" w:type="dxa"/>
            <w:vAlign w:val="bottom"/>
            <w:tcBorders>
              <w:top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Всег</w:t>
            </w:r>
          </w:p>
        </w:tc>
      </w:tr>
      <w:tr>
        <w:trPr>
          <w:trHeight w:val="323"/>
        </w:trPr>
        <w:tc>
          <w:tcPr>
            <w:tcW w:w="1920" w:type="dxa"/>
            <w:vAlign w:val="bottom"/>
            <w:gridSpan w:val="2"/>
          </w:tcPr>
          <w:p>
            <w:pPr>
              <w:ind w:left="120"/>
              <w:spacing w:after="0"/>
              <w:rPr>
                <w:sz w:val="20"/>
                <w:szCs w:val="20"/>
                <w:color w:val="auto"/>
              </w:rPr>
            </w:pPr>
            <w:r>
              <w:rPr>
                <w:rFonts w:ascii="Times New Roman" w:cs="Times New Roman" w:eastAsia="Times New Roman" w:hAnsi="Times New Roman"/>
                <w:sz w:val="28"/>
                <w:szCs w:val="28"/>
                <w:b w:val="1"/>
                <w:bCs w:val="1"/>
                <w:color w:val="00000A"/>
              </w:rPr>
              <w:t>области</w:t>
            </w:r>
          </w:p>
        </w:tc>
        <w:tc>
          <w:tcPr>
            <w:tcW w:w="3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8"/>
                <w:szCs w:val="28"/>
                <w:b w:val="1"/>
                <w:bCs w:val="1"/>
                <w:color w:val="00000A"/>
              </w:rPr>
              <w:t>неделю</w:t>
            </w: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28"/>
                <w:szCs w:val="28"/>
                <w:b w:val="1"/>
                <w:bCs w:val="1"/>
                <w:color w:val="00000A"/>
              </w:rPr>
              <w:t>о</w:t>
            </w:r>
          </w:p>
        </w:tc>
      </w:tr>
      <w:tr>
        <w:trPr>
          <w:trHeight w:val="416"/>
        </w:trPr>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2"/>
          </w:tcPr>
          <w:p>
            <w:pPr>
              <w:ind w:left="100"/>
              <w:spacing w:after="0" w:line="308" w:lineRule="exact"/>
              <w:rPr>
                <w:sz w:val="20"/>
                <w:szCs w:val="20"/>
                <w:color w:val="auto"/>
              </w:rPr>
            </w:pPr>
            <w:r>
              <w:rPr>
                <w:rFonts w:ascii="Times New Roman" w:cs="Times New Roman" w:eastAsia="Times New Roman" w:hAnsi="Times New Roman"/>
                <w:sz w:val="28"/>
                <w:szCs w:val="28"/>
                <w:b w:val="1"/>
                <w:bCs w:val="1"/>
                <w:color w:val="00000A"/>
                <w:highlight w:val="black"/>
              </w:rPr>
              <w:t>Учебные предметы</w:t>
            </w:r>
          </w:p>
        </w:tc>
        <w:tc>
          <w:tcPr>
            <w:tcW w:w="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b w:val="1"/>
                <w:bCs w:val="1"/>
                <w:color w:val="00000A"/>
              </w:rPr>
              <w:t>I</w:t>
            </w:r>
            <w:r>
              <w:rPr>
                <w:rFonts w:ascii="Times New Roman" w:cs="Times New Roman" w:eastAsia="Times New Roman" w:hAnsi="Times New Roman"/>
                <w:sz w:val="36"/>
                <w:szCs w:val="36"/>
                <w:b w:val="1"/>
                <w:bCs w:val="1"/>
                <w:color w:val="00000A"/>
                <w:vertAlign w:val="superscript"/>
              </w:rPr>
              <w:t>1</w:t>
            </w:r>
          </w:p>
        </w:tc>
        <w:tc>
          <w:tcPr>
            <w:tcW w:w="72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I</w:t>
            </w:r>
          </w:p>
        </w:tc>
        <w:tc>
          <w:tcPr>
            <w:tcW w:w="460" w:type="dxa"/>
            <w:vAlign w:val="bottom"/>
          </w:tcPr>
          <w:p>
            <w:pPr>
              <w:ind w:left="60"/>
              <w:spacing w:after="0" w:line="312" w:lineRule="exact"/>
              <w:rPr>
                <w:sz w:val="20"/>
                <w:szCs w:val="20"/>
                <w:color w:val="auto"/>
              </w:rPr>
            </w:pPr>
            <w:r>
              <w:rPr>
                <w:rFonts w:ascii="Times New Roman" w:cs="Times New Roman" w:eastAsia="Times New Roman" w:hAnsi="Times New Roman"/>
                <w:sz w:val="28"/>
                <w:szCs w:val="28"/>
                <w:b w:val="1"/>
                <w:bCs w:val="1"/>
                <w:color w:val="00000A"/>
              </w:rPr>
              <w:t>II</w:t>
            </w: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ind w:right="60"/>
              <w:spacing w:after="0" w:line="312" w:lineRule="exact"/>
              <w:rPr>
                <w:sz w:val="20"/>
                <w:szCs w:val="20"/>
                <w:color w:val="auto"/>
              </w:rPr>
            </w:pPr>
            <w:r>
              <w:rPr>
                <w:rFonts w:ascii="Times New Roman" w:cs="Times New Roman" w:eastAsia="Times New Roman" w:hAnsi="Times New Roman"/>
                <w:sz w:val="28"/>
                <w:szCs w:val="28"/>
                <w:b w:val="1"/>
                <w:bCs w:val="1"/>
                <w:color w:val="00000A"/>
                <w:w w:val="97"/>
              </w:rPr>
              <w:t>III</w:t>
            </w:r>
          </w:p>
        </w:tc>
        <w:tc>
          <w:tcPr>
            <w:tcW w:w="56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IV</w:t>
            </w:r>
          </w:p>
        </w:tc>
        <w:tc>
          <w:tcPr>
            <w:tcW w:w="840" w:type="dxa"/>
            <w:vAlign w:val="bottom"/>
          </w:tcPr>
          <w:p>
            <w:pPr>
              <w:spacing w:after="0"/>
              <w:rPr>
                <w:sz w:val="24"/>
                <w:szCs w:val="24"/>
                <w:color w:val="auto"/>
              </w:rPr>
            </w:pPr>
          </w:p>
        </w:tc>
      </w:tr>
      <w:tr>
        <w:trPr>
          <w:trHeight w:val="91"/>
        </w:trPr>
        <w:tc>
          <w:tcPr>
            <w:tcW w:w="2260" w:type="dxa"/>
            <w:vAlign w:val="bottom"/>
            <w:tcBorders>
              <w:bottom w:val="single" w:sz="8" w:color="auto"/>
              <w:right w:val="single" w:sz="8" w:color="auto"/>
            </w:tcBorders>
            <w:gridSpan w:val="3"/>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264"/>
        </w:trPr>
        <w:tc>
          <w:tcPr>
            <w:tcW w:w="3020" w:type="dxa"/>
            <w:vAlign w:val="bottom"/>
            <w:tcBorders>
              <w:bottom w:val="single" w:sz="8" w:color="auto"/>
            </w:tcBorders>
            <w:gridSpan w:val="4"/>
          </w:tcPr>
          <w:p>
            <w:pPr>
              <w:ind w:left="120"/>
              <w:spacing w:after="0" w:line="265" w:lineRule="exact"/>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tc>
        <w:tc>
          <w:tcPr>
            <w:tcW w:w="19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r>
      <w:tr>
        <w:trPr>
          <w:trHeight w:val="308"/>
        </w:trPr>
        <w:tc>
          <w:tcPr>
            <w:tcW w:w="360" w:type="dxa"/>
            <w:vAlign w:val="bottom"/>
          </w:tcPr>
          <w:p>
            <w:pPr>
              <w:ind w:left="120"/>
              <w:spacing w:after="0" w:line="308" w:lineRule="exact"/>
              <w:rPr>
                <w:sz w:val="20"/>
                <w:szCs w:val="20"/>
                <w:color w:val="auto"/>
              </w:rPr>
            </w:pPr>
            <w:r>
              <w:rPr>
                <w:rFonts w:ascii="Times New Roman" w:cs="Times New Roman" w:eastAsia="Times New Roman" w:hAnsi="Times New Roman"/>
                <w:sz w:val="28"/>
                <w:szCs w:val="28"/>
                <w:color w:val="00000A"/>
              </w:rPr>
              <w:t>1.</w:t>
            </w:r>
          </w:p>
        </w:tc>
        <w:tc>
          <w:tcPr>
            <w:tcW w:w="1560" w:type="dxa"/>
            <w:vAlign w:val="bottom"/>
          </w:tcPr>
          <w:p>
            <w:pPr>
              <w:ind w:left="500"/>
              <w:spacing w:after="0" w:line="308" w:lineRule="exact"/>
              <w:rPr>
                <w:sz w:val="20"/>
                <w:szCs w:val="20"/>
                <w:color w:val="auto"/>
              </w:rPr>
            </w:pPr>
            <w:r>
              <w:rPr>
                <w:rFonts w:ascii="Times New Roman" w:cs="Times New Roman" w:eastAsia="Times New Roman" w:hAnsi="Times New Roman"/>
                <w:sz w:val="28"/>
                <w:szCs w:val="28"/>
                <w:color w:val="00000A"/>
              </w:rPr>
              <w:t>Язык</w:t>
            </w:r>
          </w:p>
        </w:tc>
        <w:tc>
          <w:tcPr>
            <w:tcW w:w="340" w:type="dxa"/>
            <w:vAlign w:val="bottom"/>
            <w:tcBorders>
              <w:right w:val="single" w:sz="8" w:color="auto"/>
            </w:tcBorders>
          </w:tcPr>
          <w:p>
            <w:pPr>
              <w:jc w:val="right"/>
              <w:spacing w:after="0" w:line="308" w:lineRule="exact"/>
              <w:rPr>
                <w:sz w:val="20"/>
                <w:szCs w:val="20"/>
                <w:color w:val="auto"/>
              </w:rPr>
            </w:pPr>
            <w:r>
              <w:rPr>
                <w:rFonts w:ascii="Times New Roman" w:cs="Times New Roman" w:eastAsia="Times New Roman" w:hAnsi="Times New Roman"/>
                <w:sz w:val="28"/>
                <w:szCs w:val="28"/>
                <w:color w:val="00000A"/>
              </w:rPr>
              <w:t>и</w:t>
            </w:r>
          </w:p>
        </w:tc>
        <w:tc>
          <w:tcPr>
            <w:tcW w:w="2700" w:type="dxa"/>
            <w:vAlign w:val="bottom"/>
            <w:tcBorders>
              <w:right w:val="single" w:sz="8" w:color="auto"/>
            </w:tcBorders>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00000A"/>
              </w:rPr>
              <w:t>1.1.Русский язык</w:t>
            </w:r>
          </w:p>
        </w:tc>
        <w:tc>
          <w:tcPr>
            <w:tcW w:w="72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3</w:t>
            </w:r>
          </w:p>
        </w:tc>
        <w:tc>
          <w:tcPr>
            <w:tcW w:w="460" w:type="dxa"/>
            <w:vAlign w:val="bottom"/>
          </w:tcPr>
          <w:p>
            <w:pPr>
              <w:ind w:left="60"/>
              <w:spacing w:after="0" w:line="308" w:lineRule="exact"/>
              <w:rPr>
                <w:sz w:val="20"/>
                <w:szCs w:val="20"/>
                <w:color w:val="auto"/>
              </w:rPr>
            </w:pPr>
            <w:r>
              <w:rPr>
                <w:rFonts w:ascii="Times New Roman" w:cs="Times New Roman" w:eastAsia="Times New Roman" w:hAnsi="Times New Roman"/>
                <w:sz w:val="28"/>
                <w:szCs w:val="28"/>
                <w:color w:val="auto"/>
              </w:rPr>
              <w:t>3</w:t>
            </w: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auto"/>
              </w:rPr>
              <w:t>3</w:t>
            </w:r>
          </w:p>
        </w:tc>
        <w:tc>
          <w:tcPr>
            <w:tcW w:w="5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3</w:t>
            </w:r>
          </w:p>
        </w:tc>
        <w:tc>
          <w:tcPr>
            <w:tcW w:w="84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14</w:t>
            </w:r>
          </w:p>
        </w:tc>
      </w:tr>
      <w:tr>
        <w:trPr>
          <w:trHeight w:val="322"/>
        </w:trPr>
        <w:tc>
          <w:tcPr>
            <w:tcW w:w="192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речевая</w:t>
            </w:r>
          </w:p>
        </w:tc>
        <w:tc>
          <w:tcPr>
            <w:tcW w:w="3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1.2.Чтение</w:t>
            </w:r>
          </w:p>
        </w:tc>
        <w:tc>
          <w:tcPr>
            <w:tcW w:w="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3</w:t>
            </w:r>
          </w:p>
        </w:tc>
        <w:tc>
          <w:tcPr>
            <w:tcW w:w="460" w:type="dxa"/>
            <w:vAlign w:val="bottom"/>
          </w:tcPr>
          <w:p>
            <w:pPr>
              <w:ind w:left="60"/>
              <w:spacing w:after="0"/>
              <w:rPr>
                <w:sz w:val="20"/>
                <w:szCs w:val="20"/>
                <w:color w:val="auto"/>
              </w:rPr>
            </w:pPr>
            <w:r>
              <w:rPr>
                <w:rFonts w:ascii="Times New Roman" w:cs="Times New Roman" w:eastAsia="Times New Roman" w:hAnsi="Times New Roman"/>
                <w:sz w:val="28"/>
                <w:szCs w:val="28"/>
                <w:color w:val="auto"/>
              </w:rPr>
              <w:t>4</w:t>
            </w: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4</w:t>
            </w: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4</w:t>
            </w:r>
          </w:p>
        </w:tc>
        <w:tc>
          <w:tcPr>
            <w:tcW w:w="84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17</w:t>
            </w:r>
          </w:p>
        </w:tc>
      </w:tr>
      <w:tr>
        <w:trPr>
          <w:trHeight w:val="323"/>
        </w:trPr>
        <w:tc>
          <w:tcPr>
            <w:tcW w:w="192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практика</w:t>
            </w:r>
          </w:p>
        </w:tc>
        <w:tc>
          <w:tcPr>
            <w:tcW w:w="3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1.3.Речевая</w:t>
            </w:r>
          </w:p>
        </w:tc>
        <w:tc>
          <w:tcPr>
            <w:tcW w:w="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3</w:t>
            </w:r>
          </w:p>
        </w:tc>
        <w:tc>
          <w:tcPr>
            <w:tcW w:w="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460" w:type="dxa"/>
            <w:vAlign w:val="bottom"/>
          </w:tcPr>
          <w:p>
            <w:pPr>
              <w:ind w:left="60"/>
              <w:spacing w:after="0"/>
              <w:rPr>
                <w:sz w:val="20"/>
                <w:szCs w:val="20"/>
                <w:color w:val="auto"/>
              </w:rPr>
            </w:pPr>
            <w:r>
              <w:rPr>
                <w:rFonts w:ascii="Times New Roman" w:cs="Times New Roman" w:eastAsia="Times New Roman" w:hAnsi="Times New Roman"/>
                <w:sz w:val="28"/>
                <w:szCs w:val="28"/>
                <w:color w:val="auto"/>
              </w:rPr>
              <w:t>2</w:t>
            </w: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2</w:t>
            </w: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84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11</w:t>
            </w:r>
          </w:p>
        </w:tc>
      </w:tr>
      <w:tr>
        <w:trPr>
          <w:trHeight w:val="323"/>
        </w:trPr>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практика</w:t>
            </w: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2"/>
        </w:trPr>
        <w:tc>
          <w:tcPr>
            <w:tcW w:w="360" w:type="dxa"/>
            <w:vAlign w:val="bottom"/>
            <w:tcBorders>
              <w:bottom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2.</w:t>
            </w:r>
          </w:p>
        </w:tc>
        <w:tc>
          <w:tcPr>
            <w:tcW w:w="1560" w:type="dxa"/>
            <w:vAlign w:val="bottom"/>
            <w:tcBorders>
              <w:bottom w:val="single" w:sz="8" w:color="auto"/>
            </w:tcBorders>
          </w:tcPr>
          <w:p>
            <w:pPr>
              <w:ind w:left="40"/>
              <w:spacing w:after="0" w:line="310" w:lineRule="exact"/>
              <w:rPr>
                <w:sz w:val="20"/>
                <w:szCs w:val="20"/>
                <w:color w:val="auto"/>
              </w:rPr>
            </w:pPr>
            <w:r>
              <w:rPr>
                <w:rFonts w:ascii="Times New Roman" w:cs="Times New Roman" w:eastAsia="Times New Roman" w:hAnsi="Times New Roman"/>
                <w:sz w:val="28"/>
                <w:szCs w:val="28"/>
                <w:color w:val="00000A"/>
              </w:rPr>
              <w:t>Математика</w:t>
            </w:r>
          </w:p>
        </w:tc>
        <w:tc>
          <w:tcPr>
            <w:tcW w:w="34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gridSpan w:val="2"/>
          </w:tcPr>
          <w:p>
            <w:pPr>
              <w:ind w:left="100"/>
              <w:spacing w:after="0" w:line="310" w:lineRule="exact"/>
              <w:rPr>
                <w:sz w:val="20"/>
                <w:szCs w:val="20"/>
                <w:color w:val="auto"/>
              </w:rPr>
            </w:pPr>
            <w:r>
              <w:rPr>
                <w:rFonts w:ascii="Times New Roman" w:cs="Times New Roman" w:eastAsia="Times New Roman" w:hAnsi="Times New Roman"/>
                <w:sz w:val="28"/>
                <w:szCs w:val="28"/>
                <w:color w:val="00000A"/>
              </w:rPr>
              <w:t>2.1.Математика</w:t>
            </w:r>
          </w:p>
        </w:tc>
        <w:tc>
          <w:tcPr>
            <w:tcW w:w="72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3</w:t>
            </w:r>
          </w:p>
        </w:tc>
        <w:tc>
          <w:tcPr>
            <w:tcW w:w="72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3</w:t>
            </w:r>
          </w:p>
        </w:tc>
        <w:tc>
          <w:tcPr>
            <w:tcW w:w="460" w:type="dxa"/>
            <w:vAlign w:val="bottom"/>
            <w:tcBorders>
              <w:bottom w:val="single" w:sz="8" w:color="auto"/>
            </w:tcBorders>
          </w:tcPr>
          <w:p>
            <w:pPr>
              <w:ind w:left="60"/>
              <w:spacing w:after="0" w:line="310" w:lineRule="exact"/>
              <w:rPr>
                <w:sz w:val="20"/>
                <w:szCs w:val="20"/>
                <w:color w:val="auto"/>
              </w:rPr>
            </w:pPr>
            <w:r>
              <w:rPr>
                <w:rFonts w:ascii="Times New Roman" w:cs="Times New Roman" w:eastAsia="Times New Roman" w:hAnsi="Times New Roman"/>
                <w:sz w:val="28"/>
                <w:szCs w:val="28"/>
                <w:color w:val="auto"/>
              </w:rPr>
              <w:t>4</w:t>
            </w: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4</w:t>
            </w:r>
          </w:p>
        </w:tc>
        <w:tc>
          <w:tcPr>
            <w:tcW w:w="56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4</w:t>
            </w:r>
          </w:p>
        </w:tc>
        <w:tc>
          <w:tcPr>
            <w:tcW w:w="840" w:type="dxa"/>
            <w:vAlign w:val="bottom"/>
            <w:tcBorders>
              <w:bottom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18</w:t>
            </w:r>
          </w:p>
        </w:tc>
      </w:tr>
      <w:tr>
        <w:trPr>
          <w:trHeight w:val="309"/>
        </w:trPr>
        <w:tc>
          <w:tcPr>
            <w:tcW w:w="360" w:type="dxa"/>
            <w:vAlign w:val="bottom"/>
          </w:tcPr>
          <w:p>
            <w:pPr>
              <w:ind w:left="120"/>
              <w:spacing w:after="0" w:line="309" w:lineRule="exact"/>
              <w:rPr>
                <w:sz w:val="20"/>
                <w:szCs w:val="20"/>
                <w:color w:val="auto"/>
              </w:rPr>
            </w:pPr>
            <w:r>
              <w:rPr>
                <w:rFonts w:ascii="Times New Roman" w:cs="Times New Roman" w:eastAsia="Times New Roman" w:hAnsi="Times New Roman"/>
                <w:sz w:val="28"/>
                <w:szCs w:val="28"/>
                <w:color w:val="00000A"/>
              </w:rPr>
              <w:t>3.</w:t>
            </w:r>
          </w:p>
        </w:tc>
        <w:tc>
          <w:tcPr>
            <w:tcW w:w="15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2"/>
          </w:tcPr>
          <w:p>
            <w:pPr>
              <w:ind w:left="100"/>
              <w:spacing w:after="0" w:line="309" w:lineRule="exact"/>
              <w:rPr>
                <w:sz w:val="20"/>
                <w:szCs w:val="20"/>
                <w:color w:val="auto"/>
              </w:rPr>
            </w:pPr>
            <w:r>
              <w:rPr>
                <w:rFonts w:ascii="Times New Roman" w:cs="Times New Roman" w:eastAsia="Times New Roman" w:hAnsi="Times New Roman"/>
                <w:sz w:val="28"/>
                <w:szCs w:val="28"/>
                <w:color w:val="00000A"/>
              </w:rPr>
              <w:t>3.1. Мир природы и</w:t>
            </w:r>
          </w:p>
        </w:tc>
        <w:tc>
          <w:tcPr>
            <w:tcW w:w="72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2</w:t>
            </w:r>
          </w:p>
        </w:tc>
        <w:tc>
          <w:tcPr>
            <w:tcW w:w="460" w:type="dxa"/>
            <w:vAlign w:val="bottom"/>
          </w:tcPr>
          <w:p>
            <w:pPr>
              <w:ind w:left="60"/>
              <w:spacing w:after="0" w:line="309" w:lineRule="exact"/>
              <w:rPr>
                <w:sz w:val="20"/>
                <w:szCs w:val="20"/>
                <w:color w:val="auto"/>
              </w:rPr>
            </w:pPr>
            <w:r>
              <w:rPr>
                <w:rFonts w:ascii="Times New Roman" w:cs="Times New Roman" w:eastAsia="Times New Roman" w:hAnsi="Times New Roman"/>
                <w:sz w:val="28"/>
                <w:szCs w:val="28"/>
                <w:color w:val="auto"/>
              </w:rPr>
              <w:t>1</w:t>
            </w: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1</w:t>
            </w:r>
          </w:p>
        </w:tc>
        <w:tc>
          <w:tcPr>
            <w:tcW w:w="56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1</w:t>
            </w:r>
          </w:p>
        </w:tc>
        <w:tc>
          <w:tcPr>
            <w:tcW w:w="8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auto"/>
              </w:rPr>
              <w:t>7</w:t>
            </w:r>
          </w:p>
        </w:tc>
      </w:tr>
      <w:tr>
        <w:trPr>
          <w:trHeight w:val="324"/>
        </w:trPr>
        <w:tc>
          <w:tcPr>
            <w:tcW w:w="226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00000A"/>
              </w:rPr>
              <w:t>Естествознание</w:t>
            </w:r>
          </w:p>
        </w:tc>
        <w:tc>
          <w:tcPr>
            <w:tcW w:w="27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человека</w:t>
            </w: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0"/>
        </w:trPr>
        <w:tc>
          <w:tcPr>
            <w:tcW w:w="360" w:type="dxa"/>
            <w:vAlign w:val="bottom"/>
          </w:tcPr>
          <w:p>
            <w:pPr>
              <w:ind w:left="120"/>
              <w:spacing w:after="0" w:line="310" w:lineRule="exact"/>
              <w:rPr>
                <w:sz w:val="20"/>
                <w:szCs w:val="20"/>
                <w:color w:val="auto"/>
              </w:rPr>
            </w:pPr>
            <w:r>
              <w:rPr>
                <w:rFonts w:ascii="Times New Roman" w:cs="Times New Roman" w:eastAsia="Times New Roman" w:hAnsi="Times New Roman"/>
                <w:sz w:val="28"/>
                <w:szCs w:val="28"/>
                <w:color w:val="00000A"/>
              </w:rPr>
              <w:t>4.</w:t>
            </w:r>
          </w:p>
        </w:tc>
        <w:tc>
          <w:tcPr>
            <w:tcW w:w="1560" w:type="dxa"/>
            <w:vAlign w:val="bottom"/>
          </w:tcPr>
          <w:p>
            <w:pPr>
              <w:ind w:left="40"/>
              <w:spacing w:after="0" w:line="310" w:lineRule="exact"/>
              <w:rPr>
                <w:sz w:val="20"/>
                <w:szCs w:val="20"/>
                <w:color w:val="auto"/>
              </w:rPr>
            </w:pPr>
            <w:r>
              <w:rPr>
                <w:rFonts w:ascii="Times New Roman" w:cs="Times New Roman" w:eastAsia="Times New Roman" w:hAnsi="Times New Roman"/>
                <w:sz w:val="28"/>
                <w:szCs w:val="28"/>
                <w:color w:val="00000A"/>
              </w:rPr>
              <w:t>Искусство</w:t>
            </w:r>
          </w:p>
        </w:tc>
        <w:tc>
          <w:tcPr>
            <w:tcW w:w="3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2"/>
          </w:tcPr>
          <w:p>
            <w:pPr>
              <w:ind w:left="100"/>
              <w:spacing w:after="0" w:line="310" w:lineRule="exact"/>
              <w:rPr>
                <w:sz w:val="20"/>
                <w:szCs w:val="20"/>
                <w:color w:val="auto"/>
              </w:rPr>
            </w:pPr>
            <w:r>
              <w:rPr>
                <w:rFonts w:ascii="Times New Roman" w:cs="Times New Roman" w:eastAsia="Times New Roman" w:hAnsi="Times New Roman"/>
                <w:sz w:val="28"/>
                <w:szCs w:val="28"/>
                <w:color w:val="00000A"/>
              </w:rPr>
              <w:t>4.1. Музыка</w:t>
            </w:r>
          </w:p>
        </w:tc>
        <w:tc>
          <w:tcPr>
            <w:tcW w:w="72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2</w:t>
            </w:r>
          </w:p>
        </w:tc>
        <w:tc>
          <w:tcPr>
            <w:tcW w:w="460" w:type="dxa"/>
            <w:vAlign w:val="bottom"/>
          </w:tcPr>
          <w:p>
            <w:pPr>
              <w:ind w:left="60"/>
              <w:spacing w:after="0" w:line="310" w:lineRule="exact"/>
              <w:rPr>
                <w:sz w:val="20"/>
                <w:szCs w:val="20"/>
                <w:color w:val="auto"/>
              </w:rPr>
            </w:pPr>
            <w:r>
              <w:rPr>
                <w:rFonts w:ascii="Times New Roman" w:cs="Times New Roman" w:eastAsia="Times New Roman" w:hAnsi="Times New Roman"/>
                <w:sz w:val="28"/>
                <w:szCs w:val="28"/>
                <w:color w:val="auto"/>
              </w:rPr>
              <w:t>1</w:t>
            </w: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1</w:t>
            </w:r>
          </w:p>
        </w:tc>
        <w:tc>
          <w:tcPr>
            <w:tcW w:w="5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1</w:t>
            </w:r>
          </w:p>
        </w:tc>
        <w:tc>
          <w:tcPr>
            <w:tcW w:w="84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auto"/>
              </w:rPr>
              <w:t>7</w:t>
            </w:r>
          </w:p>
        </w:tc>
      </w:tr>
      <w:tr>
        <w:trPr>
          <w:trHeight w:val="322"/>
        </w:trPr>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 xml:space="preserve">4.2. </w:t>
            </w:r>
            <w:r>
              <w:rPr>
                <w:rFonts w:ascii="Times New Roman" w:cs="Times New Roman" w:eastAsia="Times New Roman" w:hAnsi="Times New Roman"/>
                <w:sz w:val="28"/>
                <w:szCs w:val="28"/>
                <w:color w:val="000000"/>
              </w:rPr>
              <w:t>Изобразительно</w:t>
            </w:r>
          </w:p>
        </w:tc>
        <w:tc>
          <w:tcPr>
            <w:tcW w:w="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1</w:t>
            </w:r>
          </w:p>
        </w:tc>
        <w:tc>
          <w:tcPr>
            <w:tcW w:w="460" w:type="dxa"/>
            <w:vAlign w:val="bottom"/>
          </w:tcPr>
          <w:p>
            <w:pPr>
              <w:ind w:left="60"/>
              <w:spacing w:after="0"/>
              <w:rPr>
                <w:sz w:val="20"/>
                <w:szCs w:val="20"/>
                <w:color w:val="auto"/>
              </w:rPr>
            </w:pPr>
            <w:r>
              <w:rPr>
                <w:rFonts w:ascii="Times New Roman" w:cs="Times New Roman" w:eastAsia="Times New Roman" w:hAnsi="Times New Roman"/>
                <w:sz w:val="28"/>
                <w:szCs w:val="28"/>
                <w:color w:val="auto"/>
              </w:rPr>
              <w:t>1</w:t>
            </w: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1</w:t>
            </w: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1</w:t>
            </w:r>
          </w:p>
        </w:tc>
        <w:tc>
          <w:tcPr>
            <w:tcW w:w="84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6</w:t>
            </w:r>
          </w:p>
        </w:tc>
      </w:tr>
      <w:tr>
        <w:trPr>
          <w:trHeight w:val="325"/>
        </w:trPr>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rPr>
              <w:t>е искусство</w:t>
            </w: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09"/>
        </w:trPr>
        <w:tc>
          <w:tcPr>
            <w:tcW w:w="360" w:type="dxa"/>
            <w:vAlign w:val="bottom"/>
          </w:tcPr>
          <w:p>
            <w:pPr>
              <w:ind w:left="120"/>
              <w:spacing w:after="0" w:line="309" w:lineRule="exact"/>
              <w:rPr>
                <w:sz w:val="20"/>
                <w:szCs w:val="20"/>
                <w:color w:val="auto"/>
              </w:rPr>
            </w:pPr>
            <w:r>
              <w:rPr>
                <w:rFonts w:ascii="Times New Roman" w:cs="Times New Roman" w:eastAsia="Times New Roman" w:hAnsi="Times New Roman"/>
                <w:sz w:val="28"/>
                <w:szCs w:val="28"/>
                <w:color w:val="00000A"/>
              </w:rPr>
              <w:t>5.</w:t>
            </w:r>
          </w:p>
        </w:tc>
        <w:tc>
          <w:tcPr>
            <w:tcW w:w="1900" w:type="dxa"/>
            <w:vAlign w:val="bottom"/>
            <w:tcBorders>
              <w:right w:val="single" w:sz="8" w:color="auto"/>
            </w:tcBorders>
            <w:gridSpan w:val="2"/>
          </w:tcPr>
          <w:p>
            <w:pPr>
              <w:jc w:val="right"/>
              <w:spacing w:after="0" w:line="309" w:lineRule="exact"/>
              <w:rPr>
                <w:sz w:val="20"/>
                <w:szCs w:val="20"/>
                <w:color w:val="auto"/>
              </w:rPr>
            </w:pPr>
            <w:r>
              <w:rPr>
                <w:rFonts w:ascii="Times New Roman" w:cs="Times New Roman" w:eastAsia="Times New Roman" w:hAnsi="Times New Roman"/>
                <w:sz w:val="28"/>
                <w:szCs w:val="28"/>
                <w:color w:val="00000A"/>
              </w:rPr>
              <w:t>Физическая</w:t>
            </w:r>
          </w:p>
        </w:tc>
        <w:tc>
          <w:tcPr>
            <w:tcW w:w="76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5.1.</w:t>
            </w:r>
          </w:p>
        </w:tc>
        <w:tc>
          <w:tcPr>
            <w:tcW w:w="1940" w:type="dxa"/>
            <w:vAlign w:val="bottom"/>
            <w:tcBorders>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color w:val="00000A"/>
              </w:rPr>
              <w:t>Физическая</w:t>
            </w:r>
          </w:p>
        </w:tc>
        <w:tc>
          <w:tcPr>
            <w:tcW w:w="72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00000A"/>
              </w:rPr>
              <w:t>3</w:t>
            </w:r>
          </w:p>
        </w:tc>
        <w:tc>
          <w:tcPr>
            <w:tcW w:w="72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00000A"/>
              </w:rPr>
              <w:t>3</w:t>
            </w:r>
          </w:p>
        </w:tc>
        <w:tc>
          <w:tcPr>
            <w:tcW w:w="460" w:type="dxa"/>
            <w:vAlign w:val="bottom"/>
          </w:tcPr>
          <w:p>
            <w:pPr>
              <w:ind w:left="60"/>
              <w:spacing w:after="0" w:line="309" w:lineRule="exact"/>
              <w:rPr>
                <w:sz w:val="20"/>
                <w:szCs w:val="20"/>
                <w:color w:val="auto"/>
              </w:rPr>
            </w:pPr>
            <w:r>
              <w:rPr>
                <w:rFonts w:ascii="Times New Roman" w:cs="Times New Roman" w:eastAsia="Times New Roman" w:hAnsi="Times New Roman"/>
                <w:sz w:val="28"/>
                <w:szCs w:val="28"/>
                <w:color w:val="00000A"/>
              </w:rPr>
              <w:t>3</w:t>
            </w: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3</w:t>
            </w:r>
          </w:p>
        </w:tc>
        <w:tc>
          <w:tcPr>
            <w:tcW w:w="56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00000A"/>
              </w:rPr>
              <w:t>3</w:t>
            </w:r>
          </w:p>
        </w:tc>
        <w:tc>
          <w:tcPr>
            <w:tcW w:w="8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15</w:t>
            </w:r>
          </w:p>
        </w:tc>
      </w:tr>
      <w:tr>
        <w:trPr>
          <w:trHeight w:val="323"/>
        </w:trPr>
        <w:tc>
          <w:tcPr>
            <w:tcW w:w="192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3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культура</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85"/>
        </w:trPr>
        <w:tc>
          <w:tcPr>
            <w:tcW w:w="3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2700" w:type="dxa"/>
            <w:vAlign w:val="bottom"/>
            <w:tcBorders>
              <w:bottom w:val="single" w:sz="8" w:color="auto"/>
              <w:right w:val="single" w:sz="8" w:color="auto"/>
            </w:tcBorders>
            <w:gridSpan w:val="2"/>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309"/>
        </w:trPr>
        <w:tc>
          <w:tcPr>
            <w:tcW w:w="360" w:type="dxa"/>
            <w:vAlign w:val="bottom"/>
            <w:tcBorders>
              <w:bottom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6.</w:t>
            </w:r>
          </w:p>
        </w:tc>
        <w:tc>
          <w:tcPr>
            <w:tcW w:w="1560" w:type="dxa"/>
            <w:vAlign w:val="bottom"/>
            <w:tcBorders>
              <w:bottom w:val="single" w:sz="8" w:color="auto"/>
            </w:tcBorders>
          </w:tcPr>
          <w:p>
            <w:pPr>
              <w:ind w:left="40"/>
              <w:spacing w:after="0" w:line="308" w:lineRule="exact"/>
              <w:rPr>
                <w:sz w:val="20"/>
                <w:szCs w:val="20"/>
                <w:color w:val="auto"/>
              </w:rPr>
            </w:pPr>
            <w:r>
              <w:rPr>
                <w:rFonts w:ascii="Times New Roman" w:cs="Times New Roman" w:eastAsia="Times New Roman" w:hAnsi="Times New Roman"/>
                <w:sz w:val="28"/>
                <w:szCs w:val="28"/>
                <w:color w:val="00000A"/>
              </w:rPr>
              <w:t>Технологии</w:t>
            </w:r>
          </w:p>
        </w:tc>
        <w:tc>
          <w:tcPr>
            <w:tcW w:w="34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00000A"/>
              </w:rPr>
              <w:t>6.1. Ручной труд</w:t>
            </w:r>
          </w:p>
        </w:tc>
        <w:tc>
          <w:tcPr>
            <w:tcW w:w="72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2</w:t>
            </w:r>
          </w:p>
        </w:tc>
        <w:tc>
          <w:tcPr>
            <w:tcW w:w="72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2</w:t>
            </w:r>
          </w:p>
        </w:tc>
        <w:tc>
          <w:tcPr>
            <w:tcW w:w="460" w:type="dxa"/>
            <w:vAlign w:val="bottom"/>
            <w:tcBorders>
              <w:bottom w:val="single" w:sz="8" w:color="auto"/>
            </w:tcBorders>
          </w:tcPr>
          <w:p>
            <w:pPr>
              <w:ind w:left="60"/>
              <w:spacing w:after="0" w:line="308" w:lineRule="exact"/>
              <w:rPr>
                <w:sz w:val="20"/>
                <w:szCs w:val="20"/>
                <w:color w:val="auto"/>
              </w:rPr>
            </w:pPr>
            <w:r>
              <w:rPr>
                <w:rFonts w:ascii="Times New Roman" w:cs="Times New Roman" w:eastAsia="Times New Roman" w:hAnsi="Times New Roman"/>
                <w:sz w:val="28"/>
                <w:szCs w:val="28"/>
                <w:color w:val="00000A"/>
              </w:rPr>
              <w:t>1</w:t>
            </w: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1</w:t>
            </w:r>
          </w:p>
        </w:tc>
        <w:tc>
          <w:tcPr>
            <w:tcW w:w="56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1</w:t>
            </w:r>
          </w:p>
        </w:tc>
        <w:tc>
          <w:tcPr>
            <w:tcW w:w="840" w:type="dxa"/>
            <w:vAlign w:val="bottom"/>
            <w:tcBorders>
              <w:bottom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7</w:t>
            </w:r>
          </w:p>
        </w:tc>
      </w:tr>
      <w:tr>
        <w:trPr>
          <w:trHeight w:val="315"/>
        </w:trPr>
        <w:tc>
          <w:tcPr>
            <w:tcW w:w="1920" w:type="dxa"/>
            <w:vAlign w:val="bottom"/>
            <w:tcBorders>
              <w:bottom w:val="single" w:sz="8" w:color="auto"/>
            </w:tcBorders>
            <w:gridSpan w:val="2"/>
          </w:tcPr>
          <w:p>
            <w:pPr>
              <w:ind w:left="120"/>
              <w:spacing w:after="0" w:line="314"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ind w:left="80"/>
              <w:spacing w:after="0" w:line="314" w:lineRule="exact"/>
              <w:rPr>
                <w:sz w:val="20"/>
                <w:szCs w:val="20"/>
                <w:color w:val="auto"/>
              </w:rPr>
            </w:pPr>
            <w:r>
              <w:rPr>
                <w:rFonts w:ascii="Times New Roman" w:cs="Times New Roman" w:eastAsia="Times New Roman" w:hAnsi="Times New Roman"/>
                <w:sz w:val="28"/>
                <w:szCs w:val="28"/>
                <w:b w:val="1"/>
                <w:bCs w:val="1"/>
                <w:color w:val="00000A"/>
              </w:rPr>
              <w:t>21</w:t>
            </w:r>
          </w:p>
        </w:tc>
        <w:tc>
          <w:tcPr>
            <w:tcW w:w="720" w:type="dxa"/>
            <w:vAlign w:val="bottom"/>
            <w:tcBorders>
              <w:bottom w:val="single" w:sz="8" w:color="auto"/>
              <w:right w:val="single" w:sz="8" w:color="auto"/>
            </w:tcBorders>
          </w:tcPr>
          <w:p>
            <w:pPr>
              <w:ind w:left="80"/>
              <w:spacing w:after="0" w:line="314" w:lineRule="exact"/>
              <w:rPr>
                <w:sz w:val="20"/>
                <w:szCs w:val="20"/>
                <w:color w:val="auto"/>
              </w:rPr>
            </w:pPr>
            <w:r>
              <w:rPr>
                <w:rFonts w:ascii="Times New Roman" w:cs="Times New Roman" w:eastAsia="Times New Roman" w:hAnsi="Times New Roman"/>
                <w:sz w:val="28"/>
                <w:szCs w:val="28"/>
                <w:b w:val="1"/>
                <w:bCs w:val="1"/>
                <w:color w:val="00000A"/>
              </w:rPr>
              <w:t>21</w:t>
            </w:r>
          </w:p>
        </w:tc>
        <w:tc>
          <w:tcPr>
            <w:tcW w:w="460" w:type="dxa"/>
            <w:vAlign w:val="bottom"/>
            <w:tcBorders>
              <w:bottom w:val="single" w:sz="8" w:color="auto"/>
            </w:tcBorders>
          </w:tcPr>
          <w:p>
            <w:pPr>
              <w:ind w:left="60"/>
              <w:spacing w:after="0" w:line="314" w:lineRule="exact"/>
              <w:rPr>
                <w:sz w:val="20"/>
                <w:szCs w:val="20"/>
                <w:color w:val="auto"/>
              </w:rPr>
            </w:pPr>
            <w:r>
              <w:rPr>
                <w:rFonts w:ascii="Times New Roman" w:cs="Times New Roman" w:eastAsia="Times New Roman" w:hAnsi="Times New Roman"/>
                <w:sz w:val="28"/>
                <w:szCs w:val="28"/>
                <w:b w:val="1"/>
                <w:bCs w:val="1"/>
                <w:color w:val="00000A"/>
              </w:rPr>
              <w:t>20</w:t>
            </w: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00000A"/>
              </w:rPr>
              <w:t>20</w:t>
            </w:r>
          </w:p>
        </w:tc>
        <w:tc>
          <w:tcPr>
            <w:tcW w:w="560" w:type="dxa"/>
            <w:vAlign w:val="bottom"/>
            <w:tcBorders>
              <w:bottom w:val="single" w:sz="8" w:color="auto"/>
              <w:right w:val="single" w:sz="8" w:color="auto"/>
            </w:tcBorders>
          </w:tcPr>
          <w:p>
            <w:pPr>
              <w:ind w:left="80"/>
              <w:spacing w:after="0" w:line="314" w:lineRule="exact"/>
              <w:rPr>
                <w:sz w:val="20"/>
                <w:szCs w:val="20"/>
                <w:color w:val="auto"/>
              </w:rPr>
            </w:pPr>
            <w:r>
              <w:rPr>
                <w:rFonts w:ascii="Times New Roman" w:cs="Times New Roman" w:eastAsia="Times New Roman" w:hAnsi="Times New Roman"/>
                <w:sz w:val="28"/>
                <w:szCs w:val="28"/>
                <w:b w:val="1"/>
                <w:bCs w:val="1"/>
                <w:color w:val="00000A"/>
              </w:rPr>
              <w:t>20</w:t>
            </w:r>
          </w:p>
        </w:tc>
        <w:tc>
          <w:tcPr>
            <w:tcW w:w="840" w:type="dxa"/>
            <w:vAlign w:val="bottom"/>
            <w:tcBorders>
              <w:bottom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102</w:t>
            </w:r>
          </w:p>
        </w:tc>
      </w:tr>
      <w:tr>
        <w:trPr>
          <w:trHeight w:val="311"/>
        </w:trPr>
        <w:tc>
          <w:tcPr>
            <w:tcW w:w="3020" w:type="dxa"/>
            <w:vAlign w:val="bottom"/>
            <w:gridSpan w:val="4"/>
          </w:tcPr>
          <w:p>
            <w:pPr>
              <w:ind w:left="120"/>
              <w:spacing w:after="0" w:line="310" w:lineRule="exact"/>
              <w:rPr>
                <w:sz w:val="20"/>
                <w:szCs w:val="20"/>
                <w:color w:val="auto"/>
              </w:rPr>
            </w:pPr>
            <w:r>
              <w:rPr>
                <w:rFonts w:ascii="Times New Roman" w:cs="Times New Roman" w:eastAsia="Times New Roman" w:hAnsi="Times New Roman"/>
                <w:sz w:val="28"/>
                <w:szCs w:val="28"/>
                <w:b w:val="1"/>
                <w:bCs w:val="1"/>
                <w:i w:val="1"/>
                <w:iCs w:val="1"/>
                <w:color w:val="00000A"/>
              </w:rPr>
              <w:t>Часть,  формируемая</w:t>
            </w:r>
          </w:p>
        </w:tc>
        <w:tc>
          <w:tcPr>
            <w:tcW w:w="1940" w:type="dxa"/>
            <w:vAlign w:val="bottom"/>
            <w:tcBorders>
              <w:right w:val="single" w:sz="8" w:color="auto"/>
            </w:tcBorders>
          </w:tcPr>
          <w:p>
            <w:pPr>
              <w:jc w:val="right"/>
              <w:spacing w:after="0" w:line="310" w:lineRule="exact"/>
              <w:rPr>
                <w:sz w:val="20"/>
                <w:szCs w:val="20"/>
                <w:color w:val="auto"/>
              </w:rPr>
            </w:pPr>
            <w:r>
              <w:rPr>
                <w:rFonts w:ascii="Times New Roman" w:cs="Times New Roman" w:eastAsia="Times New Roman" w:hAnsi="Times New Roman"/>
                <w:sz w:val="28"/>
                <w:szCs w:val="28"/>
                <w:b w:val="1"/>
                <w:bCs w:val="1"/>
                <w:i w:val="1"/>
                <w:iCs w:val="1"/>
                <w:color w:val="00000A"/>
              </w:rPr>
              <w:t>участниками</w:t>
            </w:r>
          </w:p>
        </w:tc>
        <w:tc>
          <w:tcPr>
            <w:tcW w:w="72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w:t>
            </w:r>
          </w:p>
        </w:tc>
        <w:tc>
          <w:tcPr>
            <w:tcW w:w="460" w:type="dxa"/>
            <w:vAlign w:val="bottom"/>
          </w:tcPr>
          <w:p>
            <w:pPr>
              <w:ind w:left="60"/>
              <w:spacing w:after="0" w:line="308" w:lineRule="exact"/>
              <w:rPr>
                <w:sz w:val="20"/>
                <w:szCs w:val="20"/>
                <w:color w:val="auto"/>
              </w:rPr>
            </w:pPr>
            <w:r>
              <w:rPr>
                <w:rFonts w:ascii="Times New Roman" w:cs="Times New Roman" w:eastAsia="Times New Roman" w:hAnsi="Times New Roman"/>
                <w:sz w:val="28"/>
                <w:szCs w:val="28"/>
                <w:color w:val="00000A"/>
              </w:rPr>
              <w:t>3</w:t>
            </w: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3</w:t>
            </w:r>
          </w:p>
        </w:tc>
        <w:tc>
          <w:tcPr>
            <w:tcW w:w="5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3</w:t>
            </w:r>
          </w:p>
        </w:tc>
        <w:tc>
          <w:tcPr>
            <w:tcW w:w="84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00000A"/>
              </w:rPr>
              <w:t>9</w:t>
            </w:r>
          </w:p>
        </w:tc>
      </w:tr>
      <w:tr>
        <w:trPr>
          <w:trHeight w:val="322"/>
        </w:trPr>
        <w:tc>
          <w:tcPr>
            <w:tcW w:w="4960" w:type="dxa"/>
            <w:vAlign w:val="bottom"/>
            <w:tcBorders>
              <w:bottom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образовательных отношений</w:t>
            </w: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2"/>
        </w:trPr>
        <w:tc>
          <w:tcPr>
            <w:tcW w:w="4960" w:type="dxa"/>
            <w:vAlign w:val="bottom"/>
            <w:tcBorders>
              <w:right w:val="single" w:sz="8" w:color="auto"/>
            </w:tcBorders>
            <w:gridSpan w:val="5"/>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00000A"/>
              </w:rPr>
              <w:t>Максимально допустимая недельная</w:t>
            </w:r>
          </w:p>
        </w:tc>
        <w:tc>
          <w:tcPr>
            <w:tcW w:w="72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21</w:t>
            </w:r>
          </w:p>
        </w:tc>
        <w:tc>
          <w:tcPr>
            <w:tcW w:w="72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21</w:t>
            </w:r>
          </w:p>
        </w:tc>
        <w:tc>
          <w:tcPr>
            <w:tcW w:w="460" w:type="dxa"/>
            <w:vAlign w:val="bottom"/>
          </w:tcPr>
          <w:p>
            <w:pPr>
              <w:ind w:left="60"/>
              <w:spacing w:after="0" w:line="312" w:lineRule="exact"/>
              <w:rPr>
                <w:sz w:val="20"/>
                <w:szCs w:val="20"/>
                <w:color w:val="auto"/>
              </w:rPr>
            </w:pPr>
            <w:r>
              <w:rPr>
                <w:rFonts w:ascii="Times New Roman" w:cs="Times New Roman" w:eastAsia="Times New Roman" w:hAnsi="Times New Roman"/>
                <w:sz w:val="28"/>
                <w:szCs w:val="28"/>
                <w:b w:val="1"/>
                <w:bCs w:val="1"/>
                <w:color w:val="00000A"/>
              </w:rPr>
              <w:t>23</w:t>
            </w: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23</w:t>
            </w:r>
          </w:p>
        </w:tc>
        <w:tc>
          <w:tcPr>
            <w:tcW w:w="56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23</w:t>
            </w:r>
          </w:p>
        </w:tc>
        <w:tc>
          <w:tcPr>
            <w:tcW w:w="84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111</w:t>
            </w:r>
          </w:p>
        </w:tc>
      </w:tr>
      <w:tr>
        <w:trPr>
          <w:trHeight w:val="318"/>
        </w:trPr>
        <w:tc>
          <w:tcPr>
            <w:tcW w:w="4960" w:type="dxa"/>
            <w:vAlign w:val="bottom"/>
            <w:tcBorders>
              <w:right w:val="single" w:sz="8" w:color="auto"/>
            </w:tcBorders>
            <w:gridSpan w:val="5"/>
          </w:tcPr>
          <w:p>
            <w:pPr>
              <w:ind w:left="120"/>
              <w:spacing w:after="0" w:line="318" w:lineRule="exact"/>
              <w:rPr>
                <w:sz w:val="20"/>
                <w:szCs w:val="20"/>
                <w:color w:val="auto"/>
              </w:rPr>
            </w:pPr>
            <w:r>
              <w:rPr>
                <w:rFonts w:ascii="Times New Roman" w:cs="Times New Roman" w:eastAsia="Times New Roman" w:hAnsi="Times New Roman"/>
                <w:sz w:val="28"/>
                <w:szCs w:val="28"/>
                <w:b w:val="1"/>
                <w:bCs w:val="1"/>
                <w:color w:val="00000A"/>
              </w:rPr>
              <w:t xml:space="preserve">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5-дневной   учебной</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325"/>
        </w:trPr>
        <w:tc>
          <w:tcPr>
            <w:tcW w:w="19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неделе)</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3"/>
        </w:trPr>
        <w:tc>
          <w:tcPr>
            <w:tcW w:w="4960" w:type="dxa"/>
            <w:vAlign w:val="bottom"/>
            <w:tcBorders>
              <w:right w:val="single" w:sz="8" w:color="auto"/>
            </w:tcBorders>
            <w:gridSpan w:val="5"/>
          </w:tcPr>
          <w:p>
            <w:pPr>
              <w:ind w:left="120"/>
              <w:spacing w:after="0" w:line="313" w:lineRule="exact"/>
              <w:rPr>
                <w:sz w:val="20"/>
                <w:szCs w:val="20"/>
                <w:color w:val="auto"/>
              </w:rPr>
            </w:pPr>
            <w:r>
              <w:rPr>
                <w:rFonts w:ascii="Times New Roman" w:cs="Times New Roman" w:eastAsia="Times New Roman" w:hAnsi="Times New Roman"/>
                <w:sz w:val="28"/>
                <w:szCs w:val="28"/>
                <w:b w:val="1"/>
                <w:bCs w:val="1"/>
                <w:color w:val="00000A"/>
              </w:rPr>
              <w:t>Коррекционно-развивающая</w:t>
            </w:r>
          </w:p>
        </w:tc>
        <w:tc>
          <w:tcPr>
            <w:tcW w:w="72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72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460" w:type="dxa"/>
            <w:vAlign w:val="bottom"/>
          </w:tcPr>
          <w:p>
            <w:pPr>
              <w:ind w:left="60"/>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56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840" w:type="dxa"/>
            <w:vAlign w:val="bottom"/>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30</w:t>
            </w:r>
          </w:p>
        </w:tc>
      </w:tr>
      <w:tr>
        <w:trPr>
          <w:trHeight w:val="319"/>
        </w:trPr>
        <w:tc>
          <w:tcPr>
            <w:tcW w:w="4960" w:type="dxa"/>
            <w:vAlign w:val="bottom"/>
            <w:tcBorders>
              <w:right w:val="single" w:sz="8" w:color="auto"/>
            </w:tcBorders>
            <w:gridSpan w:val="5"/>
          </w:tcPr>
          <w:p>
            <w:pPr>
              <w:ind w:left="120"/>
              <w:spacing w:after="0" w:line="318" w:lineRule="exact"/>
              <w:rPr>
                <w:sz w:val="20"/>
                <w:szCs w:val="20"/>
                <w:color w:val="auto"/>
              </w:rPr>
            </w:pPr>
            <w:r>
              <w:rPr>
                <w:rFonts w:ascii="Times New Roman" w:cs="Times New Roman" w:eastAsia="Times New Roman" w:hAnsi="Times New Roman"/>
                <w:sz w:val="28"/>
                <w:szCs w:val="28"/>
                <w:b w:val="1"/>
                <w:bCs w:val="1"/>
                <w:color w:val="00000A"/>
              </w:rPr>
              <w:t xml:space="preserve">область  </w:t>
            </w:r>
            <w:r>
              <w:rPr>
                <w:rFonts w:ascii="Times New Roman" w:cs="Times New Roman" w:eastAsia="Times New Roman" w:hAnsi="Times New Roman"/>
                <w:sz w:val="28"/>
                <w:szCs w:val="28"/>
                <w:color w:val="00000A"/>
              </w:rPr>
              <w:t>(коррекционные  занятия  и</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323"/>
        </w:trPr>
        <w:tc>
          <w:tcPr>
            <w:tcW w:w="19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ритмика)</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i w:val="1"/>
                <w:iCs w:val="1"/>
                <w:color w:val="00000A"/>
              </w:rPr>
              <w:t>:</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66"/>
        </w:trPr>
        <w:tc>
          <w:tcPr>
            <w:tcW w:w="4960" w:type="dxa"/>
            <w:vAlign w:val="bottom"/>
            <w:tcBorders>
              <w:bottom w:val="single" w:sz="8" w:color="auto"/>
              <w:right w:val="single" w:sz="8" w:color="auto"/>
            </w:tcBorders>
            <w:gridSpan w:val="5"/>
          </w:tcPr>
          <w:p>
            <w:pPr>
              <w:ind w:left="120"/>
              <w:spacing w:after="0" w:line="266" w:lineRule="exact"/>
              <w:rPr>
                <w:sz w:val="20"/>
                <w:szCs w:val="20"/>
                <w:color w:val="auto"/>
              </w:rPr>
            </w:pPr>
            <w:r>
              <w:rPr>
                <w:rFonts w:ascii="Times New Roman" w:cs="Times New Roman" w:eastAsia="Times New Roman" w:hAnsi="Times New Roman"/>
                <w:sz w:val="28"/>
                <w:szCs w:val="28"/>
                <w:b w:val="1"/>
                <w:bCs w:val="1"/>
                <w:color w:val="00000A"/>
              </w:rPr>
              <w:t>Внеурочная деятельность:</w:t>
            </w:r>
          </w:p>
        </w:tc>
        <w:tc>
          <w:tcPr>
            <w:tcW w:w="720" w:type="dxa"/>
            <w:vAlign w:val="bottom"/>
            <w:tcBorders>
              <w:bottom w:val="single" w:sz="8" w:color="auto"/>
              <w:right w:val="single" w:sz="8" w:color="auto"/>
            </w:tcBorders>
          </w:tcPr>
          <w:p>
            <w:pPr>
              <w:ind w:left="80"/>
              <w:spacing w:after="0" w:line="266" w:lineRule="exact"/>
              <w:rPr>
                <w:sz w:val="20"/>
                <w:szCs w:val="20"/>
                <w:color w:val="auto"/>
              </w:rPr>
            </w:pPr>
            <w:r>
              <w:rPr>
                <w:rFonts w:ascii="Times New Roman" w:cs="Times New Roman" w:eastAsia="Times New Roman" w:hAnsi="Times New Roman"/>
                <w:sz w:val="28"/>
                <w:szCs w:val="28"/>
                <w:b w:val="1"/>
                <w:bCs w:val="1"/>
                <w:color w:val="00000A"/>
              </w:rPr>
              <w:t>4</w:t>
            </w:r>
          </w:p>
        </w:tc>
        <w:tc>
          <w:tcPr>
            <w:tcW w:w="720" w:type="dxa"/>
            <w:vAlign w:val="bottom"/>
            <w:tcBorders>
              <w:bottom w:val="single" w:sz="8" w:color="auto"/>
              <w:right w:val="single" w:sz="8" w:color="auto"/>
            </w:tcBorders>
          </w:tcPr>
          <w:p>
            <w:pPr>
              <w:ind w:left="80"/>
              <w:spacing w:after="0" w:line="266" w:lineRule="exact"/>
              <w:rPr>
                <w:sz w:val="20"/>
                <w:szCs w:val="20"/>
                <w:color w:val="auto"/>
              </w:rPr>
            </w:pPr>
            <w:r>
              <w:rPr>
                <w:rFonts w:ascii="Times New Roman" w:cs="Times New Roman" w:eastAsia="Times New Roman" w:hAnsi="Times New Roman"/>
                <w:sz w:val="28"/>
                <w:szCs w:val="28"/>
                <w:b w:val="1"/>
                <w:bCs w:val="1"/>
                <w:color w:val="00000A"/>
              </w:rPr>
              <w:t>4</w:t>
            </w:r>
          </w:p>
        </w:tc>
        <w:tc>
          <w:tcPr>
            <w:tcW w:w="460" w:type="dxa"/>
            <w:vAlign w:val="bottom"/>
            <w:tcBorders>
              <w:bottom w:val="single" w:sz="8" w:color="auto"/>
            </w:tcBorders>
          </w:tcPr>
          <w:p>
            <w:pPr>
              <w:ind w:left="60"/>
              <w:spacing w:after="0" w:line="266" w:lineRule="exact"/>
              <w:rPr>
                <w:sz w:val="20"/>
                <w:szCs w:val="20"/>
                <w:color w:val="auto"/>
              </w:rPr>
            </w:pPr>
            <w:r>
              <w:rPr>
                <w:rFonts w:ascii="Times New Roman" w:cs="Times New Roman" w:eastAsia="Times New Roman" w:hAnsi="Times New Roman"/>
                <w:sz w:val="28"/>
                <w:szCs w:val="28"/>
                <w:b w:val="1"/>
                <w:bCs w:val="1"/>
                <w:color w:val="00000A"/>
              </w:rPr>
              <w:t>4</w:t>
            </w:r>
          </w:p>
        </w:tc>
        <w:tc>
          <w:tcPr>
            <w:tcW w:w="22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ind w:left="100"/>
              <w:spacing w:after="0" w:line="266" w:lineRule="exact"/>
              <w:rPr>
                <w:sz w:val="20"/>
                <w:szCs w:val="20"/>
                <w:color w:val="auto"/>
              </w:rPr>
            </w:pPr>
            <w:r>
              <w:rPr>
                <w:rFonts w:ascii="Times New Roman" w:cs="Times New Roman" w:eastAsia="Times New Roman" w:hAnsi="Times New Roman"/>
                <w:sz w:val="28"/>
                <w:szCs w:val="28"/>
                <w:b w:val="1"/>
                <w:bCs w:val="1"/>
                <w:color w:val="00000A"/>
              </w:rPr>
              <w:t>4</w:t>
            </w:r>
          </w:p>
        </w:tc>
        <w:tc>
          <w:tcPr>
            <w:tcW w:w="560" w:type="dxa"/>
            <w:vAlign w:val="bottom"/>
            <w:tcBorders>
              <w:bottom w:val="single" w:sz="8" w:color="auto"/>
              <w:right w:val="single" w:sz="8" w:color="auto"/>
            </w:tcBorders>
          </w:tcPr>
          <w:p>
            <w:pPr>
              <w:ind w:left="80"/>
              <w:spacing w:after="0" w:line="266" w:lineRule="exact"/>
              <w:rPr>
                <w:sz w:val="20"/>
                <w:szCs w:val="20"/>
                <w:color w:val="auto"/>
              </w:rPr>
            </w:pPr>
            <w:r>
              <w:rPr>
                <w:rFonts w:ascii="Times New Roman" w:cs="Times New Roman" w:eastAsia="Times New Roman" w:hAnsi="Times New Roman"/>
                <w:sz w:val="28"/>
                <w:szCs w:val="28"/>
                <w:b w:val="1"/>
                <w:bCs w:val="1"/>
                <w:color w:val="00000A"/>
              </w:rPr>
              <w:t>4</w:t>
            </w:r>
          </w:p>
        </w:tc>
        <w:tc>
          <w:tcPr>
            <w:tcW w:w="840" w:type="dxa"/>
            <w:vAlign w:val="bottom"/>
            <w:tcBorders>
              <w:bottom w:val="single" w:sz="8" w:color="auto"/>
            </w:tcBorders>
          </w:tcPr>
          <w:p>
            <w:pPr>
              <w:ind w:left="100"/>
              <w:spacing w:after="0" w:line="266" w:lineRule="exact"/>
              <w:rPr>
                <w:sz w:val="20"/>
                <w:szCs w:val="20"/>
                <w:color w:val="auto"/>
              </w:rPr>
            </w:pPr>
            <w:r>
              <w:rPr>
                <w:rFonts w:ascii="Times New Roman" w:cs="Times New Roman" w:eastAsia="Times New Roman" w:hAnsi="Times New Roman"/>
                <w:sz w:val="28"/>
                <w:szCs w:val="28"/>
                <w:b w:val="1"/>
                <w:bCs w:val="1"/>
                <w:color w:val="00000A"/>
              </w:rPr>
              <w:t>20</w:t>
            </w:r>
          </w:p>
        </w:tc>
      </w:tr>
      <w:tr>
        <w:trPr>
          <w:trHeight w:val="312"/>
        </w:trPr>
        <w:tc>
          <w:tcPr>
            <w:tcW w:w="4960" w:type="dxa"/>
            <w:vAlign w:val="bottom"/>
            <w:tcBorders>
              <w:bottom w:val="single" w:sz="8" w:color="auto"/>
              <w:right w:val="single" w:sz="8" w:color="auto"/>
            </w:tcBorders>
            <w:gridSpan w:val="5"/>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72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31</w:t>
            </w:r>
          </w:p>
        </w:tc>
        <w:tc>
          <w:tcPr>
            <w:tcW w:w="72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31</w:t>
            </w:r>
          </w:p>
        </w:tc>
        <w:tc>
          <w:tcPr>
            <w:tcW w:w="460" w:type="dxa"/>
            <w:vAlign w:val="bottom"/>
            <w:tcBorders>
              <w:bottom w:val="single" w:sz="8" w:color="auto"/>
            </w:tcBorders>
          </w:tcPr>
          <w:p>
            <w:pPr>
              <w:ind w:left="60"/>
              <w:spacing w:after="0" w:line="310" w:lineRule="exact"/>
              <w:rPr>
                <w:sz w:val="20"/>
                <w:szCs w:val="20"/>
                <w:color w:val="auto"/>
              </w:rPr>
            </w:pPr>
            <w:r>
              <w:rPr>
                <w:rFonts w:ascii="Times New Roman" w:cs="Times New Roman" w:eastAsia="Times New Roman" w:hAnsi="Times New Roman"/>
                <w:sz w:val="28"/>
                <w:szCs w:val="28"/>
                <w:b w:val="1"/>
                <w:bCs w:val="1"/>
                <w:color w:val="00000A"/>
              </w:rPr>
              <w:t>33</w:t>
            </w: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33</w:t>
            </w:r>
          </w:p>
        </w:tc>
        <w:tc>
          <w:tcPr>
            <w:tcW w:w="56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33</w:t>
            </w:r>
          </w:p>
        </w:tc>
        <w:tc>
          <w:tcPr>
            <w:tcW w:w="840" w:type="dxa"/>
            <w:vAlign w:val="bottom"/>
            <w:tcBorders>
              <w:bottom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161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4"/>
          <w:szCs w:val="24"/>
          <w:color w:val="00000A"/>
        </w:rPr>
        <w:t>318</w:t>
      </w:r>
    </w:p>
    <w:p>
      <w:pPr>
        <w:sectPr>
          <w:pgSz w:w="11900" w:h="16838" w:orient="portrait"/>
          <w:cols w:equalWidth="0" w:num="1">
            <w:col w:w="9340"/>
          </w:cols>
          <w:pgMar w:left="1440" w:top="1440" w:right="1126" w:bottom="869" w:gutter="0" w:footer="0" w:header="0"/>
        </w:sectPr>
      </w:pPr>
    </w:p>
    <w:p>
      <w:pPr>
        <w:spacing w:after="0" w:line="132"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1008380</wp:posOffset>
                </wp:positionH>
                <wp:positionV relativeFrom="page">
                  <wp:posOffset>985520</wp:posOffset>
                </wp:positionV>
                <wp:extent cx="583882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88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pt,77.6pt" to="539.15pt,77.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6844030</wp:posOffset>
                </wp:positionH>
                <wp:positionV relativeFrom="page">
                  <wp:posOffset>982345</wp:posOffset>
                </wp:positionV>
                <wp:extent cx="0" cy="686689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8668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8.9pt,77.35pt" to="538.9pt,618.0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1011555</wp:posOffset>
                </wp:positionH>
                <wp:positionV relativeFrom="page">
                  <wp:posOffset>982345</wp:posOffset>
                </wp:positionV>
                <wp:extent cx="0" cy="686689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8668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65pt,77.35pt" to="79.65pt,618.05pt" o:allowincell="f" strokecolor="#000000" strokeweight="0.4799pt">
                <w10:wrap anchorx="page" anchory="page"/>
              </v:line>
            </w:pict>
          </mc:Fallback>
        </mc:AlternateContent>
      </w:r>
    </w:p>
    <w:p>
      <w:pPr>
        <w:jc w:val="center"/>
        <w:ind w:right="-139"/>
        <w:spacing w:after="0" w:line="205" w:lineRule="auto"/>
        <w:rPr>
          <w:sz w:val="20"/>
          <w:szCs w:val="20"/>
          <w:color w:val="auto"/>
        </w:rPr>
      </w:pPr>
      <w:r>
        <w:rPr>
          <w:rFonts w:ascii="Times New Roman" w:cs="Times New Roman" w:eastAsia="Times New Roman" w:hAnsi="Times New Roman"/>
          <w:sz w:val="28"/>
          <w:szCs w:val="28"/>
          <w:b w:val="1"/>
          <w:bCs w:val="1"/>
          <w:color w:val="00000A"/>
        </w:rPr>
        <w:t xml:space="preserve">Примерный недельный учебный план общего образования обучающихся с умственной отсталостью </w:t>
      </w:r>
      <w:r>
        <w:rPr>
          <w:rFonts w:ascii="Times New Roman" w:cs="Times New Roman" w:eastAsia="Times New Roman" w:hAnsi="Times New Roman"/>
          <w:sz w:val="28"/>
          <w:szCs w:val="28"/>
          <w:b w:val="1"/>
          <w:bCs w:val="1"/>
          <w:color w:val="000000"/>
        </w:rPr>
        <w:t>(интеллектуальными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b w:val="1"/>
          <w:bCs w:val="1"/>
          <w:color w:val="000000"/>
        </w:rPr>
        <w:t>нарушениями</w:t>
      </w:r>
      <w:r>
        <w:rPr>
          <w:rFonts w:ascii="Times New Roman" w:cs="Times New Roman" w:eastAsia="Times New Roman" w:hAnsi="Times New Roman"/>
          <w:sz w:val="28"/>
          <w:szCs w:val="2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4445</wp:posOffset>
            </wp:positionV>
            <wp:extent cx="1617345" cy="946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a:extLst>
                        <a:ext uri="{28A0092B-C50C-407E-A947-70E740481C1C}"/>
                      </a:extLst>
                    </a:blip>
                    <a:srcRect/>
                    <a:stretch>
                      <a:fillRect/>
                    </a:stretch>
                  </pic:blipFill>
                  <pic:spPr bwMode="auto">
                    <a:xfrm>
                      <a:off x="0" y="0"/>
                      <a:ext cx="1617345" cy="94678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311"/>
        </w:trPr>
        <w:tc>
          <w:tcPr>
            <w:tcW w:w="1940" w:type="dxa"/>
            <w:vAlign w:val="bottom"/>
            <w:tcBorders>
              <w:top w:val="single" w:sz="8" w:color="auto"/>
            </w:tcBorders>
            <w:gridSpan w:val="2"/>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00000A"/>
              </w:rPr>
              <w:t>Предметные</w:t>
            </w:r>
          </w:p>
        </w:tc>
        <w:tc>
          <w:tcPr>
            <w:tcW w:w="320" w:type="dxa"/>
            <w:vAlign w:val="bottom"/>
            <w:tcBorders>
              <w:top w:val="single" w:sz="8" w:color="auto"/>
              <w:right w:val="single" w:sz="8" w:color="auto"/>
            </w:tcBorders>
          </w:tcPr>
          <w:p>
            <w:pPr>
              <w:spacing w:after="0"/>
              <w:rPr>
                <w:sz w:val="24"/>
                <w:szCs w:val="24"/>
                <w:color w:val="auto"/>
              </w:rPr>
            </w:pPr>
          </w:p>
        </w:tc>
        <w:tc>
          <w:tcPr>
            <w:tcW w:w="2560" w:type="dxa"/>
            <w:vAlign w:val="bottom"/>
            <w:tcBorders>
              <w:top w:val="single" w:sz="8" w:color="auto"/>
              <w:right w:val="single" w:sz="8" w:color="auto"/>
            </w:tcBorders>
            <w:gridSpan w:val="2"/>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Классы</w:t>
            </w:r>
          </w:p>
        </w:tc>
        <w:tc>
          <w:tcPr>
            <w:tcW w:w="3400" w:type="dxa"/>
            <w:vAlign w:val="bottom"/>
            <w:tcBorders>
              <w:top w:val="single" w:sz="8" w:color="auto"/>
              <w:right w:val="single" w:sz="8" w:color="auto"/>
            </w:tcBorders>
            <w:gridSpan w:val="4"/>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Количество часов в год</w:t>
            </w:r>
          </w:p>
        </w:tc>
        <w:tc>
          <w:tcPr>
            <w:tcW w:w="980" w:type="dxa"/>
            <w:vAlign w:val="bottom"/>
            <w:tcBorders>
              <w:top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Всего</w:t>
            </w:r>
          </w:p>
        </w:tc>
        <w:tc>
          <w:tcPr>
            <w:tcW w:w="0" w:type="dxa"/>
            <w:vAlign w:val="bottom"/>
          </w:tcPr>
          <w:p>
            <w:pPr>
              <w:spacing w:after="0"/>
              <w:rPr>
                <w:sz w:val="1"/>
                <w:szCs w:val="1"/>
                <w:color w:val="auto"/>
              </w:rPr>
            </w:pPr>
          </w:p>
        </w:tc>
      </w:tr>
      <w:tr>
        <w:trPr>
          <w:trHeight w:val="49"/>
        </w:trPr>
        <w:tc>
          <w:tcPr>
            <w:tcW w:w="1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8"/>
                <w:szCs w:val="28"/>
                <w:b w:val="1"/>
                <w:bCs w:val="1"/>
                <w:color w:val="00000A"/>
              </w:rPr>
              <w:t>области</w:t>
            </w:r>
          </w:p>
        </w:tc>
        <w:tc>
          <w:tcPr>
            <w:tcW w:w="320" w:type="dxa"/>
            <w:vAlign w:val="bottom"/>
            <w:tcBorders>
              <w:right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1940" w:type="dxa"/>
            <w:vAlign w:val="bottom"/>
            <w:gridSpan w:val="2"/>
            <w:vMerge w:val="continue"/>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I</w:t>
            </w:r>
          </w:p>
        </w:tc>
        <w:tc>
          <w:tcPr>
            <w:tcW w:w="84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II</w:t>
            </w:r>
          </w:p>
        </w:tc>
        <w:tc>
          <w:tcPr>
            <w:tcW w:w="84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III</w:t>
            </w:r>
          </w:p>
        </w:tc>
        <w:tc>
          <w:tcPr>
            <w:tcW w:w="86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IV</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b w:val="1"/>
                <w:bCs w:val="1"/>
                <w:color w:val="00000A"/>
              </w:rPr>
              <w:t>Учебные</w:t>
            </w: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b w:val="1"/>
                <w:bCs w:val="1"/>
                <w:color w:val="00000A"/>
              </w:rPr>
              <w:t>предметы</w:t>
            </w: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2260" w:type="dxa"/>
            <w:vAlign w:val="bottom"/>
            <w:tcBorders>
              <w:bottom w:val="single" w:sz="8" w:color="auto"/>
              <w:right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020" w:type="dxa"/>
            <w:vAlign w:val="bottom"/>
            <w:tcBorders>
              <w:bottom w:val="single" w:sz="8" w:color="auto"/>
            </w:tcBorders>
            <w:gridSpan w:val="4"/>
          </w:tcPr>
          <w:p>
            <w:pPr>
              <w:ind w:left="120"/>
              <w:spacing w:after="0" w:line="263" w:lineRule="exact"/>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tc>
        <w:tc>
          <w:tcPr>
            <w:tcW w:w="180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360" w:type="dxa"/>
            <w:vAlign w:val="bottom"/>
          </w:tcPr>
          <w:p>
            <w:pPr>
              <w:ind w:left="120"/>
              <w:spacing w:after="0" w:line="309" w:lineRule="exact"/>
              <w:rPr>
                <w:sz w:val="20"/>
                <w:szCs w:val="20"/>
                <w:color w:val="auto"/>
              </w:rPr>
            </w:pPr>
            <w:r>
              <w:rPr>
                <w:rFonts w:ascii="Times New Roman" w:cs="Times New Roman" w:eastAsia="Times New Roman" w:hAnsi="Times New Roman"/>
                <w:sz w:val="28"/>
                <w:szCs w:val="28"/>
                <w:color w:val="00000A"/>
              </w:rPr>
              <w:t>1.</w:t>
            </w:r>
          </w:p>
        </w:tc>
        <w:tc>
          <w:tcPr>
            <w:tcW w:w="1580" w:type="dxa"/>
            <w:vAlign w:val="bottom"/>
          </w:tcPr>
          <w:p>
            <w:pPr>
              <w:ind w:left="500"/>
              <w:spacing w:after="0" w:line="309" w:lineRule="exact"/>
              <w:rPr>
                <w:sz w:val="20"/>
                <w:szCs w:val="20"/>
                <w:color w:val="auto"/>
              </w:rPr>
            </w:pPr>
            <w:r>
              <w:rPr>
                <w:rFonts w:ascii="Times New Roman" w:cs="Times New Roman" w:eastAsia="Times New Roman" w:hAnsi="Times New Roman"/>
                <w:sz w:val="28"/>
                <w:szCs w:val="28"/>
                <w:color w:val="00000A"/>
              </w:rPr>
              <w:t>Язык</w:t>
            </w:r>
          </w:p>
        </w:tc>
        <w:tc>
          <w:tcPr>
            <w:tcW w:w="320" w:type="dxa"/>
            <w:vAlign w:val="bottom"/>
            <w:tcBorders>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color w:val="00000A"/>
              </w:rPr>
              <w:t>и</w:t>
            </w:r>
          </w:p>
        </w:tc>
        <w:tc>
          <w:tcPr>
            <w:tcW w:w="2560" w:type="dxa"/>
            <w:vAlign w:val="bottom"/>
            <w:tcBorders>
              <w:right w:val="single" w:sz="8" w:color="auto"/>
            </w:tcBorders>
            <w:gridSpan w:val="2"/>
          </w:tcPr>
          <w:p>
            <w:pPr>
              <w:ind w:left="100"/>
              <w:spacing w:after="0" w:line="309" w:lineRule="exact"/>
              <w:rPr>
                <w:sz w:val="20"/>
                <w:szCs w:val="20"/>
                <w:color w:val="auto"/>
              </w:rPr>
            </w:pPr>
            <w:r>
              <w:rPr>
                <w:rFonts w:ascii="Times New Roman" w:cs="Times New Roman" w:eastAsia="Times New Roman" w:hAnsi="Times New Roman"/>
                <w:sz w:val="28"/>
                <w:szCs w:val="28"/>
                <w:color w:val="00000A"/>
              </w:rPr>
              <w:t>1.1.Русский язык</w:t>
            </w:r>
          </w:p>
        </w:tc>
        <w:tc>
          <w:tcPr>
            <w:tcW w:w="86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8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8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86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98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auto"/>
              </w:rPr>
              <w:t>12</w:t>
            </w:r>
          </w:p>
        </w:tc>
        <w:tc>
          <w:tcPr>
            <w:tcW w:w="0" w:type="dxa"/>
            <w:vAlign w:val="bottom"/>
          </w:tcPr>
          <w:p>
            <w:pPr>
              <w:spacing w:after="0"/>
              <w:rPr>
                <w:sz w:val="1"/>
                <w:szCs w:val="1"/>
                <w:color w:val="auto"/>
              </w:rPr>
            </w:pPr>
          </w:p>
        </w:tc>
      </w:tr>
      <w:tr>
        <w:trPr>
          <w:trHeight w:val="322"/>
        </w:trPr>
        <w:tc>
          <w:tcPr>
            <w:tcW w:w="19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речевая</w:t>
            </w: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1.2.Чтение</w:t>
            </w:r>
          </w:p>
        </w:tc>
        <w:tc>
          <w:tcPr>
            <w:tcW w:w="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3</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4</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4</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4</w:t>
            </w:r>
          </w:p>
        </w:tc>
        <w:tc>
          <w:tcPr>
            <w:tcW w:w="98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15</w:t>
            </w:r>
          </w:p>
        </w:tc>
        <w:tc>
          <w:tcPr>
            <w:tcW w:w="0" w:type="dxa"/>
            <w:vAlign w:val="bottom"/>
          </w:tcPr>
          <w:p>
            <w:pPr>
              <w:spacing w:after="0"/>
              <w:rPr>
                <w:sz w:val="1"/>
                <w:szCs w:val="1"/>
                <w:color w:val="auto"/>
              </w:rPr>
            </w:pPr>
          </w:p>
        </w:tc>
      </w:tr>
      <w:tr>
        <w:trPr>
          <w:trHeight w:val="322"/>
        </w:trPr>
        <w:tc>
          <w:tcPr>
            <w:tcW w:w="19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практика</w:t>
            </w: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1.3.Речевая</w:t>
            </w:r>
          </w:p>
        </w:tc>
        <w:tc>
          <w:tcPr>
            <w:tcW w:w="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2</w:t>
            </w:r>
          </w:p>
        </w:tc>
        <w:tc>
          <w:tcPr>
            <w:tcW w:w="98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8</w:t>
            </w:r>
          </w:p>
        </w:tc>
        <w:tc>
          <w:tcPr>
            <w:tcW w:w="0" w:type="dxa"/>
            <w:vAlign w:val="bottom"/>
          </w:tcPr>
          <w:p>
            <w:pPr>
              <w:spacing w:after="0"/>
              <w:rPr>
                <w:sz w:val="1"/>
                <w:szCs w:val="1"/>
                <w:color w:val="auto"/>
              </w:rPr>
            </w:pPr>
          </w:p>
        </w:tc>
      </w:tr>
      <w:tr>
        <w:trPr>
          <w:trHeight w:val="325"/>
        </w:trPr>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практика</w:t>
            </w: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60" w:type="dxa"/>
            <w:vAlign w:val="bottom"/>
            <w:tcBorders>
              <w:bottom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00000A"/>
              </w:rPr>
              <w:t>2.</w:t>
            </w:r>
          </w:p>
        </w:tc>
        <w:tc>
          <w:tcPr>
            <w:tcW w:w="1580" w:type="dxa"/>
            <w:vAlign w:val="bottom"/>
            <w:tcBorders>
              <w:bottom w:val="single" w:sz="8" w:color="auto"/>
            </w:tcBorders>
          </w:tcPr>
          <w:p>
            <w:pPr>
              <w:ind w:left="40"/>
              <w:spacing w:after="0" w:line="309" w:lineRule="exact"/>
              <w:rPr>
                <w:sz w:val="20"/>
                <w:szCs w:val="20"/>
                <w:color w:val="auto"/>
              </w:rPr>
            </w:pPr>
            <w:r>
              <w:rPr>
                <w:rFonts w:ascii="Times New Roman" w:cs="Times New Roman" w:eastAsia="Times New Roman" w:hAnsi="Times New Roman"/>
                <w:sz w:val="28"/>
                <w:szCs w:val="28"/>
                <w:color w:val="00000A"/>
              </w:rPr>
              <w:t>Математика</w:t>
            </w:r>
          </w:p>
        </w:tc>
        <w:tc>
          <w:tcPr>
            <w:tcW w:w="32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gridSpan w:val="2"/>
          </w:tcPr>
          <w:p>
            <w:pPr>
              <w:ind w:left="100"/>
              <w:spacing w:after="0" w:line="309" w:lineRule="exact"/>
              <w:rPr>
                <w:sz w:val="20"/>
                <w:szCs w:val="20"/>
                <w:color w:val="auto"/>
              </w:rPr>
            </w:pPr>
            <w:r>
              <w:rPr>
                <w:rFonts w:ascii="Times New Roman" w:cs="Times New Roman" w:eastAsia="Times New Roman" w:hAnsi="Times New Roman"/>
                <w:sz w:val="28"/>
                <w:szCs w:val="28"/>
                <w:color w:val="00000A"/>
              </w:rPr>
              <w:t>2.1.Математика</w:t>
            </w:r>
          </w:p>
        </w:tc>
        <w:tc>
          <w:tcPr>
            <w:tcW w:w="86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84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4</w:t>
            </w:r>
          </w:p>
        </w:tc>
        <w:tc>
          <w:tcPr>
            <w:tcW w:w="84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4</w:t>
            </w:r>
          </w:p>
        </w:tc>
        <w:tc>
          <w:tcPr>
            <w:tcW w:w="860" w:type="dxa"/>
            <w:vAlign w:val="bottom"/>
            <w:tcBorders>
              <w:bottom w:val="single" w:sz="8" w:color="auto"/>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4</w:t>
            </w:r>
          </w:p>
        </w:tc>
        <w:tc>
          <w:tcPr>
            <w:tcW w:w="980" w:type="dxa"/>
            <w:vAlign w:val="bottom"/>
            <w:tcBorders>
              <w:bottom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15</w:t>
            </w:r>
          </w:p>
        </w:tc>
        <w:tc>
          <w:tcPr>
            <w:tcW w:w="0" w:type="dxa"/>
            <w:vAlign w:val="bottom"/>
          </w:tcPr>
          <w:p>
            <w:pPr>
              <w:spacing w:after="0"/>
              <w:rPr>
                <w:sz w:val="1"/>
                <w:szCs w:val="1"/>
                <w:color w:val="auto"/>
              </w:rPr>
            </w:pPr>
          </w:p>
        </w:tc>
      </w:tr>
      <w:tr>
        <w:trPr>
          <w:trHeight w:val="310"/>
        </w:trPr>
        <w:tc>
          <w:tcPr>
            <w:tcW w:w="360" w:type="dxa"/>
            <w:vAlign w:val="bottom"/>
          </w:tcPr>
          <w:p>
            <w:pPr>
              <w:ind w:left="120"/>
              <w:spacing w:after="0" w:line="310" w:lineRule="exact"/>
              <w:rPr>
                <w:sz w:val="20"/>
                <w:szCs w:val="20"/>
                <w:color w:val="auto"/>
              </w:rPr>
            </w:pPr>
            <w:r>
              <w:rPr>
                <w:rFonts w:ascii="Times New Roman" w:cs="Times New Roman" w:eastAsia="Times New Roman" w:hAnsi="Times New Roman"/>
                <w:sz w:val="28"/>
                <w:szCs w:val="28"/>
                <w:color w:val="00000A"/>
              </w:rPr>
              <w:t>3.</w:t>
            </w:r>
          </w:p>
        </w:tc>
        <w:tc>
          <w:tcPr>
            <w:tcW w:w="15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line="310" w:lineRule="exact"/>
              <w:rPr>
                <w:sz w:val="20"/>
                <w:szCs w:val="20"/>
                <w:color w:val="auto"/>
              </w:rPr>
            </w:pPr>
            <w:r>
              <w:rPr>
                <w:rFonts w:ascii="Times New Roman" w:cs="Times New Roman" w:eastAsia="Times New Roman" w:hAnsi="Times New Roman"/>
                <w:sz w:val="28"/>
                <w:szCs w:val="28"/>
                <w:color w:val="00000A"/>
              </w:rPr>
              <w:t>3.1.Мир природы и</w:t>
            </w:r>
          </w:p>
        </w:tc>
        <w:tc>
          <w:tcPr>
            <w:tcW w:w="8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2</w:t>
            </w: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1</w:t>
            </w: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1</w:t>
            </w: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1</w:t>
            </w:r>
          </w:p>
        </w:tc>
        <w:tc>
          <w:tcPr>
            <w:tcW w:w="98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auto"/>
              </w:rPr>
              <w:t>5</w:t>
            </w:r>
          </w:p>
        </w:tc>
        <w:tc>
          <w:tcPr>
            <w:tcW w:w="0" w:type="dxa"/>
            <w:vAlign w:val="bottom"/>
          </w:tcPr>
          <w:p>
            <w:pPr>
              <w:spacing w:after="0"/>
              <w:rPr>
                <w:sz w:val="1"/>
                <w:szCs w:val="1"/>
                <w:color w:val="auto"/>
              </w:rPr>
            </w:pPr>
          </w:p>
        </w:tc>
      </w:tr>
      <w:tr>
        <w:trPr>
          <w:trHeight w:val="324"/>
        </w:trPr>
        <w:tc>
          <w:tcPr>
            <w:tcW w:w="226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00000A"/>
              </w:rPr>
              <w:t>Естествознание</w:t>
            </w:r>
          </w:p>
        </w:tc>
        <w:tc>
          <w:tcPr>
            <w:tcW w:w="25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человека</w:t>
            </w: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0" w:type="dxa"/>
            <w:vAlign w:val="bottom"/>
          </w:tcPr>
          <w:p>
            <w:pPr>
              <w:ind w:left="120"/>
              <w:spacing w:after="0" w:line="310" w:lineRule="exact"/>
              <w:rPr>
                <w:sz w:val="20"/>
                <w:szCs w:val="20"/>
                <w:color w:val="auto"/>
              </w:rPr>
            </w:pPr>
            <w:r>
              <w:rPr>
                <w:rFonts w:ascii="Times New Roman" w:cs="Times New Roman" w:eastAsia="Times New Roman" w:hAnsi="Times New Roman"/>
                <w:sz w:val="28"/>
                <w:szCs w:val="28"/>
                <w:color w:val="00000A"/>
              </w:rPr>
              <w:t>4.</w:t>
            </w:r>
          </w:p>
        </w:tc>
        <w:tc>
          <w:tcPr>
            <w:tcW w:w="1580" w:type="dxa"/>
            <w:vAlign w:val="bottom"/>
          </w:tcPr>
          <w:p>
            <w:pPr>
              <w:ind w:left="40"/>
              <w:spacing w:after="0" w:line="310" w:lineRule="exact"/>
              <w:rPr>
                <w:sz w:val="20"/>
                <w:szCs w:val="20"/>
                <w:color w:val="auto"/>
              </w:rPr>
            </w:pPr>
            <w:r>
              <w:rPr>
                <w:rFonts w:ascii="Times New Roman" w:cs="Times New Roman" w:eastAsia="Times New Roman" w:hAnsi="Times New Roman"/>
                <w:sz w:val="28"/>
                <w:szCs w:val="28"/>
                <w:color w:val="00000A"/>
              </w:rPr>
              <w:t>Искусство</w:t>
            </w: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line="310" w:lineRule="exact"/>
              <w:rPr>
                <w:sz w:val="20"/>
                <w:szCs w:val="20"/>
                <w:color w:val="auto"/>
              </w:rPr>
            </w:pPr>
            <w:r>
              <w:rPr>
                <w:rFonts w:ascii="Times New Roman" w:cs="Times New Roman" w:eastAsia="Times New Roman" w:hAnsi="Times New Roman"/>
                <w:sz w:val="28"/>
                <w:szCs w:val="28"/>
                <w:color w:val="00000A"/>
              </w:rPr>
              <w:t>4.1. Музыка</w:t>
            </w:r>
          </w:p>
        </w:tc>
        <w:tc>
          <w:tcPr>
            <w:tcW w:w="8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2</w:t>
            </w: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1</w:t>
            </w: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1</w:t>
            </w: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1</w:t>
            </w:r>
          </w:p>
        </w:tc>
        <w:tc>
          <w:tcPr>
            <w:tcW w:w="98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auto"/>
              </w:rPr>
              <w:t>5</w:t>
            </w:r>
          </w:p>
        </w:tc>
        <w:tc>
          <w:tcPr>
            <w:tcW w:w="0" w:type="dxa"/>
            <w:vAlign w:val="bottom"/>
          </w:tcPr>
          <w:p>
            <w:pPr>
              <w:spacing w:after="0"/>
              <w:rPr>
                <w:sz w:val="1"/>
                <w:szCs w:val="1"/>
                <w:color w:val="auto"/>
              </w:rPr>
            </w:pPr>
          </w:p>
        </w:tc>
      </w:tr>
      <w:tr>
        <w:trPr>
          <w:trHeight w:val="322"/>
        </w:trPr>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 xml:space="preserve">4.2. </w:t>
            </w:r>
            <w:r>
              <w:rPr>
                <w:rFonts w:ascii="Times New Roman" w:cs="Times New Roman" w:eastAsia="Times New Roman" w:hAnsi="Times New Roman"/>
                <w:sz w:val="28"/>
                <w:szCs w:val="28"/>
                <w:color w:val="000000"/>
              </w:rPr>
              <w:t>Изобразительн</w:t>
            </w:r>
          </w:p>
        </w:tc>
        <w:tc>
          <w:tcPr>
            <w:tcW w:w="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1</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1</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1</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1</w:t>
            </w:r>
          </w:p>
        </w:tc>
        <w:tc>
          <w:tcPr>
            <w:tcW w:w="98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4</w:t>
            </w:r>
          </w:p>
        </w:tc>
        <w:tc>
          <w:tcPr>
            <w:tcW w:w="0" w:type="dxa"/>
            <w:vAlign w:val="bottom"/>
          </w:tcPr>
          <w:p>
            <w:pPr>
              <w:spacing w:after="0"/>
              <w:rPr>
                <w:sz w:val="1"/>
                <w:szCs w:val="1"/>
                <w:color w:val="auto"/>
              </w:rPr>
            </w:pPr>
          </w:p>
        </w:tc>
      </w:tr>
      <w:tr>
        <w:trPr>
          <w:trHeight w:val="324"/>
        </w:trPr>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rPr>
              <w:t>ое искусство</w:t>
            </w: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0" w:type="dxa"/>
            <w:vAlign w:val="bottom"/>
          </w:tcPr>
          <w:p>
            <w:pPr>
              <w:ind w:left="120"/>
              <w:spacing w:after="0" w:line="310" w:lineRule="exact"/>
              <w:rPr>
                <w:sz w:val="20"/>
                <w:szCs w:val="20"/>
                <w:color w:val="auto"/>
              </w:rPr>
            </w:pPr>
            <w:r>
              <w:rPr>
                <w:rFonts w:ascii="Times New Roman" w:cs="Times New Roman" w:eastAsia="Times New Roman" w:hAnsi="Times New Roman"/>
                <w:sz w:val="28"/>
                <w:szCs w:val="28"/>
                <w:color w:val="00000A"/>
              </w:rPr>
              <w:t>5.</w:t>
            </w:r>
          </w:p>
        </w:tc>
        <w:tc>
          <w:tcPr>
            <w:tcW w:w="1900" w:type="dxa"/>
            <w:vAlign w:val="bottom"/>
            <w:tcBorders>
              <w:right w:val="single" w:sz="8" w:color="auto"/>
            </w:tcBorders>
            <w:gridSpan w:val="2"/>
          </w:tcPr>
          <w:p>
            <w:pPr>
              <w:jc w:val="right"/>
              <w:spacing w:after="0" w:line="310" w:lineRule="exact"/>
              <w:rPr>
                <w:sz w:val="20"/>
                <w:szCs w:val="20"/>
                <w:color w:val="auto"/>
              </w:rPr>
            </w:pPr>
            <w:r>
              <w:rPr>
                <w:rFonts w:ascii="Times New Roman" w:cs="Times New Roman" w:eastAsia="Times New Roman" w:hAnsi="Times New Roman"/>
                <w:sz w:val="28"/>
                <w:szCs w:val="28"/>
                <w:color w:val="00000A"/>
              </w:rPr>
              <w:t>Физическая</w:t>
            </w:r>
          </w:p>
        </w:tc>
        <w:tc>
          <w:tcPr>
            <w:tcW w:w="76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00000A"/>
              </w:rPr>
              <w:t>5.1.</w:t>
            </w:r>
          </w:p>
        </w:tc>
        <w:tc>
          <w:tcPr>
            <w:tcW w:w="1800" w:type="dxa"/>
            <w:vAlign w:val="bottom"/>
            <w:tcBorders>
              <w:right w:val="single" w:sz="8" w:color="auto"/>
            </w:tcBorders>
          </w:tcPr>
          <w:p>
            <w:pPr>
              <w:jc w:val="right"/>
              <w:spacing w:after="0" w:line="310" w:lineRule="exact"/>
              <w:rPr>
                <w:sz w:val="20"/>
                <w:szCs w:val="20"/>
                <w:color w:val="auto"/>
              </w:rPr>
            </w:pPr>
            <w:r>
              <w:rPr>
                <w:rFonts w:ascii="Times New Roman" w:cs="Times New Roman" w:eastAsia="Times New Roman" w:hAnsi="Times New Roman"/>
                <w:sz w:val="28"/>
                <w:szCs w:val="28"/>
                <w:color w:val="00000A"/>
              </w:rPr>
              <w:t>Физическая</w:t>
            </w:r>
          </w:p>
        </w:tc>
        <w:tc>
          <w:tcPr>
            <w:tcW w:w="8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00000A"/>
              </w:rPr>
              <w:t>3</w:t>
            </w: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00000A"/>
              </w:rPr>
              <w:t>3</w:t>
            </w: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00000A"/>
              </w:rPr>
              <w:t>3</w:t>
            </w: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3</w:t>
            </w:r>
          </w:p>
        </w:tc>
        <w:tc>
          <w:tcPr>
            <w:tcW w:w="98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00000A"/>
              </w:rPr>
              <w:t>12</w:t>
            </w:r>
          </w:p>
        </w:tc>
        <w:tc>
          <w:tcPr>
            <w:tcW w:w="0" w:type="dxa"/>
            <w:vAlign w:val="bottom"/>
          </w:tcPr>
          <w:p>
            <w:pPr>
              <w:spacing w:after="0"/>
              <w:rPr>
                <w:sz w:val="1"/>
                <w:szCs w:val="1"/>
                <w:color w:val="auto"/>
              </w:rPr>
            </w:pPr>
          </w:p>
        </w:tc>
      </w:tr>
      <w:tr>
        <w:trPr>
          <w:trHeight w:val="322"/>
        </w:trPr>
        <w:tc>
          <w:tcPr>
            <w:tcW w:w="19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3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культура</w:t>
            </w: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2560" w:type="dxa"/>
            <w:vAlign w:val="bottom"/>
            <w:tcBorders>
              <w:bottom w:val="single" w:sz="8" w:color="auto"/>
              <w:right w:val="single" w:sz="8" w:color="auto"/>
            </w:tcBorders>
            <w:gridSpan w:val="2"/>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60" w:type="dxa"/>
            <w:vAlign w:val="bottom"/>
            <w:tcBorders>
              <w:bottom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00000A"/>
              </w:rPr>
              <w:t>6.</w:t>
            </w:r>
          </w:p>
        </w:tc>
        <w:tc>
          <w:tcPr>
            <w:tcW w:w="1580" w:type="dxa"/>
            <w:vAlign w:val="bottom"/>
            <w:tcBorders>
              <w:bottom w:val="single" w:sz="8" w:color="auto"/>
            </w:tcBorders>
          </w:tcPr>
          <w:p>
            <w:pPr>
              <w:ind w:left="40"/>
              <w:spacing w:after="0" w:line="309" w:lineRule="exact"/>
              <w:rPr>
                <w:sz w:val="20"/>
                <w:szCs w:val="20"/>
                <w:color w:val="auto"/>
              </w:rPr>
            </w:pPr>
            <w:r>
              <w:rPr>
                <w:rFonts w:ascii="Times New Roman" w:cs="Times New Roman" w:eastAsia="Times New Roman" w:hAnsi="Times New Roman"/>
                <w:sz w:val="28"/>
                <w:szCs w:val="28"/>
                <w:color w:val="00000A"/>
              </w:rPr>
              <w:t>Технологии</w:t>
            </w:r>
          </w:p>
        </w:tc>
        <w:tc>
          <w:tcPr>
            <w:tcW w:w="32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gridSpan w:val="2"/>
          </w:tcPr>
          <w:p>
            <w:pPr>
              <w:ind w:left="100"/>
              <w:spacing w:after="0" w:line="309" w:lineRule="exact"/>
              <w:rPr>
                <w:sz w:val="20"/>
                <w:szCs w:val="20"/>
                <w:color w:val="auto"/>
              </w:rPr>
            </w:pPr>
            <w:r>
              <w:rPr>
                <w:rFonts w:ascii="Times New Roman" w:cs="Times New Roman" w:eastAsia="Times New Roman" w:hAnsi="Times New Roman"/>
                <w:sz w:val="28"/>
                <w:szCs w:val="28"/>
                <w:color w:val="00000A"/>
              </w:rPr>
              <w:t>6.1. Ручной труд</w:t>
            </w:r>
          </w:p>
        </w:tc>
        <w:tc>
          <w:tcPr>
            <w:tcW w:w="86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00000A"/>
              </w:rPr>
              <w:t>2</w:t>
            </w:r>
          </w:p>
        </w:tc>
        <w:tc>
          <w:tcPr>
            <w:tcW w:w="84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00000A"/>
              </w:rPr>
              <w:t>1</w:t>
            </w:r>
          </w:p>
        </w:tc>
        <w:tc>
          <w:tcPr>
            <w:tcW w:w="84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00000A"/>
              </w:rPr>
              <w:t>1</w:t>
            </w:r>
          </w:p>
        </w:tc>
        <w:tc>
          <w:tcPr>
            <w:tcW w:w="860" w:type="dxa"/>
            <w:vAlign w:val="bottom"/>
            <w:tcBorders>
              <w:bottom w:val="single" w:sz="8" w:color="auto"/>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1</w:t>
            </w:r>
          </w:p>
        </w:tc>
        <w:tc>
          <w:tcPr>
            <w:tcW w:w="980" w:type="dxa"/>
            <w:vAlign w:val="bottom"/>
            <w:tcBorders>
              <w:bottom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5</w:t>
            </w:r>
          </w:p>
        </w:tc>
        <w:tc>
          <w:tcPr>
            <w:tcW w:w="0" w:type="dxa"/>
            <w:vAlign w:val="bottom"/>
          </w:tcPr>
          <w:p>
            <w:pPr>
              <w:spacing w:after="0"/>
              <w:rPr>
                <w:sz w:val="1"/>
                <w:szCs w:val="1"/>
                <w:color w:val="auto"/>
              </w:rPr>
            </w:pPr>
          </w:p>
        </w:tc>
      </w:tr>
      <w:tr>
        <w:trPr>
          <w:trHeight w:val="314"/>
        </w:trPr>
        <w:tc>
          <w:tcPr>
            <w:tcW w:w="1940" w:type="dxa"/>
            <w:vAlign w:val="bottom"/>
            <w:tcBorders>
              <w:bottom w:val="single" w:sz="8" w:color="auto"/>
            </w:tcBorders>
            <w:gridSpan w:val="2"/>
          </w:tcPr>
          <w:p>
            <w:pPr>
              <w:ind w:left="120"/>
              <w:spacing w:after="0" w:line="313"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21</w:t>
            </w:r>
          </w:p>
        </w:tc>
        <w:tc>
          <w:tcPr>
            <w:tcW w:w="840" w:type="dxa"/>
            <w:vAlign w:val="bottom"/>
            <w:tcBorders>
              <w:bottom w:val="single" w:sz="8" w:color="auto"/>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20</w:t>
            </w:r>
          </w:p>
        </w:tc>
        <w:tc>
          <w:tcPr>
            <w:tcW w:w="840" w:type="dxa"/>
            <w:vAlign w:val="bottom"/>
            <w:tcBorders>
              <w:bottom w:val="single" w:sz="8" w:color="auto"/>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20</w:t>
            </w:r>
          </w:p>
        </w:tc>
        <w:tc>
          <w:tcPr>
            <w:tcW w:w="860" w:type="dxa"/>
            <w:vAlign w:val="bottom"/>
            <w:tcBorders>
              <w:bottom w:val="single" w:sz="8" w:color="auto"/>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20</w:t>
            </w:r>
          </w:p>
        </w:tc>
        <w:tc>
          <w:tcPr>
            <w:tcW w:w="980" w:type="dxa"/>
            <w:vAlign w:val="bottom"/>
            <w:tcBorders>
              <w:bottom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81</w:t>
            </w:r>
          </w:p>
        </w:tc>
        <w:tc>
          <w:tcPr>
            <w:tcW w:w="0" w:type="dxa"/>
            <w:vAlign w:val="bottom"/>
          </w:tcPr>
          <w:p>
            <w:pPr>
              <w:spacing w:after="0"/>
              <w:rPr>
                <w:sz w:val="1"/>
                <w:szCs w:val="1"/>
                <w:color w:val="auto"/>
              </w:rPr>
            </w:pPr>
          </w:p>
        </w:tc>
      </w:tr>
      <w:tr>
        <w:trPr>
          <w:trHeight w:val="312"/>
        </w:trPr>
        <w:tc>
          <w:tcPr>
            <w:tcW w:w="4820" w:type="dxa"/>
            <w:vAlign w:val="bottom"/>
            <w:tcBorders>
              <w:right w:val="single" w:sz="8" w:color="auto"/>
            </w:tcBorders>
            <w:gridSpan w:val="5"/>
          </w:tcPr>
          <w:p>
            <w:pPr>
              <w:ind w:left="120"/>
              <w:spacing w:after="0" w:line="312" w:lineRule="exact"/>
              <w:rPr>
                <w:sz w:val="20"/>
                <w:szCs w:val="20"/>
                <w:color w:val="auto"/>
              </w:rPr>
            </w:pPr>
            <w:r>
              <w:rPr>
                <w:rFonts w:ascii="Times New Roman" w:cs="Times New Roman" w:eastAsia="Times New Roman" w:hAnsi="Times New Roman"/>
                <w:sz w:val="28"/>
                <w:szCs w:val="28"/>
                <w:b w:val="1"/>
                <w:bCs w:val="1"/>
                <w:i w:val="1"/>
                <w:iCs w:val="1"/>
                <w:color w:val="00000A"/>
              </w:rPr>
              <w:t>Часть,  формируемая  участниками</w:t>
            </w:r>
          </w:p>
        </w:tc>
        <w:tc>
          <w:tcPr>
            <w:tcW w:w="8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w:t>
            </w:r>
          </w:p>
        </w:tc>
        <w:tc>
          <w:tcPr>
            <w:tcW w:w="8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3</w:t>
            </w:r>
          </w:p>
        </w:tc>
        <w:tc>
          <w:tcPr>
            <w:tcW w:w="8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3</w:t>
            </w:r>
          </w:p>
        </w:tc>
        <w:tc>
          <w:tcPr>
            <w:tcW w:w="86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3</w:t>
            </w:r>
          </w:p>
        </w:tc>
        <w:tc>
          <w:tcPr>
            <w:tcW w:w="98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9</w:t>
            </w:r>
          </w:p>
        </w:tc>
        <w:tc>
          <w:tcPr>
            <w:tcW w:w="0" w:type="dxa"/>
            <w:vAlign w:val="bottom"/>
          </w:tcPr>
          <w:p>
            <w:pPr>
              <w:spacing w:after="0"/>
              <w:rPr>
                <w:sz w:val="1"/>
                <w:szCs w:val="1"/>
                <w:color w:val="auto"/>
              </w:rPr>
            </w:pPr>
          </w:p>
        </w:tc>
      </w:tr>
      <w:tr>
        <w:trPr>
          <w:trHeight w:val="322"/>
        </w:trPr>
        <w:tc>
          <w:tcPr>
            <w:tcW w:w="4820" w:type="dxa"/>
            <w:vAlign w:val="bottom"/>
            <w:tcBorders>
              <w:bottom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образовательных отношений</w:t>
            </w: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940" w:type="dxa"/>
            <w:vAlign w:val="bottom"/>
            <w:gridSpan w:val="2"/>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00000A"/>
              </w:rPr>
              <w:t>Максимально</w:t>
            </w:r>
          </w:p>
        </w:tc>
        <w:tc>
          <w:tcPr>
            <w:tcW w:w="2880" w:type="dxa"/>
            <w:vAlign w:val="bottom"/>
            <w:tcBorders>
              <w:right w:val="single" w:sz="8" w:color="auto"/>
            </w:tcBorders>
            <w:gridSpan w:val="3"/>
          </w:tcPr>
          <w:p>
            <w:pPr>
              <w:jc w:val="right"/>
              <w:spacing w:after="0" w:line="312" w:lineRule="exact"/>
              <w:rPr>
                <w:sz w:val="20"/>
                <w:szCs w:val="20"/>
                <w:color w:val="auto"/>
              </w:rPr>
            </w:pPr>
            <w:r>
              <w:rPr>
                <w:rFonts w:ascii="Times New Roman" w:cs="Times New Roman" w:eastAsia="Times New Roman" w:hAnsi="Times New Roman"/>
                <w:sz w:val="28"/>
                <w:szCs w:val="28"/>
                <w:b w:val="1"/>
                <w:bCs w:val="1"/>
                <w:color w:val="00000A"/>
              </w:rPr>
              <w:t>допустимая  годовая</w:t>
            </w:r>
          </w:p>
        </w:tc>
        <w:tc>
          <w:tcPr>
            <w:tcW w:w="86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21</w:t>
            </w:r>
          </w:p>
        </w:tc>
        <w:tc>
          <w:tcPr>
            <w:tcW w:w="84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23</w:t>
            </w:r>
          </w:p>
        </w:tc>
        <w:tc>
          <w:tcPr>
            <w:tcW w:w="84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23</w:t>
            </w:r>
          </w:p>
        </w:tc>
        <w:tc>
          <w:tcPr>
            <w:tcW w:w="86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23</w:t>
            </w:r>
          </w:p>
        </w:tc>
        <w:tc>
          <w:tcPr>
            <w:tcW w:w="98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90</w:t>
            </w:r>
          </w:p>
        </w:tc>
        <w:tc>
          <w:tcPr>
            <w:tcW w:w="0" w:type="dxa"/>
            <w:vAlign w:val="bottom"/>
          </w:tcPr>
          <w:p>
            <w:pPr>
              <w:spacing w:after="0"/>
              <w:rPr>
                <w:sz w:val="1"/>
                <w:szCs w:val="1"/>
                <w:color w:val="auto"/>
              </w:rPr>
            </w:pPr>
          </w:p>
        </w:tc>
      </w:tr>
      <w:tr>
        <w:trPr>
          <w:trHeight w:val="318"/>
        </w:trPr>
        <w:tc>
          <w:tcPr>
            <w:tcW w:w="4820" w:type="dxa"/>
            <w:vAlign w:val="bottom"/>
            <w:tcBorders>
              <w:right w:val="single" w:sz="8" w:color="auto"/>
            </w:tcBorders>
            <w:gridSpan w:val="5"/>
          </w:tcPr>
          <w:p>
            <w:pPr>
              <w:ind w:left="120"/>
              <w:spacing w:after="0" w:line="318" w:lineRule="exact"/>
              <w:rPr>
                <w:sz w:val="20"/>
                <w:szCs w:val="20"/>
                <w:color w:val="auto"/>
              </w:rPr>
            </w:pPr>
            <w:r>
              <w:rPr>
                <w:rFonts w:ascii="Times New Roman" w:cs="Times New Roman" w:eastAsia="Times New Roman" w:hAnsi="Times New Roman"/>
                <w:sz w:val="28"/>
                <w:szCs w:val="28"/>
                <w:b w:val="1"/>
                <w:bCs w:val="1"/>
                <w:color w:val="00000A"/>
              </w:rPr>
              <w:t xml:space="preserve">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5-дневной  учебной</w:t>
            </w: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неделе)</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820" w:type="dxa"/>
            <w:vAlign w:val="bottom"/>
            <w:tcBorders>
              <w:right w:val="single" w:sz="8" w:color="auto"/>
            </w:tcBorders>
            <w:gridSpan w:val="5"/>
          </w:tcPr>
          <w:p>
            <w:pPr>
              <w:ind w:left="120"/>
              <w:spacing w:after="0" w:line="313" w:lineRule="exact"/>
              <w:rPr>
                <w:sz w:val="20"/>
                <w:szCs w:val="20"/>
                <w:color w:val="auto"/>
              </w:rPr>
            </w:pPr>
            <w:r>
              <w:rPr>
                <w:rFonts w:ascii="Times New Roman" w:cs="Times New Roman" w:eastAsia="Times New Roman" w:hAnsi="Times New Roman"/>
                <w:sz w:val="28"/>
                <w:szCs w:val="28"/>
                <w:b w:val="1"/>
                <w:bCs w:val="1"/>
                <w:color w:val="00000A"/>
              </w:rPr>
              <w:t>Коррекционно-развивающая</w:t>
            </w:r>
          </w:p>
        </w:tc>
        <w:tc>
          <w:tcPr>
            <w:tcW w:w="86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84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84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860" w:type="dxa"/>
            <w:vAlign w:val="bottom"/>
            <w:tcBorders>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980" w:type="dxa"/>
            <w:vAlign w:val="bottom"/>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24</w:t>
            </w:r>
          </w:p>
        </w:tc>
        <w:tc>
          <w:tcPr>
            <w:tcW w:w="0" w:type="dxa"/>
            <w:vAlign w:val="bottom"/>
          </w:tcPr>
          <w:p>
            <w:pPr>
              <w:spacing w:after="0"/>
              <w:rPr>
                <w:sz w:val="1"/>
                <w:szCs w:val="1"/>
                <w:color w:val="auto"/>
              </w:rPr>
            </w:pPr>
          </w:p>
        </w:tc>
      </w:tr>
      <w:tr>
        <w:trPr>
          <w:trHeight w:val="318"/>
        </w:trPr>
        <w:tc>
          <w:tcPr>
            <w:tcW w:w="4820" w:type="dxa"/>
            <w:vAlign w:val="bottom"/>
            <w:tcBorders>
              <w:right w:val="single" w:sz="8" w:color="auto"/>
            </w:tcBorders>
            <w:gridSpan w:val="5"/>
          </w:tcPr>
          <w:p>
            <w:pPr>
              <w:ind w:left="120"/>
              <w:spacing w:after="0" w:line="318" w:lineRule="exact"/>
              <w:rPr>
                <w:sz w:val="20"/>
                <w:szCs w:val="20"/>
                <w:color w:val="auto"/>
              </w:rPr>
            </w:pPr>
            <w:r>
              <w:rPr>
                <w:rFonts w:ascii="Times New Roman" w:cs="Times New Roman" w:eastAsia="Times New Roman" w:hAnsi="Times New Roman"/>
                <w:sz w:val="28"/>
                <w:szCs w:val="28"/>
                <w:b w:val="1"/>
                <w:bCs w:val="1"/>
                <w:color w:val="00000A"/>
              </w:rPr>
              <w:t xml:space="preserve">область  </w:t>
            </w:r>
            <w:r>
              <w:rPr>
                <w:rFonts w:ascii="Times New Roman" w:cs="Times New Roman" w:eastAsia="Times New Roman" w:hAnsi="Times New Roman"/>
                <w:sz w:val="28"/>
                <w:szCs w:val="28"/>
                <w:color w:val="00000A"/>
              </w:rPr>
              <w:t>(коррекционные  занятия  и</w:t>
            </w: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ритмика)</w:t>
            </w:r>
            <w:r>
              <w:rPr>
                <w:rFonts w:ascii="Times New Roman" w:cs="Times New Roman" w:eastAsia="Times New Roman" w:hAnsi="Times New Roman"/>
                <w:sz w:val="28"/>
                <w:szCs w:val="28"/>
                <w:b w:val="1"/>
                <w:bCs w:val="1"/>
                <w:color w:val="00000A"/>
              </w:rPr>
              <w:t>:</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820" w:type="dxa"/>
            <w:vAlign w:val="bottom"/>
            <w:tcBorders>
              <w:right w:val="single" w:sz="8" w:color="auto"/>
            </w:tcBorders>
            <w:gridSpan w:val="5"/>
          </w:tcPr>
          <w:p>
            <w:pPr>
              <w:ind w:left="120"/>
              <w:spacing w:after="0" w:line="313" w:lineRule="exact"/>
              <w:rPr>
                <w:sz w:val="20"/>
                <w:szCs w:val="20"/>
                <w:color w:val="auto"/>
              </w:rPr>
            </w:pPr>
            <w:r>
              <w:rPr>
                <w:rFonts w:ascii="Times New Roman" w:cs="Times New Roman" w:eastAsia="Times New Roman" w:hAnsi="Times New Roman"/>
                <w:sz w:val="28"/>
                <w:szCs w:val="28"/>
                <w:b w:val="1"/>
                <w:bCs w:val="1"/>
                <w:color w:val="00000A"/>
              </w:rPr>
              <w:t>Внеурочная деятельность</w:t>
            </w:r>
          </w:p>
        </w:tc>
        <w:tc>
          <w:tcPr>
            <w:tcW w:w="86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4</w:t>
            </w:r>
          </w:p>
        </w:tc>
        <w:tc>
          <w:tcPr>
            <w:tcW w:w="84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4</w:t>
            </w:r>
          </w:p>
        </w:tc>
        <w:tc>
          <w:tcPr>
            <w:tcW w:w="84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4</w:t>
            </w:r>
          </w:p>
        </w:tc>
        <w:tc>
          <w:tcPr>
            <w:tcW w:w="860" w:type="dxa"/>
            <w:vAlign w:val="bottom"/>
            <w:tcBorders>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4</w:t>
            </w:r>
          </w:p>
        </w:tc>
        <w:tc>
          <w:tcPr>
            <w:tcW w:w="980" w:type="dxa"/>
            <w:vAlign w:val="bottom"/>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16</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auto"/>
              <w:right w:val="single" w:sz="8" w:color="auto"/>
            </w:tcBorders>
            <w:gridSpan w:val="5"/>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4820" w:type="dxa"/>
            <w:vAlign w:val="bottom"/>
            <w:tcBorders>
              <w:bottom w:val="single" w:sz="8" w:color="auto"/>
              <w:right w:val="single" w:sz="8" w:color="auto"/>
            </w:tcBorders>
            <w:gridSpan w:val="5"/>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86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31</w:t>
            </w:r>
          </w:p>
        </w:tc>
        <w:tc>
          <w:tcPr>
            <w:tcW w:w="84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33</w:t>
            </w:r>
          </w:p>
        </w:tc>
        <w:tc>
          <w:tcPr>
            <w:tcW w:w="84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33</w:t>
            </w:r>
          </w:p>
        </w:tc>
        <w:tc>
          <w:tcPr>
            <w:tcW w:w="860" w:type="dxa"/>
            <w:vAlign w:val="bottom"/>
            <w:tcBorders>
              <w:bottom w:val="single" w:sz="8" w:color="auto"/>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33</w:t>
            </w:r>
          </w:p>
        </w:tc>
        <w:tc>
          <w:tcPr>
            <w:tcW w:w="980" w:type="dxa"/>
            <w:vAlign w:val="bottom"/>
            <w:tcBorders>
              <w:bottom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4"/>
          <w:szCs w:val="24"/>
          <w:color w:val="00000A"/>
        </w:rPr>
        <w:t>319</w:t>
      </w:r>
    </w:p>
    <w:p>
      <w:pPr>
        <w:sectPr>
          <w:pgSz w:w="11900" w:h="16838" w:orient="portrait"/>
          <w:cols w:equalWidth="0" w:num="1">
            <w:col w:w="9340"/>
          </w:cols>
          <w:pgMar w:left="1440" w:top="1440" w:right="1126" w:bottom="869" w:gutter="0" w:footer="0" w:header="0"/>
        </w:sectPr>
      </w:pPr>
    </w:p>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1002665</wp:posOffset>
            </wp:positionH>
            <wp:positionV relativeFrom="page">
              <wp:posOffset>982980</wp:posOffset>
            </wp:positionV>
            <wp:extent cx="5842000" cy="8503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842000" cy="8503920"/>
                    </a:xfrm>
                    <a:prstGeom prst="rect">
                      <a:avLst/>
                    </a:prstGeom>
                    <a:noFill/>
                  </pic:spPr>
                </pic:pic>
              </a:graphicData>
            </a:graphic>
          </wp:anchor>
        </w:drawing>
      </w:r>
    </w:p>
    <w:p>
      <w:pPr>
        <w:ind w:left="1200"/>
        <w:spacing w:after="0"/>
        <w:rPr>
          <w:sz w:val="20"/>
          <w:szCs w:val="20"/>
          <w:color w:val="auto"/>
        </w:rPr>
      </w:pPr>
      <w:r>
        <w:rPr>
          <w:rFonts w:ascii="Times New Roman" w:cs="Times New Roman" w:eastAsia="Times New Roman" w:hAnsi="Times New Roman"/>
          <w:sz w:val="28"/>
          <w:szCs w:val="28"/>
          <w:b w:val="1"/>
          <w:bCs w:val="1"/>
          <w:color w:val="00000A"/>
        </w:rPr>
        <w:t>Примерный годовой учебный план общего образования</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8"/>
          <w:szCs w:val="28"/>
          <w:b w:val="1"/>
          <w:bCs w:val="1"/>
          <w:color w:val="00000A"/>
        </w:rPr>
        <w:t xml:space="preserve">обучающихся с умственной отсталостью </w:t>
      </w:r>
      <w:r>
        <w:rPr>
          <w:rFonts w:ascii="Times New Roman" w:cs="Times New Roman" w:eastAsia="Times New Roman" w:hAnsi="Times New Roman"/>
          <w:sz w:val="28"/>
          <w:szCs w:val="28"/>
          <w:b w:val="1"/>
          <w:bCs w:val="1"/>
          <w:color w:val="000000"/>
        </w:rPr>
        <w:t>(интеллектуальными</w:t>
      </w:r>
    </w:p>
    <w:p>
      <w:pPr>
        <w:ind w:left="2940"/>
        <w:spacing w:after="0"/>
        <w:rPr>
          <w:sz w:val="20"/>
          <w:szCs w:val="20"/>
          <w:color w:val="auto"/>
        </w:rPr>
      </w:pPr>
      <w:r>
        <w:rPr>
          <w:rFonts w:ascii="Times New Roman" w:cs="Times New Roman" w:eastAsia="Times New Roman" w:hAnsi="Times New Roman"/>
          <w:sz w:val="28"/>
          <w:szCs w:val="28"/>
          <w:b w:val="1"/>
          <w:bCs w:val="1"/>
          <w:color w:val="auto"/>
        </w:rPr>
        <w:t xml:space="preserve">нарушениями): V-IX </w:t>
      </w:r>
      <w:r>
        <w:rPr>
          <w:rFonts w:ascii="Times New Roman" w:cs="Times New Roman" w:eastAsia="Times New Roman" w:hAnsi="Times New Roman"/>
          <w:sz w:val="28"/>
          <w:szCs w:val="28"/>
          <w:b w:val="1"/>
          <w:bCs w:val="1"/>
          <w:color w:val="00000A"/>
        </w:rPr>
        <w:t>классы</w:t>
      </w:r>
    </w:p>
    <w:p>
      <w:pPr>
        <w:spacing w:after="0" w:line="10" w:lineRule="exact"/>
        <w:rPr>
          <w:sz w:val="20"/>
          <w:szCs w:val="20"/>
          <w:color w:val="auto"/>
        </w:rPr>
      </w:pPr>
    </w:p>
    <w:p>
      <w:pPr>
        <w:ind w:left="260"/>
        <w:spacing w:after="0"/>
        <w:tabs>
          <w:tab w:leader="none" w:pos="3600" w:val="left"/>
          <w:tab w:leader="none" w:pos="5020" w:val="left"/>
        </w:tabs>
        <w:rPr>
          <w:sz w:val="20"/>
          <w:szCs w:val="20"/>
          <w:color w:val="auto"/>
        </w:rPr>
      </w:pPr>
      <w:r>
        <w:rPr>
          <w:rFonts w:ascii="Times New Roman" w:cs="Times New Roman" w:eastAsia="Times New Roman" w:hAnsi="Times New Roman"/>
          <w:sz w:val="28"/>
          <w:szCs w:val="28"/>
          <w:b w:val="1"/>
          <w:bCs w:val="1"/>
          <w:color w:val="00000A"/>
        </w:rPr>
        <w:t>Предметные</w:t>
      </w:r>
      <w:r>
        <w:rPr>
          <w:sz w:val="20"/>
          <w:szCs w:val="20"/>
          <w:color w:val="auto"/>
        </w:rPr>
        <w:tab/>
      </w:r>
      <w:r>
        <w:rPr>
          <w:rFonts w:ascii="Times New Roman" w:cs="Times New Roman" w:eastAsia="Times New Roman" w:hAnsi="Times New Roman"/>
          <w:sz w:val="28"/>
          <w:szCs w:val="28"/>
          <w:b w:val="1"/>
          <w:bCs w:val="1"/>
          <w:color w:val="00000A"/>
        </w:rPr>
        <w:t>Классы</w:t>
      </w:r>
      <w:r>
        <w:rPr>
          <w:sz w:val="20"/>
          <w:szCs w:val="20"/>
          <w:color w:val="auto"/>
        </w:rPr>
        <w:tab/>
      </w:r>
      <w:r>
        <w:rPr>
          <w:rFonts w:ascii="Times New Roman" w:cs="Times New Roman" w:eastAsia="Times New Roman" w:hAnsi="Times New Roman"/>
          <w:sz w:val="27"/>
          <w:szCs w:val="27"/>
          <w:b w:val="1"/>
          <w:bCs w:val="1"/>
          <w:color w:val="00000A"/>
        </w:rPr>
        <w:t>Количество часов в год</w:t>
      </w:r>
    </w:p>
    <w:p>
      <w:pPr>
        <w:ind w:left="260"/>
        <w:spacing w:after="0"/>
        <w:tabs>
          <w:tab w:leader="none" w:pos="5020" w:val="left"/>
          <w:tab w:leader="none" w:pos="5740" w:val="left"/>
          <w:tab w:leader="none" w:pos="6440" w:val="left"/>
          <w:tab w:leader="none" w:pos="7160" w:val="left"/>
          <w:tab w:leader="none" w:pos="7860" w:val="left"/>
          <w:tab w:leader="none" w:pos="8440" w:val="left"/>
        </w:tabs>
        <w:rPr>
          <w:sz w:val="20"/>
          <w:szCs w:val="20"/>
          <w:color w:val="auto"/>
        </w:rPr>
      </w:pPr>
      <w:r>
        <w:rPr>
          <w:rFonts w:ascii="Times New Roman" w:cs="Times New Roman" w:eastAsia="Times New Roman" w:hAnsi="Times New Roman"/>
          <w:sz w:val="28"/>
          <w:szCs w:val="28"/>
          <w:b w:val="1"/>
          <w:bCs w:val="1"/>
          <w:color w:val="00000A"/>
        </w:rPr>
        <w:t>области</w:t>
      </w:r>
      <w:r>
        <w:rPr>
          <w:sz w:val="20"/>
          <w:szCs w:val="20"/>
          <w:color w:val="auto"/>
        </w:rPr>
        <w:tab/>
      </w:r>
      <w:r>
        <w:rPr>
          <w:rFonts w:ascii="Times New Roman" w:cs="Times New Roman" w:eastAsia="Times New Roman" w:hAnsi="Times New Roman"/>
          <w:sz w:val="28"/>
          <w:szCs w:val="28"/>
          <w:b w:val="1"/>
          <w:bCs w:val="1"/>
          <w:color w:val="00000A"/>
        </w:rPr>
        <w:t>V</w:t>
      </w:r>
      <w:r>
        <w:rPr>
          <w:sz w:val="20"/>
          <w:szCs w:val="20"/>
          <w:color w:val="auto"/>
        </w:rPr>
        <w:tab/>
      </w:r>
      <w:r>
        <w:rPr>
          <w:rFonts w:ascii="Times New Roman" w:cs="Times New Roman" w:eastAsia="Times New Roman" w:hAnsi="Times New Roman"/>
          <w:sz w:val="28"/>
          <w:szCs w:val="28"/>
          <w:b w:val="1"/>
          <w:bCs w:val="1"/>
          <w:color w:val="00000A"/>
        </w:rPr>
        <w:t>VI</w:t>
      </w:r>
      <w:r>
        <w:rPr>
          <w:sz w:val="20"/>
          <w:szCs w:val="20"/>
          <w:color w:val="auto"/>
        </w:rPr>
        <w:tab/>
      </w:r>
      <w:r>
        <w:rPr>
          <w:rFonts w:ascii="Times New Roman" w:cs="Times New Roman" w:eastAsia="Times New Roman" w:hAnsi="Times New Roman"/>
          <w:sz w:val="28"/>
          <w:szCs w:val="28"/>
          <w:b w:val="1"/>
          <w:bCs w:val="1"/>
          <w:color w:val="00000A"/>
        </w:rPr>
        <w:t>VII</w:t>
        <w:tab/>
        <w:t>VII</w:t>
        <w:tab/>
        <w:t>IX</w:t>
      </w:r>
      <w:r>
        <w:rPr>
          <w:sz w:val="20"/>
          <w:szCs w:val="20"/>
          <w:color w:val="auto"/>
        </w:rPr>
        <w:tab/>
      </w:r>
      <w:r>
        <w:rPr>
          <w:rFonts w:ascii="Times New Roman" w:cs="Times New Roman" w:eastAsia="Times New Roman" w:hAnsi="Times New Roman"/>
          <w:sz w:val="27"/>
          <w:szCs w:val="27"/>
          <w:b w:val="1"/>
          <w:bCs w:val="1"/>
          <w:color w:val="00000A"/>
        </w:rPr>
        <w:t>Всего</w:t>
      </w:r>
    </w:p>
    <w:p>
      <w:pPr>
        <w:ind w:left="2220"/>
        <w:spacing w:after="0"/>
        <w:tabs>
          <w:tab w:leader="none" w:pos="7160" w:val="left"/>
        </w:tabs>
        <w:rPr>
          <w:sz w:val="20"/>
          <w:szCs w:val="20"/>
          <w:color w:val="auto"/>
        </w:rPr>
      </w:pPr>
      <w:r>
        <w:rPr>
          <w:rFonts w:ascii="Times New Roman" w:cs="Times New Roman" w:eastAsia="Times New Roman" w:hAnsi="Times New Roman"/>
          <w:sz w:val="28"/>
          <w:szCs w:val="28"/>
          <w:b w:val="1"/>
          <w:bCs w:val="1"/>
          <w:color w:val="00000A"/>
        </w:rPr>
        <w:t>Учебные предметы</w:t>
      </w:r>
      <w:r>
        <w:rPr>
          <w:sz w:val="20"/>
          <w:szCs w:val="20"/>
          <w:color w:val="auto"/>
        </w:rPr>
        <w:tab/>
      </w:r>
      <w:r>
        <w:rPr>
          <w:rFonts w:ascii="Times New Roman" w:cs="Times New Roman" w:eastAsia="Times New Roman" w:hAnsi="Times New Roman"/>
          <w:sz w:val="25"/>
          <w:szCs w:val="25"/>
          <w:b w:val="1"/>
          <w:bCs w:val="1"/>
          <w:color w:val="00000A"/>
        </w:rPr>
        <w:t>I</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p>
      <w:pPr>
        <w:spacing w:after="0" w:line="228" w:lineRule="exact"/>
        <w:rPr>
          <w:sz w:val="20"/>
          <w:szCs w:val="20"/>
          <w:color w:val="auto"/>
        </w:rPr>
      </w:pPr>
    </w:p>
    <w:tbl>
      <w:tblPr>
        <w:tblLayout w:type="fixed"/>
        <w:tblInd w:w="150" w:type="dxa"/>
        <w:tblCellMar>
          <w:top w:w="0" w:type="dxa"/>
          <w:left w:w="0" w:type="dxa"/>
          <w:bottom w:w="0" w:type="dxa"/>
          <w:right w:w="0" w:type="dxa"/>
        </w:tblCellMar>
      </w:tblPr>
      <w:tr>
        <w:trPr>
          <w:trHeight w:val="329"/>
        </w:trPr>
        <w:tc>
          <w:tcPr>
            <w:tcW w:w="38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1.</w:t>
            </w:r>
          </w:p>
        </w:tc>
        <w:tc>
          <w:tcPr>
            <w:tcW w:w="16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Язык    и</w:t>
            </w:r>
          </w:p>
        </w:tc>
        <w:tc>
          <w:tcPr>
            <w:tcW w:w="28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1.1. Русский язык</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136</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136</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136</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136</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136</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680</w:t>
            </w:r>
          </w:p>
        </w:tc>
      </w:tr>
      <w:tr>
        <w:trPr>
          <w:trHeight w:val="322"/>
        </w:trPr>
        <w:tc>
          <w:tcPr>
            <w:tcW w:w="19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речевая</w:t>
            </w:r>
          </w:p>
        </w:tc>
        <w:tc>
          <w:tcPr>
            <w:tcW w:w="28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1.2. Чтение</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136</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136</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136</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136</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136</w:t>
            </w:r>
          </w:p>
        </w:tc>
        <w:tc>
          <w:tcPr>
            <w:tcW w:w="84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680</w:t>
            </w:r>
          </w:p>
        </w:tc>
      </w:tr>
      <w:tr>
        <w:trPr>
          <w:trHeight w:val="322"/>
        </w:trPr>
        <w:tc>
          <w:tcPr>
            <w:tcW w:w="19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практика</w:t>
            </w:r>
          </w:p>
        </w:tc>
        <w:tc>
          <w:tcPr>
            <w:tcW w:w="28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(Литературное</w:t>
            </w: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325"/>
        </w:trPr>
        <w:tc>
          <w:tcPr>
            <w:tcW w:w="380" w:type="dxa"/>
            <w:vAlign w:val="bottom"/>
            <w:tcBorders>
              <w:left w:val="single" w:sz="8" w:color="auto"/>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чтение)</w:t>
            </w: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09"/>
        </w:trPr>
        <w:tc>
          <w:tcPr>
            <w:tcW w:w="380" w:type="dxa"/>
            <w:vAlign w:val="bottom"/>
            <w:tcBorders>
              <w:left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00000A"/>
              </w:rPr>
              <w:t>2.</w:t>
            </w:r>
          </w:p>
        </w:tc>
        <w:tc>
          <w:tcPr>
            <w:tcW w:w="1600" w:type="dxa"/>
            <w:vAlign w:val="bottom"/>
            <w:tcBorders>
              <w:right w:val="single" w:sz="8" w:color="auto"/>
            </w:tcBorders>
          </w:tcPr>
          <w:p>
            <w:pPr>
              <w:ind w:left="20"/>
              <w:spacing w:after="0" w:line="309" w:lineRule="exact"/>
              <w:rPr>
                <w:sz w:val="20"/>
                <w:szCs w:val="20"/>
                <w:color w:val="auto"/>
              </w:rPr>
            </w:pPr>
            <w:r>
              <w:rPr>
                <w:rFonts w:ascii="Times New Roman" w:cs="Times New Roman" w:eastAsia="Times New Roman" w:hAnsi="Times New Roman"/>
                <w:sz w:val="28"/>
                <w:szCs w:val="28"/>
                <w:color w:val="00000A"/>
              </w:rPr>
              <w:t>Математика</w:t>
            </w:r>
          </w:p>
        </w:tc>
        <w:tc>
          <w:tcPr>
            <w:tcW w:w="28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auto"/>
              </w:rPr>
              <w:t>2.1. Математика</w:t>
            </w:r>
          </w:p>
        </w:tc>
        <w:tc>
          <w:tcPr>
            <w:tcW w:w="70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auto"/>
                <w:w w:val="99"/>
              </w:rPr>
              <w:t>136</w:t>
            </w:r>
          </w:p>
        </w:tc>
        <w:tc>
          <w:tcPr>
            <w:tcW w:w="72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auto"/>
                <w:w w:val="99"/>
              </w:rPr>
              <w:t>136</w:t>
            </w:r>
          </w:p>
        </w:tc>
        <w:tc>
          <w:tcPr>
            <w:tcW w:w="70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auto"/>
                <w:w w:val="99"/>
              </w:rPr>
              <w:t>102</w:t>
            </w:r>
          </w:p>
        </w:tc>
        <w:tc>
          <w:tcPr>
            <w:tcW w:w="72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auto"/>
              </w:rPr>
              <w:t>102</w:t>
            </w:r>
          </w:p>
        </w:tc>
        <w:tc>
          <w:tcPr>
            <w:tcW w:w="70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auto"/>
                <w:w w:val="99"/>
              </w:rPr>
              <w:t>102</w:t>
            </w:r>
          </w:p>
        </w:tc>
        <w:tc>
          <w:tcPr>
            <w:tcW w:w="840" w:type="dxa"/>
            <w:vAlign w:val="bottom"/>
          </w:tcPr>
          <w:p>
            <w:pPr>
              <w:jc w:val="center"/>
              <w:spacing w:after="0" w:line="309" w:lineRule="exact"/>
              <w:rPr>
                <w:sz w:val="20"/>
                <w:szCs w:val="20"/>
                <w:color w:val="auto"/>
              </w:rPr>
            </w:pPr>
            <w:r>
              <w:rPr>
                <w:rFonts w:ascii="Times New Roman" w:cs="Times New Roman" w:eastAsia="Times New Roman" w:hAnsi="Times New Roman"/>
                <w:sz w:val="28"/>
                <w:szCs w:val="28"/>
                <w:color w:val="auto"/>
                <w:w w:val="99"/>
              </w:rPr>
              <w:t>578</w:t>
            </w:r>
          </w:p>
        </w:tc>
      </w:tr>
      <w:tr>
        <w:trPr>
          <w:trHeight w:val="325"/>
        </w:trPr>
        <w:tc>
          <w:tcPr>
            <w:tcW w:w="380" w:type="dxa"/>
            <w:vAlign w:val="bottom"/>
            <w:tcBorders>
              <w:left w:val="single" w:sz="8" w:color="auto"/>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2.2. Информатика</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r>
      <w:tr>
        <w:trPr>
          <w:trHeight w:val="309"/>
        </w:trPr>
        <w:tc>
          <w:tcPr>
            <w:tcW w:w="380" w:type="dxa"/>
            <w:vAlign w:val="bottom"/>
            <w:tcBorders>
              <w:left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00000A"/>
              </w:rPr>
              <w:t>3.</w:t>
            </w:r>
          </w:p>
        </w:tc>
        <w:tc>
          <w:tcPr>
            <w:tcW w:w="1600" w:type="dxa"/>
            <w:vAlign w:val="bottom"/>
            <w:tcBorders>
              <w:right w:val="single" w:sz="8" w:color="auto"/>
            </w:tcBorders>
          </w:tcPr>
          <w:p>
            <w:pPr>
              <w:spacing w:after="0"/>
              <w:rPr>
                <w:sz w:val="24"/>
                <w:szCs w:val="24"/>
                <w:color w:val="auto"/>
              </w:rPr>
            </w:pPr>
          </w:p>
        </w:tc>
        <w:tc>
          <w:tcPr>
            <w:tcW w:w="28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3.1. Природоведение</w:t>
            </w:r>
          </w:p>
        </w:tc>
        <w:tc>
          <w:tcPr>
            <w:tcW w:w="70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68</w:t>
            </w:r>
          </w:p>
        </w:tc>
        <w:tc>
          <w:tcPr>
            <w:tcW w:w="72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68</w:t>
            </w:r>
          </w:p>
        </w:tc>
        <w:tc>
          <w:tcPr>
            <w:tcW w:w="70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85"/>
              </w:rPr>
              <w:t>-</w:t>
            </w:r>
          </w:p>
        </w:tc>
        <w:tc>
          <w:tcPr>
            <w:tcW w:w="70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rPr>
              <w:t>-</w:t>
            </w:r>
          </w:p>
        </w:tc>
        <w:tc>
          <w:tcPr>
            <w:tcW w:w="840" w:type="dxa"/>
            <w:vAlign w:val="bottom"/>
          </w:tcPr>
          <w:p>
            <w:pPr>
              <w:jc w:val="center"/>
              <w:spacing w:after="0" w:line="309" w:lineRule="exact"/>
              <w:rPr>
                <w:sz w:val="20"/>
                <w:szCs w:val="20"/>
                <w:color w:val="auto"/>
              </w:rPr>
            </w:pPr>
            <w:r>
              <w:rPr>
                <w:rFonts w:ascii="Times New Roman" w:cs="Times New Roman" w:eastAsia="Times New Roman" w:hAnsi="Times New Roman"/>
                <w:sz w:val="28"/>
                <w:szCs w:val="28"/>
                <w:color w:val="auto"/>
                <w:w w:val="99"/>
              </w:rPr>
              <w:t>136</w:t>
            </w:r>
          </w:p>
        </w:tc>
      </w:tr>
      <w:tr>
        <w:trPr>
          <w:trHeight w:val="323"/>
        </w:trPr>
        <w:tc>
          <w:tcPr>
            <w:tcW w:w="19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Естествознан</w:t>
            </w:r>
          </w:p>
        </w:tc>
        <w:tc>
          <w:tcPr>
            <w:tcW w:w="28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3.2. Биология</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84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204</w:t>
            </w:r>
          </w:p>
        </w:tc>
      </w:tr>
      <w:tr>
        <w:trPr>
          <w:trHeight w:val="323"/>
        </w:trPr>
        <w:tc>
          <w:tcPr>
            <w:tcW w:w="3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w w:val="87"/>
              </w:rPr>
              <w:t>ие</w:t>
            </w:r>
          </w:p>
        </w:tc>
        <w:tc>
          <w:tcPr>
            <w:tcW w:w="160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3.3. География</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272</w:t>
            </w:r>
          </w:p>
        </w:tc>
      </w:tr>
      <w:tr>
        <w:trPr>
          <w:trHeight w:val="311"/>
        </w:trPr>
        <w:tc>
          <w:tcPr>
            <w:tcW w:w="380" w:type="dxa"/>
            <w:vAlign w:val="bottom"/>
            <w:tcBorders>
              <w:left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4.</w:t>
            </w:r>
          </w:p>
        </w:tc>
        <w:tc>
          <w:tcPr>
            <w:tcW w:w="1600" w:type="dxa"/>
            <w:vAlign w:val="bottom"/>
            <w:tcBorders>
              <w:right w:val="single" w:sz="8" w:color="auto"/>
            </w:tcBorders>
          </w:tcPr>
          <w:p>
            <w:pPr>
              <w:ind w:left="20"/>
              <w:spacing w:after="0" w:line="310" w:lineRule="exact"/>
              <w:rPr>
                <w:sz w:val="20"/>
                <w:szCs w:val="20"/>
                <w:color w:val="auto"/>
              </w:rPr>
            </w:pPr>
            <w:r>
              <w:rPr>
                <w:rFonts w:ascii="Times New Roman" w:cs="Times New Roman" w:eastAsia="Times New Roman" w:hAnsi="Times New Roman"/>
                <w:sz w:val="28"/>
                <w:szCs w:val="28"/>
                <w:color w:val="00000A"/>
              </w:rPr>
              <w:t>Человек</w:t>
            </w:r>
          </w:p>
        </w:tc>
        <w:tc>
          <w:tcPr>
            <w:tcW w:w="284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00000A"/>
              </w:rPr>
              <w:t>4.1. Мир истории</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68</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85"/>
              </w:rPr>
              <w:t>-</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rPr>
              <w:t>-</w:t>
            </w:r>
          </w:p>
        </w:tc>
        <w:tc>
          <w:tcPr>
            <w:tcW w:w="840" w:type="dxa"/>
            <w:vAlign w:val="bottom"/>
          </w:tcPr>
          <w:p>
            <w:pPr>
              <w:jc w:val="center"/>
              <w:spacing w:after="0" w:line="310" w:lineRule="exact"/>
              <w:rPr>
                <w:sz w:val="20"/>
                <w:szCs w:val="20"/>
                <w:color w:val="auto"/>
              </w:rPr>
            </w:pPr>
            <w:r>
              <w:rPr>
                <w:rFonts w:ascii="Times New Roman" w:cs="Times New Roman" w:eastAsia="Times New Roman" w:hAnsi="Times New Roman"/>
                <w:sz w:val="28"/>
                <w:szCs w:val="28"/>
                <w:color w:val="auto"/>
                <w:w w:val="99"/>
              </w:rPr>
              <w:t>68</w:t>
            </w:r>
          </w:p>
        </w:tc>
      </w:tr>
      <w:tr>
        <w:trPr>
          <w:trHeight w:val="322"/>
        </w:trPr>
        <w:tc>
          <w:tcPr>
            <w:tcW w:w="380" w:type="dxa"/>
            <w:vAlign w:val="bottom"/>
            <w:tcBorders>
              <w:lef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4.2. Основы</w:t>
            </w: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322"/>
        </w:trPr>
        <w:tc>
          <w:tcPr>
            <w:tcW w:w="380" w:type="dxa"/>
            <w:vAlign w:val="bottom"/>
            <w:tcBorders>
              <w:lef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социальной жизни</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84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272</w:t>
            </w:r>
          </w:p>
        </w:tc>
      </w:tr>
      <w:tr>
        <w:trPr>
          <w:trHeight w:val="322"/>
        </w:trPr>
        <w:tc>
          <w:tcPr>
            <w:tcW w:w="380" w:type="dxa"/>
            <w:vAlign w:val="bottom"/>
            <w:tcBorders>
              <w:lef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4.3. История</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85"/>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84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204</w:t>
            </w:r>
          </w:p>
        </w:tc>
      </w:tr>
      <w:tr>
        <w:trPr>
          <w:trHeight w:val="325"/>
        </w:trPr>
        <w:tc>
          <w:tcPr>
            <w:tcW w:w="380" w:type="dxa"/>
            <w:vAlign w:val="bottom"/>
            <w:tcBorders>
              <w:left w:val="single" w:sz="8" w:color="auto"/>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отечества</w:t>
            </w: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09"/>
        </w:trPr>
        <w:tc>
          <w:tcPr>
            <w:tcW w:w="380" w:type="dxa"/>
            <w:vAlign w:val="bottom"/>
            <w:tcBorders>
              <w:left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00000A"/>
              </w:rPr>
              <w:t>5.</w:t>
            </w:r>
          </w:p>
        </w:tc>
        <w:tc>
          <w:tcPr>
            <w:tcW w:w="1600" w:type="dxa"/>
            <w:vAlign w:val="bottom"/>
            <w:tcBorders>
              <w:right w:val="single" w:sz="8" w:color="auto"/>
            </w:tcBorders>
          </w:tcPr>
          <w:p>
            <w:pPr>
              <w:ind w:left="20"/>
              <w:spacing w:after="0" w:line="309" w:lineRule="exact"/>
              <w:rPr>
                <w:sz w:val="20"/>
                <w:szCs w:val="20"/>
                <w:color w:val="auto"/>
              </w:rPr>
            </w:pPr>
            <w:r>
              <w:rPr>
                <w:rFonts w:ascii="Times New Roman" w:cs="Times New Roman" w:eastAsia="Times New Roman" w:hAnsi="Times New Roman"/>
                <w:sz w:val="28"/>
                <w:szCs w:val="28"/>
                <w:color w:val="00000A"/>
              </w:rPr>
              <w:t>Искусство</w:t>
            </w:r>
          </w:p>
        </w:tc>
        <w:tc>
          <w:tcPr>
            <w:tcW w:w="28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5.1. Изобразительное</w:t>
            </w:r>
          </w:p>
        </w:tc>
        <w:tc>
          <w:tcPr>
            <w:tcW w:w="70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68</w:t>
            </w:r>
          </w:p>
        </w:tc>
        <w:tc>
          <w:tcPr>
            <w:tcW w:w="72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85"/>
              </w:rPr>
              <w:t>-</w:t>
            </w:r>
          </w:p>
        </w:tc>
        <w:tc>
          <w:tcPr>
            <w:tcW w:w="70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85"/>
              </w:rPr>
              <w:t>-</w:t>
            </w:r>
          </w:p>
        </w:tc>
        <w:tc>
          <w:tcPr>
            <w:tcW w:w="70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rPr>
              <w:t>-</w:t>
            </w:r>
          </w:p>
        </w:tc>
        <w:tc>
          <w:tcPr>
            <w:tcW w:w="840" w:type="dxa"/>
            <w:vAlign w:val="bottom"/>
          </w:tcPr>
          <w:p>
            <w:pPr>
              <w:jc w:val="center"/>
              <w:spacing w:after="0" w:line="309" w:lineRule="exact"/>
              <w:rPr>
                <w:sz w:val="20"/>
                <w:szCs w:val="20"/>
                <w:color w:val="auto"/>
              </w:rPr>
            </w:pPr>
            <w:r>
              <w:rPr>
                <w:rFonts w:ascii="Times New Roman" w:cs="Times New Roman" w:eastAsia="Times New Roman" w:hAnsi="Times New Roman"/>
                <w:sz w:val="28"/>
                <w:szCs w:val="28"/>
                <w:color w:val="auto"/>
                <w:w w:val="99"/>
              </w:rPr>
              <w:t>68</w:t>
            </w:r>
          </w:p>
        </w:tc>
      </w:tr>
      <w:tr>
        <w:trPr>
          <w:trHeight w:val="323"/>
        </w:trPr>
        <w:tc>
          <w:tcPr>
            <w:tcW w:w="380" w:type="dxa"/>
            <w:vAlign w:val="bottom"/>
            <w:tcBorders>
              <w:lef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искусство</w:t>
            </w: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323"/>
        </w:trPr>
        <w:tc>
          <w:tcPr>
            <w:tcW w:w="380" w:type="dxa"/>
            <w:vAlign w:val="bottom"/>
            <w:tcBorders>
              <w:left w:val="single" w:sz="8" w:color="auto"/>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5.2. Музыка</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85"/>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85"/>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r>
      <w:tr>
        <w:trPr>
          <w:trHeight w:val="311"/>
        </w:trPr>
        <w:tc>
          <w:tcPr>
            <w:tcW w:w="380" w:type="dxa"/>
            <w:vAlign w:val="bottom"/>
            <w:tcBorders>
              <w:left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6.</w:t>
            </w:r>
          </w:p>
        </w:tc>
        <w:tc>
          <w:tcPr>
            <w:tcW w:w="1600" w:type="dxa"/>
            <w:vAlign w:val="bottom"/>
            <w:tcBorders>
              <w:right w:val="single" w:sz="8" w:color="auto"/>
            </w:tcBorders>
          </w:tcPr>
          <w:p>
            <w:pPr>
              <w:jc w:val="right"/>
              <w:spacing w:after="0" w:line="310" w:lineRule="exact"/>
              <w:rPr>
                <w:sz w:val="20"/>
                <w:szCs w:val="20"/>
                <w:color w:val="auto"/>
              </w:rPr>
            </w:pPr>
            <w:r>
              <w:rPr>
                <w:rFonts w:ascii="Times New Roman" w:cs="Times New Roman" w:eastAsia="Times New Roman" w:hAnsi="Times New Roman"/>
                <w:sz w:val="28"/>
                <w:szCs w:val="28"/>
                <w:color w:val="00000A"/>
              </w:rPr>
              <w:t>Физическая</w:t>
            </w:r>
          </w:p>
        </w:tc>
        <w:tc>
          <w:tcPr>
            <w:tcW w:w="284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00000A"/>
              </w:rPr>
              <w:t>6.1. Физическая</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102</w:t>
            </w:r>
          </w:p>
        </w:tc>
        <w:tc>
          <w:tcPr>
            <w:tcW w:w="72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102</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auto"/>
                <w:w w:val="99"/>
              </w:rPr>
              <w:t>102</w:t>
            </w:r>
          </w:p>
        </w:tc>
        <w:tc>
          <w:tcPr>
            <w:tcW w:w="72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auto"/>
              </w:rPr>
              <w:t>102</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auto"/>
                <w:w w:val="99"/>
              </w:rPr>
              <w:t>102</w:t>
            </w:r>
          </w:p>
        </w:tc>
        <w:tc>
          <w:tcPr>
            <w:tcW w:w="840" w:type="dxa"/>
            <w:vAlign w:val="bottom"/>
          </w:tcPr>
          <w:p>
            <w:pPr>
              <w:jc w:val="center"/>
              <w:spacing w:after="0" w:line="310" w:lineRule="exact"/>
              <w:rPr>
                <w:sz w:val="20"/>
                <w:szCs w:val="20"/>
                <w:color w:val="auto"/>
              </w:rPr>
            </w:pPr>
            <w:r>
              <w:rPr>
                <w:rFonts w:ascii="Times New Roman" w:cs="Times New Roman" w:eastAsia="Times New Roman" w:hAnsi="Times New Roman"/>
                <w:sz w:val="28"/>
                <w:szCs w:val="28"/>
                <w:color w:val="auto"/>
                <w:w w:val="99"/>
              </w:rPr>
              <w:t>510</w:t>
            </w:r>
          </w:p>
        </w:tc>
      </w:tr>
      <w:tr>
        <w:trPr>
          <w:trHeight w:val="323"/>
        </w:trPr>
        <w:tc>
          <w:tcPr>
            <w:tcW w:w="19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2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культура</w:t>
            </w: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1"/>
        </w:trPr>
        <w:tc>
          <w:tcPr>
            <w:tcW w:w="380" w:type="dxa"/>
            <w:vAlign w:val="bottom"/>
            <w:tcBorders>
              <w:left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7.</w:t>
            </w:r>
          </w:p>
        </w:tc>
        <w:tc>
          <w:tcPr>
            <w:tcW w:w="1600" w:type="dxa"/>
            <w:vAlign w:val="bottom"/>
            <w:tcBorders>
              <w:right w:val="single" w:sz="8" w:color="auto"/>
            </w:tcBorders>
          </w:tcPr>
          <w:p>
            <w:pPr>
              <w:ind w:left="20"/>
              <w:spacing w:after="0" w:line="310" w:lineRule="exact"/>
              <w:rPr>
                <w:sz w:val="20"/>
                <w:szCs w:val="20"/>
                <w:color w:val="auto"/>
              </w:rPr>
            </w:pPr>
            <w:r>
              <w:rPr>
                <w:rFonts w:ascii="Times New Roman" w:cs="Times New Roman" w:eastAsia="Times New Roman" w:hAnsi="Times New Roman"/>
                <w:sz w:val="28"/>
                <w:szCs w:val="28"/>
                <w:color w:val="00000A"/>
              </w:rPr>
              <w:t>Технологии</w:t>
            </w:r>
          </w:p>
        </w:tc>
        <w:tc>
          <w:tcPr>
            <w:tcW w:w="284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00000A"/>
              </w:rPr>
              <w:t>7.1. Профильный</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204</w:t>
            </w:r>
          </w:p>
        </w:tc>
        <w:tc>
          <w:tcPr>
            <w:tcW w:w="72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204</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auto"/>
                <w:w w:val="99"/>
              </w:rPr>
              <w:t>238</w:t>
            </w:r>
          </w:p>
        </w:tc>
        <w:tc>
          <w:tcPr>
            <w:tcW w:w="72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auto"/>
              </w:rPr>
              <w:t>272</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auto"/>
                <w:w w:val="99"/>
              </w:rPr>
              <w:t>272</w:t>
            </w:r>
          </w:p>
        </w:tc>
        <w:tc>
          <w:tcPr>
            <w:tcW w:w="840" w:type="dxa"/>
            <w:vAlign w:val="bottom"/>
          </w:tcPr>
          <w:p>
            <w:pPr>
              <w:jc w:val="center"/>
              <w:spacing w:after="0" w:line="310" w:lineRule="exact"/>
              <w:rPr>
                <w:sz w:val="20"/>
                <w:szCs w:val="20"/>
                <w:color w:val="auto"/>
              </w:rPr>
            </w:pPr>
            <w:r>
              <w:rPr>
                <w:rFonts w:ascii="Times New Roman" w:cs="Times New Roman" w:eastAsia="Times New Roman" w:hAnsi="Times New Roman"/>
                <w:sz w:val="28"/>
                <w:szCs w:val="28"/>
                <w:color w:val="auto"/>
                <w:w w:val="96"/>
              </w:rPr>
              <w:t>1190</w:t>
            </w:r>
          </w:p>
        </w:tc>
      </w:tr>
      <w:tr>
        <w:trPr>
          <w:trHeight w:val="323"/>
        </w:trPr>
        <w:tc>
          <w:tcPr>
            <w:tcW w:w="380" w:type="dxa"/>
            <w:vAlign w:val="bottom"/>
            <w:tcBorders>
              <w:left w:val="single" w:sz="8" w:color="auto"/>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труд</w:t>
            </w: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4"/>
        </w:trPr>
        <w:tc>
          <w:tcPr>
            <w:tcW w:w="1980" w:type="dxa"/>
            <w:vAlign w:val="bottom"/>
            <w:tcBorders>
              <w:left w:val="single" w:sz="8" w:color="auto"/>
            </w:tcBorders>
            <w:gridSpan w:val="2"/>
          </w:tcPr>
          <w:p>
            <w:pPr>
              <w:ind w:left="120"/>
              <w:spacing w:after="0" w:line="314"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2840" w:type="dxa"/>
            <w:vAlign w:val="bottom"/>
          </w:tcPr>
          <w:p>
            <w:pPr>
              <w:spacing w:after="0"/>
              <w:rPr>
                <w:sz w:val="24"/>
                <w:szCs w:val="24"/>
                <w:color w:val="auto"/>
              </w:rPr>
            </w:pPr>
          </w:p>
        </w:tc>
        <w:tc>
          <w:tcPr>
            <w:tcW w:w="70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00000A"/>
                <w:w w:val="99"/>
              </w:rPr>
              <w:t>918</w:t>
            </w:r>
          </w:p>
        </w:tc>
        <w:tc>
          <w:tcPr>
            <w:tcW w:w="72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00000A"/>
                <w:w w:val="99"/>
              </w:rPr>
              <w:t>952</w:t>
            </w:r>
          </w:p>
        </w:tc>
        <w:tc>
          <w:tcPr>
            <w:tcW w:w="70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986</w:t>
            </w:r>
          </w:p>
        </w:tc>
        <w:tc>
          <w:tcPr>
            <w:tcW w:w="72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rPr>
              <w:t>102</w:t>
            </w:r>
          </w:p>
        </w:tc>
        <w:tc>
          <w:tcPr>
            <w:tcW w:w="70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102</w:t>
            </w:r>
          </w:p>
        </w:tc>
        <w:tc>
          <w:tcPr>
            <w:tcW w:w="840" w:type="dxa"/>
            <w:vAlign w:val="bottom"/>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4998</w:t>
            </w:r>
          </w:p>
        </w:tc>
      </w:tr>
      <w:tr>
        <w:trPr>
          <w:trHeight w:val="322"/>
        </w:trPr>
        <w:tc>
          <w:tcPr>
            <w:tcW w:w="380" w:type="dxa"/>
            <w:vAlign w:val="bottom"/>
            <w:tcBorders>
              <w:left w:val="single" w:sz="8" w:color="auto"/>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85"/>
              </w:rPr>
              <w:t>0</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0</w:t>
            </w:r>
          </w:p>
        </w:tc>
        <w:tc>
          <w:tcPr>
            <w:tcW w:w="840" w:type="dxa"/>
            <w:vAlign w:val="bottom"/>
            <w:tcBorders>
              <w:bottom w:val="single" w:sz="8" w:color="auto"/>
            </w:tcBorders>
          </w:tcPr>
          <w:p>
            <w:pPr>
              <w:spacing w:after="0"/>
              <w:rPr>
                <w:sz w:val="24"/>
                <w:szCs w:val="24"/>
                <w:color w:val="auto"/>
              </w:rPr>
            </w:pPr>
          </w:p>
        </w:tc>
      </w:tr>
      <w:tr>
        <w:trPr>
          <w:trHeight w:val="312"/>
        </w:trPr>
        <w:tc>
          <w:tcPr>
            <w:tcW w:w="4820" w:type="dxa"/>
            <w:vAlign w:val="bottom"/>
            <w:tcBorders>
              <w:left w:val="single" w:sz="8" w:color="auto"/>
            </w:tcBorders>
            <w:gridSpan w:val="3"/>
          </w:tcPr>
          <w:p>
            <w:pPr>
              <w:ind w:left="120"/>
              <w:spacing w:after="0" w:line="312" w:lineRule="exact"/>
              <w:rPr>
                <w:sz w:val="20"/>
                <w:szCs w:val="20"/>
                <w:color w:val="auto"/>
              </w:rPr>
            </w:pPr>
            <w:r>
              <w:rPr>
                <w:rFonts w:ascii="Times New Roman" w:cs="Times New Roman" w:eastAsia="Times New Roman" w:hAnsi="Times New Roman"/>
                <w:sz w:val="28"/>
                <w:szCs w:val="28"/>
                <w:b w:val="1"/>
                <w:bCs w:val="1"/>
                <w:i w:val="1"/>
                <w:iCs w:val="1"/>
                <w:color w:val="00000A"/>
              </w:rPr>
              <w:t>Часть,  формируемая  участниками</w:t>
            </w:r>
          </w:p>
        </w:tc>
        <w:tc>
          <w:tcPr>
            <w:tcW w:w="70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68</w:t>
            </w:r>
          </w:p>
        </w:tc>
        <w:tc>
          <w:tcPr>
            <w:tcW w:w="72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68</w:t>
            </w:r>
          </w:p>
        </w:tc>
        <w:tc>
          <w:tcPr>
            <w:tcW w:w="70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auto"/>
                <w:w w:val="99"/>
              </w:rPr>
              <w:t>68</w:t>
            </w:r>
          </w:p>
        </w:tc>
        <w:tc>
          <w:tcPr>
            <w:tcW w:w="72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auto"/>
                <w:w w:val="99"/>
              </w:rPr>
              <w:t>68</w:t>
            </w:r>
          </w:p>
        </w:tc>
        <w:tc>
          <w:tcPr>
            <w:tcW w:w="70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auto"/>
                <w:w w:val="99"/>
              </w:rPr>
              <w:t>68</w:t>
            </w:r>
          </w:p>
        </w:tc>
        <w:tc>
          <w:tcPr>
            <w:tcW w:w="840" w:type="dxa"/>
            <w:vAlign w:val="bottom"/>
          </w:tcPr>
          <w:p>
            <w:pPr>
              <w:jc w:val="center"/>
              <w:spacing w:after="0" w:line="309" w:lineRule="exact"/>
              <w:rPr>
                <w:sz w:val="20"/>
                <w:szCs w:val="20"/>
                <w:color w:val="auto"/>
              </w:rPr>
            </w:pPr>
            <w:r>
              <w:rPr>
                <w:rFonts w:ascii="Times New Roman" w:cs="Times New Roman" w:eastAsia="Times New Roman" w:hAnsi="Times New Roman"/>
                <w:sz w:val="28"/>
                <w:szCs w:val="28"/>
                <w:color w:val="auto"/>
                <w:w w:val="99"/>
              </w:rPr>
              <w:t>340</w:t>
            </w:r>
          </w:p>
        </w:tc>
      </w:tr>
      <w:tr>
        <w:trPr>
          <w:trHeight w:val="322"/>
        </w:trPr>
        <w:tc>
          <w:tcPr>
            <w:tcW w:w="4820" w:type="dxa"/>
            <w:vAlign w:val="bottom"/>
            <w:tcBorders>
              <w:left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образовательных отношений</w:t>
            </w: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1"/>
        </w:trPr>
        <w:tc>
          <w:tcPr>
            <w:tcW w:w="1980" w:type="dxa"/>
            <w:vAlign w:val="bottom"/>
            <w:tcBorders>
              <w:left w:val="single" w:sz="8" w:color="auto"/>
            </w:tcBorders>
            <w:gridSpan w:val="2"/>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00000A"/>
              </w:rPr>
              <w:t>Максимально</w:t>
            </w:r>
          </w:p>
        </w:tc>
        <w:tc>
          <w:tcPr>
            <w:tcW w:w="2840" w:type="dxa"/>
            <w:vAlign w:val="bottom"/>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допустимая  годовая</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00000A"/>
                <w:w w:val="99"/>
              </w:rPr>
              <w:t>986</w:t>
            </w:r>
          </w:p>
        </w:tc>
        <w:tc>
          <w:tcPr>
            <w:tcW w:w="72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00000A"/>
                <w:w w:val="99"/>
              </w:rPr>
              <w:t>102</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auto"/>
                <w:w w:val="99"/>
              </w:rPr>
              <w:t>108</w:t>
            </w:r>
          </w:p>
        </w:tc>
        <w:tc>
          <w:tcPr>
            <w:tcW w:w="72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auto"/>
                <w:w w:val="95"/>
              </w:rPr>
              <w:t>112</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auto"/>
                <w:w w:val="99"/>
              </w:rPr>
              <w:t>112</w:t>
            </w:r>
          </w:p>
        </w:tc>
        <w:tc>
          <w:tcPr>
            <w:tcW w:w="840" w:type="dxa"/>
            <w:vAlign w:val="bottom"/>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auto"/>
                <w:w w:val="99"/>
              </w:rPr>
              <w:t>5338</w:t>
            </w:r>
          </w:p>
        </w:tc>
      </w:tr>
      <w:tr>
        <w:trPr>
          <w:trHeight w:val="323"/>
        </w:trPr>
        <w:tc>
          <w:tcPr>
            <w:tcW w:w="4820" w:type="dxa"/>
            <w:vAlign w:val="bottom"/>
            <w:tcBorders>
              <w:left w:val="single" w:sz="8" w:color="auto"/>
            </w:tcBorders>
            <w:gridSpan w:val="3"/>
          </w:tcPr>
          <w:p>
            <w:pPr>
              <w:ind w:left="120"/>
              <w:spacing w:after="0" w:line="318" w:lineRule="exact"/>
              <w:rPr>
                <w:sz w:val="20"/>
                <w:szCs w:val="20"/>
                <w:color w:val="auto"/>
              </w:rPr>
            </w:pPr>
            <w:r>
              <w:rPr>
                <w:rFonts w:ascii="Times New Roman" w:cs="Times New Roman" w:eastAsia="Times New Roman" w:hAnsi="Times New Roman"/>
                <w:sz w:val="28"/>
                <w:szCs w:val="28"/>
                <w:b w:val="1"/>
                <w:bCs w:val="1"/>
                <w:color w:val="00000A"/>
              </w:rPr>
              <w:t xml:space="preserve">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5-дневной  учебной</w:t>
            </w: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8</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85"/>
              </w:rPr>
              <w:t>2</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w:t>
            </w:r>
          </w:p>
        </w:tc>
        <w:tc>
          <w:tcPr>
            <w:tcW w:w="840" w:type="dxa"/>
            <w:vAlign w:val="bottom"/>
          </w:tcPr>
          <w:p>
            <w:pPr>
              <w:spacing w:after="0"/>
              <w:rPr>
                <w:sz w:val="24"/>
                <w:szCs w:val="24"/>
                <w:color w:val="auto"/>
              </w:rPr>
            </w:pPr>
          </w:p>
        </w:tc>
      </w:tr>
      <w:tr>
        <w:trPr>
          <w:trHeight w:val="320"/>
        </w:trPr>
        <w:tc>
          <w:tcPr>
            <w:tcW w:w="1980" w:type="dxa"/>
            <w:vAlign w:val="bottom"/>
            <w:tcBorders>
              <w:left w:val="single" w:sz="8" w:color="auto"/>
              <w:bottom w:val="single" w:sz="8" w:color="auto"/>
            </w:tcBorders>
            <w:gridSpan w:val="2"/>
          </w:tcPr>
          <w:p>
            <w:pPr>
              <w:ind w:left="120"/>
              <w:spacing w:after="0" w:line="318" w:lineRule="exact"/>
              <w:rPr>
                <w:sz w:val="20"/>
                <w:szCs w:val="20"/>
                <w:color w:val="auto"/>
              </w:rPr>
            </w:pPr>
            <w:r>
              <w:rPr>
                <w:rFonts w:ascii="Times New Roman" w:cs="Times New Roman" w:eastAsia="Times New Roman" w:hAnsi="Times New Roman"/>
                <w:sz w:val="28"/>
                <w:szCs w:val="28"/>
                <w:color w:val="00000A"/>
              </w:rPr>
              <w:t>неделе)</w:t>
            </w:r>
          </w:p>
        </w:tc>
        <w:tc>
          <w:tcPr>
            <w:tcW w:w="284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4"/>
        </w:trPr>
        <w:tc>
          <w:tcPr>
            <w:tcW w:w="4820" w:type="dxa"/>
            <w:vAlign w:val="bottom"/>
            <w:tcBorders>
              <w:left w:val="single" w:sz="8" w:color="auto"/>
            </w:tcBorders>
            <w:gridSpan w:val="3"/>
          </w:tcPr>
          <w:p>
            <w:pPr>
              <w:ind w:left="120"/>
              <w:spacing w:after="0" w:line="314" w:lineRule="exact"/>
              <w:rPr>
                <w:sz w:val="20"/>
                <w:szCs w:val="20"/>
                <w:color w:val="auto"/>
              </w:rPr>
            </w:pPr>
            <w:r>
              <w:rPr>
                <w:rFonts w:ascii="Times New Roman" w:cs="Times New Roman" w:eastAsia="Times New Roman" w:hAnsi="Times New Roman"/>
                <w:sz w:val="28"/>
                <w:szCs w:val="28"/>
                <w:b w:val="1"/>
                <w:bCs w:val="1"/>
                <w:color w:val="00000A"/>
              </w:rPr>
              <w:t>Коррекционно-развивающая</w:t>
            </w:r>
          </w:p>
        </w:tc>
        <w:tc>
          <w:tcPr>
            <w:tcW w:w="70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00000A"/>
                <w:w w:val="99"/>
              </w:rPr>
              <w:t>204</w:t>
            </w:r>
          </w:p>
        </w:tc>
        <w:tc>
          <w:tcPr>
            <w:tcW w:w="72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00000A"/>
                <w:w w:val="99"/>
              </w:rPr>
              <w:t>204</w:t>
            </w:r>
          </w:p>
        </w:tc>
        <w:tc>
          <w:tcPr>
            <w:tcW w:w="70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204</w:t>
            </w:r>
          </w:p>
        </w:tc>
        <w:tc>
          <w:tcPr>
            <w:tcW w:w="72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rPr>
              <w:t>204</w:t>
            </w:r>
          </w:p>
        </w:tc>
        <w:tc>
          <w:tcPr>
            <w:tcW w:w="70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204</w:t>
            </w:r>
          </w:p>
        </w:tc>
        <w:tc>
          <w:tcPr>
            <w:tcW w:w="840" w:type="dxa"/>
            <w:vAlign w:val="bottom"/>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1020</w:t>
            </w:r>
          </w:p>
        </w:tc>
      </w:tr>
      <w:tr>
        <w:trPr>
          <w:trHeight w:val="322"/>
        </w:trPr>
        <w:tc>
          <w:tcPr>
            <w:tcW w:w="4820" w:type="dxa"/>
            <w:vAlign w:val="bottom"/>
            <w:tcBorders>
              <w:left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b w:val="1"/>
                <w:bCs w:val="1"/>
                <w:color w:val="00000A"/>
              </w:rPr>
              <w:t>область (коррекционные занятия)</w:t>
            </w: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3"/>
        </w:trPr>
        <w:tc>
          <w:tcPr>
            <w:tcW w:w="4820" w:type="dxa"/>
            <w:vAlign w:val="bottom"/>
            <w:tcBorders>
              <w:left w:val="single" w:sz="8" w:color="auto"/>
            </w:tcBorders>
            <w:gridSpan w:val="3"/>
          </w:tcPr>
          <w:p>
            <w:pPr>
              <w:ind w:left="120"/>
              <w:spacing w:after="0" w:line="313" w:lineRule="exact"/>
              <w:rPr>
                <w:sz w:val="20"/>
                <w:szCs w:val="20"/>
                <w:color w:val="auto"/>
              </w:rPr>
            </w:pPr>
            <w:r>
              <w:rPr>
                <w:rFonts w:ascii="Times New Roman" w:cs="Times New Roman" w:eastAsia="Times New Roman" w:hAnsi="Times New Roman"/>
                <w:sz w:val="28"/>
                <w:szCs w:val="28"/>
                <w:b w:val="1"/>
                <w:bCs w:val="1"/>
                <w:color w:val="00000A"/>
              </w:rPr>
              <w:t>Внеурочная деятельность:</w:t>
            </w:r>
          </w:p>
        </w:tc>
        <w:tc>
          <w:tcPr>
            <w:tcW w:w="700" w:type="dxa"/>
            <w:vAlign w:val="bottom"/>
            <w:tcBorders>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136</w:t>
            </w:r>
          </w:p>
        </w:tc>
        <w:tc>
          <w:tcPr>
            <w:tcW w:w="720" w:type="dxa"/>
            <w:vAlign w:val="bottom"/>
            <w:tcBorders>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136</w:t>
            </w:r>
          </w:p>
        </w:tc>
        <w:tc>
          <w:tcPr>
            <w:tcW w:w="700" w:type="dxa"/>
            <w:vAlign w:val="bottom"/>
            <w:tcBorders>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auto"/>
                <w:w w:val="99"/>
              </w:rPr>
              <w:t>136</w:t>
            </w:r>
          </w:p>
        </w:tc>
        <w:tc>
          <w:tcPr>
            <w:tcW w:w="720" w:type="dxa"/>
            <w:vAlign w:val="bottom"/>
            <w:tcBorders>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auto"/>
              </w:rPr>
              <w:t>136</w:t>
            </w:r>
          </w:p>
        </w:tc>
        <w:tc>
          <w:tcPr>
            <w:tcW w:w="700" w:type="dxa"/>
            <w:vAlign w:val="bottom"/>
            <w:tcBorders>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auto"/>
                <w:w w:val="99"/>
              </w:rPr>
              <w:t>136</w:t>
            </w:r>
          </w:p>
        </w:tc>
        <w:tc>
          <w:tcPr>
            <w:tcW w:w="840" w:type="dxa"/>
            <w:vAlign w:val="bottom"/>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auto"/>
                <w:w w:val="99"/>
              </w:rPr>
              <w:t>680</w:t>
            </w:r>
          </w:p>
        </w:tc>
      </w:tr>
      <w:tr>
        <w:trPr>
          <w:trHeight w:val="84"/>
        </w:trPr>
        <w:tc>
          <w:tcPr>
            <w:tcW w:w="4820" w:type="dxa"/>
            <w:vAlign w:val="bottom"/>
            <w:tcBorders>
              <w:left w:val="single" w:sz="8" w:color="auto"/>
              <w:bottom w:val="single" w:sz="8" w:color="auto"/>
            </w:tcBorders>
            <w:gridSpan w:val="3"/>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311"/>
        </w:trPr>
        <w:tc>
          <w:tcPr>
            <w:tcW w:w="4820" w:type="dxa"/>
            <w:vAlign w:val="bottom"/>
            <w:tcBorders>
              <w:left w:val="single" w:sz="8" w:color="auto"/>
            </w:tcBorders>
            <w:gridSpan w:val="3"/>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00000A"/>
                <w:w w:val="99"/>
              </w:rPr>
              <w:t>132</w:t>
            </w:r>
          </w:p>
        </w:tc>
        <w:tc>
          <w:tcPr>
            <w:tcW w:w="72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00000A"/>
                <w:w w:val="99"/>
              </w:rPr>
              <w:t>136</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auto"/>
                <w:w w:val="99"/>
              </w:rPr>
              <w:t>142</w:t>
            </w:r>
          </w:p>
        </w:tc>
        <w:tc>
          <w:tcPr>
            <w:tcW w:w="72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auto"/>
              </w:rPr>
              <w:t>146</w:t>
            </w:r>
          </w:p>
        </w:tc>
        <w:tc>
          <w:tcPr>
            <w:tcW w:w="700" w:type="dxa"/>
            <w:vAlign w:val="bottom"/>
            <w:tcBorders>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auto"/>
                <w:w w:val="99"/>
              </w:rPr>
              <w:t>146</w:t>
            </w:r>
          </w:p>
        </w:tc>
        <w:tc>
          <w:tcPr>
            <w:tcW w:w="840" w:type="dxa"/>
            <w:vAlign w:val="bottom"/>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auto"/>
                <w:w w:val="99"/>
              </w:rPr>
              <w:t>7038</w:t>
            </w:r>
          </w:p>
        </w:tc>
      </w:tr>
      <w:tr>
        <w:trPr>
          <w:trHeight w:val="323"/>
        </w:trPr>
        <w:tc>
          <w:tcPr>
            <w:tcW w:w="380" w:type="dxa"/>
            <w:vAlign w:val="bottom"/>
            <w:tcBorders>
              <w:left w:val="single" w:sz="8" w:color="auto"/>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6</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0</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8</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85"/>
              </w:rPr>
              <w:t>2</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w:t>
            </w:r>
          </w:p>
        </w:tc>
        <w:tc>
          <w:tcPr>
            <w:tcW w:w="840" w:type="dxa"/>
            <w:vAlign w:val="bottom"/>
            <w:tcBorders>
              <w:bottom w:val="single" w:sz="8" w:color="auto"/>
            </w:tcBorders>
          </w:tcPr>
          <w:p>
            <w:pPr>
              <w:spacing w:after="0"/>
              <w:rPr>
                <w:sz w:val="24"/>
                <w:szCs w:val="24"/>
                <w:color w:val="auto"/>
              </w:rPr>
            </w:pPr>
          </w:p>
        </w:tc>
      </w:tr>
      <w:tr>
        <w:trPr>
          <w:trHeight w:val="455"/>
        </w:trPr>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40" w:type="dxa"/>
            <w:vAlign w:val="bottom"/>
            <w:gridSpan w:val="2"/>
          </w:tcPr>
          <w:p>
            <w:pPr>
              <w:ind w:left="2640"/>
              <w:spacing w:after="0"/>
              <w:rPr>
                <w:sz w:val="20"/>
                <w:szCs w:val="20"/>
                <w:color w:val="auto"/>
              </w:rPr>
            </w:pPr>
            <w:r>
              <w:rPr>
                <w:rFonts w:ascii="Times New Roman" w:cs="Times New Roman" w:eastAsia="Times New Roman" w:hAnsi="Times New Roman"/>
                <w:sz w:val="24"/>
                <w:szCs w:val="24"/>
                <w:color w:val="00000A"/>
              </w:rPr>
              <w:t>320</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9340"/>
          </w:cols>
          <w:pgMar w:left="1440" w:top="1440" w:right="1126" w:bottom="869" w:gutter="0" w:footer="0" w:header="0"/>
        </w:sectPr>
      </w:pPr>
    </w:p>
    <w:p>
      <w:pPr>
        <w:spacing w:after="0" w:line="2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1002665</wp:posOffset>
            </wp:positionH>
            <wp:positionV relativeFrom="page">
              <wp:posOffset>1070610</wp:posOffset>
            </wp:positionV>
            <wp:extent cx="5932170" cy="7790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932170" cy="7790180"/>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28"/>
          <w:szCs w:val="28"/>
          <w:b w:val="1"/>
          <w:bCs w:val="1"/>
          <w:color w:val="00000A"/>
        </w:rPr>
        <w:t>Примерный недельный учебный план образования</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b w:val="1"/>
          <w:bCs w:val="1"/>
          <w:color w:val="00000A"/>
        </w:rPr>
        <w:t xml:space="preserve">обучающихся с умственной отсталостью </w:t>
      </w:r>
      <w:r>
        <w:rPr>
          <w:rFonts w:ascii="Times New Roman" w:cs="Times New Roman" w:eastAsia="Times New Roman" w:hAnsi="Times New Roman"/>
          <w:sz w:val="28"/>
          <w:szCs w:val="28"/>
          <w:b w:val="1"/>
          <w:bCs w:val="1"/>
          <w:color w:val="000000"/>
        </w:rPr>
        <w:t>(интеллектуальными</w:t>
      </w:r>
    </w:p>
    <w:p>
      <w:pPr>
        <w:ind w:left="3840"/>
        <w:spacing w:after="0" w:line="237" w:lineRule="auto"/>
        <w:rPr>
          <w:sz w:val="20"/>
          <w:szCs w:val="20"/>
          <w:color w:val="auto"/>
        </w:rPr>
      </w:pPr>
      <w:r>
        <w:rPr>
          <w:rFonts w:ascii="Times New Roman" w:cs="Times New Roman" w:eastAsia="Times New Roman" w:hAnsi="Times New Roman"/>
          <w:sz w:val="28"/>
          <w:szCs w:val="28"/>
          <w:b w:val="1"/>
          <w:bCs w:val="1"/>
          <w:color w:val="auto"/>
        </w:rPr>
        <w:t>нарушениями</w:t>
      </w:r>
      <w:r>
        <w:rPr>
          <w:rFonts w:ascii="Times New Roman" w:cs="Times New Roman" w:eastAsia="Times New Roman" w:hAnsi="Times New Roman"/>
          <w:sz w:val="28"/>
          <w:szCs w:val="28"/>
          <w:color w:val="auto"/>
        </w:rPr>
        <w:t>):</w:t>
      </w:r>
    </w:p>
    <w:p>
      <w:pPr>
        <w:spacing w:after="0" w:line="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8"/>
          <w:szCs w:val="28"/>
          <w:b w:val="1"/>
          <w:bCs w:val="1"/>
          <w:color w:val="auto"/>
        </w:rPr>
        <w:t xml:space="preserve">V-IX </w:t>
      </w:r>
      <w:r>
        <w:rPr>
          <w:rFonts w:ascii="Times New Roman" w:cs="Times New Roman" w:eastAsia="Times New Roman" w:hAnsi="Times New Roman"/>
          <w:sz w:val="28"/>
          <w:szCs w:val="28"/>
          <w:b w:val="1"/>
          <w:bCs w:val="1"/>
          <w:color w:val="00000A"/>
        </w:rPr>
        <w:t>классы</w:t>
      </w:r>
    </w:p>
    <w:p>
      <w:pPr>
        <w:spacing w:after="0" w:line="10" w:lineRule="exact"/>
        <w:rPr>
          <w:sz w:val="20"/>
          <w:szCs w:val="20"/>
          <w:color w:val="auto"/>
        </w:rPr>
      </w:pPr>
    </w:p>
    <w:p>
      <w:pPr>
        <w:ind w:left="260"/>
        <w:spacing w:after="0"/>
        <w:tabs>
          <w:tab w:leader="none" w:pos="2180" w:val="left"/>
          <w:tab w:leader="none" w:pos="5320" w:val="left"/>
        </w:tabs>
        <w:rPr>
          <w:sz w:val="20"/>
          <w:szCs w:val="20"/>
          <w:color w:val="auto"/>
        </w:rPr>
      </w:pPr>
      <w:r>
        <w:rPr>
          <w:rFonts w:ascii="Times New Roman" w:cs="Times New Roman" w:eastAsia="Times New Roman" w:hAnsi="Times New Roman"/>
          <w:sz w:val="28"/>
          <w:szCs w:val="28"/>
          <w:b w:val="1"/>
          <w:bCs w:val="1"/>
          <w:color w:val="00000A"/>
        </w:rPr>
        <w:t>Предметные</w:t>
      </w:r>
      <w:r>
        <w:rPr>
          <w:sz w:val="20"/>
          <w:szCs w:val="20"/>
          <w:color w:val="auto"/>
        </w:rPr>
        <w:tab/>
      </w:r>
      <w:r>
        <w:rPr>
          <w:rFonts w:ascii="Times New Roman" w:cs="Times New Roman" w:eastAsia="Times New Roman" w:hAnsi="Times New Roman"/>
          <w:sz w:val="28"/>
          <w:szCs w:val="28"/>
          <w:b w:val="1"/>
          <w:bCs w:val="1"/>
          <w:color w:val="00000A"/>
        </w:rPr>
        <w:t>Классы</w:t>
      </w:r>
      <w:r>
        <w:rPr>
          <w:sz w:val="20"/>
          <w:szCs w:val="20"/>
          <w:color w:val="auto"/>
        </w:rPr>
        <w:tab/>
      </w:r>
      <w:r>
        <w:rPr>
          <w:rFonts w:ascii="Times New Roman" w:cs="Times New Roman" w:eastAsia="Times New Roman" w:hAnsi="Times New Roman"/>
          <w:sz w:val="27"/>
          <w:szCs w:val="27"/>
          <w:b w:val="1"/>
          <w:bCs w:val="1"/>
          <w:color w:val="00000A"/>
        </w:rPr>
        <w:t>Количество часов в неделю</w:t>
      </w:r>
    </w:p>
    <w:p>
      <w:pPr>
        <w:ind w:left="260"/>
        <w:spacing w:after="0"/>
        <w:tabs>
          <w:tab w:leader="none" w:pos="5320" w:val="left"/>
          <w:tab w:leader="none" w:pos="6020" w:val="left"/>
          <w:tab w:leader="none" w:pos="6720" w:val="left"/>
          <w:tab w:leader="none" w:pos="7440" w:val="left"/>
          <w:tab w:leader="none" w:pos="8140" w:val="left"/>
          <w:tab w:leader="none" w:pos="8720" w:val="left"/>
        </w:tabs>
        <w:rPr>
          <w:sz w:val="20"/>
          <w:szCs w:val="20"/>
          <w:color w:val="auto"/>
        </w:rPr>
      </w:pPr>
      <w:r>
        <w:rPr>
          <w:rFonts w:ascii="Times New Roman" w:cs="Times New Roman" w:eastAsia="Times New Roman" w:hAnsi="Times New Roman"/>
          <w:sz w:val="28"/>
          <w:szCs w:val="28"/>
          <w:b w:val="1"/>
          <w:bCs w:val="1"/>
          <w:color w:val="00000A"/>
        </w:rPr>
        <w:t>области</w:t>
      </w:r>
      <w:r>
        <w:rPr>
          <w:sz w:val="20"/>
          <w:szCs w:val="20"/>
          <w:color w:val="auto"/>
        </w:rPr>
        <w:tab/>
      </w:r>
      <w:r>
        <w:rPr>
          <w:rFonts w:ascii="Times New Roman" w:cs="Times New Roman" w:eastAsia="Times New Roman" w:hAnsi="Times New Roman"/>
          <w:sz w:val="28"/>
          <w:szCs w:val="28"/>
          <w:b w:val="1"/>
          <w:bCs w:val="1"/>
          <w:color w:val="00000A"/>
        </w:rPr>
        <w:t>V</w:t>
      </w:r>
      <w:r>
        <w:rPr>
          <w:sz w:val="20"/>
          <w:szCs w:val="20"/>
          <w:color w:val="auto"/>
        </w:rPr>
        <w:tab/>
      </w:r>
      <w:r>
        <w:rPr>
          <w:rFonts w:ascii="Times New Roman" w:cs="Times New Roman" w:eastAsia="Times New Roman" w:hAnsi="Times New Roman"/>
          <w:sz w:val="28"/>
          <w:szCs w:val="28"/>
          <w:b w:val="1"/>
          <w:bCs w:val="1"/>
          <w:color w:val="00000A"/>
        </w:rPr>
        <w:t>VI</w:t>
      </w:r>
      <w:r>
        <w:rPr>
          <w:sz w:val="20"/>
          <w:szCs w:val="20"/>
          <w:color w:val="auto"/>
        </w:rPr>
        <w:tab/>
      </w:r>
      <w:r>
        <w:rPr>
          <w:rFonts w:ascii="Times New Roman" w:cs="Times New Roman" w:eastAsia="Times New Roman" w:hAnsi="Times New Roman"/>
          <w:sz w:val="28"/>
          <w:szCs w:val="28"/>
          <w:b w:val="1"/>
          <w:bCs w:val="1"/>
          <w:color w:val="00000A"/>
        </w:rPr>
        <w:t>VII</w:t>
        <w:tab/>
        <w:t>VII</w:t>
        <w:tab/>
        <w:t>IX</w:t>
      </w:r>
      <w:r>
        <w:rPr>
          <w:sz w:val="20"/>
          <w:szCs w:val="20"/>
          <w:color w:val="auto"/>
        </w:rPr>
        <w:tab/>
      </w:r>
      <w:r>
        <w:rPr>
          <w:rFonts w:ascii="Times New Roman" w:cs="Times New Roman" w:eastAsia="Times New Roman" w:hAnsi="Times New Roman"/>
          <w:sz w:val="27"/>
          <w:szCs w:val="27"/>
          <w:b w:val="1"/>
          <w:bCs w:val="1"/>
          <w:color w:val="00000A"/>
        </w:rPr>
        <w:t>Всег</w:t>
      </w:r>
    </w:p>
    <w:p>
      <w:pPr>
        <w:ind w:left="2200"/>
        <w:spacing w:after="0"/>
        <w:tabs>
          <w:tab w:leader="none" w:pos="7440" w:val="left"/>
          <w:tab w:leader="none" w:pos="8720" w:val="left"/>
        </w:tabs>
        <w:rPr>
          <w:sz w:val="20"/>
          <w:szCs w:val="20"/>
          <w:color w:val="auto"/>
        </w:rPr>
      </w:pPr>
      <w:r>
        <w:rPr>
          <w:rFonts w:ascii="Times New Roman" w:cs="Times New Roman" w:eastAsia="Times New Roman" w:hAnsi="Times New Roman"/>
          <w:sz w:val="28"/>
          <w:szCs w:val="28"/>
          <w:b w:val="1"/>
          <w:bCs w:val="1"/>
          <w:color w:val="00000A"/>
        </w:rPr>
        <w:t>Учебные предметы</w:t>
      </w:r>
      <w:r>
        <w:rPr>
          <w:sz w:val="20"/>
          <w:szCs w:val="20"/>
          <w:color w:val="auto"/>
        </w:rPr>
        <w:tab/>
      </w:r>
      <w:r>
        <w:rPr>
          <w:rFonts w:ascii="Times New Roman" w:cs="Times New Roman" w:eastAsia="Times New Roman" w:hAnsi="Times New Roman"/>
          <w:sz w:val="28"/>
          <w:szCs w:val="28"/>
          <w:b w:val="1"/>
          <w:bCs w:val="1"/>
          <w:color w:val="00000A"/>
        </w:rPr>
        <w:t>I</w:t>
      </w:r>
      <w:r>
        <w:rPr>
          <w:sz w:val="20"/>
          <w:szCs w:val="20"/>
          <w:color w:val="auto"/>
        </w:rPr>
        <w:tab/>
      </w:r>
      <w:r>
        <w:rPr>
          <w:rFonts w:ascii="Times New Roman" w:cs="Times New Roman" w:eastAsia="Times New Roman" w:hAnsi="Times New Roman"/>
          <w:sz w:val="28"/>
          <w:szCs w:val="28"/>
          <w:b w:val="1"/>
          <w:bCs w:val="1"/>
          <w:color w:val="00000A"/>
        </w:rPr>
        <w:t>о</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p>
      <w:pPr>
        <w:spacing w:after="0" w:line="230" w:lineRule="exact"/>
        <w:rPr>
          <w:sz w:val="20"/>
          <w:szCs w:val="20"/>
          <w:color w:val="auto"/>
        </w:rPr>
      </w:pPr>
    </w:p>
    <w:tbl>
      <w:tblPr>
        <w:tblLayout w:type="fixed"/>
        <w:tblInd w:w="150" w:type="dxa"/>
        <w:tblCellMar>
          <w:top w:w="0" w:type="dxa"/>
          <w:left w:w="0" w:type="dxa"/>
          <w:bottom w:w="0" w:type="dxa"/>
          <w:right w:w="0" w:type="dxa"/>
        </w:tblCellMar>
      </w:tblPr>
      <w:tr>
        <w:trPr>
          <w:trHeight w:val="328"/>
        </w:trPr>
        <w:tc>
          <w:tcPr>
            <w:tcW w:w="36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1.</w:t>
            </w: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Язык</w:t>
            </w:r>
          </w:p>
        </w:tc>
        <w:tc>
          <w:tcPr>
            <w:tcW w:w="2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w w:val="93"/>
              </w:rPr>
              <w:t>и</w:t>
            </w:r>
          </w:p>
        </w:tc>
        <w:tc>
          <w:tcPr>
            <w:tcW w:w="29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1.1.Русский язык</w:t>
            </w:r>
          </w:p>
        </w:tc>
        <w:tc>
          <w:tcPr>
            <w:tcW w:w="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4</w:t>
            </w:r>
          </w:p>
        </w:tc>
        <w:tc>
          <w:tcPr>
            <w:tcW w:w="7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4</w:t>
            </w:r>
          </w:p>
        </w:tc>
        <w:tc>
          <w:tcPr>
            <w:tcW w:w="7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4</w:t>
            </w:r>
          </w:p>
        </w:tc>
        <w:tc>
          <w:tcPr>
            <w:tcW w:w="7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4</w:t>
            </w:r>
          </w:p>
        </w:tc>
        <w:tc>
          <w:tcPr>
            <w:tcW w:w="5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4</w:t>
            </w:r>
          </w:p>
        </w:tc>
        <w:tc>
          <w:tcPr>
            <w:tcW w:w="8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20</w:t>
            </w:r>
          </w:p>
        </w:tc>
      </w:tr>
      <w:tr>
        <w:trPr>
          <w:trHeight w:val="322"/>
        </w:trPr>
        <w:tc>
          <w:tcPr>
            <w:tcW w:w="18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речевая</w:t>
            </w:r>
          </w:p>
        </w:tc>
        <w:tc>
          <w:tcPr>
            <w:tcW w:w="28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1.2.Чтение</w:t>
            </w:r>
          </w:p>
        </w:tc>
        <w:tc>
          <w:tcPr>
            <w:tcW w:w="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4</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4</w:t>
            </w:r>
          </w:p>
        </w:tc>
        <w:tc>
          <w:tcPr>
            <w:tcW w:w="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4</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4</w:t>
            </w: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4</w:t>
            </w:r>
          </w:p>
        </w:tc>
        <w:tc>
          <w:tcPr>
            <w:tcW w:w="8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20</w:t>
            </w:r>
          </w:p>
        </w:tc>
      </w:tr>
      <w:tr>
        <w:trPr>
          <w:trHeight w:val="325"/>
        </w:trPr>
        <w:tc>
          <w:tcPr>
            <w:tcW w:w="18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практика</w:t>
            </w:r>
          </w:p>
        </w:tc>
        <w:tc>
          <w:tcPr>
            <w:tcW w:w="28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(Литературное чтение)</w:t>
            </w: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09"/>
        </w:trPr>
        <w:tc>
          <w:tcPr>
            <w:tcW w:w="360" w:type="dxa"/>
            <w:vAlign w:val="bottom"/>
            <w:tcBorders>
              <w:left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00000A"/>
              </w:rPr>
              <w:t>2.</w:t>
            </w:r>
          </w:p>
        </w:tc>
        <w:tc>
          <w:tcPr>
            <w:tcW w:w="1480" w:type="dxa"/>
            <w:vAlign w:val="bottom"/>
          </w:tcPr>
          <w:p>
            <w:pPr>
              <w:ind w:left="40"/>
              <w:spacing w:after="0" w:line="309" w:lineRule="exact"/>
              <w:rPr>
                <w:sz w:val="20"/>
                <w:szCs w:val="20"/>
                <w:color w:val="auto"/>
              </w:rPr>
            </w:pPr>
            <w:r>
              <w:rPr>
                <w:rFonts w:ascii="Times New Roman" w:cs="Times New Roman" w:eastAsia="Times New Roman" w:hAnsi="Times New Roman"/>
                <w:sz w:val="28"/>
                <w:szCs w:val="28"/>
                <w:color w:val="00000A"/>
                <w:w w:val="97"/>
              </w:rPr>
              <w:t>Математика</w:t>
            </w:r>
          </w:p>
        </w:tc>
        <w:tc>
          <w:tcPr>
            <w:tcW w:w="28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2.1.Математика</w:t>
            </w:r>
          </w:p>
        </w:tc>
        <w:tc>
          <w:tcPr>
            <w:tcW w:w="70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4</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4</w:t>
            </w:r>
          </w:p>
        </w:tc>
        <w:tc>
          <w:tcPr>
            <w:tcW w:w="70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56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8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auto"/>
              </w:rPr>
              <w:t>17</w:t>
            </w:r>
          </w:p>
        </w:tc>
      </w:tr>
      <w:tr>
        <w:trPr>
          <w:trHeight w:val="325"/>
        </w:trPr>
        <w:tc>
          <w:tcPr>
            <w:tcW w:w="360" w:type="dxa"/>
            <w:vAlign w:val="bottom"/>
            <w:tcBorders>
              <w:left w:val="single" w:sz="8" w:color="auto"/>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2.2. Информатика</w:t>
            </w: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1</w:t>
            </w:r>
          </w:p>
        </w:tc>
        <w:tc>
          <w:tcPr>
            <w:tcW w:w="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1</w:t>
            </w:r>
          </w:p>
        </w:tc>
        <w:tc>
          <w:tcPr>
            <w:tcW w:w="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1</w:t>
            </w: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3</w:t>
            </w:r>
          </w:p>
        </w:tc>
      </w:tr>
      <w:tr>
        <w:trPr>
          <w:trHeight w:val="309"/>
        </w:trPr>
        <w:tc>
          <w:tcPr>
            <w:tcW w:w="360" w:type="dxa"/>
            <w:vAlign w:val="bottom"/>
            <w:tcBorders>
              <w:left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00000A"/>
              </w:rPr>
              <w:t>3.</w:t>
            </w:r>
          </w:p>
        </w:tc>
        <w:tc>
          <w:tcPr>
            <w:tcW w:w="14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3.1.Природоведение</w:t>
            </w:r>
          </w:p>
        </w:tc>
        <w:tc>
          <w:tcPr>
            <w:tcW w:w="70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2</w:t>
            </w:r>
          </w:p>
        </w:tc>
        <w:tc>
          <w:tcPr>
            <w:tcW w:w="70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w:t>
            </w:r>
          </w:p>
        </w:tc>
        <w:tc>
          <w:tcPr>
            <w:tcW w:w="56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w:t>
            </w:r>
          </w:p>
        </w:tc>
        <w:tc>
          <w:tcPr>
            <w:tcW w:w="8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4</w:t>
            </w:r>
          </w:p>
        </w:tc>
      </w:tr>
      <w:tr>
        <w:trPr>
          <w:trHeight w:val="323"/>
        </w:trPr>
        <w:tc>
          <w:tcPr>
            <w:tcW w:w="21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00000A"/>
              </w:rPr>
              <w:t>Естествознание</w:t>
            </w:r>
          </w:p>
        </w:tc>
        <w:tc>
          <w:tcPr>
            <w:tcW w:w="2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3.2.Биология</w:t>
            </w:r>
          </w:p>
        </w:tc>
        <w:tc>
          <w:tcPr>
            <w:tcW w:w="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2</w:t>
            </w: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8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6</w:t>
            </w:r>
          </w:p>
        </w:tc>
      </w:tr>
      <w:tr>
        <w:trPr>
          <w:trHeight w:val="323"/>
        </w:trPr>
        <w:tc>
          <w:tcPr>
            <w:tcW w:w="360" w:type="dxa"/>
            <w:vAlign w:val="bottom"/>
            <w:tcBorders>
              <w:left w:val="single" w:sz="8" w:color="auto"/>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3.3. География</w:t>
            </w:r>
          </w:p>
        </w:tc>
        <w:tc>
          <w:tcPr>
            <w:tcW w:w="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w:t>
            </w:r>
          </w:p>
        </w:tc>
        <w:tc>
          <w:tcPr>
            <w:tcW w:w="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2</w:t>
            </w:r>
          </w:p>
        </w:tc>
        <w:tc>
          <w:tcPr>
            <w:tcW w:w="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2</w:t>
            </w:r>
          </w:p>
        </w:tc>
        <w:tc>
          <w:tcPr>
            <w:tcW w:w="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8</w:t>
            </w:r>
          </w:p>
        </w:tc>
      </w:tr>
      <w:tr>
        <w:trPr>
          <w:trHeight w:val="311"/>
        </w:trPr>
        <w:tc>
          <w:tcPr>
            <w:tcW w:w="360" w:type="dxa"/>
            <w:vAlign w:val="bottom"/>
            <w:tcBorders>
              <w:left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4.</w:t>
            </w:r>
          </w:p>
        </w:tc>
        <w:tc>
          <w:tcPr>
            <w:tcW w:w="1480" w:type="dxa"/>
            <w:vAlign w:val="bottom"/>
          </w:tcPr>
          <w:p>
            <w:pPr>
              <w:jc w:val="center"/>
              <w:spacing w:after="0" w:line="310" w:lineRule="exact"/>
              <w:rPr>
                <w:sz w:val="20"/>
                <w:szCs w:val="20"/>
                <w:color w:val="auto"/>
              </w:rPr>
            </w:pPr>
            <w:r>
              <w:rPr>
                <w:rFonts w:ascii="Times New Roman" w:cs="Times New Roman" w:eastAsia="Times New Roman" w:hAnsi="Times New Roman"/>
                <w:sz w:val="28"/>
                <w:szCs w:val="28"/>
                <w:color w:val="00000A"/>
              </w:rPr>
              <w:t>Человек</w:t>
            </w:r>
          </w:p>
        </w:tc>
        <w:tc>
          <w:tcPr>
            <w:tcW w:w="280" w:type="dxa"/>
            <w:vAlign w:val="bottom"/>
            <w:tcBorders>
              <w:right w:val="single" w:sz="8" w:color="auto"/>
            </w:tcBorders>
          </w:tcPr>
          <w:p>
            <w:pPr>
              <w:jc w:val="right"/>
              <w:spacing w:after="0" w:line="310" w:lineRule="exact"/>
              <w:rPr>
                <w:sz w:val="20"/>
                <w:szCs w:val="20"/>
                <w:color w:val="auto"/>
              </w:rPr>
            </w:pPr>
            <w:r>
              <w:rPr>
                <w:rFonts w:ascii="Times New Roman" w:cs="Times New Roman" w:eastAsia="Times New Roman" w:hAnsi="Times New Roman"/>
                <w:sz w:val="28"/>
                <w:szCs w:val="28"/>
                <w:color w:val="00000A"/>
                <w:w w:val="93"/>
              </w:rPr>
              <w:t>и</w:t>
            </w:r>
          </w:p>
        </w:tc>
        <w:tc>
          <w:tcPr>
            <w:tcW w:w="298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4.1. Мир истории</w:t>
            </w:r>
          </w:p>
        </w:tc>
        <w:tc>
          <w:tcPr>
            <w:tcW w:w="70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w:t>
            </w:r>
          </w:p>
        </w:tc>
        <w:tc>
          <w:tcPr>
            <w:tcW w:w="72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2</w:t>
            </w:r>
          </w:p>
        </w:tc>
        <w:tc>
          <w:tcPr>
            <w:tcW w:w="70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w:t>
            </w:r>
          </w:p>
        </w:tc>
        <w:tc>
          <w:tcPr>
            <w:tcW w:w="72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w:t>
            </w:r>
          </w:p>
        </w:tc>
        <w:tc>
          <w:tcPr>
            <w:tcW w:w="5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w:t>
            </w:r>
          </w:p>
        </w:tc>
        <w:tc>
          <w:tcPr>
            <w:tcW w:w="84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00000A"/>
              </w:rPr>
              <w:t>2</w:t>
            </w:r>
          </w:p>
        </w:tc>
      </w:tr>
      <w:tr>
        <w:trPr>
          <w:trHeight w:val="322"/>
        </w:trPr>
        <w:tc>
          <w:tcPr>
            <w:tcW w:w="18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общество</w:t>
            </w:r>
          </w:p>
        </w:tc>
        <w:tc>
          <w:tcPr>
            <w:tcW w:w="28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4.2. Основы</w:t>
            </w:r>
          </w:p>
        </w:tc>
        <w:tc>
          <w:tcPr>
            <w:tcW w:w="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1</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1</w:t>
            </w:r>
          </w:p>
        </w:tc>
        <w:tc>
          <w:tcPr>
            <w:tcW w:w="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2</w:t>
            </w: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8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8</w:t>
            </w:r>
          </w:p>
        </w:tc>
      </w:tr>
      <w:tr>
        <w:trPr>
          <w:trHeight w:val="322"/>
        </w:trPr>
        <w:tc>
          <w:tcPr>
            <w:tcW w:w="360" w:type="dxa"/>
            <w:vAlign w:val="bottom"/>
            <w:tcBorders>
              <w:lef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социальной жизни</w:t>
            </w: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360" w:type="dxa"/>
            <w:vAlign w:val="bottom"/>
            <w:tcBorders>
              <w:left w:val="single" w:sz="8" w:color="auto"/>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4.3. История отечества</w:t>
            </w:r>
          </w:p>
        </w:tc>
        <w:tc>
          <w:tcPr>
            <w:tcW w:w="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w:t>
            </w:r>
          </w:p>
        </w:tc>
        <w:tc>
          <w:tcPr>
            <w:tcW w:w="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2</w:t>
            </w:r>
          </w:p>
        </w:tc>
        <w:tc>
          <w:tcPr>
            <w:tcW w:w="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6</w:t>
            </w:r>
          </w:p>
        </w:tc>
      </w:tr>
      <w:tr>
        <w:trPr>
          <w:trHeight w:val="310"/>
        </w:trPr>
        <w:tc>
          <w:tcPr>
            <w:tcW w:w="360" w:type="dxa"/>
            <w:vAlign w:val="bottom"/>
            <w:tcBorders>
              <w:left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5.</w:t>
            </w:r>
          </w:p>
        </w:tc>
        <w:tc>
          <w:tcPr>
            <w:tcW w:w="1480" w:type="dxa"/>
            <w:vAlign w:val="bottom"/>
          </w:tcPr>
          <w:p>
            <w:pPr>
              <w:ind w:left="40"/>
              <w:spacing w:after="0" w:line="310" w:lineRule="exact"/>
              <w:rPr>
                <w:sz w:val="20"/>
                <w:szCs w:val="20"/>
                <w:color w:val="auto"/>
              </w:rPr>
            </w:pPr>
            <w:r>
              <w:rPr>
                <w:rFonts w:ascii="Times New Roman" w:cs="Times New Roman" w:eastAsia="Times New Roman" w:hAnsi="Times New Roman"/>
                <w:sz w:val="28"/>
                <w:szCs w:val="28"/>
                <w:color w:val="00000A"/>
              </w:rPr>
              <w:t>Искусство</w:t>
            </w:r>
          </w:p>
        </w:tc>
        <w:tc>
          <w:tcPr>
            <w:tcW w:w="28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5.1. Изобразительное</w:t>
            </w:r>
          </w:p>
        </w:tc>
        <w:tc>
          <w:tcPr>
            <w:tcW w:w="70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w:t>
            </w:r>
          </w:p>
        </w:tc>
        <w:tc>
          <w:tcPr>
            <w:tcW w:w="72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w:t>
            </w:r>
          </w:p>
        </w:tc>
        <w:tc>
          <w:tcPr>
            <w:tcW w:w="5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w:t>
            </w:r>
          </w:p>
        </w:tc>
        <w:tc>
          <w:tcPr>
            <w:tcW w:w="84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00000A"/>
              </w:rPr>
              <w:t>2</w:t>
            </w:r>
          </w:p>
        </w:tc>
      </w:tr>
      <w:tr>
        <w:trPr>
          <w:trHeight w:val="322"/>
        </w:trPr>
        <w:tc>
          <w:tcPr>
            <w:tcW w:w="360" w:type="dxa"/>
            <w:vAlign w:val="bottom"/>
            <w:tcBorders>
              <w:lef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искусство</w:t>
            </w: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325"/>
        </w:trPr>
        <w:tc>
          <w:tcPr>
            <w:tcW w:w="360" w:type="dxa"/>
            <w:vAlign w:val="bottom"/>
            <w:tcBorders>
              <w:left w:val="single" w:sz="8" w:color="auto"/>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5.2. Музыка</w:t>
            </w:r>
          </w:p>
        </w:tc>
        <w:tc>
          <w:tcPr>
            <w:tcW w:w="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1</w:t>
            </w:r>
          </w:p>
        </w:tc>
        <w:tc>
          <w:tcPr>
            <w:tcW w:w="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w:t>
            </w:r>
          </w:p>
        </w:tc>
        <w:tc>
          <w:tcPr>
            <w:tcW w:w="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w:t>
            </w:r>
          </w:p>
        </w:tc>
        <w:tc>
          <w:tcPr>
            <w:tcW w:w="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w:t>
            </w: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1</w:t>
            </w:r>
          </w:p>
        </w:tc>
      </w:tr>
      <w:tr>
        <w:trPr>
          <w:trHeight w:val="309"/>
        </w:trPr>
        <w:tc>
          <w:tcPr>
            <w:tcW w:w="360" w:type="dxa"/>
            <w:vAlign w:val="bottom"/>
            <w:tcBorders>
              <w:left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00000A"/>
              </w:rPr>
              <w:t>6.</w:t>
            </w:r>
          </w:p>
        </w:tc>
        <w:tc>
          <w:tcPr>
            <w:tcW w:w="1760" w:type="dxa"/>
            <w:vAlign w:val="bottom"/>
            <w:tcBorders>
              <w:right w:val="single" w:sz="8" w:color="auto"/>
            </w:tcBorders>
            <w:gridSpan w:val="2"/>
          </w:tcPr>
          <w:p>
            <w:pPr>
              <w:jc w:val="right"/>
              <w:spacing w:after="0" w:line="309" w:lineRule="exact"/>
              <w:rPr>
                <w:sz w:val="20"/>
                <w:szCs w:val="20"/>
                <w:color w:val="auto"/>
              </w:rPr>
            </w:pPr>
            <w:r>
              <w:rPr>
                <w:rFonts w:ascii="Times New Roman" w:cs="Times New Roman" w:eastAsia="Times New Roman" w:hAnsi="Times New Roman"/>
                <w:sz w:val="28"/>
                <w:szCs w:val="28"/>
                <w:color w:val="00000A"/>
              </w:rPr>
              <w:t>Физическая</w:t>
            </w:r>
          </w:p>
        </w:tc>
        <w:tc>
          <w:tcPr>
            <w:tcW w:w="298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6.1. Физическая</w:t>
            </w:r>
          </w:p>
        </w:tc>
        <w:tc>
          <w:tcPr>
            <w:tcW w:w="70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70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56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8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15</w:t>
            </w:r>
          </w:p>
        </w:tc>
      </w:tr>
      <w:tr>
        <w:trPr>
          <w:trHeight w:val="325"/>
        </w:trPr>
        <w:tc>
          <w:tcPr>
            <w:tcW w:w="18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28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культура</w:t>
            </w: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2"/>
        </w:trPr>
        <w:tc>
          <w:tcPr>
            <w:tcW w:w="360" w:type="dxa"/>
            <w:vAlign w:val="bottom"/>
            <w:tcBorders>
              <w:left w:val="single" w:sz="8" w:color="auto"/>
              <w:bottom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00000A"/>
              </w:rPr>
              <w:t>7.</w:t>
            </w:r>
          </w:p>
        </w:tc>
        <w:tc>
          <w:tcPr>
            <w:tcW w:w="1480" w:type="dxa"/>
            <w:vAlign w:val="bottom"/>
            <w:tcBorders>
              <w:bottom w:val="single" w:sz="8" w:color="auto"/>
            </w:tcBorders>
          </w:tcPr>
          <w:p>
            <w:pPr>
              <w:ind w:left="40"/>
              <w:spacing w:after="0" w:line="309" w:lineRule="exact"/>
              <w:rPr>
                <w:sz w:val="20"/>
                <w:szCs w:val="20"/>
                <w:color w:val="auto"/>
              </w:rPr>
            </w:pPr>
            <w:r>
              <w:rPr>
                <w:rFonts w:ascii="Times New Roman" w:cs="Times New Roman" w:eastAsia="Times New Roman" w:hAnsi="Times New Roman"/>
                <w:sz w:val="28"/>
                <w:szCs w:val="28"/>
                <w:color w:val="00000A"/>
              </w:rPr>
              <w:t>Технологии</w:t>
            </w:r>
          </w:p>
        </w:tc>
        <w:tc>
          <w:tcPr>
            <w:tcW w:w="28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7.1. Профильный труд</w:t>
            </w:r>
          </w:p>
        </w:tc>
        <w:tc>
          <w:tcPr>
            <w:tcW w:w="700" w:type="dxa"/>
            <w:vAlign w:val="bottom"/>
            <w:tcBorders>
              <w:bottom w:val="single" w:sz="8" w:color="auto"/>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6</w:t>
            </w:r>
          </w:p>
        </w:tc>
        <w:tc>
          <w:tcPr>
            <w:tcW w:w="720" w:type="dxa"/>
            <w:vAlign w:val="bottom"/>
            <w:tcBorders>
              <w:bottom w:val="single" w:sz="8" w:color="auto"/>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6</w:t>
            </w:r>
          </w:p>
        </w:tc>
        <w:tc>
          <w:tcPr>
            <w:tcW w:w="70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7</w:t>
            </w:r>
          </w:p>
        </w:tc>
        <w:tc>
          <w:tcPr>
            <w:tcW w:w="720" w:type="dxa"/>
            <w:vAlign w:val="bottom"/>
            <w:tcBorders>
              <w:bottom w:val="single" w:sz="8" w:color="auto"/>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8</w:t>
            </w:r>
          </w:p>
        </w:tc>
        <w:tc>
          <w:tcPr>
            <w:tcW w:w="56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8</w:t>
            </w:r>
          </w:p>
        </w:tc>
        <w:tc>
          <w:tcPr>
            <w:tcW w:w="840" w:type="dxa"/>
            <w:vAlign w:val="bottom"/>
            <w:tcBorders>
              <w:bottom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35</w:t>
            </w:r>
          </w:p>
        </w:tc>
      </w:tr>
      <w:tr>
        <w:trPr>
          <w:trHeight w:val="314"/>
        </w:trPr>
        <w:tc>
          <w:tcPr>
            <w:tcW w:w="1840" w:type="dxa"/>
            <w:vAlign w:val="bottom"/>
            <w:tcBorders>
              <w:left w:val="single" w:sz="8" w:color="auto"/>
              <w:bottom w:val="single" w:sz="8" w:color="auto"/>
            </w:tcBorders>
            <w:gridSpan w:val="2"/>
          </w:tcPr>
          <w:p>
            <w:pPr>
              <w:ind w:left="120"/>
              <w:spacing w:after="0" w:line="313"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27</w:t>
            </w:r>
          </w:p>
        </w:tc>
        <w:tc>
          <w:tcPr>
            <w:tcW w:w="720" w:type="dxa"/>
            <w:vAlign w:val="bottom"/>
            <w:tcBorders>
              <w:bottom w:val="single" w:sz="8" w:color="auto"/>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28</w:t>
            </w:r>
          </w:p>
        </w:tc>
        <w:tc>
          <w:tcPr>
            <w:tcW w:w="700" w:type="dxa"/>
            <w:vAlign w:val="bottom"/>
            <w:tcBorders>
              <w:bottom w:val="single" w:sz="8" w:color="auto"/>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29</w:t>
            </w:r>
          </w:p>
        </w:tc>
        <w:tc>
          <w:tcPr>
            <w:tcW w:w="720" w:type="dxa"/>
            <w:vAlign w:val="bottom"/>
            <w:tcBorders>
              <w:bottom w:val="single" w:sz="8" w:color="auto"/>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30</w:t>
            </w:r>
          </w:p>
        </w:tc>
        <w:tc>
          <w:tcPr>
            <w:tcW w:w="560" w:type="dxa"/>
            <w:vAlign w:val="bottom"/>
            <w:tcBorders>
              <w:bottom w:val="single" w:sz="8" w:color="auto"/>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30</w:t>
            </w:r>
          </w:p>
        </w:tc>
        <w:tc>
          <w:tcPr>
            <w:tcW w:w="840" w:type="dxa"/>
            <w:vAlign w:val="bottom"/>
            <w:tcBorders>
              <w:bottom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auto"/>
              </w:rPr>
              <w:t>147</w:t>
            </w:r>
          </w:p>
        </w:tc>
      </w:tr>
      <w:tr>
        <w:trPr>
          <w:trHeight w:val="312"/>
        </w:trPr>
        <w:tc>
          <w:tcPr>
            <w:tcW w:w="5100" w:type="dxa"/>
            <w:vAlign w:val="bottom"/>
            <w:tcBorders>
              <w:left w:val="single" w:sz="8" w:color="auto"/>
              <w:right w:val="single" w:sz="8" w:color="auto"/>
            </w:tcBorders>
            <w:gridSpan w:val="4"/>
          </w:tcPr>
          <w:p>
            <w:pPr>
              <w:ind w:left="120"/>
              <w:spacing w:after="0" w:line="312" w:lineRule="exact"/>
              <w:rPr>
                <w:sz w:val="20"/>
                <w:szCs w:val="20"/>
                <w:color w:val="auto"/>
              </w:rPr>
            </w:pPr>
            <w:r>
              <w:rPr>
                <w:rFonts w:ascii="Times New Roman" w:cs="Times New Roman" w:eastAsia="Times New Roman" w:hAnsi="Times New Roman"/>
                <w:sz w:val="28"/>
                <w:szCs w:val="28"/>
                <w:b w:val="1"/>
                <w:bCs w:val="1"/>
                <w:i w:val="1"/>
                <w:iCs w:val="1"/>
                <w:color w:val="00000A"/>
              </w:rPr>
              <w:t>Часть,   формируемая   участниками</w:t>
            </w:r>
          </w:p>
        </w:tc>
        <w:tc>
          <w:tcPr>
            <w:tcW w:w="70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2</w:t>
            </w:r>
          </w:p>
        </w:tc>
        <w:tc>
          <w:tcPr>
            <w:tcW w:w="72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2</w:t>
            </w:r>
          </w:p>
        </w:tc>
        <w:tc>
          <w:tcPr>
            <w:tcW w:w="70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2</w:t>
            </w:r>
          </w:p>
        </w:tc>
        <w:tc>
          <w:tcPr>
            <w:tcW w:w="72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2</w:t>
            </w:r>
          </w:p>
        </w:tc>
        <w:tc>
          <w:tcPr>
            <w:tcW w:w="56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2</w:t>
            </w:r>
          </w:p>
        </w:tc>
        <w:tc>
          <w:tcPr>
            <w:tcW w:w="84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auto"/>
              </w:rPr>
              <w:t>10</w:t>
            </w:r>
          </w:p>
        </w:tc>
      </w:tr>
      <w:tr>
        <w:trPr>
          <w:trHeight w:val="322"/>
        </w:trPr>
        <w:tc>
          <w:tcPr>
            <w:tcW w:w="510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образовательных отношений</w:t>
            </w: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2"/>
        </w:trPr>
        <w:tc>
          <w:tcPr>
            <w:tcW w:w="5100" w:type="dxa"/>
            <w:vAlign w:val="bottom"/>
            <w:tcBorders>
              <w:left w:val="single" w:sz="8" w:color="auto"/>
              <w:right w:val="single" w:sz="8" w:color="auto"/>
            </w:tcBorders>
            <w:gridSpan w:val="4"/>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00000A"/>
              </w:rPr>
              <w:t>Максимально допустимая  недельная</w:t>
            </w:r>
          </w:p>
        </w:tc>
        <w:tc>
          <w:tcPr>
            <w:tcW w:w="70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29</w:t>
            </w:r>
          </w:p>
        </w:tc>
        <w:tc>
          <w:tcPr>
            <w:tcW w:w="72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30</w:t>
            </w:r>
          </w:p>
        </w:tc>
        <w:tc>
          <w:tcPr>
            <w:tcW w:w="70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32</w:t>
            </w:r>
          </w:p>
        </w:tc>
        <w:tc>
          <w:tcPr>
            <w:tcW w:w="72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33</w:t>
            </w:r>
          </w:p>
        </w:tc>
        <w:tc>
          <w:tcPr>
            <w:tcW w:w="56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33</w:t>
            </w:r>
          </w:p>
        </w:tc>
        <w:tc>
          <w:tcPr>
            <w:tcW w:w="84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auto"/>
              </w:rPr>
              <w:t>157</w:t>
            </w:r>
          </w:p>
        </w:tc>
      </w:tr>
      <w:tr>
        <w:trPr>
          <w:trHeight w:val="318"/>
        </w:trPr>
        <w:tc>
          <w:tcPr>
            <w:tcW w:w="5100" w:type="dxa"/>
            <w:vAlign w:val="bottom"/>
            <w:tcBorders>
              <w:left w:val="single" w:sz="8" w:color="auto"/>
              <w:right w:val="single" w:sz="8" w:color="auto"/>
            </w:tcBorders>
            <w:gridSpan w:val="4"/>
          </w:tcPr>
          <w:p>
            <w:pPr>
              <w:ind w:left="120"/>
              <w:spacing w:after="0" w:line="318" w:lineRule="exact"/>
              <w:rPr>
                <w:sz w:val="20"/>
                <w:szCs w:val="20"/>
                <w:color w:val="auto"/>
              </w:rPr>
            </w:pPr>
            <w:r>
              <w:rPr>
                <w:rFonts w:ascii="Times New Roman" w:cs="Times New Roman" w:eastAsia="Times New Roman" w:hAnsi="Times New Roman"/>
                <w:sz w:val="28"/>
                <w:szCs w:val="28"/>
                <w:b w:val="1"/>
                <w:bCs w:val="1"/>
                <w:color w:val="00000A"/>
              </w:rPr>
              <w:t xml:space="preserve">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5-дневной   учебной</w:t>
            </w: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323"/>
        </w:trPr>
        <w:tc>
          <w:tcPr>
            <w:tcW w:w="18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неделе)</w:t>
            </w: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4"/>
        </w:trPr>
        <w:tc>
          <w:tcPr>
            <w:tcW w:w="5100" w:type="dxa"/>
            <w:vAlign w:val="bottom"/>
            <w:tcBorders>
              <w:left w:val="single" w:sz="8" w:color="auto"/>
              <w:right w:val="single" w:sz="8" w:color="auto"/>
            </w:tcBorders>
            <w:gridSpan w:val="4"/>
          </w:tcPr>
          <w:p>
            <w:pPr>
              <w:ind w:left="120"/>
              <w:spacing w:after="0" w:line="314" w:lineRule="exact"/>
              <w:rPr>
                <w:sz w:val="20"/>
                <w:szCs w:val="20"/>
                <w:color w:val="auto"/>
              </w:rPr>
            </w:pPr>
            <w:r>
              <w:rPr>
                <w:rFonts w:ascii="Times New Roman" w:cs="Times New Roman" w:eastAsia="Times New Roman" w:hAnsi="Times New Roman"/>
                <w:sz w:val="28"/>
                <w:szCs w:val="28"/>
                <w:b w:val="1"/>
                <w:bCs w:val="1"/>
                <w:color w:val="00000A"/>
              </w:rPr>
              <w:t>Коррекционно-развивающая  область</w:t>
            </w:r>
          </w:p>
        </w:tc>
        <w:tc>
          <w:tcPr>
            <w:tcW w:w="700" w:type="dxa"/>
            <w:vAlign w:val="bottom"/>
            <w:tcBorders>
              <w:right w:val="single" w:sz="8" w:color="auto"/>
            </w:tcBorders>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00000A"/>
              </w:rPr>
              <w:t>6</w:t>
            </w:r>
          </w:p>
        </w:tc>
        <w:tc>
          <w:tcPr>
            <w:tcW w:w="720" w:type="dxa"/>
            <w:vAlign w:val="bottom"/>
            <w:tcBorders>
              <w:right w:val="single" w:sz="8" w:color="auto"/>
            </w:tcBorders>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00000A"/>
              </w:rPr>
              <w:t>6</w:t>
            </w:r>
          </w:p>
        </w:tc>
        <w:tc>
          <w:tcPr>
            <w:tcW w:w="700" w:type="dxa"/>
            <w:vAlign w:val="bottom"/>
            <w:tcBorders>
              <w:right w:val="single" w:sz="8" w:color="auto"/>
            </w:tcBorders>
          </w:tcPr>
          <w:p>
            <w:pPr>
              <w:ind w:left="80"/>
              <w:spacing w:after="0" w:line="314" w:lineRule="exact"/>
              <w:rPr>
                <w:sz w:val="20"/>
                <w:szCs w:val="20"/>
                <w:color w:val="auto"/>
              </w:rPr>
            </w:pPr>
            <w:r>
              <w:rPr>
                <w:rFonts w:ascii="Times New Roman" w:cs="Times New Roman" w:eastAsia="Times New Roman" w:hAnsi="Times New Roman"/>
                <w:sz w:val="28"/>
                <w:szCs w:val="28"/>
                <w:b w:val="1"/>
                <w:bCs w:val="1"/>
                <w:color w:val="00000A"/>
              </w:rPr>
              <w:t>6</w:t>
            </w:r>
          </w:p>
        </w:tc>
        <w:tc>
          <w:tcPr>
            <w:tcW w:w="720" w:type="dxa"/>
            <w:vAlign w:val="bottom"/>
            <w:tcBorders>
              <w:right w:val="single" w:sz="8" w:color="auto"/>
            </w:tcBorders>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00000A"/>
              </w:rPr>
              <w:t>6</w:t>
            </w:r>
          </w:p>
        </w:tc>
        <w:tc>
          <w:tcPr>
            <w:tcW w:w="560" w:type="dxa"/>
            <w:vAlign w:val="bottom"/>
            <w:tcBorders>
              <w:right w:val="single" w:sz="8" w:color="auto"/>
            </w:tcBorders>
          </w:tcPr>
          <w:p>
            <w:pPr>
              <w:ind w:left="80"/>
              <w:spacing w:after="0" w:line="314" w:lineRule="exact"/>
              <w:rPr>
                <w:sz w:val="20"/>
                <w:szCs w:val="20"/>
                <w:color w:val="auto"/>
              </w:rPr>
            </w:pPr>
            <w:r>
              <w:rPr>
                <w:rFonts w:ascii="Times New Roman" w:cs="Times New Roman" w:eastAsia="Times New Roman" w:hAnsi="Times New Roman"/>
                <w:sz w:val="28"/>
                <w:szCs w:val="28"/>
                <w:b w:val="1"/>
                <w:bCs w:val="1"/>
                <w:color w:val="00000A"/>
              </w:rPr>
              <w:t>6</w:t>
            </w:r>
          </w:p>
        </w:tc>
        <w:tc>
          <w:tcPr>
            <w:tcW w:w="840" w:type="dxa"/>
            <w:vAlign w:val="bottom"/>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auto"/>
              </w:rPr>
              <w:t>30</w:t>
            </w:r>
          </w:p>
        </w:tc>
      </w:tr>
      <w:tr>
        <w:trPr>
          <w:trHeight w:val="322"/>
        </w:trPr>
        <w:tc>
          <w:tcPr>
            <w:tcW w:w="510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8"/>
                <w:szCs w:val="28"/>
                <w:b w:val="1"/>
                <w:bCs w:val="1"/>
                <w:color w:val="00000A"/>
              </w:rPr>
              <w:t>(коррекционные занятия)</w:t>
            </w: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2"/>
        </w:trPr>
        <w:tc>
          <w:tcPr>
            <w:tcW w:w="5100" w:type="dxa"/>
            <w:vAlign w:val="bottom"/>
            <w:tcBorders>
              <w:left w:val="single" w:sz="8" w:color="auto"/>
              <w:right w:val="single" w:sz="8" w:color="auto"/>
            </w:tcBorders>
            <w:gridSpan w:val="4"/>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00000A"/>
              </w:rPr>
              <w:t>Внеурочная деятельность:</w:t>
            </w:r>
          </w:p>
        </w:tc>
        <w:tc>
          <w:tcPr>
            <w:tcW w:w="70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4</w:t>
            </w:r>
          </w:p>
        </w:tc>
        <w:tc>
          <w:tcPr>
            <w:tcW w:w="72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4</w:t>
            </w:r>
          </w:p>
        </w:tc>
        <w:tc>
          <w:tcPr>
            <w:tcW w:w="70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4</w:t>
            </w:r>
          </w:p>
        </w:tc>
        <w:tc>
          <w:tcPr>
            <w:tcW w:w="72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4</w:t>
            </w:r>
          </w:p>
        </w:tc>
        <w:tc>
          <w:tcPr>
            <w:tcW w:w="56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4</w:t>
            </w:r>
          </w:p>
        </w:tc>
        <w:tc>
          <w:tcPr>
            <w:tcW w:w="84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auto"/>
              </w:rPr>
              <w:t>20</w:t>
            </w:r>
          </w:p>
        </w:tc>
      </w:tr>
      <w:tr>
        <w:trPr>
          <w:trHeight w:val="248"/>
        </w:trPr>
        <w:tc>
          <w:tcPr>
            <w:tcW w:w="5100" w:type="dxa"/>
            <w:vAlign w:val="bottom"/>
            <w:tcBorders>
              <w:left w:val="single" w:sz="8" w:color="auto"/>
              <w:bottom w:val="single" w:sz="8" w:color="auto"/>
              <w:right w:val="single" w:sz="8" w:color="auto"/>
            </w:tcBorders>
            <w:gridSpan w:val="4"/>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r>
        <w:trPr>
          <w:trHeight w:val="312"/>
        </w:trPr>
        <w:tc>
          <w:tcPr>
            <w:tcW w:w="5100" w:type="dxa"/>
            <w:vAlign w:val="bottom"/>
            <w:tcBorders>
              <w:left w:val="single" w:sz="8" w:color="auto"/>
              <w:bottom w:val="single" w:sz="8" w:color="auto"/>
              <w:right w:val="single" w:sz="8" w:color="auto"/>
            </w:tcBorders>
            <w:gridSpan w:val="4"/>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700" w:type="dxa"/>
            <w:vAlign w:val="bottom"/>
            <w:tcBorders>
              <w:bottom w:val="single" w:sz="8" w:color="auto"/>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39</w:t>
            </w:r>
          </w:p>
        </w:tc>
        <w:tc>
          <w:tcPr>
            <w:tcW w:w="720" w:type="dxa"/>
            <w:vAlign w:val="bottom"/>
            <w:tcBorders>
              <w:bottom w:val="single" w:sz="8" w:color="auto"/>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40</w:t>
            </w:r>
          </w:p>
        </w:tc>
        <w:tc>
          <w:tcPr>
            <w:tcW w:w="70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42</w:t>
            </w:r>
          </w:p>
        </w:tc>
        <w:tc>
          <w:tcPr>
            <w:tcW w:w="720" w:type="dxa"/>
            <w:vAlign w:val="bottom"/>
            <w:tcBorders>
              <w:bottom w:val="single" w:sz="8" w:color="auto"/>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43</w:t>
            </w:r>
          </w:p>
        </w:tc>
        <w:tc>
          <w:tcPr>
            <w:tcW w:w="56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43</w:t>
            </w:r>
          </w:p>
        </w:tc>
        <w:tc>
          <w:tcPr>
            <w:tcW w:w="840" w:type="dxa"/>
            <w:vAlign w:val="bottom"/>
            <w:tcBorders>
              <w:bottom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auto"/>
              </w:rPr>
              <w:t>207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4"/>
          <w:szCs w:val="24"/>
          <w:color w:val="00000A"/>
        </w:rPr>
        <w:t>321</w:t>
      </w:r>
    </w:p>
    <w:p>
      <w:pPr>
        <w:sectPr>
          <w:pgSz w:w="11900" w:h="16838" w:orient="portrait"/>
          <w:cols w:equalWidth="0" w:num="1">
            <w:col w:w="9480"/>
          </w:cols>
          <w:pgMar w:left="1440" w:top="1440" w:right="986" w:bottom="869" w:gutter="0" w:footer="0" w:header="0"/>
        </w:sectPr>
      </w:pPr>
    </w:p>
    <w:p>
      <w:pPr>
        <w:ind w:left="1340"/>
        <w:spacing w:after="0"/>
        <w:rPr>
          <w:sz w:val="20"/>
          <w:szCs w:val="20"/>
          <w:color w:val="auto"/>
        </w:rPr>
      </w:pPr>
      <w:r>
        <w:rPr>
          <w:rFonts w:ascii="Times New Roman" w:cs="Times New Roman" w:eastAsia="Times New Roman" w:hAnsi="Times New Roman"/>
          <w:sz w:val="28"/>
          <w:szCs w:val="28"/>
          <w:b w:val="1"/>
          <w:bCs w:val="1"/>
          <w:color w:val="00000A"/>
        </w:rPr>
        <w:drawing>
          <wp:anchor simplePos="0" relativeHeight="251657728" behindDoc="1" locked="0" layoutInCell="0" allowOverlap="1">
            <wp:simplePos x="0" y="0"/>
            <wp:positionH relativeFrom="page">
              <wp:posOffset>987425</wp:posOffset>
            </wp:positionH>
            <wp:positionV relativeFrom="page">
              <wp:posOffset>895350</wp:posOffset>
            </wp:positionV>
            <wp:extent cx="6038215" cy="6550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038215" cy="6550660"/>
                    </a:xfrm>
                    <a:prstGeom prst="rect">
                      <a:avLst/>
                    </a:prstGeom>
                    <a:noFill/>
                  </pic:spPr>
                </pic:pic>
              </a:graphicData>
            </a:graphic>
          </wp:anchor>
        </w:drawing>
        <w:t>Примерный годовой учебный план общего образования</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8"/>
          <w:szCs w:val="28"/>
          <w:b w:val="1"/>
          <w:bCs w:val="1"/>
          <w:color w:val="00000A"/>
        </w:rPr>
        <w:t xml:space="preserve">обучающихся с умственной отсталостью </w:t>
      </w:r>
      <w:r>
        <w:rPr>
          <w:rFonts w:ascii="Times New Roman" w:cs="Times New Roman" w:eastAsia="Times New Roman" w:hAnsi="Times New Roman"/>
          <w:sz w:val="28"/>
          <w:szCs w:val="28"/>
          <w:b w:val="1"/>
          <w:bCs w:val="1"/>
          <w:color w:val="000000"/>
        </w:rPr>
        <w:t>(интеллектуальными</w:t>
      </w:r>
    </w:p>
    <w:p>
      <w:pPr>
        <w:ind w:left="3900"/>
        <w:spacing w:after="0"/>
        <w:rPr>
          <w:sz w:val="20"/>
          <w:szCs w:val="20"/>
          <w:color w:val="auto"/>
        </w:rPr>
      </w:pPr>
      <w:r>
        <w:rPr>
          <w:rFonts w:ascii="Times New Roman" w:cs="Times New Roman" w:eastAsia="Times New Roman" w:hAnsi="Times New Roman"/>
          <w:sz w:val="28"/>
          <w:szCs w:val="28"/>
          <w:b w:val="1"/>
          <w:bCs w:val="1"/>
          <w:color w:val="auto"/>
        </w:rPr>
        <w:t>нарушениями):</w:t>
      </w:r>
    </w:p>
    <w:p>
      <w:pPr>
        <w:ind w:left="4020"/>
        <w:spacing w:after="0"/>
        <w:rPr>
          <w:sz w:val="20"/>
          <w:szCs w:val="20"/>
          <w:color w:val="auto"/>
        </w:rPr>
      </w:pPr>
      <w:r>
        <w:rPr>
          <w:rFonts w:ascii="Times New Roman" w:cs="Times New Roman" w:eastAsia="Times New Roman" w:hAnsi="Times New Roman"/>
          <w:sz w:val="28"/>
          <w:szCs w:val="28"/>
          <w:b w:val="1"/>
          <w:bCs w:val="1"/>
          <w:color w:val="auto"/>
        </w:rPr>
        <w:t xml:space="preserve">X-XII </w:t>
      </w:r>
      <w:r>
        <w:rPr>
          <w:rFonts w:ascii="Times New Roman" w:cs="Times New Roman" w:eastAsia="Times New Roman" w:hAnsi="Times New Roman"/>
          <w:sz w:val="28"/>
          <w:szCs w:val="28"/>
          <w:b w:val="1"/>
          <w:bCs w:val="1"/>
          <w:color w:val="00000A"/>
        </w:rPr>
        <w:t>классы</w:t>
      </w:r>
    </w:p>
    <w:p>
      <w:pPr>
        <w:spacing w:after="0" w:line="10" w:lineRule="exact"/>
        <w:rPr>
          <w:sz w:val="20"/>
          <w:szCs w:val="20"/>
          <w:color w:val="auto"/>
        </w:rPr>
      </w:pPr>
    </w:p>
    <w:p>
      <w:pPr>
        <w:ind w:left="260"/>
        <w:spacing w:after="0"/>
        <w:tabs>
          <w:tab w:leader="none" w:pos="3600" w:val="left"/>
          <w:tab w:leader="none" w:pos="6300" w:val="left"/>
        </w:tabs>
        <w:rPr>
          <w:sz w:val="20"/>
          <w:szCs w:val="20"/>
          <w:color w:val="auto"/>
        </w:rPr>
      </w:pPr>
      <w:r>
        <w:rPr>
          <w:rFonts w:ascii="Times New Roman" w:cs="Times New Roman" w:eastAsia="Times New Roman" w:hAnsi="Times New Roman"/>
          <w:sz w:val="28"/>
          <w:szCs w:val="28"/>
          <w:b w:val="1"/>
          <w:bCs w:val="1"/>
          <w:color w:val="00000A"/>
        </w:rPr>
        <w:t>Предметные</w:t>
      </w:r>
      <w:r>
        <w:rPr>
          <w:sz w:val="20"/>
          <w:szCs w:val="20"/>
          <w:color w:val="auto"/>
        </w:rPr>
        <w:tab/>
      </w:r>
      <w:r>
        <w:rPr>
          <w:rFonts w:ascii="Times New Roman" w:cs="Times New Roman" w:eastAsia="Times New Roman" w:hAnsi="Times New Roman"/>
          <w:sz w:val="28"/>
          <w:szCs w:val="28"/>
          <w:b w:val="1"/>
          <w:bCs w:val="1"/>
          <w:color w:val="00000A"/>
        </w:rPr>
        <w:t>Классы</w:t>
      </w:r>
      <w:r>
        <w:rPr>
          <w:sz w:val="20"/>
          <w:szCs w:val="20"/>
          <w:color w:val="auto"/>
        </w:rPr>
        <w:tab/>
      </w:r>
      <w:r>
        <w:rPr>
          <w:rFonts w:ascii="Times New Roman" w:cs="Times New Roman" w:eastAsia="Times New Roman" w:hAnsi="Times New Roman"/>
          <w:sz w:val="27"/>
          <w:szCs w:val="27"/>
          <w:b w:val="1"/>
          <w:bCs w:val="1"/>
          <w:color w:val="00000A"/>
        </w:rPr>
        <w:t>Количество часов в год</w:t>
      </w:r>
    </w:p>
    <w:p>
      <w:pPr>
        <w:ind w:left="260"/>
        <w:spacing w:after="0"/>
        <w:tabs>
          <w:tab w:leader="none" w:pos="6300" w:val="left"/>
          <w:tab w:leader="none" w:pos="7300" w:val="left"/>
          <w:tab w:leader="none" w:pos="8000" w:val="left"/>
          <w:tab w:leader="none" w:pos="8860" w:val="left"/>
        </w:tabs>
        <w:rPr>
          <w:sz w:val="20"/>
          <w:szCs w:val="20"/>
          <w:color w:val="auto"/>
        </w:rPr>
      </w:pPr>
      <w:r>
        <w:rPr>
          <w:rFonts w:ascii="Times New Roman" w:cs="Times New Roman" w:eastAsia="Times New Roman" w:hAnsi="Times New Roman"/>
          <w:sz w:val="28"/>
          <w:szCs w:val="28"/>
          <w:b w:val="1"/>
          <w:bCs w:val="1"/>
          <w:color w:val="00000A"/>
        </w:rPr>
        <w:t>области</w:t>
      </w:r>
      <w:r>
        <w:rPr>
          <w:sz w:val="20"/>
          <w:szCs w:val="20"/>
          <w:color w:val="auto"/>
        </w:rPr>
        <w:tab/>
      </w:r>
      <w:r>
        <w:rPr>
          <w:rFonts w:ascii="Times New Roman" w:cs="Times New Roman" w:eastAsia="Times New Roman" w:hAnsi="Times New Roman"/>
          <w:sz w:val="28"/>
          <w:szCs w:val="28"/>
          <w:b w:val="1"/>
          <w:bCs w:val="1"/>
          <w:color w:val="00000A"/>
        </w:rPr>
        <w:t>X</w:t>
      </w:r>
      <w:r>
        <w:rPr>
          <w:sz w:val="20"/>
          <w:szCs w:val="20"/>
          <w:color w:val="auto"/>
        </w:rPr>
        <w:tab/>
      </w:r>
      <w:r>
        <w:rPr>
          <w:rFonts w:ascii="Times New Roman" w:cs="Times New Roman" w:eastAsia="Times New Roman" w:hAnsi="Times New Roman"/>
          <w:sz w:val="28"/>
          <w:szCs w:val="28"/>
          <w:b w:val="1"/>
          <w:bCs w:val="1"/>
          <w:color w:val="00000A"/>
        </w:rPr>
        <w:t>XI</w:t>
      </w:r>
      <w:r>
        <w:rPr>
          <w:sz w:val="20"/>
          <w:szCs w:val="20"/>
          <w:color w:val="auto"/>
        </w:rPr>
        <w:tab/>
      </w:r>
      <w:r>
        <w:rPr>
          <w:rFonts w:ascii="Times New Roman" w:cs="Times New Roman" w:eastAsia="Times New Roman" w:hAnsi="Times New Roman"/>
          <w:sz w:val="28"/>
          <w:szCs w:val="28"/>
          <w:b w:val="1"/>
          <w:bCs w:val="1"/>
          <w:color w:val="00000A"/>
        </w:rPr>
        <w:t>XII</w:t>
      </w:r>
      <w:r>
        <w:rPr>
          <w:sz w:val="20"/>
          <w:szCs w:val="20"/>
          <w:color w:val="auto"/>
        </w:rPr>
        <w:tab/>
      </w:r>
      <w:r>
        <w:rPr>
          <w:rFonts w:ascii="Times New Roman" w:cs="Times New Roman" w:eastAsia="Times New Roman" w:hAnsi="Times New Roman"/>
          <w:sz w:val="27"/>
          <w:szCs w:val="27"/>
          <w:b w:val="1"/>
          <w:bCs w:val="1"/>
          <w:color w:val="00000A"/>
        </w:rPr>
        <w:t>Всег</w:t>
      </w:r>
    </w:p>
    <w:p>
      <w:pPr>
        <w:ind w:left="2220"/>
        <w:spacing w:after="0"/>
        <w:tabs>
          <w:tab w:leader="none" w:pos="8860" w:val="left"/>
        </w:tabs>
        <w:rPr>
          <w:sz w:val="20"/>
          <w:szCs w:val="20"/>
          <w:color w:val="auto"/>
        </w:rPr>
      </w:pPr>
      <w:r>
        <w:rPr>
          <w:rFonts w:ascii="Times New Roman" w:cs="Times New Roman" w:eastAsia="Times New Roman" w:hAnsi="Times New Roman"/>
          <w:sz w:val="28"/>
          <w:szCs w:val="28"/>
          <w:b w:val="1"/>
          <w:bCs w:val="1"/>
          <w:color w:val="00000A"/>
        </w:rPr>
        <w:t>Учебные предметы</w:t>
      </w:r>
      <w:r>
        <w:rPr>
          <w:sz w:val="20"/>
          <w:szCs w:val="20"/>
          <w:color w:val="auto"/>
        </w:rPr>
        <w:tab/>
      </w:r>
      <w:r>
        <w:rPr>
          <w:rFonts w:ascii="Times New Roman" w:cs="Times New Roman" w:eastAsia="Times New Roman" w:hAnsi="Times New Roman"/>
          <w:sz w:val="28"/>
          <w:szCs w:val="28"/>
          <w:b w:val="1"/>
          <w:bCs w:val="1"/>
          <w:color w:val="00000A"/>
        </w:rPr>
        <w:t>о</w:t>
      </w:r>
    </w:p>
    <w:p>
      <w:pPr>
        <w:spacing w:after="0" w:line="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p>
      <w:pPr>
        <w:spacing w:after="0" w:line="230" w:lineRule="exact"/>
        <w:rPr>
          <w:sz w:val="20"/>
          <w:szCs w:val="20"/>
          <w:color w:val="auto"/>
        </w:rPr>
      </w:pPr>
    </w:p>
    <w:tbl>
      <w:tblPr>
        <w:tblLayout w:type="fixed"/>
        <w:tblInd w:w="130" w:type="dxa"/>
        <w:tblCellMar>
          <w:top w:w="0" w:type="dxa"/>
          <w:left w:w="0" w:type="dxa"/>
          <w:bottom w:w="0" w:type="dxa"/>
          <w:right w:w="0" w:type="dxa"/>
        </w:tblCellMar>
      </w:tblPr>
      <w:tr>
        <w:trPr>
          <w:trHeight w:val="328"/>
        </w:trPr>
        <w:tc>
          <w:tcPr>
            <w:tcW w:w="156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28"/>
                <w:szCs w:val="28"/>
                <w:color w:val="auto"/>
              </w:rPr>
              <w:t>1.    Язык</w:t>
            </w:r>
          </w:p>
        </w:tc>
        <w:tc>
          <w:tcPr>
            <w:tcW w:w="4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8"/>
                <w:szCs w:val="28"/>
                <w:color w:val="auto"/>
              </w:rPr>
              <w:t>и</w:t>
            </w:r>
          </w:p>
        </w:tc>
        <w:tc>
          <w:tcPr>
            <w:tcW w:w="28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rPr>
              <w:t>1.1.Русский язык</w:t>
            </w:r>
          </w:p>
        </w:tc>
        <w:tc>
          <w:tcPr>
            <w:tcW w:w="1300" w:type="dxa"/>
            <w:vAlign w:val="bottom"/>
            <w:tcBorders>
              <w:top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68</w:t>
            </w:r>
          </w:p>
        </w:tc>
        <w:tc>
          <w:tcPr>
            <w:tcW w:w="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68</w:t>
            </w:r>
          </w:p>
        </w:tc>
        <w:tc>
          <w:tcPr>
            <w:tcW w:w="8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68</w:t>
            </w:r>
          </w:p>
        </w:tc>
        <w:tc>
          <w:tcPr>
            <w:tcW w:w="8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204</w:t>
            </w:r>
          </w:p>
        </w:tc>
      </w:tr>
      <w:tr>
        <w:trPr>
          <w:trHeight w:val="322"/>
        </w:trPr>
        <w:tc>
          <w:tcPr>
            <w:tcW w:w="15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28"/>
                <w:szCs w:val="28"/>
                <w:color w:val="auto"/>
              </w:rPr>
              <w:t>речевая</w:t>
            </w:r>
          </w:p>
        </w:tc>
        <w:tc>
          <w:tcPr>
            <w:tcW w:w="440" w:type="dxa"/>
            <w:vAlign w:val="bottom"/>
            <w:tcBorders>
              <w:right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28"/>
                <w:szCs w:val="28"/>
                <w:color w:val="auto"/>
              </w:rPr>
              <w:t>1.2.Литературное чтение</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102</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102</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68</w:t>
            </w:r>
          </w:p>
        </w:tc>
        <w:tc>
          <w:tcPr>
            <w:tcW w:w="84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272</w:t>
            </w:r>
          </w:p>
        </w:tc>
      </w:tr>
      <w:tr>
        <w:trPr>
          <w:trHeight w:val="325"/>
        </w:trPr>
        <w:tc>
          <w:tcPr>
            <w:tcW w:w="15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28"/>
                <w:szCs w:val="28"/>
                <w:color w:val="auto"/>
              </w:rPr>
              <w:t>практика</w:t>
            </w:r>
          </w:p>
        </w:tc>
        <w:tc>
          <w:tcPr>
            <w:tcW w:w="4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09"/>
        </w:trPr>
        <w:tc>
          <w:tcPr>
            <w:tcW w:w="2000" w:type="dxa"/>
            <w:vAlign w:val="bottom"/>
            <w:tcBorders>
              <w:left w:val="single" w:sz="8" w:color="auto"/>
              <w:right w:val="single" w:sz="8" w:color="auto"/>
            </w:tcBorders>
            <w:gridSpan w:val="2"/>
          </w:tcPr>
          <w:p>
            <w:pPr>
              <w:ind w:left="140"/>
              <w:spacing w:after="0" w:line="309" w:lineRule="exact"/>
              <w:rPr>
                <w:sz w:val="20"/>
                <w:szCs w:val="20"/>
                <w:color w:val="auto"/>
              </w:rPr>
            </w:pPr>
            <w:r>
              <w:rPr>
                <w:rFonts w:ascii="Times New Roman" w:cs="Times New Roman" w:eastAsia="Times New Roman" w:hAnsi="Times New Roman"/>
                <w:sz w:val="28"/>
                <w:szCs w:val="28"/>
                <w:color w:val="auto"/>
              </w:rPr>
              <w:t>2. Математика</w:t>
            </w:r>
          </w:p>
        </w:tc>
        <w:tc>
          <w:tcPr>
            <w:tcW w:w="2800" w:type="dxa"/>
            <w:vAlign w:val="bottom"/>
            <w:gridSpan w:val="2"/>
          </w:tcPr>
          <w:p>
            <w:pPr>
              <w:ind w:left="100"/>
              <w:spacing w:after="0" w:line="309" w:lineRule="exact"/>
              <w:rPr>
                <w:sz w:val="20"/>
                <w:szCs w:val="20"/>
                <w:color w:val="auto"/>
              </w:rPr>
            </w:pPr>
            <w:r>
              <w:rPr>
                <w:rFonts w:ascii="Times New Roman" w:cs="Times New Roman" w:eastAsia="Times New Roman" w:hAnsi="Times New Roman"/>
                <w:sz w:val="28"/>
                <w:szCs w:val="28"/>
                <w:color w:val="auto"/>
              </w:rPr>
              <w:t>2.1.Математика</w:t>
            </w:r>
          </w:p>
        </w:tc>
        <w:tc>
          <w:tcPr>
            <w:tcW w:w="1300" w:type="dxa"/>
            <w:vAlign w:val="bottom"/>
          </w:tcPr>
          <w:p>
            <w:pPr>
              <w:spacing w:after="0"/>
              <w:rPr>
                <w:sz w:val="24"/>
                <w:szCs w:val="24"/>
                <w:color w:val="auto"/>
              </w:rPr>
            </w:pPr>
          </w:p>
        </w:tc>
        <w:tc>
          <w:tcPr>
            <w:tcW w:w="86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68</w:t>
            </w:r>
          </w:p>
        </w:tc>
        <w:tc>
          <w:tcPr>
            <w:tcW w:w="86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68</w:t>
            </w:r>
          </w:p>
        </w:tc>
        <w:tc>
          <w:tcPr>
            <w:tcW w:w="8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68</w:t>
            </w:r>
          </w:p>
        </w:tc>
        <w:tc>
          <w:tcPr>
            <w:tcW w:w="8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auto"/>
              </w:rPr>
              <w:t>204</w:t>
            </w:r>
          </w:p>
        </w:tc>
      </w:tr>
      <w:tr>
        <w:trPr>
          <w:trHeight w:val="325"/>
        </w:trPr>
        <w:tc>
          <w:tcPr>
            <w:tcW w:w="15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rPr>
              <w:t>2.2. Информатика</w:t>
            </w: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34</w:t>
            </w:r>
          </w:p>
        </w:tc>
        <w:tc>
          <w:tcPr>
            <w:tcW w:w="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34</w:t>
            </w:r>
          </w:p>
        </w:tc>
        <w:tc>
          <w:tcPr>
            <w:tcW w:w="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34</w:t>
            </w: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102</w:t>
            </w:r>
          </w:p>
        </w:tc>
      </w:tr>
      <w:tr>
        <w:trPr>
          <w:trHeight w:val="309"/>
        </w:trPr>
        <w:tc>
          <w:tcPr>
            <w:tcW w:w="1560" w:type="dxa"/>
            <w:vAlign w:val="bottom"/>
            <w:tcBorders>
              <w:left w:val="single" w:sz="8" w:color="auto"/>
            </w:tcBorders>
          </w:tcPr>
          <w:p>
            <w:pPr>
              <w:ind w:left="140"/>
              <w:spacing w:after="0" w:line="309" w:lineRule="exact"/>
              <w:rPr>
                <w:sz w:val="20"/>
                <w:szCs w:val="20"/>
                <w:color w:val="auto"/>
              </w:rPr>
            </w:pPr>
            <w:r>
              <w:rPr>
                <w:rFonts w:ascii="Times New Roman" w:cs="Times New Roman" w:eastAsia="Times New Roman" w:hAnsi="Times New Roman"/>
                <w:sz w:val="28"/>
                <w:szCs w:val="28"/>
                <w:color w:val="auto"/>
              </w:rPr>
              <w:t>4. Человек</w:t>
            </w:r>
          </w:p>
        </w:tc>
        <w:tc>
          <w:tcPr>
            <w:tcW w:w="440" w:type="dxa"/>
            <w:vAlign w:val="bottom"/>
            <w:tcBorders>
              <w:right w:val="single" w:sz="8" w:color="auto"/>
            </w:tcBorders>
          </w:tcPr>
          <w:p>
            <w:pPr>
              <w:spacing w:after="0"/>
              <w:rPr>
                <w:sz w:val="24"/>
                <w:szCs w:val="24"/>
                <w:color w:val="auto"/>
              </w:rPr>
            </w:pPr>
          </w:p>
        </w:tc>
        <w:tc>
          <w:tcPr>
            <w:tcW w:w="4100" w:type="dxa"/>
            <w:vAlign w:val="bottom"/>
            <w:gridSpan w:val="3"/>
          </w:tcPr>
          <w:p>
            <w:pPr>
              <w:ind w:left="100"/>
              <w:spacing w:after="0" w:line="309" w:lineRule="exact"/>
              <w:rPr>
                <w:sz w:val="20"/>
                <w:szCs w:val="20"/>
                <w:color w:val="auto"/>
              </w:rPr>
            </w:pPr>
            <w:r>
              <w:rPr>
                <w:rFonts w:ascii="Times New Roman" w:cs="Times New Roman" w:eastAsia="Times New Roman" w:hAnsi="Times New Roman"/>
                <w:sz w:val="28"/>
                <w:szCs w:val="28"/>
                <w:color w:val="auto"/>
              </w:rPr>
              <w:t>4.2. Основы социальной жизни</w:t>
            </w:r>
          </w:p>
        </w:tc>
        <w:tc>
          <w:tcPr>
            <w:tcW w:w="86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68</w:t>
            </w:r>
          </w:p>
        </w:tc>
        <w:tc>
          <w:tcPr>
            <w:tcW w:w="86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68</w:t>
            </w:r>
          </w:p>
        </w:tc>
        <w:tc>
          <w:tcPr>
            <w:tcW w:w="8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68</w:t>
            </w:r>
          </w:p>
        </w:tc>
        <w:tc>
          <w:tcPr>
            <w:tcW w:w="8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auto"/>
              </w:rPr>
              <w:t>204</w:t>
            </w:r>
          </w:p>
        </w:tc>
      </w:tr>
      <w:tr>
        <w:trPr>
          <w:trHeight w:val="323"/>
        </w:trPr>
        <w:tc>
          <w:tcPr>
            <w:tcW w:w="156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4.4. Обществоведение</w:t>
            </w:r>
          </w:p>
        </w:tc>
        <w:tc>
          <w:tcPr>
            <w:tcW w:w="1300" w:type="dxa"/>
            <w:vAlign w:val="bottom"/>
          </w:tcPr>
          <w:p>
            <w:pPr>
              <w:spacing w:after="0"/>
              <w:rPr>
                <w:sz w:val="24"/>
                <w:szCs w:val="24"/>
                <w:color w:val="auto"/>
              </w:rPr>
            </w:pP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68</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68</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68</w:t>
            </w:r>
          </w:p>
        </w:tc>
        <w:tc>
          <w:tcPr>
            <w:tcW w:w="84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204</w:t>
            </w:r>
          </w:p>
        </w:tc>
      </w:tr>
      <w:tr>
        <w:trPr>
          <w:trHeight w:val="322"/>
        </w:trPr>
        <w:tc>
          <w:tcPr>
            <w:tcW w:w="156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4.5. Этика</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34</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34</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68</w:t>
            </w:r>
          </w:p>
        </w:tc>
        <w:tc>
          <w:tcPr>
            <w:tcW w:w="84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136</w:t>
            </w:r>
          </w:p>
        </w:tc>
      </w:tr>
      <w:tr>
        <w:trPr>
          <w:trHeight w:val="326"/>
        </w:trPr>
        <w:tc>
          <w:tcPr>
            <w:tcW w:w="2000" w:type="dxa"/>
            <w:vAlign w:val="bottom"/>
            <w:tcBorders>
              <w:left w:val="single" w:sz="8" w:color="auto"/>
              <w:bottom w:val="single" w:sz="8" w:color="auto"/>
              <w:right w:val="single" w:sz="8" w:color="auto"/>
            </w:tcBorders>
            <w:gridSpan w:val="2"/>
          </w:tcPr>
          <w:p>
            <w:pPr>
              <w:spacing w:after="0"/>
              <w:rPr>
                <w:sz w:val="24"/>
                <w:szCs w:val="24"/>
                <w:color w:val="auto"/>
              </w:rPr>
            </w:pPr>
          </w:p>
        </w:tc>
        <w:tc>
          <w:tcPr>
            <w:tcW w:w="4100" w:type="dxa"/>
            <w:vAlign w:val="bottom"/>
            <w:tcBorders>
              <w:bottom w:val="single" w:sz="8" w:color="auto"/>
            </w:tcBorders>
            <w:gridSpan w:val="3"/>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08"/>
        </w:trPr>
        <w:tc>
          <w:tcPr>
            <w:tcW w:w="2000" w:type="dxa"/>
            <w:vAlign w:val="bottom"/>
            <w:tcBorders>
              <w:left w:val="single" w:sz="8" w:color="auto"/>
              <w:right w:val="single" w:sz="8" w:color="auto"/>
            </w:tcBorders>
            <w:gridSpan w:val="2"/>
          </w:tcPr>
          <w:p>
            <w:pPr>
              <w:ind w:left="140"/>
              <w:spacing w:after="0" w:line="308" w:lineRule="exact"/>
              <w:rPr>
                <w:sz w:val="20"/>
                <w:szCs w:val="20"/>
                <w:color w:val="auto"/>
              </w:rPr>
            </w:pPr>
            <w:r>
              <w:rPr>
                <w:rFonts w:ascii="Times New Roman" w:cs="Times New Roman" w:eastAsia="Times New Roman" w:hAnsi="Times New Roman"/>
                <w:sz w:val="28"/>
                <w:szCs w:val="28"/>
                <w:color w:val="auto"/>
              </w:rPr>
              <w:t>6. Физическая</w:t>
            </w:r>
          </w:p>
        </w:tc>
        <w:tc>
          <w:tcPr>
            <w:tcW w:w="4100" w:type="dxa"/>
            <w:vAlign w:val="bottom"/>
            <w:gridSpan w:val="3"/>
          </w:tcPr>
          <w:p>
            <w:pPr>
              <w:ind w:left="100"/>
              <w:spacing w:after="0" w:line="308" w:lineRule="exact"/>
              <w:rPr>
                <w:sz w:val="20"/>
                <w:szCs w:val="20"/>
                <w:color w:val="auto"/>
              </w:rPr>
            </w:pPr>
            <w:r>
              <w:rPr>
                <w:rFonts w:ascii="Times New Roman" w:cs="Times New Roman" w:eastAsia="Times New Roman" w:hAnsi="Times New Roman"/>
                <w:sz w:val="28"/>
                <w:szCs w:val="28"/>
                <w:color w:val="auto"/>
              </w:rPr>
              <w:t>6.1. Физическая культура</w:t>
            </w:r>
          </w:p>
        </w:tc>
        <w:tc>
          <w:tcPr>
            <w:tcW w:w="86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auto"/>
              </w:rPr>
              <w:t>102</w:t>
            </w:r>
          </w:p>
        </w:tc>
        <w:tc>
          <w:tcPr>
            <w:tcW w:w="86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auto"/>
              </w:rPr>
              <w:t>102</w:t>
            </w:r>
          </w:p>
        </w:tc>
        <w:tc>
          <w:tcPr>
            <w:tcW w:w="8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102</w:t>
            </w:r>
          </w:p>
        </w:tc>
        <w:tc>
          <w:tcPr>
            <w:tcW w:w="84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306</w:t>
            </w:r>
          </w:p>
        </w:tc>
      </w:tr>
      <w:tr>
        <w:trPr>
          <w:trHeight w:val="323"/>
        </w:trPr>
        <w:tc>
          <w:tcPr>
            <w:tcW w:w="15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28"/>
                <w:szCs w:val="28"/>
                <w:color w:val="auto"/>
              </w:rPr>
              <w:t>культура</w:t>
            </w:r>
          </w:p>
        </w:tc>
        <w:tc>
          <w:tcPr>
            <w:tcW w:w="4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1"/>
        </w:trPr>
        <w:tc>
          <w:tcPr>
            <w:tcW w:w="2000" w:type="dxa"/>
            <w:vAlign w:val="bottom"/>
            <w:tcBorders>
              <w:left w:val="single" w:sz="8" w:color="auto"/>
              <w:right w:val="single" w:sz="8" w:color="auto"/>
            </w:tcBorders>
            <w:gridSpan w:val="2"/>
          </w:tcPr>
          <w:p>
            <w:pPr>
              <w:ind w:left="140"/>
              <w:spacing w:after="0" w:line="310" w:lineRule="exact"/>
              <w:rPr>
                <w:sz w:val="20"/>
                <w:szCs w:val="20"/>
                <w:color w:val="auto"/>
              </w:rPr>
            </w:pPr>
            <w:r>
              <w:rPr>
                <w:rFonts w:ascii="Times New Roman" w:cs="Times New Roman" w:eastAsia="Times New Roman" w:hAnsi="Times New Roman"/>
                <w:sz w:val="28"/>
                <w:szCs w:val="28"/>
                <w:color w:val="auto"/>
              </w:rPr>
              <w:t>7. Технологии</w:t>
            </w:r>
          </w:p>
        </w:tc>
        <w:tc>
          <w:tcPr>
            <w:tcW w:w="2800" w:type="dxa"/>
            <w:vAlign w:val="bottom"/>
            <w:gridSpan w:val="2"/>
          </w:tcPr>
          <w:p>
            <w:pPr>
              <w:ind w:left="100"/>
              <w:spacing w:after="0" w:line="310" w:lineRule="exact"/>
              <w:rPr>
                <w:sz w:val="20"/>
                <w:szCs w:val="20"/>
                <w:color w:val="auto"/>
              </w:rPr>
            </w:pPr>
            <w:r>
              <w:rPr>
                <w:rFonts w:ascii="Times New Roman" w:cs="Times New Roman" w:eastAsia="Times New Roman" w:hAnsi="Times New Roman"/>
                <w:sz w:val="28"/>
                <w:szCs w:val="28"/>
                <w:color w:val="auto"/>
              </w:rPr>
              <w:t>7.1. Профильный труд</w:t>
            </w:r>
          </w:p>
        </w:tc>
        <w:tc>
          <w:tcPr>
            <w:tcW w:w="1300" w:type="dxa"/>
            <w:vAlign w:val="bottom"/>
          </w:tcPr>
          <w:p>
            <w:pPr>
              <w:spacing w:after="0"/>
              <w:rPr>
                <w:sz w:val="24"/>
                <w:szCs w:val="24"/>
                <w:color w:val="auto"/>
              </w:rPr>
            </w:pP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510</w:t>
            </w: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510</w:t>
            </w: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510</w:t>
            </w:r>
          </w:p>
        </w:tc>
        <w:tc>
          <w:tcPr>
            <w:tcW w:w="84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auto"/>
              </w:rPr>
              <w:t>1530</w:t>
            </w:r>
          </w:p>
        </w:tc>
      </w:tr>
      <w:tr>
        <w:trPr>
          <w:trHeight w:val="326"/>
        </w:trPr>
        <w:tc>
          <w:tcPr>
            <w:tcW w:w="15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2"/>
        </w:trPr>
        <w:tc>
          <w:tcPr>
            <w:tcW w:w="1560" w:type="dxa"/>
            <w:vAlign w:val="bottom"/>
            <w:tcBorders>
              <w:left w:val="single" w:sz="8" w:color="auto"/>
              <w:bottom w:val="single" w:sz="8" w:color="auto"/>
            </w:tcBorders>
          </w:tcPr>
          <w:p>
            <w:pPr>
              <w:ind w:left="140"/>
              <w:spacing w:after="0" w:line="312" w:lineRule="exact"/>
              <w:rPr>
                <w:sz w:val="20"/>
                <w:szCs w:val="20"/>
                <w:color w:val="auto"/>
              </w:rPr>
            </w:pPr>
            <w:r>
              <w:rPr>
                <w:rFonts w:ascii="Times New Roman" w:cs="Times New Roman" w:eastAsia="Times New Roman" w:hAnsi="Times New Roman"/>
                <w:sz w:val="28"/>
                <w:szCs w:val="28"/>
                <w:b w:val="1"/>
                <w:bCs w:val="1"/>
                <w:color w:val="auto"/>
              </w:rPr>
              <w:t>Итого</w:t>
            </w:r>
          </w:p>
        </w:tc>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auto"/>
              </w:rPr>
              <w:t>1054</w:t>
            </w:r>
          </w:p>
        </w:tc>
        <w:tc>
          <w:tcPr>
            <w:tcW w:w="860" w:type="dxa"/>
            <w:vAlign w:val="bottom"/>
            <w:tcBorders>
              <w:bottom w:val="single" w:sz="8" w:color="auto"/>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auto"/>
              </w:rPr>
              <w:t>1054</w:t>
            </w:r>
          </w:p>
        </w:tc>
        <w:tc>
          <w:tcPr>
            <w:tcW w:w="840" w:type="dxa"/>
            <w:vAlign w:val="bottom"/>
            <w:tcBorders>
              <w:bottom w:val="single" w:sz="8" w:color="auto"/>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auto"/>
              </w:rPr>
              <w:t>1054</w:t>
            </w:r>
          </w:p>
        </w:tc>
        <w:tc>
          <w:tcPr>
            <w:tcW w:w="840" w:type="dxa"/>
            <w:vAlign w:val="bottom"/>
            <w:tcBorders>
              <w:bottom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auto"/>
              </w:rPr>
              <w:t>3162</w:t>
            </w:r>
          </w:p>
        </w:tc>
      </w:tr>
      <w:tr>
        <w:trPr>
          <w:trHeight w:val="311"/>
        </w:trPr>
        <w:tc>
          <w:tcPr>
            <w:tcW w:w="1560" w:type="dxa"/>
            <w:vAlign w:val="bottom"/>
            <w:tcBorders>
              <w:left w:val="single" w:sz="8" w:color="auto"/>
            </w:tcBorders>
          </w:tcPr>
          <w:p>
            <w:pPr>
              <w:ind w:left="140"/>
              <w:spacing w:after="0" w:line="310" w:lineRule="exact"/>
              <w:rPr>
                <w:sz w:val="20"/>
                <w:szCs w:val="20"/>
                <w:color w:val="auto"/>
              </w:rPr>
            </w:pPr>
            <w:r>
              <w:rPr>
                <w:rFonts w:ascii="Times New Roman" w:cs="Times New Roman" w:eastAsia="Times New Roman" w:hAnsi="Times New Roman"/>
                <w:sz w:val="28"/>
                <w:szCs w:val="28"/>
                <w:b w:val="1"/>
                <w:bCs w:val="1"/>
                <w:i w:val="1"/>
                <w:iCs w:val="1"/>
                <w:color w:val="auto"/>
              </w:rPr>
              <w:t>Часть,</w:t>
            </w:r>
          </w:p>
        </w:tc>
        <w:tc>
          <w:tcPr>
            <w:tcW w:w="2080" w:type="dxa"/>
            <w:vAlign w:val="bottom"/>
            <w:gridSpan w:val="2"/>
          </w:tcPr>
          <w:p>
            <w:pPr>
              <w:ind w:left="260"/>
              <w:spacing w:after="0" w:line="310" w:lineRule="exact"/>
              <w:rPr>
                <w:sz w:val="20"/>
                <w:szCs w:val="20"/>
                <w:color w:val="auto"/>
              </w:rPr>
            </w:pPr>
            <w:r>
              <w:rPr>
                <w:rFonts w:ascii="Times New Roman" w:cs="Times New Roman" w:eastAsia="Times New Roman" w:hAnsi="Times New Roman"/>
                <w:sz w:val="28"/>
                <w:szCs w:val="28"/>
                <w:b w:val="1"/>
                <w:bCs w:val="1"/>
                <w:i w:val="1"/>
                <w:iCs w:val="1"/>
                <w:color w:val="auto"/>
              </w:rPr>
              <w:t>формируемая</w:t>
            </w:r>
          </w:p>
        </w:tc>
        <w:tc>
          <w:tcPr>
            <w:tcW w:w="2460" w:type="dxa"/>
            <w:vAlign w:val="bottom"/>
            <w:gridSpan w:val="2"/>
          </w:tcPr>
          <w:p>
            <w:pPr>
              <w:jc w:val="right"/>
              <w:spacing w:after="0" w:line="310" w:lineRule="exact"/>
              <w:rPr>
                <w:sz w:val="20"/>
                <w:szCs w:val="20"/>
                <w:color w:val="auto"/>
              </w:rPr>
            </w:pPr>
            <w:r>
              <w:rPr>
                <w:rFonts w:ascii="Times New Roman" w:cs="Times New Roman" w:eastAsia="Times New Roman" w:hAnsi="Times New Roman"/>
                <w:sz w:val="28"/>
                <w:szCs w:val="28"/>
                <w:b w:val="1"/>
                <w:bCs w:val="1"/>
                <w:i w:val="1"/>
                <w:iCs w:val="1"/>
                <w:color w:val="auto"/>
              </w:rPr>
              <w:t>участниками</w:t>
            </w:r>
          </w:p>
        </w:tc>
        <w:tc>
          <w:tcPr>
            <w:tcW w:w="86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auto"/>
              </w:rPr>
              <w:t>102</w:t>
            </w:r>
          </w:p>
        </w:tc>
        <w:tc>
          <w:tcPr>
            <w:tcW w:w="86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auto"/>
              </w:rPr>
              <w:t>102</w:t>
            </w:r>
          </w:p>
        </w:tc>
        <w:tc>
          <w:tcPr>
            <w:tcW w:w="8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102</w:t>
            </w:r>
          </w:p>
        </w:tc>
        <w:tc>
          <w:tcPr>
            <w:tcW w:w="84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306</w:t>
            </w:r>
          </w:p>
        </w:tc>
      </w:tr>
      <w:tr>
        <w:trPr>
          <w:trHeight w:val="323"/>
        </w:trPr>
        <w:tc>
          <w:tcPr>
            <w:tcW w:w="4800" w:type="dxa"/>
            <w:vAlign w:val="bottom"/>
            <w:tcBorders>
              <w:left w:val="single" w:sz="8" w:color="auto"/>
              <w:bottom w:val="single" w:sz="8" w:color="auto"/>
            </w:tcBorders>
            <w:gridSpan w:val="4"/>
          </w:tcPr>
          <w:p>
            <w:pPr>
              <w:ind w:left="140"/>
              <w:spacing w:after="0"/>
              <w:rPr>
                <w:sz w:val="20"/>
                <w:szCs w:val="20"/>
                <w:color w:val="auto"/>
              </w:rPr>
            </w:pPr>
            <w:r>
              <w:rPr>
                <w:rFonts w:ascii="Times New Roman" w:cs="Times New Roman" w:eastAsia="Times New Roman" w:hAnsi="Times New Roman"/>
                <w:sz w:val="28"/>
                <w:szCs w:val="28"/>
                <w:b w:val="1"/>
                <w:bCs w:val="1"/>
                <w:i w:val="1"/>
                <w:iCs w:val="1"/>
                <w:color w:val="auto"/>
              </w:rPr>
              <w:t>образовательных отношений</w:t>
            </w: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1"/>
        </w:trPr>
        <w:tc>
          <w:tcPr>
            <w:tcW w:w="2000" w:type="dxa"/>
            <w:vAlign w:val="bottom"/>
            <w:tcBorders>
              <w:left w:val="single" w:sz="8" w:color="auto"/>
            </w:tcBorders>
            <w:gridSpan w:val="2"/>
          </w:tcPr>
          <w:p>
            <w:pPr>
              <w:ind w:left="140"/>
              <w:spacing w:after="0" w:line="310" w:lineRule="exact"/>
              <w:rPr>
                <w:sz w:val="20"/>
                <w:szCs w:val="20"/>
                <w:color w:val="auto"/>
              </w:rPr>
            </w:pPr>
            <w:r>
              <w:rPr>
                <w:rFonts w:ascii="Times New Roman" w:cs="Times New Roman" w:eastAsia="Times New Roman" w:hAnsi="Times New Roman"/>
                <w:sz w:val="28"/>
                <w:szCs w:val="28"/>
                <w:b w:val="1"/>
                <w:bCs w:val="1"/>
                <w:color w:val="auto"/>
              </w:rPr>
              <w:t>Максимально</w:t>
            </w:r>
          </w:p>
        </w:tc>
        <w:tc>
          <w:tcPr>
            <w:tcW w:w="1640" w:type="dxa"/>
            <w:vAlign w:val="bottom"/>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auto"/>
              </w:rPr>
              <w:t>допустимая</w:t>
            </w:r>
          </w:p>
        </w:tc>
        <w:tc>
          <w:tcPr>
            <w:tcW w:w="1160" w:type="dxa"/>
            <w:vAlign w:val="bottom"/>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auto"/>
              </w:rPr>
              <w:t>годовая</w:t>
            </w:r>
          </w:p>
        </w:tc>
        <w:tc>
          <w:tcPr>
            <w:tcW w:w="1300" w:type="dxa"/>
            <w:vAlign w:val="bottom"/>
          </w:tcPr>
          <w:p>
            <w:pPr>
              <w:jc w:val="right"/>
              <w:spacing w:after="0" w:line="310" w:lineRule="exact"/>
              <w:rPr>
                <w:sz w:val="20"/>
                <w:szCs w:val="20"/>
                <w:color w:val="auto"/>
              </w:rPr>
            </w:pPr>
            <w:r>
              <w:rPr>
                <w:rFonts w:ascii="Times New Roman" w:cs="Times New Roman" w:eastAsia="Times New Roman" w:hAnsi="Times New Roman"/>
                <w:sz w:val="28"/>
                <w:szCs w:val="28"/>
                <w:b w:val="1"/>
                <w:bCs w:val="1"/>
                <w:color w:val="auto"/>
              </w:rPr>
              <w:t>нагрузка</w:t>
            </w: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auto"/>
              </w:rPr>
              <w:t>1156</w:t>
            </w: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auto"/>
              </w:rPr>
              <w:t>1156</w:t>
            </w: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auto"/>
              </w:rPr>
              <w:t>1156</w:t>
            </w:r>
          </w:p>
        </w:tc>
        <w:tc>
          <w:tcPr>
            <w:tcW w:w="84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auto"/>
              </w:rPr>
              <w:t>3468</w:t>
            </w:r>
          </w:p>
        </w:tc>
      </w:tr>
      <w:tr>
        <w:trPr>
          <w:trHeight w:val="321"/>
        </w:trPr>
        <w:tc>
          <w:tcPr>
            <w:tcW w:w="4800" w:type="dxa"/>
            <w:vAlign w:val="bottom"/>
            <w:tcBorders>
              <w:left w:val="single" w:sz="8" w:color="auto"/>
              <w:bottom w:val="single" w:sz="8" w:color="auto"/>
            </w:tcBorders>
            <w:gridSpan w:val="4"/>
          </w:tcPr>
          <w:p>
            <w:pPr>
              <w:ind w:left="140"/>
              <w:spacing w:after="0" w:line="318" w:lineRule="exact"/>
              <w:rPr>
                <w:sz w:val="20"/>
                <w:szCs w:val="20"/>
                <w:color w:val="auto"/>
              </w:rPr>
            </w:pPr>
            <w:r>
              <w:rPr>
                <w:rFonts w:ascii="Times New Roman" w:cs="Times New Roman" w:eastAsia="Times New Roman" w:hAnsi="Times New Roman"/>
                <w:sz w:val="28"/>
                <w:szCs w:val="28"/>
                <w:color w:val="auto"/>
              </w:rPr>
              <w:t>(при 5-дневной учебной неделе)</w:t>
            </w: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3"/>
        </w:trPr>
        <w:tc>
          <w:tcPr>
            <w:tcW w:w="4800" w:type="dxa"/>
            <w:vAlign w:val="bottom"/>
            <w:tcBorders>
              <w:left w:val="single" w:sz="8" w:color="auto"/>
            </w:tcBorders>
            <w:gridSpan w:val="4"/>
          </w:tcPr>
          <w:p>
            <w:pPr>
              <w:ind w:left="140"/>
              <w:spacing w:after="0" w:line="313" w:lineRule="exact"/>
              <w:rPr>
                <w:sz w:val="20"/>
                <w:szCs w:val="20"/>
                <w:color w:val="auto"/>
              </w:rPr>
            </w:pPr>
            <w:r>
              <w:rPr>
                <w:rFonts w:ascii="Times New Roman" w:cs="Times New Roman" w:eastAsia="Times New Roman" w:hAnsi="Times New Roman"/>
                <w:sz w:val="28"/>
                <w:szCs w:val="28"/>
                <w:b w:val="1"/>
                <w:bCs w:val="1"/>
                <w:color w:val="auto"/>
              </w:rPr>
              <w:t>Коррекционно-развивающая</w:t>
            </w:r>
          </w:p>
        </w:tc>
        <w:tc>
          <w:tcPr>
            <w:tcW w:w="1300" w:type="dxa"/>
            <w:vAlign w:val="bottom"/>
          </w:tcPr>
          <w:p>
            <w:pPr>
              <w:jc w:val="right"/>
              <w:spacing w:after="0" w:line="313" w:lineRule="exact"/>
              <w:rPr>
                <w:sz w:val="20"/>
                <w:szCs w:val="20"/>
                <w:color w:val="auto"/>
              </w:rPr>
            </w:pPr>
            <w:r>
              <w:rPr>
                <w:rFonts w:ascii="Times New Roman" w:cs="Times New Roman" w:eastAsia="Times New Roman" w:hAnsi="Times New Roman"/>
                <w:sz w:val="28"/>
                <w:szCs w:val="28"/>
                <w:b w:val="1"/>
                <w:bCs w:val="1"/>
                <w:color w:val="auto"/>
              </w:rPr>
              <w:t>область</w:t>
            </w:r>
          </w:p>
        </w:tc>
        <w:tc>
          <w:tcPr>
            <w:tcW w:w="860" w:type="dxa"/>
            <w:vAlign w:val="bottom"/>
            <w:tcBorders>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auto"/>
              </w:rPr>
              <w:t>204</w:t>
            </w:r>
          </w:p>
        </w:tc>
        <w:tc>
          <w:tcPr>
            <w:tcW w:w="860" w:type="dxa"/>
            <w:vAlign w:val="bottom"/>
            <w:tcBorders>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auto"/>
              </w:rPr>
              <w:t>204</w:t>
            </w:r>
          </w:p>
        </w:tc>
        <w:tc>
          <w:tcPr>
            <w:tcW w:w="84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auto"/>
              </w:rPr>
              <w:t>204</w:t>
            </w:r>
          </w:p>
        </w:tc>
        <w:tc>
          <w:tcPr>
            <w:tcW w:w="840" w:type="dxa"/>
            <w:vAlign w:val="bottom"/>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auto"/>
              </w:rPr>
              <w:t>612</w:t>
            </w:r>
          </w:p>
        </w:tc>
      </w:tr>
      <w:tr>
        <w:trPr>
          <w:trHeight w:val="323"/>
        </w:trPr>
        <w:tc>
          <w:tcPr>
            <w:tcW w:w="3640" w:type="dxa"/>
            <w:vAlign w:val="bottom"/>
            <w:tcBorders>
              <w:left w:val="single" w:sz="8" w:color="auto"/>
              <w:bottom w:val="single" w:sz="8" w:color="auto"/>
            </w:tcBorders>
            <w:gridSpan w:val="3"/>
          </w:tcPr>
          <w:p>
            <w:pPr>
              <w:ind w:left="140"/>
              <w:spacing w:after="0"/>
              <w:rPr>
                <w:sz w:val="20"/>
                <w:szCs w:val="20"/>
                <w:color w:val="auto"/>
              </w:rPr>
            </w:pPr>
            <w:r>
              <w:rPr>
                <w:rFonts w:ascii="Times New Roman" w:cs="Times New Roman" w:eastAsia="Times New Roman" w:hAnsi="Times New Roman"/>
                <w:sz w:val="28"/>
                <w:szCs w:val="28"/>
                <w:b w:val="1"/>
                <w:bCs w:val="1"/>
                <w:color w:val="auto"/>
              </w:rPr>
              <w:t>(коррекционные занятия)</w:t>
            </w: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1"/>
        </w:trPr>
        <w:tc>
          <w:tcPr>
            <w:tcW w:w="3640" w:type="dxa"/>
            <w:vAlign w:val="bottom"/>
            <w:tcBorders>
              <w:left w:val="single" w:sz="8" w:color="auto"/>
            </w:tcBorders>
            <w:gridSpan w:val="3"/>
          </w:tcPr>
          <w:p>
            <w:pPr>
              <w:ind w:left="140"/>
              <w:spacing w:after="0" w:line="310" w:lineRule="exact"/>
              <w:rPr>
                <w:sz w:val="20"/>
                <w:szCs w:val="20"/>
                <w:color w:val="auto"/>
              </w:rPr>
            </w:pPr>
            <w:r>
              <w:rPr>
                <w:rFonts w:ascii="Times New Roman" w:cs="Times New Roman" w:eastAsia="Times New Roman" w:hAnsi="Times New Roman"/>
                <w:sz w:val="28"/>
                <w:szCs w:val="28"/>
                <w:b w:val="1"/>
                <w:bCs w:val="1"/>
                <w:color w:val="auto"/>
              </w:rPr>
              <w:t>Внеурочная деятельность:</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auto"/>
              </w:rPr>
              <w:t>136</w:t>
            </w: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auto"/>
              </w:rPr>
              <w:t>136</w:t>
            </w: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auto"/>
              </w:rPr>
              <w:t>136</w:t>
            </w:r>
          </w:p>
        </w:tc>
        <w:tc>
          <w:tcPr>
            <w:tcW w:w="84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auto"/>
              </w:rPr>
              <w:t>408</w:t>
            </w:r>
          </w:p>
        </w:tc>
      </w:tr>
      <w:tr>
        <w:trPr>
          <w:trHeight w:val="248"/>
        </w:trPr>
        <w:tc>
          <w:tcPr>
            <w:tcW w:w="3640" w:type="dxa"/>
            <w:vAlign w:val="bottom"/>
            <w:tcBorders>
              <w:left w:val="single" w:sz="8" w:color="auto"/>
              <w:bottom w:val="single" w:sz="8" w:color="auto"/>
            </w:tcBorders>
            <w:gridSpan w:val="3"/>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r>
        <w:trPr>
          <w:trHeight w:val="312"/>
        </w:trPr>
        <w:tc>
          <w:tcPr>
            <w:tcW w:w="3640" w:type="dxa"/>
            <w:vAlign w:val="bottom"/>
            <w:tcBorders>
              <w:left w:val="single" w:sz="8" w:color="auto"/>
              <w:bottom w:val="single" w:sz="8" w:color="auto"/>
            </w:tcBorders>
            <w:gridSpan w:val="3"/>
          </w:tcPr>
          <w:p>
            <w:pPr>
              <w:ind w:left="140"/>
              <w:spacing w:after="0" w:line="312" w:lineRule="exact"/>
              <w:rPr>
                <w:sz w:val="20"/>
                <w:szCs w:val="20"/>
                <w:color w:val="auto"/>
              </w:rPr>
            </w:pPr>
            <w:r>
              <w:rPr>
                <w:rFonts w:ascii="Times New Roman" w:cs="Times New Roman" w:eastAsia="Times New Roman" w:hAnsi="Times New Roman"/>
                <w:sz w:val="28"/>
                <w:szCs w:val="28"/>
                <w:b w:val="1"/>
                <w:bCs w:val="1"/>
                <w:color w:val="auto"/>
              </w:rPr>
              <w:t>Всего к финансированию</w:t>
            </w: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auto"/>
              </w:rPr>
              <w:t>1496</w:t>
            </w:r>
          </w:p>
        </w:tc>
        <w:tc>
          <w:tcPr>
            <w:tcW w:w="860" w:type="dxa"/>
            <w:vAlign w:val="bottom"/>
            <w:tcBorders>
              <w:bottom w:val="single" w:sz="8" w:color="auto"/>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auto"/>
              </w:rPr>
              <w:t>1496</w:t>
            </w:r>
          </w:p>
        </w:tc>
        <w:tc>
          <w:tcPr>
            <w:tcW w:w="840" w:type="dxa"/>
            <w:vAlign w:val="bottom"/>
            <w:tcBorders>
              <w:bottom w:val="single" w:sz="8" w:color="auto"/>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auto"/>
              </w:rPr>
              <w:t>1496</w:t>
            </w:r>
          </w:p>
        </w:tc>
        <w:tc>
          <w:tcPr>
            <w:tcW w:w="840" w:type="dxa"/>
            <w:vAlign w:val="bottom"/>
            <w:tcBorders>
              <w:bottom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auto"/>
              </w:rPr>
              <w:t>4488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322</w:t>
      </w:r>
    </w:p>
    <w:p>
      <w:pPr>
        <w:sectPr>
          <w:pgSz w:w="11900" w:h="16838" w:orient="portrait"/>
          <w:cols w:equalWidth="0" w:num="1">
            <w:col w:w="9620"/>
          </w:cols>
          <w:pgMar w:left="1440" w:top="1419" w:right="846" w:bottom="869" w:gutter="0" w:footer="0" w:header="0"/>
        </w:sectPr>
      </w:pPr>
    </w:p>
    <w:p>
      <w:pPr>
        <w:jc w:val="center"/>
        <w:ind w:right="-139"/>
        <w:spacing w:after="0" w:line="247" w:lineRule="auto"/>
        <w:rPr>
          <w:sz w:val="20"/>
          <w:szCs w:val="20"/>
          <w:color w:val="auto"/>
        </w:rPr>
      </w:pPr>
      <w:r>
        <w:rPr>
          <w:rFonts w:ascii="Times New Roman" w:cs="Times New Roman" w:eastAsia="Times New Roman" w:hAnsi="Times New Roman"/>
          <w:sz w:val="27"/>
          <w:szCs w:val="27"/>
          <w:b w:val="1"/>
          <w:bCs w:val="1"/>
          <w:color w:val="00000A"/>
        </w:rPr>
        <w:drawing>
          <wp:anchor simplePos="0" relativeHeight="251657728" behindDoc="1" locked="0" layoutInCell="0" allowOverlap="1">
            <wp:simplePos x="0" y="0"/>
            <wp:positionH relativeFrom="page">
              <wp:posOffset>1002665</wp:posOffset>
            </wp:positionH>
            <wp:positionV relativeFrom="page">
              <wp:posOffset>895350</wp:posOffset>
            </wp:positionV>
            <wp:extent cx="6112510" cy="63404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112510" cy="6340475"/>
                    </a:xfrm>
                    <a:prstGeom prst="rect">
                      <a:avLst/>
                    </a:prstGeom>
                    <a:noFill/>
                  </pic:spPr>
                </pic:pic>
              </a:graphicData>
            </a:graphic>
          </wp:anchor>
        </w:drawing>
        <w:t xml:space="preserve">Примерный недельный учебный план образования обучающихся с умственной отсталостью </w:t>
      </w:r>
      <w:r>
        <w:rPr>
          <w:rFonts w:ascii="Times New Roman" w:cs="Times New Roman" w:eastAsia="Times New Roman" w:hAnsi="Times New Roman"/>
          <w:sz w:val="27"/>
          <w:szCs w:val="27"/>
          <w:b w:val="1"/>
          <w:bCs w:val="1"/>
          <w:color w:val="000000"/>
        </w:rPr>
        <w:t>(интеллектуальными</w:t>
      </w:r>
    </w:p>
    <w:p>
      <w:pPr>
        <w:jc w:val="center"/>
        <w:ind w:right="-139"/>
        <w:spacing w:after="0" w:line="230" w:lineRule="auto"/>
        <w:rPr>
          <w:sz w:val="20"/>
          <w:szCs w:val="20"/>
          <w:color w:val="auto"/>
        </w:rPr>
      </w:pPr>
      <w:r>
        <w:rPr>
          <w:rFonts w:ascii="Times New Roman" w:cs="Times New Roman" w:eastAsia="Times New Roman" w:hAnsi="Times New Roman"/>
          <w:sz w:val="28"/>
          <w:szCs w:val="28"/>
          <w:b w:val="1"/>
          <w:bCs w:val="1"/>
          <w:color w:val="auto"/>
        </w:rPr>
        <w:t>нарушениями</w:t>
      </w:r>
      <w:r>
        <w:rPr>
          <w:rFonts w:ascii="Times New Roman" w:cs="Times New Roman" w:eastAsia="Times New Roman" w:hAnsi="Times New Roman"/>
          <w:sz w:val="28"/>
          <w:szCs w:val="28"/>
          <w:color w:val="auto"/>
        </w:rPr>
        <w:t>):</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 xml:space="preserve">X-XII </w:t>
      </w:r>
      <w:r>
        <w:rPr>
          <w:rFonts w:ascii="Times New Roman" w:cs="Times New Roman" w:eastAsia="Times New Roman" w:hAnsi="Times New Roman"/>
          <w:sz w:val="28"/>
          <w:szCs w:val="28"/>
          <w:b w:val="1"/>
          <w:bCs w:val="1"/>
          <w:color w:val="00000A"/>
        </w:rPr>
        <w:t>классы</w:t>
      </w:r>
    </w:p>
    <w:p>
      <w:pPr>
        <w:sectPr>
          <w:pgSz w:w="11900" w:h="16838" w:orient="portrait"/>
          <w:cols w:equalWidth="0" w:num="1">
            <w:col w:w="9760"/>
          </w:cols>
          <w:pgMar w:left="1440" w:top="1433" w:right="706" w:bottom="870" w:gutter="0" w:footer="0" w:header="0"/>
        </w:sectPr>
      </w:pP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7"/>
          <w:szCs w:val="27"/>
          <w:b w:val="1"/>
          <w:bCs w:val="1"/>
          <w:color w:val="00000A"/>
        </w:rPr>
        <w:t>Образователь</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b w:val="1"/>
          <w:bCs w:val="1"/>
          <w:color w:val="00000A"/>
        </w:rPr>
        <w:t>Классы</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b w:val="1"/>
          <w:bCs w:val="1"/>
          <w:color w:val="00000A"/>
        </w:rPr>
        <w:t>Количество часов в год</w:t>
      </w:r>
    </w:p>
    <w:p>
      <w:pPr>
        <w:spacing w:after="0" w:line="11" w:lineRule="exact"/>
        <w:rPr>
          <w:sz w:val="20"/>
          <w:szCs w:val="20"/>
          <w:color w:val="auto"/>
        </w:rPr>
      </w:pPr>
    </w:p>
    <w:p>
      <w:pPr>
        <w:sectPr>
          <w:pgSz w:w="11900" w:h="16838" w:orient="portrait"/>
          <w:cols w:equalWidth="0" w:num="3">
            <w:col w:w="2000" w:space="360"/>
            <w:col w:w="3100" w:space="720"/>
            <w:col w:w="3580"/>
          </w:cols>
          <w:pgMar w:left="1440" w:top="1433" w:right="706" w:bottom="870" w:gutter="0" w:footer="0" w:header="0"/>
          <w:type w:val="continuous"/>
        </w:sectPr>
      </w:pPr>
    </w:p>
    <w:p>
      <w:pPr>
        <w:ind w:left="260"/>
        <w:spacing w:after="0"/>
        <w:rPr>
          <w:sz w:val="20"/>
          <w:szCs w:val="20"/>
          <w:color w:val="auto"/>
        </w:rPr>
      </w:pPr>
      <w:r>
        <w:rPr>
          <w:rFonts w:ascii="Times New Roman" w:cs="Times New Roman" w:eastAsia="Times New Roman" w:hAnsi="Times New Roman"/>
          <w:sz w:val="27"/>
          <w:szCs w:val="27"/>
          <w:b w:val="1"/>
          <w:bCs w:val="1"/>
          <w:color w:val="00000A"/>
        </w:rPr>
        <w:t>ные области</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7"/>
          <w:szCs w:val="27"/>
          <w:b w:val="1"/>
          <w:bCs w:val="1"/>
          <w:color w:val="00000A"/>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6"/>
          <w:szCs w:val="26"/>
          <w:b w:val="1"/>
          <w:bCs w:val="1"/>
          <w:color w:val="00000A"/>
        </w:rPr>
        <w:t>XI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7"/>
          <w:szCs w:val="27"/>
          <w:b w:val="1"/>
          <w:bCs w:val="1"/>
          <w:color w:val="00000A"/>
        </w:rPr>
        <w:t>XII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7"/>
          <w:szCs w:val="27"/>
          <w:b w:val="1"/>
          <w:bCs w:val="1"/>
          <w:color w:val="00000A"/>
        </w:rPr>
        <w:t>Всего</w:t>
      </w:r>
    </w:p>
    <w:p>
      <w:pPr>
        <w:spacing w:after="0" w:line="2" w:lineRule="exact"/>
        <w:rPr>
          <w:sz w:val="20"/>
          <w:szCs w:val="20"/>
          <w:color w:val="auto"/>
        </w:rPr>
      </w:pPr>
    </w:p>
    <w:p>
      <w:pPr>
        <w:sectPr>
          <w:pgSz w:w="11900" w:h="16838" w:orient="portrait"/>
          <w:cols w:equalWidth="0" w:num="5">
            <w:col w:w="5460" w:space="720"/>
            <w:col w:w="200" w:space="660"/>
            <w:col w:w="300" w:space="540"/>
            <w:col w:w="420" w:space="440"/>
            <w:col w:w="1020"/>
          </w:cols>
          <w:pgMar w:left="1440" w:top="1433" w:right="706" w:bottom="870" w:gutter="0" w:footer="0" w:header="0"/>
          <w:type w:val="continuous"/>
        </w:sectPr>
      </w:pPr>
    </w:p>
    <w:p>
      <w:pPr>
        <w:ind w:left="2360"/>
        <w:spacing w:after="0"/>
        <w:rPr>
          <w:sz w:val="20"/>
          <w:szCs w:val="20"/>
          <w:color w:val="auto"/>
        </w:rPr>
      </w:pPr>
      <w:r>
        <w:rPr>
          <w:rFonts w:ascii="Times New Roman" w:cs="Times New Roman" w:eastAsia="Times New Roman" w:hAnsi="Times New Roman"/>
          <w:sz w:val="27"/>
          <w:szCs w:val="27"/>
          <w:b w:val="1"/>
          <w:bCs w:val="1"/>
          <w:color w:val="00000A"/>
        </w:rPr>
        <w:t>Учебные предметы</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p>
      <w:pPr>
        <w:sectPr>
          <w:pgSz w:w="11900" w:h="16838" w:orient="portrait"/>
          <w:cols w:equalWidth="0" w:num="1">
            <w:col w:w="9760"/>
          </w:cols>
          <w:pgMar w:left="1440" w:top="1433" w:right="706" w:bottom="870" w:gutter="0" w:footer="0" w:header="0"/>
          <w:type w:val="continuous"/>
        </w:sectPr>
      </w:pPr>
    </w:p>
    <w:p>
      <w:pPr>
        <w:spacing w:after="0" w:line="228" w:lineRule="exact"/>
        <w:rPr>
          <w:sz w:val="20"/>
          <w:szCs w:val="20"/>
          <w:color w:val="auto"/>
        </w:rPr>
      </w:pPr>
    </w:p>
    <w:tbl>
      <w:tblPr>
        <w:tblLayout w:type="fixed"/>
        <w:tblInd w:w="150" w:type="dxa"/>
        <w:tblCellMar>
          <w:top w:w="0" w:type="dxa"/>
          <w:left w:w="0" w:type="dxa"/>
          <w:bottom w:w="0" w:type="dxa"/>
          <w:right w:w="0" w:type="dxa"/>
        </w:tblCellMar>
      </w:tblPr>
      <w:tr>
        <w:trPr>
          <w:trHeight w:val="329"/>
        </w:trPr>
        <w:tc>
          <w:tcPr>
            <w:tcW w:w="36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1.</w:t>
            </w:r>
          </w:p>
        </w:tc>
        <w:tc>
          <w:tcPr>
            <w:tcW w:w="12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28"/>
                <w:szCs w:val="28"/>
                <w:color w:val="00000A"/>
              </w:rPr>
              <w:t>Язык</w:t>
            </w:r>
          </w:p>
        </w:tc>
        <w:tc>
          <w:tcPr>
            <w:tcW w:w="56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8"/>
                <w:szCs w:val="28"/>
                <w:color w:val="00000A"/>
              </w:rPr>
              <w:t>и</w:t>
            </w:r>
          </w:p>
        </w:tc>
        <w:tc>
          <w:tcPr>
            <w:tcW w:w="38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1.1.Русский язык</w:t>
            </w:r>
          </w:p>
        </w:tc>
        <w:tc>
          <w:tcPr>
            <w:tcW w:w="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2</w:t>
            </w:r>
          </w:p>
        </w:tc>
        <w:tc>
          <w:tcPr>
            <w:tcW w:w="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2</w:t>
            </w:r>
          </w:p>
        </w:tc>
        <w:tc>
          <w:tcPr>
            <w:tcW w:w="8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2</w:t>
            </w:r>
          </w:p>
        </w:tc>
        <w:tc>
          <w:tcPr>
            <w:tcW w:w="11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6</w:t>
            </w:r>
          </w:p>
        </w:tc>
      </w:tr>
      <w:tr>
        <w:trPr>
          <w:trHeight w:val="322"/>
        </w:trPr>
        <w:tc>
          <w:tcPr>
            <w:tcW w:w="1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речевая</w:t>
            </w:r>
          </w:p>
        </w:tc>
        <w:tc>
          <w:tcPr>
            <w:tcW w:w="560" w:type="dxa"/>
            <w:vAlign w:val="bottom"/>
            <w:tcBorders>
              <w:right w:val="single" w:sz="8" w:color="auto"/>
            </w:tcBorders>
          </w:tcPr>
          <w:p>
            <w:pPr>
              <w:spacing w:after="0"/>
              <w:rPr>
                <w:sz w:val="24"/>
                <w:szCs w:val="24"/>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1.2.Литературное чтение</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3</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3</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2</w:t>
            </w:r>
          </w:p>
        </w:tc>
        <w:tc>
          <w:tcPr>
            <w:tcW w:w="112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8</w:t>
            </w:r>
          </w:p>
        </w:tc>
      </w:tr>
      <w:tr>
        <w:trPr>
          <w:trHeight w:val="324"/>
        </w:trPr>
        <w:tc>
          <w:tcPr>
            <w:tcW w:w="156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практика</w:t>
            </w:r>
          </w:p>
        </w:tc>
        <w:tc>
          <w:tcPr>
            <w:tcW w:w="56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310"/>
        </w:trPr>
        <w:tc>
          <w:tcPr>
            <w:tcW w:w="360" w:type="dxa"/>
            <w:vAlign w:val="bottom"/>
            <w:tcBorders>
              <w:left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2.</w:t>
            </w:r>
          </w:p>
        </w:tc>
        <w:tc>
          <w:tcPr>
            <w:tcW w:w="1760" w:type="dxa"/>
            <w:vAlign w:val="bottom"/>
            <w:tcBorders>
              <w:right w:val="single" w:sz="8" w:color="auto"/>
            </w:tcBorders>
            <w:gridSpan w:val="2"/>
          </w:tcPr>
          <w:p>
            <w:pPr>
              <w:ind w:left="40"/>
              <w:spacing w:after="0" w:line="310" w:lineRule="exact"/>
              <w:rPr>
                <w:sz w:val="20"/>
                <w:szCs w:val="20"/>
                <w:color w:val="auto"/>
              </w:rPr>
            </w:pPr>
            <w:r>
              <w:rPr>
                <w:rFonts w:ascii="Times New Roman" w:cs="Times New Roman" w:eastAsia="Times New Roman" w:hAnsi="Times New Roman"/>
                <w:sz w:val="28"/>
                <w:szCs w:val="28"/>
                <w:color w:val="00000A"/>
              </w:rPr>
              <w:t>Математика</w:t>
            </w:r>
          </w:p>
        </w:tc>
        <w:tc>
          <w:tcPr>
            <w:tcW w:w="198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00000A"/>
                <w:w w:val="99"/>
              </w:rPr>
              <w:t>2.1.Математика</w:t>
            </w:r>
          </w:p>
        </w:tc>
        <w:tc>
          <w:tcPr>
            <w:tcW w:w="1840" w:type="dxa"/>
            <w:vAlign w:val="bottom"/>
          </w:tcPr>
          <w:p>
            <w:pPr>
              <w:spacing w:after="0"/>
              <w:rPr>
                <w:sz w:val="24"/>
                <w:szCs w:val="24"/>
                <w:color w:val="auto"/>
              </w:rPr>
            </w:pP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2</w:t>
            </w: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2</w:t>
            </w: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00000A"/>
              </w:rPr>
              <w:t>2</w:t>
            </w:r>
          </w:p>
        </w:tc>
        <w:tc>
          <w:tcPr>
            <w:tcW w:w="112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00000A"/>
              </w:rPr>
              <w:t>6</w:t>
            </w:r>
          </w:p>
        </w:tc>
      </w:tr>
      <w:tr>
        <w:trPr>
          <w:trHeight w:val="324"/>
        </w:trPr>
        <w:tc>
          <w:tcPr>
            <w:tcW w:w="360" w:type="dxa"/>
            <w:vAlign w:val="bottom"/>
            <w:tcBorders>
              <w:left w:val="single" w:sz="8" w:color="auto"/>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3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rPr>
              <w:t>2.2. Информатика</w:t>
            </w:r>
          </w:p>
        </w:tc>
        <w:tc>
          <w:tcPr>
            <w:tcW w:w="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1</w:t>
            </w:r>
          </w:p>
        </w:tc>
        <w:tc>
          <w:tcPr>
            <w:tcW w:w="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1</w:t>
            </w:r>
          </w:p>
        </w:tc>
        <w:tc>
          <w:tcPr>
            <w:tcW w:w="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1</w:t>
            </w: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3</w:t>
            </w:r>
          </w:p>
        </w:tc>
      </w:tr>
      <w:tr>
        <w:trPr>
          <w:trHeight w:val="310"/>
        </w:trPr>
        <w:tc>
          <w:tcPr>
            <w:tcW w:w="360" w:type="dxa"/>
            <w:vAlign w:val="bottom"/>
            <w:tcBorders>
              <w:left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4.</w:t>
            </w:r>
          </w:p>
        </w:tc>
        <w:tc>
          <w:tcPr>
            <w:tcW w:w="1200" w:type="dxa"/>
            <w:vAlign w:val="bottom"/>
          </w:tcPr>
          <w:p>
            <w:pPr>
              <w:ind w:left="40"/>
              <w:spacing w:after="0" w:line="310" w:lineRule="exact"/>
              <w:rPr>
                <w:sz w:val="20"/>
                <w:szCs w:val="20"/>
                <w:color w:val="auto"/>
              </w:rPr>
            </w:pPr>
            <w:r>
              <w:rPr>
                <w:rFonts w:ascii="Times New Roman" w:cs="Times New Roman" w:eastAsia="Times New Roman" w:hAnsi="Times New Roman"/>
                <w:sz w:val="28"/>
                <w:szCs w:val="28"/>
                <w:color w:val="00000A"/>
              </w:rPr>
              <w:t>Человек</w:t>
            </w:r>
          </w:p>
        </w:tc>
        <w:tc>
          <w:tcPr>
            <w:tcW w:w="560" w:type="dxa"/>
            <w:vAlign w:val="bottom"/>
            <w:tcBorders>
              <w:right w:val="single" w:sz="8" w:color="auto"/>
            </w:tcBorders>
          </w:tcPr>
          <w:p>
            <w:pPr>
              <w:spacing w:after="0"/>
              <w:rPr>
                <w:sz w:val="24"/>
                <w:szCs w:val="24"/>
                <w:color w:val="auto"/>
              </w:rPr>
            </w:pPr>
          </w:p>
        </w:tc>
        <w:tc>
          <w:tcPr>
            <w:tcW w:w="198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00000A"/>
              </w:rPr>
              <w:t>4.2. Основы</w:t>
            </w:r>
          </w:p>
        </w:tc>
        <w:tc>
          <w:tcPr>
            <w:tcW w:w="1840" w:type="dxa"/>
            <w:vAlign w:val="bottom"/>
          </w:tcPr>
          <w:p>
            <w:pPr>
              <w:jc w:val="right"/>
              <w:spacing w:after="0" w:line="310" w:lineRule="exact"/>
              <w:rPr>
                <w:sz w:val="20"/>
                <w:szCs w:val="20"/>
                <w:color w:val="auto"/>
              </w:rPr>
            </w:pPr>
            <w:r>
              <w:rPr>
                <w:rFonts w:ascii="Times New Roman" w:cs="Times New Roman" w:eastAsia="Times New Roman" w:hAnsi="Times New Roman"/>
                <w:sz w:val="28"/>
                <w:szCs w:val="28"/>
                <w:color w:val="00000A"/>
              </w:rPr>
              <w:t>социальной</w:t>
            </w: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2</w:t>
            </w: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2</w:t>
            </w: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00000A"/>
              </w:rPr>
              <w:t>2</w:t>
            </w:r>
          </w:p>
        </w:tc>
        <w:tc>
          <w:tcPr>
            <w:tcW w:w="112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00000A"/>
              </w:rPr>
              <w:t>6</w:t>
            </w:r>
          </w:p>
        </w:tc>
      </w:tr>
      <w:tr>
        <w:trPr>
          <w:trHeight w:val="322"/>
        </w:trPr>
        <w:tc>
          <w:tcPr>
            <w:tcW w:w="36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9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жизни</w:t>
            </w:r>
          </w:p>
        </w:tc>
        <w:tc>
          <w:tcPr>
            <w:tcW w:w="1840" w:type="dxa"/>
            <w:vAlign w:val="bottom"/>
          </w:tcPr>
          <w:p>
            <w:pPr>
              <w:spacing w:after="0"/>
              <w:rPr>
                <w:sz w:val="24"/>
                <w:szCs w:val="24"/>
                <w:color w:val="auto"/>
              </w:rPr>
            </w:pP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1</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1</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2</w:t>
            </w:r>
          </w:p>
        </w:tc>
        <w:tc>
          <w:tcPr>
            <w:tcW w:w="112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4</w:t>
            </w:r>
          </w:p>
        </w:tc>
      </w:tr>
      <w:tr>
        <w:trPr>
          <w:trHeight w:val="323"/>
        </w:trPr>
        <w:tc>
          <w:tcPr>
            <w:tcW w:w="36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4.4. Обществоведение</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2</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2</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2</w:t>
            </w:r>
          </w:p>
        </w:tc>
        <w:tc>
          <w:tcPr>
            <w:tcW w:w="112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6</w:t>
            </w:r>
          </w:p>
        </w:tc>
      </w:tr>
      <w:tr>
        <w:trPr>
          <w:trHeight w:val="323"/>
        </w:trPr>
        <w:tc>
          <w:tcPr>
            <w:tcW w:w="360" w:type="dxa"/>
            <w:vAlign w:val="bottom"/>
            <w:tcBorders>
              <w:left w:val="single" w:sz="8" w:color="auto"/>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4.5. Этика</w:t>
            </w:r>
          </w:p>
        </w:tc>
        <w:tc>
          <w:tcPr>
            <w:tcW w:w="18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311"/>
        </w:trPr>
        <w:tc>
          <w:tcPr>
            <w:tcW w:w="360" w:type="dxa"/>
            <w:vAlign w:val="bottom"/>
            <w:tcBorders>
              <w:left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6.</w:t>
            </w:r>
          </w:p>
        </w:tc>
        <w:tc>
          <w:tcPr>
            <w:tcW w:w="1760" w:type="dxa"/>
            <w:vAlign w:val="bottom"/>
            <w:tcBorders>
              <w:right w:val="single" w:sz="8" w:color="auto"/>
            </w:tcBorders>
            <w:gridSpan w:val="2"/>
          </w:tcPr>
          <w:p>
            <w:pPr>
              <w:ind w:left="40"/>
              <w:spacing w:after="0" w:line="310" w:lineRule="exact"/>
              <w:rPr>
                <w:sz w:val="20"/>
                <w:szCs w:val="20"/>
                <w:color w:val="auto"/>
              </w:rPr>
            </w:pPr>
            <w:r>
              <w:rPr>
                <w:rFonts w:ascii="Times New Roman" w:cs="Times New Roman" w:eastAsia="Times New Roman" w:hAnsi="Times New Roman"/>
                <w:sz w:val="28"/>
                <w:szCs w:val="28"/>
                <w:color w:val="00000A"/>
              </w:rPr>
              <w:t>Физическая</w:t>
            </w:r>
          </w:p>
        </w:tc>
        <w:tc>
          <w:tcPr>
            <w:tcW w:w="3820" w:type="dxa"/>
            <w:vAlign w:val="bottom"/>
            <w:gridSpan w:val="2"/>
          </w:tcPr>
          <w:p>
            <w:pPr>
              <w:ind w:left="100"/>
              <w:spacing w:after="0" w:line="310" w:lineRule="exact"/>
              <w:rPr>
                <w:sz w:val="20"/>
                <w:szCs w:val="20"/>
                <w:color w:val="auto"/>
              </w:rPr>
            </w:pPr>
            <w:r>
              <w:rPr>
                <w:rFonts w:ascii="Times New Roman" w:cs="Times New Roman" w:eastAsia="Times New Roman" w:hAnsi="Times New Roman"/>
                <w:sz w:val="28"/>
                <w:szCs w:val="28"/>
                <w:color w:val="00000A"/>
              </w:rPr>
              <w:t>6.1. Физическая культура</w:t>
            </w: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3</w:t>
            </w:r>
          </w:p>
        </w:tc>
        <w:tc>
          <w:tcPr>
            <w:tcW w:w="86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3</w:t>
            </w:r>
          </w:p>
        </w:tc>
        <w:tc>
          <w:tcPr>
            <w:tcW w:w="8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00000A"/>
              </w:rPr>
              <w:t>3</w:t>
            </w:r>
          </w:p>
        </w:tc>
        <w:tc>
          <w:tcPr>
            <w:tcW w:w="112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00000A"/>
              </w:rPr>
              <w:t>9</w:t>
            </w:r>
          </w:p>
        </w:tc>
      </w:tr>
      <w:tr>
        <w:trPr>
          <w:trHeight w:val="323"/>
        </w:trPr>
        <w:tc>
          <w:tcPr>
            <w:tcW w:w="156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56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312"/>
        </w:trPr>
        <w:tc>
          <w:tcPr>
            <w:tcW w:w="360" w:type="dxa"/>
            <w:vAlign w:val="bottom"/>
            <w:tcBorders>
              <w:left w:val="single" w:sz="8" w:color="auto"/>
              <w:bottom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00000A"/>
              </w:rPr>
              <w:t>7.</w:t>
            </w:r>
          </w:p>
        </w:tc>
        <w:tc>
          <w:tcPr>
            <w:tcW w:w="1760" w:type="dxa"/>
            <w:vAlign w:val="bottom"/>
            <w:tcBorders>
              <w:bottom w:val="single" w:sz="8" w:color="auto"/>
              <w:right w:val="single" w:sz="8" w:color="auto"/>
            </w:tcBorders>
            <w:gridSpan w:val="2"/>
          </w:tcPr>
          <w:p>
            <w:pPr>
              <w:ind w:left="40"/>
              <w:spacing w:after="0" w:line="309" w:lineRule="exact"/>
              <w:rPr>
                <w:sz w:val="20"/>
                <w:szCs w:val="20"/>
                <w:color w:val="auto"/>
              </w:rPr>
            </w:pPr>
            <w:r>
              <w:rPr>
                <w:rFonts w:ascii="Times New Roman" w:cs="Times New Roman" w:eastAsia="Times New Roman" w:hAnsi="Times New Roman"/>
                <w:sz w:val="28"/>
                <w:szCs w:val="28"/>
                <w:color w:val="00000A"/>
              </w:rPr>
              <w:t>Технологии</w:t>
            </w:r>
          </w:p>
        </w:tc>
        <w:tc>
          <w:tcPr>
            <w:tcW w:w="3820" w:type="dxa"/>
            <w:vAlign w:val="bottom"/>
            <w:tcBorders>
              <w:bottom w:val="single" w:sz="8" w:color="auto"/>
            </w:tcBorders>
            <w:gridSpan w:val="2"/>
          </w:tcPr>
          <w:p>
            <w:pPr>
              <w:ind w:left="100"/>
              <w:spacing w:after="0" w:line="309" w:lineRule="exact"/>
              <w:rPr>
                <w:sz w:val="20"/>
                <w:szCs w:val="20"/>
                <w:color w:val="auto"/>
              </w:rPr>
            </w:pPr>
            <w:r>
              <w:rPr>
                <w:rFonts w:ascii="Times New Roman" w:cs="Times New Roman" w:eastAsia="Times New Roman" w:hAnsi="Times New Roman"/>
                <w:sz w:val="28"/>
                <w:szCs w:val="28"/>
                <w:color w:val="00000A"/>
              </w:rPr>
              <w:t>7.1. Профильный труд</w:t>
            </w:r>
          </w:p>
        </w:tc>
        <w:tc>
          <w:tcPr>
            <w:tcW w:w="860" w:type="dxa"/>
            <w:vAlign w:val="bottom"/>
            <w:tcBorders>
              <w:bottom w:val="single" w:sz="8" w:color="auto"/>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15</w:t>
            </w:r>
          </w:p>
        </w:tc>
        <w:tc>
          <w:tcPr>
            <w:tcW w:w="860" w:type="dxa"/>
            <w:vAlign w:val="bottom"/>
            <w:tcBorders>
              <w:bottom w:val="single" w:sz="8" w:color="auto"/>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15</w:t>
            </w:r>
          </w:p>
        </w:tc>
        <w:tc>
          <w:tcPr>
            <w:tcW w:w="84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00000A"/>
              </w:rPr>
              <w:t>15</w:t>
            </w:r>
          </w:p>
        </w:tc>
        <w:tc>
          <w:tcPr>
            <w:tcW w:w="1120" w:type="dxa"/>
            <w:vAlign w:val="bottom"/>
            <w:tcBorders>
              <w:bottom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45</w:t>
            </w:r>
          </w:p>
        </w:tc>
      </w:tr>
      <w:tr>
        <w:trPr>
          <w:trHeight w:val="314"/>
        </w:trPr>
        <w:tc>
          <w:tcPr>
            <w:tcW w:w="1560" w:type="dxa"/>
            <w:vAlign w:val="bottom"/>
            <w:tcBorders>
              <w:left w:val="single" w:sz="8" w:color="auto"/>
              <w:bottom w:val="single" w:sz="8" w:color="auto"/>
            </w:tcBorders>
            <w:gridSpan w:val="2"/>
          </w:tcPr>
          <w:p>
            <w:pPr>
              <w:ind w:left="120"/>
              <w:spacing w:after="0" w:line="314"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5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00000A"/>
              </w:rPr>
              <w:t>31</w:t>
            </w:r>
          </w:p>
        </w:tc>
        <w:tc>
          <w:tcPr>
            <w:tcW w:w="860" w:type="dxa"/>
            <w:vAlign w:val="bottom"/>
            <w:tcBorders>
              <w:bottom w:val="single" w:sz="8" w:color="auto"/>
              <w:right w:val="single" w:sz="8" w:color="auto"/>
            </w:tcBorders>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00000A"/>
              </w:rPr>
              <w:t>31</w:t>
            </w:r>
          </w:p>
        </w:tc>
        <w:tc>
          <w:tcPr>
            <w:tcW w:w="840" w:type="dxa"/>
            <w:vAlign w:val="bottom"/>
            <w:tcBorders>
              <w:bottom w:val="single" w:sz="8" w:color="auto"/>
              <w:right w:val="single" w:sz="8" w:color="auto"/>
            </w:tcBorders>
          </w:tcPr>
          <w:p>
            <w:pPr>
              <w:ind w:left="80"/>
              <w:spacing w:after="0" w:line="314" w:lineRule="exact"/>
              <w:rPr>
                <w:sz w:val="20"/>
                <w:szCs w:val="20"/>
                <w:color w:val="auto"/>
              </w:rPr>
            </w:pPr>
            <w:r>
              <w:rPr>
                <w:rFonts w:ascii="Times New Roman" w:cs="Times New Roman" w:eastAsia="Times New Roman" w:hAnsi="Times New Roman"/>
                <w:sz w:val="28"/>
                <w:szCs w:val="28"/>
                <w:b w:val="1"/>
                <w:bCs w:val="1"/>
                <w:color w:val="00000A"/>
              </w:rPr>
              <w:t>31</w:t>
            </w:r>
          </w:p>
        </w:tc>
        <w:tc>
          <w:tcPr>
            <w:tcW w:w="1120" w:type="dxa"/>
            <w:vAlign w:val="bottom"/>
            <w:tcBorders>
              <w:bottom w:val="single" w:sz="8" w:color="auto"/>
            </w:tcBorders>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auto"/>
              </w:rPr>
              <w:t>93</w:t>
            </w:r>
          </w:p>
        </w:tc>
      </w:tr>
      <w:tr>
        <w:trPr>
          <w:trHeight w:val="312"/>
        </w:trPr>
        <w:tc>
          <w:tcPr>
            <w:tcW w:w="1560" w:type="dxa"/>
            <w:vAlign w:val="bottom"/>
            <w:tcBorders>
              <w:left w:val="single" w:sz="8" w:color="auto"/>
            </w:tcBorders>
            <w:gridSpan w:val="2"/>
          </w:tcPr>
          <w:p>
            <w:pPr>
              <w:ind w:left="120"/>
              <w:spacing w:after="0" w:line="312" w:lineRule="exact"/>
              <w:rPr>
                <w:sz w:val="20"/>
                <w:szCs w:val="20"/>
                <w:color w:val="auto"/>
              </w:rPr>
            </w:pPr>
            <w:r>
              <w:rPr>
                <w:rFonts w:ascii="Times New Roman" w:cs="Times New Roman" w:eastAsia="Times New Roman" w:hAnsi="Times New Roman"/>
                <w:sz w:val="28"/>
                <w:szCs w:val="28"/>
                <w:b w:val="1"/>
                <w:bCs w:val="1"/>
                <w:i w:val="1"/>
                <w:iCs w:val="1"/>
                <w:color w:val="00000A"/>
              </w:rPr>
              <w:t>Часть,</w:t>
            </w:r>
          </w:p>
        </w:tc>
        <w:tc>
          <w:tcPr>
            <w:tcW w:w="2540" w:type="dxa"/>
            <w:vAlign w:val="bottom"/>
            <w:gridSpan w:val="2"/>
          </w:tcPr>
          <w:p>
            <w:pPr>
              <w:ind w:left="180"/>
              <w:spacing w:after="0" w:line="312" w:lineRule="exact"/>
              <w:rPr>
                <w:sz w:val="20"/>
                <w:szCs w:val="20"/>
                <w:color w:val="auto"/>
              </w:rPr>
            </w:pPr>
            <w:r>
              <w:rPr>
                <w:rFonts w:ascii="Times New Roman" w:cs="Times New Roman" w:eastAsia="Times New Roman" w:hAnsi="Times New Roman"/>
                <w:sz w:val="28"/>
                <w:szCs w:val="28"/>
                <w:b w:val="1"/>
                <w:bCs w:val="1"/>
                <w:i w:val="1"/>
                <w:iCs w:val="1"/>
                <w:color w:val="00000A"/>
              </w:rPr>
              <w:t>формируемая</w:t>
            </w:r>
          </w:p>
        </w:tc>
        <w:tc>
          <w:tcPr>
            <w:tcW w:w="1840" w:type="dxa"/>
            <w:vAlign w:val="bottom"/>
          </w:tcPr>
          <w:p>
            <w:pPr>
              <w:jc w:val="right"/>
              <w:spacing w:after="0" w:line="312" w:lineRule="exact"/>
              <w:rPr>
                <w:sz w:val="20"/>
                <w:szCs w:val="20"/>
                <w:color w:val="auto"/>
              </w:rPr>
            </w:pPr>
            <w:r>
              <w:rPr>
                <w:rFonts w:ascii="Times New Roman" w:cs="Times New Roman" w:eastAsia="Times New Roman" w:hAnsi="Times New Roman"/>
                <w:sz w:val="28"/>
                <w:szCs w:val="28"/>
                <w:b w:val="1"/>
                <w:bCs w:val="1"/>
                <w:i w:val="1"/>
                <w:iCs w:val="1"/>
                <w:color w:val="00000A"/>
              </w:rPr>
              <w:t>участниками</w:t>
            </w:r>
          </w:p>
        </w:tc>
        <w:tc>
          <w:tcPr>
            <w:tcW w:w="86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3</w:t>
            </w:r>
          </w:p>
        </w:tc>
        <w:tc>
          <w:tcPr>
            <w:tcW w:w="86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3</w:t>
            </w:r>
          </w:p>
        </w:tc>
        <w:tc>
          <w:tcPr>
            <w:tcW w:w="84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3</w:t>
            </w:r>
          </w:p>
        </w:tc>
        <w:tc>
          <w:tcPr>
            <w:tcW w:w="112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auto"/>
              </w:rPr>
              <w:t>9</w:t>
            </w:r>
          </w:p>
        </w:tc>
      </w:tr>
      <w:tr>
        <w:trPr>
          <w:trHeight w:val="322"/>
        </w:trPr>
        <w:tc>
          <w:tcPr>
            <w:tcW w:w="4100" w:type="dxa"/>
            <w:vAlign w:val="bottom"/>
            <w:tcBorders>
              <w:left w:val="single" w:sz="8" w:color="auto"/>
              <w:bottom w:val="single" w:sz="8" w:color="auto"/>
            </w:tcBorders>
            <w:gridSpan w:val="4"/>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образовательных отношений</w:t>
            </w:r>
          </w:p>
        </w:tc>
        <w:tc>
          <w:tcPr>
            <w:tcW w:w="18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312"/>
        </w:trPr>
        <w:tc>
          <w:tcPr>
            <w:tcW w:w="5940" w:type="dxa"/>
            <w:vAlign w:val="bottom"/>
            <w:tcBorders>
              <w:left w:val="single" w:sz="8" w:color="auto"/>
            </w:tcBorders>
            <w:gridSpan w:val="5"/>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00000A"/>
              </w:rPr>
              <w:t>Максимально допустимая годовая нагрузка</w:t>
            </w:r>
          </w:p>
        </w:tc>
        <w:tc>
          <w:tcPr>
            <w:tcW w:w="86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34</w:t>
            </w:r>
          </w:p>
        </w:tc>
        <w:tc>
          <w:tcPr>
            <w:tcW w:w="86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34</w:t>
            </w:r>
          </w:p>
        </w:tc>
        <w:tc>
          <w:tcPr>
            <w:tcW w:w="84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34</w:t>
            </w:r>
          </w:p>
        </w:tc>
        <w:tc>
          <w:tcPr>
            <w:tcW w:w="112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auto"/>
              </w:rPr>
              <w:t>102</w:t>
            </w:r>
          </w:p>
        </w:tc>
      </w:tr>
      <w:tr>
        <w:trPr>
          <w:trHeight w:val="320"/>
        </w:trPr>
        <w:tc>
          <w:tcPr>
            <w:tcW w:w="4100" w:type="dxa"/>
            <w:vAlign w:val="bottom"/>
            <w:tcBorders>
              <w:left w:val="single" w:sz="8" w:color="auto"/>
              <w:bottom w:val="single" w:sz="8" w:color="auto"/>
            </w:tcBorders>
            <w:gridSpan w:val="4"/>
          </w:tcPr>
          <w:p>
            <w:pPr>
              <w:ind w:left="120"/>
              <w:spacing w:after="0" w:line="318" w:lineRule="exact"/>
              <w:rPr>
                <w:sz w:val="20"/>
                <w:szCs w:val="20"/>
                <w:color w:val="auto"/>
              </w:rPr>
            </w:pPr>
            <w:r>
              <w:rPr>
                <w:rFonts w:ascii="Times New Roman" w:cs="Times New Roman" w:eastAsia="Times New Roman" w:hAnsi="Times New Roman"/>
                <w:sz w:val="28"/>
                <w:szCs w:val="28"/>
                <w:color w:val="00000A"/>
              </w:rPr>
              <w:t>(при 5-дневной учебной неделе)</w:t>
            </w:r>
          </w:p>
        </w:tc>
        <w:tc>
          <w:tcPr>
            <w:tcW w:w="18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314"/>
        </w:trPr>
        <w:tc>
          <w:tcPr>
            <w:tcW w:w="5940" w:type="dxa"/>
            <w:vAlign w:val="bottom"/>
            <w:tcBorders>
              <w:left w:val="single" w:sz="8" w:color="auto"/>
            </w:tcBorders>
            <w:gridSpan w:val="5"/>
          </w:tcPr>
          <w:p>
            <w:pPr>
              <w:ind w:left="120"/>
              <w:spacing w:after="0" w:line="314" w:lineRule="exact"/>
              <w:rPr>
                <w:sz w:val="20"/>
                <w:szCs w:val="20"/>
                <w:color w:val="auto"/>
              </w:rPr>
            </w:pPr>
            <w:r>
              <w:rPr>
                <w:rFonts w:ascii="Times New Roman" w:cs="Times New Roman" w:eastAsia="Times New Roman" w:hAnsi="Times New Roman"/>
                <w:sz w:val="28"/>
                <w:szCs w:val="28"/>
                <w:b w:val="1"/>
                <w:bCs w:val="1"/>
                <w:color w:val="00000A"/>
              </w:rPr>
              <w:t>Коррекционно-развивающая  область  (кор-</w:t>
            </w:r>
          </w:p>
        </w:tc>
        <w:tc>
          <w:tcPr>
            <w:tcW w:w="860" w:type="dxa"/>
            <w:vAlign w:val="bottom"/>
            <w:tcBorders>
              <w:right w:val="single" w:sz="8" w:color="auto"/>
            </w:tcBorders>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00000A"/>
              </w:rPr>
              <w:t>6</w:t>
            </w:r>
          </w:p>
        </w:tc>
        <w:tc>
          <w:tcPr>
            <w:tcW w:w="860" w:type="dxa"/>
            <w:vAlign w:val="bottom"/>
            <w:tcBorders>
              <w:right w:val="single" w:sz="8" w:color="auto"/>
            </w:tcBorders>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00000A"/>
              </w:rPr>
              <w:t>6</w:t>
            </w:r>
          </w:p>
        </w:tc>
        <w:tc>
          <w:tcPr>
            <w:tcW w:w="840" w:type="dxa"/>
            <w:vAlign w:val="bottom"/>
            <w:tcBorders>
              <w:right w:val="single" w:sz="8" w:color="auto"/>
            </w:tcBorders>
          </w:tcPr>
          <w:p>
            <w:pPr>
              <w:ind w:left="80"/>
              <w:spacing w:after="0" w:line="314" w:lineRule="exact"/>
              <w:rPr>
                <w:sz w:val="20"/>
                <w:szCs w:val="20"/>
                <w:color w:val="auto"/>
              </w:rPr>
            </w:pPr>
            <w:r>
              <w:rPr>
                <w:rFonts w:ascii="Times New Roman" w:cs="Times New Roman" w:eastAsia="Times New Roman" w:hAnsi="Times New Roman"/>
                <w:sz w:val="28"/>
                <w:szCs w:val="28"/>
                <w:b w:val="1"/>
                <w:bCs w:val="1"/>
                <w:color w:val="00000A"/>
              </w:rPr>
              <w:t>6</w:t>
            </w:r>
          </w:p>
        </w:tc>
        <w:tc>
          <w:tcPr>
            <w:tcW w:w="1120" w:type="dxa"/>
            <w:vAlign w:val="bottom"/>
          </w:tcPr>
          <w:p>
            <w:pPr>
              <w:ind w:left="100"/>
              <w:spacing w:after="0" w:line="314" w:lineRule="exact"/>
              <w:rPr>
                <w:sz w:val="20"/>
                <w:szCs w:val="20"/>
                <w:color w:val="auto"/>
              </w:rPr>
            </w:pPr>
            <w:r>
              <w:rPr>
                <w:rFonts w:ascii="Times New Roman" w:cs="Times New Roman" w:eastAsia="Times New Roman" w:hAnsi="Times New Roman"/>
                <w:sz w:val="28"/>
                <w:szCs w:val="28"/>
                <w:b w:val="1"/>
                <w:bCs w:val="1"/>
                <w:color w:val="auto"/>
              </w:rPr>
              <w:t>18</w:t>
            </w:r>
          </w:p>
        </w:tc>
      </w:tr>
      <w:tr>
        <w:trPr>
          <w:trHeight w:val="322"/>
        </w:trPr>
        <w:tc>
          <w:tcPr>
            <w:tcW w:w="4100" w:type="dxa"/>
            <w:vAlign w:val="bottom"/>
            <w:tcBorders>
              <w:left w:val="single" w:sz="8" w:color="auto"/>
              <w:bottom w:val="single" w:sz="8" w:color="auto"/>
            </w:tcBorders>
            <w:gridSpan w:val="4"/>
          </w:tcPr>
          <w:p>
            <w:pPr>
              <w:ind w:left="120"/>
              <w:spacing w:after="0"/>
              <w:rPr>
                <w:sz w:val="20"/>
                <w:szCs w:val="20"/>
                <w:color w:val="auto"/>
              </w:rPr>
            </w:pPr>
            <w:r>
              <w:rPr>
                <w:rFonts w:ascii="Times New Roman" w:cs="Times New Roman" w:eastAsia="Times New Roman" w:hAnsi="Times New Roman"/>
                <w:sz w:val="28"/>
                <w:szCs w:val="28"/>
                <w:b w:val="1"/>
                <w:bCs w:val="1"/>
                <w:color w:val="00000A"/>
              </w:rPr>
              <w:t>рекционные занятия)</w:t>
            </w:r>
          </w:p>
        </w:tc>
        <w:tc>
          <w:tcPr>
            <w:tcW w:w="18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312"/>
        </w:trPr>
        <w:tc>
          <w:tcPr>
            <w:tcW w:w="4100" w:type="dxa"/>
            <w:vAlign w:val="bottom"/>
            <w:tcBorders>
              <w:left w:val="single" w:sz="8" w:color="auto"/>
            </w:tcBorders>
            <w:gridSpan w:val="4"/>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00000A"/>
              </w:rPr>
              <w:t>Внеурочная деятельность:</w:t>
            </w:r>
          </w:p>
        </w:tc>
        <w:tc>
          <w:tcPr>
            <w:tcW w:w="1840" w:type="dxa"/>
            <w:vAlign w:val="bottom"/>
          </w:tcPr>
          <w:p>
            <w:pPr>
              <w:spacing w:after="0"/>
              <w:rPr>
                <w:sz w:val="24"/>
                <w:szCs w:val="24"/>
                <w:color w:val="auto"/>
              </w:rPr>
            </w:pPr>
          </w:p>
        </w:tc>
        <w:tc>
          <w:tcPr>
            <w:tcW w:w="86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4</w:t>
            </w:r>
          </w:p>
        </w:tc>
        <w:tc>
          <w:tcPr>
            <w:tcW w:w="86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4</w:t>
            </w:r>
          </w:p>
        </w:tc>
        <w:tc>
          <w:tcPr>
            <w:tcW w:w="84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4</w:t>
            </w:r>
          </w:p>
        </w:tc>
        <w:tc>
          <w:tcPr>
            <w:tcW w:w="112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auto"/>
              </w:rPr>
              <w:t>12</w:t>
            </w:r>
          </w:p>
        </w:tc>
      </w:tr>
      <w:tr>
        <w:trPr>
          <w:trHeight w:val="248"/>
        </w:trPr>
        <w:tc>
          <w:tcPr>
            <w:tcW w:w="4100" w:type="dxa"/>
            <w:vAlign w:val="bottom"/>
            <w:tcBorders>
              <w:left w:val="single" w:sz="8" w:color="auto"/>
              <w:bottom w:val="single" w:sz="8" w:color="auto"/>
            </w:tcBorders>
            <w:gridSpan w:val="4"/>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312"/>
        </w:trPr>
        <w:tc>
          <w:tcPr>
            <w:tcW w:w="4100" w:type="dxa"/>
            <w:vAlign w:val="bottom"/>
            <w:tcBorders>
              <w:left w:val="single" w:sz="8" w:color="auto"/>
              <w:bottom w:val="single" w:sz="8" w:color="auto"/>
            </w:tcBorders>
            <w:gridSpan w:val="4"/>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18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44</w:t>
            </w:r>
          </w:p>
        </w:tc>
        <w:tc>
          <w:tcPr>
            <w:tcW w:w="860" w:type="dxa"/>
            <w:vAlign w:val="bottom"/>
            <w:tcBorders>
              <w:bottom w:val="single" w:sz="8" w:color="auto"/>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00000A"/>
              </w:rPr>
              <w:t>44</w:t>
            </w:r>
          </w:p>
        </w:tc>
        <w:tc>
          <w:tcPr>
            <w:tcW w:w="840" w:type="dxa"/>
            <w:vAlign w:val="bottom"/>
            <w:tcBorders>
              <w:bottom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00000A"/>
              </w:rPr>
              <w:t>44</w:t>
            </w:r>
          </w:p>
        </w:tc>
        <w:tc>
          <w:tcPr>
            <w:tcW w:w="1120" w:type="dxa"/>
            <w:vAlign w:val="bottom"/>
            <w:tcBorders>
              <w:bottom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b w:val="1"/>
                <w:bCs w:val="1"/>
                <w:color w:val="auto"/>
              </w:rPr>
              <w:t>132</w:t>
            </w:r>
          </w:p>
        </w:tc>
      </w:tr>
    </w:tbl>
    <w:p>
      <w:pPr>
        <w:spacing w:after="0" w:line="200" w:lineRule="exact"/>
        <w:rPr>
          <w:sz w:val="20"/>
          <w:szCs w:val="20"/>
          <w:color w:val="auto"/>
        </w:rPr>
      </w:pPr>
    </w:p>
    <w:p>
      <w:pPr>
        <w:spacing w:after="0" w:line="210" w:lineRule="exact"/>
        <w:rPr>
          <w:sz w:val="20"/>
          <w:szCs w:val="20"/>
          <w:color w:val="auto"/>
        </w:rPr>
      </w:pPr>
    </w:p>
    <w:p>
      <w:pPr>
        <w:jc w:val="center"/>
        <w:ind w:right="-119"/>
        <w:spacing w:after="0" w:line="246" w:lineRule="auto"/>
        <w:rPr>
          <w:sz w:val="20"/>
          <w:szCs w:val="20"/>
          <w:color w:val="auto"/>
        </w:rPr>
      </w:pPr>
      <w:r>
        <w:rPr>
          <w:rFonts w:ascii="Times New Roman" w:cs="Times New Roman" w:eastAsia="Times New Roman" w:hAnsi="Times New Roman"/>
          <w:sz w:val="27"/>
          <w:szCs w:val="27"/>
          <w:b w:val="1"/>
          <w:bCs w:val="1"/>
          <w:color w:val="auto"/>
        </w:rPr>
        <w:t>2.3.2 Условия реализации адаптированной основной общеобразовательной программы образования обучающихся</w:t>
      </w:r>
    </w:p>
    <w:p>
      <w:pPr>
        <w:spacing w:after="0" w:line="7" w:lineRule="exact"/>
        <w:rPr>
          <w:sz w:val="20"/>
          <w:szCs w:val="20"/>
          <w:color w:val="auto"/>
        </w:rPr>
      </w:pPr>
    </w:p>
    <w:p>
      <w:pPr>
        <w:ind w:left="4100" w:right="300" w:hanging="3692"/>
        <w:spacing w:after="0" w:line="319" w:lineRule="auto"/>
        <w:rPr>
          <w:sz w:val="20"/>
          <w:szCs w:val="20"/>
          <w:color w:val="auto"/>
        </w:rPr>
      </w:pPr>
      <w:r>
        <w:rPr>
          <w:rFonts w:ascii="Times New Roman" w:cs="Times New Roman" w:eastAsia="Times New Roman" w:hAnsi="Times New Roman"/>
          <w:sz w:val="28"/>
          <w:szCs w:val="28"/>
          <w:b w:val="1"/>
          <w:bCs w:val="1"/>
          <w:color w:val="auto"/>
        </w:rPr>
        <w:t>с легкой умственной отсталостью (интеллектуальными нарушениями) Кадровые условия</w:t>
      </w:r>
    </w:p>
    <w:p>
      <w:pPr>
        <w:spacing w:after="0" w:line="25" w:lineRule="exact"/>
        <w:rPr>
          <w:sz w:val="20"/>
          <w:szCs w:val="20"/>
          <w:color w:val="auto"/>
        </w:rPr>
      </w:pPr>
    </w:p>
    <w:p>
      <w:pPr>
        <w:jc w:val="both"/>
        <w:ind w:left="260" w:right="140" w:firstLine="709"/>
        <w:spacing w:after="0" w:line="337" w:lineRule="auto"/>
        <w:rPr>
          <w:sz w:val="20"/>
          <w:szCs w:val="20"/>
          <w:color w:val="auto"/>
        </w:rPr>
      </w:pPr>
      <w:r>
        <w:rPr>
          <w:rFonts w:ascii="Times New Roman" w:cs="Times New Roman" w:eastAsia="Times New Roman" w:hAnsi="Times New Roman"/>
          <w:sz w:val="28"/>
          <w:szCs w:val="28"/>
          <w:i w:val="1"/>
          <w:iCs w:val="1"/>
          <w:color w:val="auto"/>
        </w:rPr>
        <w:t xml:space="preserve">Кадровое обеспечение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характеристика необходимой квалификации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кадров педагогов, а также кадров, осуществляющих медико-психологическое сопровождение ребёнка с умственной отсталостью (интеллектуальными нарушениями) в системе школьного образования.</w:t>
      </w:r>
    </w:p>
    <w:p>
      <w:pPr>
        <w:jc w:val="center"/>
        <w:ind w:right="-119"/>
        <w:spacing w:after="0" w:line="232" w:lineRule="auto"/>
        <w:rPr>
          <w:sz w:val="20"/>
          <w:szCs w:val="20"/>
          <w:color w:val="auto"/>
        </w:rPr>
      </w:pPr>
      <w:r>
        <w:rPr>
          <w:rFonts w:ascii="Times New Roman" w:cs="Times New Roman" w:eastAsia="Times New Roman" w:hAnsi="Times New Roman"/>
          <w:sz w:val="24"/>
          <w:szCs w:val="24"/>
          <w:color w:val="00000A"/>
        </w:rPr>
        <w:t>323</w:t>
      </w:r>
    </w:p>
    <w:p>
      <w:pPr>
        <w:sectPr>
          <w:pgSz w:w="11900" w:h="16838" w:orient="portrait"/>
          <w:cols w:equalWidth="0" w:num="1">
            <w:col w:w="9760"/>
          </w:cols>
          <w:pgMar w:left="1440" w:top="1433" w:right="706" w:bottom="870" w:gutter="0" w:footer="0" w:header="0"/>
          <w:type w:val="continuous"/>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Организация, реализующая АООП для обучающихся с умственной отсталостью (интеллектуальными нарушениями), должна быть укомпле-ктована педагогическими, руководящими и иными работниками, имеющими профессиональную подготовку соответствующего уровня и направленности.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Уровень квалификации работников Организации, реализующей АООП,</w:t>
      </w:r>
    </w:p>
    <w:p>
      <w:pPr>
        <w:spacing w:after="0" w:line="17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для каждой занимаемой должности должен соответствовать квалификационным характеристикам по соответствующей должности, а для педагогических работников государственной или муниципальной образовательной организации ― также квалификационной категории.</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Организация обеспечивает работникам возможность повышения профессиональной квалификации, ведения методической работы, применения, обобщения и распространения опыта использования совре-менных образовательных технологий обучающихся с умственной отстало-стью (интеллектуальными нарушениями).</w:t>
      </w:r>
    </w:p>
    <w:p>
      <w:pPr>
        <w:spacing w:after="0" w:line="21"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В реализации АООП для обучающихся с умственной отсталостью (ин-теллектуальными нарушениями) в отдельных образовательных организациях, отдельных классах и группах принимают участие следующие специалисты: учителя-дефектологи, воспитатели, учителя-логопеды, педагоги-психологи, специалисты по физической культуре и адаптивной физической культуре, учитель технологии (труда), учитель музыки (музыкальный работник), соци-альные педагоги, педагоги дополнительного образования, медицинские работники, в том числе специалист по лечебной физкультуре.</w:t>
      </w:r>
    </w:p>
    <w:p>
      <w:pPr>
        <w:spacing w:after="0" w:line="2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Учитель</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дефектолог </w:t>
      </w:r>
      <w:r>
        <w:rPr>
          <w:rFonts w:ascii="Times New Roman" w:cs="Times New Roman" w:eastAsia="Times New Roman" w:hAnsi="Times New Roman"/>
          <w:sz w:val="28"/>
          <w:szCs w:val="28"/>
          <w:color w:val="auto"/>
        </w:rPr>
        <w:t>должен иметь высшее профессиональное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образование по одному из вариантов программ подготовки: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а) по направлению «Специальное (дефектологическое) образование» по образовательным программам подготовки олигофренопедагога;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б) по направлению «Педагогика» по образовательным программам подготовки олигофренопедагога;</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324</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 по специальности «Олигофренопедагогика» или по специальностям «Тифлопедагогика», «Сурдопедагогика», «Логопедия» при прохождении переподготовки в области олигофренопедагогики;</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г)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олигофренопедагогики.</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Воспитатели </w:t>
      </w:r>
      <w:r>
        <w:rPr>
          <w:rFonts w:ascii="Times New Roman" w:cs="Times New Roman" w:eastAsia="Times New Roman" w:hAnsi="Times New Roman"/>
          <w:sz w:val="28"/>
          <w:szCs w:val="28"/>
          <w:color w:val="00000A"/>
        </w:rPr>
        <w:t>должны иметь высшее или среднее профессиональное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образование по одному из вариантов программ подготовки:</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а) по специальности «Специальная педагогика в специальных (коррекционных) образовательных учреждениях» или «Специальное дошкольное образование»;</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б) по направлению «Специальное (дефектологическое) образование» по образовательным программам подготовки олигофренопедагога;</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в) по направлению «Педагогика» по образовательным программам подготовки олигофренопедагога;</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 по специальности «Олигофренопедагогика»;</w:t>
      </w:r>
    </w:p>
    <w:p>
      <w:pPr>
        <w:spacing w:after="0" w:line="176"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д) по другим педагогическим специальностям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 подтвержденной документом о повышении квалификации или дипломом о профессиональной переподготовке.</w:t>
      </w:r>
    </w:p>
    <w:p>
      <w:pPr>
        <w:spacing w:after="0" w:line="2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Педагог-психолог </w:t>
      </w:r>
      <w:r>
        <w:rPr>
          <w:rFonts w:ascii="Times New Roman" w:cs="Times New Roman" w:eastAsia="Times New Roman" w:hAnsi="Times New Roman"/>
          <w:sz w:val="28"/>
          <w:szCs w:val="28"/>
          <w:color w:val="auto"/>
        </w:rPr>
        <w:t>должен иметь высшее профессиональное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образование по одному из вариантов программ подготовки: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 по специальности «Специальная психология»;</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б) по направлению «Педагогика» по образовательным программам подготовки бакалавра или магистра в области психологического сопровождения образования лиц с ОВЗ;</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325</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 по направлению «Специальное (дефектологическое) образование» по образовательным программам подготовки бакалавра или магистра в области психологического сопровождения образования лиц с ОВЗ;</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г) по педагогическим и психологическим специальностям или направлениям подготовки психолога с обязательным прохождением профессиональной переподготовки в области специальной психологии.</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При любом варианте профессиональной подготовки педагог-психолог должен обязательно пройти переподготовку или курсы повышения квали-фикации в области олигофренопедагогики или психологии лиц с умственной</w:t>
      </w:r>
    </w:p>
    <w:p>
      <w:pPr>
        <w:spacing w:after="0" w:line="2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 xml:space="preserve">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 подтвержденные документом установленного образца.</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Учитель-логопед </w:t>
      </w:r>
      <w:r>
        <w:rPr>
          <w:rFonts w:ascii="Times New Roman" w:cs="Times New Roman" w:eastAsia="Times New Roman" w:hAnsi="Times New Roman"/>
          <w:sz w:val="28"/>
          <w:szCs w:val="28"/>
          <w:color w:val="00000A"/>
        </w:rPr>
        <w:t>должен иметь высшее профессиональное образование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 одному из вариантов программ подготовки: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 по специальности: «Логопедия»;</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б) по направлению «Специальное (дефектологическое) образование» по образовательным программам подготовки бакалавра или магистра в области логопедии;</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логопедии.</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 xml:space="preserve">При любом варианте профессиональной подготовки учитель-логопед должен обязательно пройти переподготовку или курсы повышения квалифи-кации в области олигофренопедагогики или психологии лиц с 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 подтвержденные документом установленного образца.</w:t>
      </w:r>
    </w:p>
    <w:p>
      <w:pPr>
        <w:spacing w:after="0" w:line="2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Учитель физической культуры </w:t>
      </w:r>
      <w:r>
        <w:rPr>
          <w:rFonts w:ascii="Times New Roman" w:cs="Times New Roman" w:eastAsia="Times New Roman" w:hAnsi="Times New Roman"/>
          <w:sz w:val="28"/>
          <w:szCs w:val="28"/>
          <w:color w:val="00000A"/>
        </w:rPr>
        <w:t>должен иметь высшее или среднее про-фессиональное образование по одному из вариантов программ подготовки:</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326</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а) высшее профессиональное образование в области физкультуры и спорта без предъявления требований к стажу работы;</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б) высшее профессиональное образование и дополнительное профессиональное образование в области физкультуры и спорта без предъявления требований к стажу работы;</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в) среднее профессиональное образование и стаж работы в области физкультуры и спорта не менее 2 лет.</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При любом варианте профессиональной подготовки учитель должен обязательно пройти переподготовку или курсы повышения квалификации в области олигофренопедагогики, подтвержденные документом установлен-ного образца.</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00000A"/>
        </w:rPr>
        <w:t xml:space="preserve">Учитель технологии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труда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должен иметь высшее или среднее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профессиональное образование по одному из видов профильного труда с обязательным прохождением переподготовки или курсов повышения ква-лификации в области олигофренопедагогики, подтвержденных документом установленного образца.</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00000A"/>
        </w:rPr>
        <w:t xml:space="preserve">Учитель музыки (музыкальный руководитель) </w:t>
      </w:r>
      <w:r>
        <w:rPr>
          <w:rFonts w:ascii="Times New Roman" w:cs="Times New Roman" w:eastAsia="Times New Roman" w:hAnsi="Times New Roman"/>
          <w:sz w:val="28"/>
          <w:szCs w:val="28"/>
          <w:color w:val="00000A"/>
        </w:rPr>
        <w:t>должен иметь высшее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или среднее профессиональное образование по укрупненной группе специальностей «Образование и педагогика» (направление «Педагогическое образование», «Педагогика» или специальности (профили) в области музыкального образования) без предъявления требований к стажу работы.</w:t>
      </w:r>
    </w:p>
    <w:p>
      <w:pPr>
        <w:spacing w:after="0" w:line="21"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При любом варианте профессиональной подготовки учитель должен обязательно пройти переподготовку или курсы повышения квалификации в</w:t>
      </w:r>
    </w:p>
    <w:p>
      <w:pPr>
        <w:spacing w:after="0" w:line="32"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области олигофренопедагогики, подтвержденные документом установленного образца.</w:t>
      </w:r>
    </w:p>
    <w:p>
      <w:pPr>
        <w:spacing w:after="0" w:line="32" w:lineRule="exact"/>
        <w:rPr>
          <w:sz w:val="20"/>
          <w:szCs w:val="20"/>
          <w:color w:val="auto"/>
        </w:rPr>
      </w:pPr>
    </w:p>
    <w:p>
      <w:pPr>
        <w:jc w:val="both"/>
        <w:ind w:left="260" w:firstLine="709"/>
        <w:spacing w:after="0" w:line="371" w:lineRule="auto"/>
        <w:rPr>
          <w:sz w:val="20"/>
          <w:szCs w:val="20"/>
          <w:color w:val="auto"/>
        </w:rPr>
      </w:pPr>
      <w:r>
        <w:rPr>
          <w:rFonts w:ascii="Times New Roman" w:cs="Times New Roman" w:eastAsia="Times New Roman" w:hAnsi="Times New Roman"/>
          <w:sz w:val="27"/>
          <w:szCs w:val="27"/>
          <w:i w:val="1"/>
          <w:iCs w:val="1"/>
          <w:color w:val="00000A"/>
        </w:rPr>
        <w:t xml:space="preserve">Педагог дополнительного образования должен иметь </w:t>
      </w:r>
      <w:r>
        <w:rPr>
          <w:rFonts w:ascii="Times New Roman" w:cs="Times New Roman" w:eastAsia="Times New Roman" w:hAnsi="Times New Roman"/>
          <w:sz w:val="27"/>
          <w:szCs w:val="27"/>
          <w:color w:val="00000A"/>
        </w:rPr>
        <w:t>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w:t>
      </w:r>
    </w:p>
    <w:p>
      <w:pPr>
        <w:jc w:val="center"/>
        <w:ind w:right="-259"/>
        <w:spacing w:after="0" w:line="230" w:lineRule="auto"/>
        <w:rPr>
          <w:sz w:val="20"/>
          <w:szCs w:val="20"/>
          <w:color w:val="auto"/>
        </w:rPr>
      </w:pPr>
      <w:r>
        <w:rPr>
          <w:rFonts w:ascii="Times New Roman" w:cs="Times New Roman" w:eastAsia="Times New Roman" w:hAnsi="Times New Roman"/>
          <w:sz w:val="24"/>
          <w:szCs w:val="24"/>
          <w:color w:val="00000A"/>
        </w:rPr>
        <w:t>327</w:t>
      </w:r>
    </w:p>
    <w:p>
      <w:pPr>
        <w:sectPr>
          <w:pgSz w:w="11900" w:h="16838" w:orient="portrait"/>
          <w:cols w:equalWidth="0" w:num="1">
            <w:col w:w="9620"/>
          </w:cols>
          <w:pgMar w:left="1440" w:top="1144" w:right="846" w:bottom="870"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При получении образования обучающимися с умственной отсталостью (интеллектуальными нарушениями) по АООП совместно с другими обучающимися должны быть соблюдены следующие требования к уровню и направленности подготовки специалистов:</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Педагогические работники − </w:t>
      </w:r>
      <w:r>
        <w:rPr>
          <w:rFonts w:ascii="Times New Roman" w:cs="Times New Roman" w:eastAsia="Times New Roman" w:hAnsi="Times New Roman"/>
          <w:sz w:val="28"/>
          <w:szCs w:val="28"/>
          <w:i w:val="1"/>
          <w:iCs w:val="1"/>
          <w:color w:val="00000A"/>
        </w:rPr>
        <w:t>учитель-логопед</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учитель музыки,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учи-тель рисования, учитель физической культуры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адаптивной физической куль-туры</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учитель труда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воспитатель, педагог-психолог, социальный педагог, педагог дополнительного образования </w:t>
      </w:r>
      <w:r>
        <w:rPr>
          <w:rFonts w:ascii="Times New Roman" w:cs="Times New Roman" w:eastAsia="Times New Roman" w:hAnsi="Times New Roman"/>
          <w:sz w:val="28"/>
          <w:szCs w:val="28"/>
          <w:color w:val="00000A"/>
        </w:rPr>
        <w:t>должны иметь наряду со средним или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высшим профессиональным педагогическим образованием по соответству-ющему занимаемой должности направлению (профилю, квалификации) под-готовки документ о повышении квалификации, установленного образца в области инклюзивного образования.</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Учитель-дефектолог </w:t>
      </w:r>
      <w:r>
        <w:rPr>
          <w:rFonts w:ascii="Times New Roman" w:cs="Times New Roman" w:eastAsia="Times New Roman" w:hAnsi="Times New Roman"/>
          <w:sz w:val="28"/>
          <w:szCs w:val="28"/>
          <w:color w:val="00000A"/>
        </w:rPr>
        <w:t>должен иметь высшее профессиональное педа-гогическое образование по одному из вариантов подготовки (см. выше) и документ о повышении квалификации, установленного образца в области инклюзивного образования.</w:t>
      </w:r>
    </w:p>
    <w:p>
      <w:pPr>
        <w:spacing w:after="0" w:line="22" w:lineRule="exact"/>
        <w:rPr>
          <w:sz w:val="20"/>
          <w:szCs w:val="20"/>
          <w:color w:val="auto"/>
        </w:rPr>
      </w:pPr>
    </w:p>
    <w:p>
      <w:pPr>
        <w:jc w:val="both"/>
        <w:ind w:left="260" w:firstLine="77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Тьютор </w:t>
      </w:r>
      <w:r>
        <w:rPr>
          <w:rFonts w:ascii="Times New Roman" w:cs="Times New Roman" w:eastAsia="Times New Roman" w:hAnsi="Times New Roman"/>
          <w:sz w:val="28"/>
          <w:szCs w:val="28"/>
          <w:color w:val="auto"/>
        </w:rPr>
        <w:t>(постоянное или временное подключение)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должен иметь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высшее профессиональное педагогическое образование и диплом установленного образца о профессиональной переподготовке по соответствующей программе.</w:t>
      </w:r>
    </w:p>
    <w:p>
      <w:pPr>
        <w:spacing w:after="0" w:line="11" w:lineRule="exact"/>
        <w:rPr>
          <w:sz w:val="20"/>
          <w:szCs w:val="20"/>
          <w:color w:val="auto"/>
        </w:rPr>
      </w:pPr>
    </w:p>
    <w:p>
      <w:pPr>
        <w:jc w:val="both"/>
        <w:ind w:left="260" w:firstLine="779"/>
        <w:spacing w:after="0" w:line="288" w:lineRule="auto"/>
        <w:rPr>
          <w:sz w:val="20"/>
          <w:szCs w:val="20"/>
          <w:color w:val="auto"/>
        </w:rPr>
      </w:pPr>
      <w:r>
        <w:rPr>
          <w:rFonts w:ascii="Times New Roman" w:cs="Times New Roman" w:eastAsia="Times New Roman" w:hAnsi="Times New Roman"/>
          <w:sz w:val="28"/>
          <w:szCs w:val="28"/>
          <w:i w:val="1"/>
          <w:iCs w:val="1"/>
          <w:color w:val="00000A"/>
        </w:rPr>
        <w:t xml:space="preserve">Ассистент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помощник</w:t>
      </w:r>
      <w:r>
        <w:rPr>
          <w:rFonts w:ascii="Times New Roman" w:cs="Times New Roman" w:eastAsia="Times New Roman" w:hAnsi="Times New Roman"/>
          <w:sz w:val="28"/>
          <w:szCs w:val="28"/>
          <w:color w:val="00000A"/>
        </w:rPr>
        <w:t>)</w:t>
      </w:r>
      <w:r>
        <w:rPr>
          <w:rFonts w:ascii="Times New Roman" w:cs="Times New Roman" w:eastAsia="Times New Roman" w:hAnsi="Times New Roman"/>
          <w:sz w:val="36"/>
          <w:szCs w:val="36"/>
          <w:color w:val="00000A"/>
          <w:vertAlign w:val="superscript"/>
        </w:rPr>
        <w:t>9</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должен иметь образование не ниже среднего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общего и пройти соответствующую программу подготовки.</w:t>
      </w:r>
    </w:p>
    <w:p>
      <w:pPr>
        <w:spacing w:after="0" w:line="9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Организация имеет право включать в штатное расписание специалистов по информационно-технической поддержке реализации АООП,</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261620</wp:posOffset>
                </wp:positionV>
                <wp:extent cx="182943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20.6pt" to="157.1pt,20.6pt" o:allowincell="f" strokecolor="#00000A" strokeweight="0.7199pt"/>
            </w:pict>
          </mc:Fallback>
        </mc:AlternateContent>
      </w:r>
    </w:p>
    <w:p>
      <w:pPr>
        <w:spacing w:after="0" w:line="200" w:lineRule="exact"/>
        <w:rPr>
          <w:sz w:val="20"/>
          <w:szCs w:val="20"/>
          <w:color w:val="auto"/>
        </w:rPr>
      </w:pPr>
    </w:p>
    <w:p>
      <w:pPr>
        <w:spacing w:after="0" w:line="300" w:lineRule="exact"/>
        <w:rPr>
          <w:sz w:val="20"/>
          <w:szCs w:val="20"/>
          <w:color w:val="auto"/>
        </w:rPr>
      </w:pPr>
    </w:p>
    <w:p>
      <w:pPr>
        <w:ind w:left="260" w:right="240"/>
        <w:spacing w:after="0" w:line="210" w:lineRule="auto"/>
        <w:rPr>
          <w:sz w:val="20"/>
          <w:szCs w:val="20"/>
          <w:color w:val="auto"/>
        </w:rPr>
      </w:pPr>
      <w:r>
        <w:rPr>
          <w:rFonts w:ascii="Times New Roman" w:cs="Times New Roman" w:eastAsia="Times New Roman" w:hAnsi="Times New Roman"/>
          <w:sz w:val="25"/>
          <w:szCs w:val="25"/>
          <w:color w:val="00000A"/>
          <w:vertAlign w:val="superscript"/>
        </w:rPr>
        <w:t>9</w:t>
      </w:r>
      <w:r>
        <w:rPr>
          <w:rFonts w:ascii="Times New Roman" w:cs="Times New Roman" w:eastAsia="Times New Roman" w:hAnsi="Times New Roman"/>
          <w:sz w:val="20"/>
          <w:szCs w:val="20"/>
          <w:color w:val="00000A"/>
        </w:rPr>
        <w:t>Ч. 3, ст. 79 Федерального закона Российской Федерации от 29 декабря 2012г. № 273-фз «Об образовании в Российской Федерации» (в ред. Федеральных законов от 07.05.2013 n 99-фз, от 23.07.2013 № 203-фз).</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328</w:t>
      </w:r>
    </w:p>
    <w:p>
      <w:pPr>
        <w:sectPr>
          <w:pgSz w:w="11900" w:h="16838" w:orient="portrait"/>
          <w:cols w:equalWidth="0" w:num="1">
            <w:col w:w="9620"/>
          </w:cols>
          <w:pgMar w:left="1440" w:top="1144" w:right="846" w:bottom="86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имеющих соответствующую квалификацию.</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Медицинские работники, включенные в процесс сопровождения обучающихся (врач-психиатр, невролог, педиатр), должны иметь высшее профессиональное образование, соответствующее занимаемой должности.</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При необходимости ОО может использовать сетевые формы реализации образовательных программ, которые позволят привлечь специалистов (педагогов, медицинских работников) других организаций к работе с обучающимися с умственной отсталостью (интеллектуальными нарушениями) для удовлетворения их особых образовательных потребнос-тей.</w:t>
      </w:r>
    </w:p>
    <w:p>
      <w:pPr>
        <w:spacing w:after="0" w:line="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Финансовые условия реализации</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w:t>
      </w:r>
    </w:p>
    <w:p>
      <w:pPr>
        <w:spacing w:after="0" w:line="158" w:lineRule="exact"/>
        <w:rPr>
          <w:sz w:val="20"/>
          <w:szCs w:val="20"/>
          <w:color w:val="auto"/>
        </w:rPr>
      </w:pPr>
    </w:p>
    <w:p>
      <w:pPr>
        <w:ind w:left="980"/>
        <w:spacing w:after="0"/>
        <w:tabs>
          <w:tab w:leader="none" w:pos="2620" w:val="left"/>
          <w:tab w:leader="none" w:pos="4320" w:val="left"/>
          <w:tab w:leader="none" w:pos="6560" w:val="left"/>
          <w:tab w:leader="none" w:pos="7860" w:val="left"/>
          <w:tab w:leader="none" w:pos="8340" w:val="left"/>
        </w:tabs>
        <w:rPr>
          <w:sz w:val="20"/>
          <w:szCs w:val="20"/>
          <w:color w:val="auto"/>
        </w:rPr>
      </w:pPr>
      <w:r>
        <w:rPr>
          <w:rFonts w:ascii="Times New Roman" w:cs="Times New Roman" w:eastAsia="Times New Roman" w:hAnsi="Times New Roman"/>
          <w:sz w:val="28"/>
          <w:szCs w:val="28"/>
          <w:color w:val="00000A"/>
        </w:rPr>
        <w:t>Финансовое</w:t>
        <w:tab/>
        <w:t>обеспечение</w:t>
        <w:tab/>
        <w:t>государственных</w:t>
        <w:tab/>
        <w:t>гарантий</w:t>
        <w:tab/>
        <w:t>на</w:t>
        <w:tab/>
        <w:t>получение</w:t>
      </w:r>
    </w:p>
    <w:p>
      <w:pPr>
        <w:spacing w:after="0" w:line="17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обучающимися с умственной отсталостью (интеллектуальными нарушениями)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в соответствии со Стандартом.</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Финансовые условия реализации АООП должны:</w:t>
      </w:r>
    </w:p>
    <w:p>
      <w:pPr>
        <w:spacing w:after="0" w:line="176" w:lineRule="exact"/>
        <w:rPr>
          <w:sz w:val="20"/>
          <w:szCs w:val="20"/>
          <w:color w:val="auto"/>
        </w:rPr>
      </w:pPr>
    </w:p>
    <w:p>
      <w:pPr>
        <w:jc w:val="both"/>
        <w:ind w:left="260" w:firstLine="711"/>
        <w:spacing w:after="0" w:line="348" w:lineRule="auto"/>
        <w:tabs>
          <w:tab w:leader="none" w:pos="1273" w:val="left"/>
        </w:tabs>
        <w:numPr>
          <w:ilvl w:val="0"/>
          <w:numId w:val="2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обеспечивать государственные гарантии прав обучающихся с умственной отсталостью (интеллектуальными нарушениями) на получение</w:t>
      </w:r>
    </w:p>
    <w:p>
      <w:pPr>
        <w:spacing w:after="0" w:line="32" w:lineRule="exact"/>
        <w:rPr>
          <w:rFonts w:ascii="Times New Roman" w:cs="Times New Roman" w:eastAsia="Times New Roman" w:hAnsi="Times New Roman"/>
          <w:sz w:val="28"/>
          <w:szCs w:val="28"/>
          <w:color w:val="00000A"/>
        </w:rPr>
      </w:pPr>
    </w:p>
    <w:p>
      <w:pPr>
        <w:ind w:left="260"/>
        <w:spacing w:after="0" w:line="348"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бесплатного общедоступного образования, включая внеурочную деятельность;</w:t>
      </w:r>
    </w:p>
    <w:p>
      <w:pPr>
        <w:spacing w:after="0" w:line="32" w:lineRule="exact"/>
        <w:rPr>
          <w:rFonts w:ascii="Times New Roman" w:cs="Times New Roman" w:eastAsia="Times New Roman" w:hAnsi="Times New Roman"/>
          <w:sz w:val="28"/>
          <w:szCs w:val="28"/>
          <w:color w:val="00000A"/>
        </w:rPr>
      </w:pPr>
    </w:p>
    <w:p>
      <w:pPr>
        <w:ind w:left="260" w:firstLine="711"/>
        <w:spacing w:after="0" w:line="348" w:lineRule="auto"/>
        <w:tabs>
          <w:tab w:leader="none" w:pos="1273" w:val="left"/>
        </w:tabs>
        <w:numPr>
          <w:ilvl w:val="0"/>
          <w:numId w:val="2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обеспечивать организации возможность исполнения требований Стандарта;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329</w:t>
      </w:r>
    </w:p>
    <w:p>
      <w:pPr>
        <w:sectPr>
          <w:pgSz w:w="11900" w:h="16838" w:orient="portrait"/>
          <w:cols w:equalWidth="0" w:num="1">
            <w:col w:w="9620"/>
          </w:cols>
          <w:pgMar w:left="1440" w:top="1130" w:right="846" w:bottom="869" w:gutter="0" w:footer="0" w:header="0"/>
        </w:sectPr>
      </w:pPr>
    </w:p>
    <w:p>
      <w:pPr>
        <w:ind w:left="1280" w:hanging="309"/>
        <w:spacing w:after="0"/>
        <w:tabs>
          <w:tab w:leader="none" w:pos="1280" w:val="left"/>
        </w:tabs>
        <w:numPr>
          <w:ilvl w:val="0"/>
          <w:numId w:val="2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обеспечивать  реализацию  обязательной  части  АООП  и  части,</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формируемой участниками образовательных отношений с учетом особых образовательных потребностей обучающихся;</w:t>
      </w:r>
    </w:p>
    <w:p>
      <w:pPr>
        <w:spacing w:after="0" w:line="30" w:lineRule="exact"/>
        <w:rPr>
          <w:sz w:val="20"/>
          <w:szCs w:val="20"/>
          <w:color w:val="auto"/>
        </w:rPr>
      </w:pPr>
    </w:p>
    <w:p>
      <w:pPr>
        <w:jc w:val="both"/>
        <w:ind w:left="260" w:firstLine="711"/>
        <w:spacing w:after="0" w:line="354" w:lineRule="auto"/>
        <w:tabs>
          <w:tab w:leader="none" w:pos="1273" w:val="left"/>
        </w:tabs>
        <w:numPr>
          <w:ilvl w:val="0"/>
          <w:numId w:val="25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отражать структуру и объем расходов, необходимых для реализации АООП и достижения планируемых результатов, а также механизм их формирования.</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Финансирование реализации АООП должно осуществляться в 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общего образования. Указанные нормативы определяются в соответствии со Стандартом:</w:t>
      </w:r>
    </w:p>
    <w:p>
      <w:pPr>
        <w:spacing w:after="0" w:line="2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специальными условиями получения образования (кадровыми, материально-техническими);</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расходами на оплату труда работников, реализующих АООП; расходами на средства обучения и воспитания, коррекции</w:t>
      </w:r>
    </w:p>
    <w:p>
      <w:pPr>
        <w:spacing w:after="0" w:line="3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(компенсации)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расходами, связанными с дополнительным профессиональным образованием руководящих и педагогических работников по профилю их деятельности;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иными расходами, связанными с реализацией и обеспечением реализации АООП, в том числе с круглосуточным пребыванием обучающихся с ОВЗ в организации.</w:t>
      </w:r>
    </w:p>
    <w:p>
      <w:pPr>
        <w:spacing w:after="0" w:line="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Определение нормативных затрат на оказание</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государственной услуги</w:t>
      </w:r>
    </w:p>
    <w:p>
      <w:pPr>
        <w:spacing w:after="0" w:line="173" w:lineRule="exact"/>
        <w:rPr>
          <w:sz w:val="20"/>
          <w:szCs w:val="20"/>
          <w:color w:val="auto"/>
        </w:rPr>
      </w:pPr>
    </w:p>
    <w:p>
      <w:pPr>
        <w:jc w:val="both"/>
        <w:ind w:left="260" w:right="20" w:firstLine="677"/>
        <w:spacing w:after="0" w:line="348" w:lineRule="auto"/>
        <w:rPr>
          <w:sz w:val="20"/>
          <w:szCs w:val="20"/>
          <w:color w:val="auto"/>
        </w:rPr>
      </w:pPr>
      <w:r>
        <w:rPr>
          <w:rFonts w:ascii="Times New Roman" w:cs="Times New Roman" w:eastAsia="Times New Roman" w:hAnsi="Times New Roman"/>
          <w:sz w:val="28"/>
          <w:szCs w:val="28"/>
          <w:color w:val="auto"/>
        </w:rPr>
        <w:t>Финансирование государственной услуги рассчитывается с учетом рекомендаций ПМПК, ИПР инвалида, школьного психолого-педагогического</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330</w:t>
      </w:r>
    </w:p>
    <w:p>
      <w:pPr>
        <w:sectPr>
          <w:pgSz w:w="11900" w:h="16838" w:orient="portrait"/>
          <w:cols w:equalWidth="0" w:num="1">
            <w:col w:w="9620"/>
          </w:cols>
          <w:pgMar w:left="1440" w:top="1130"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консилиума в соответствии с кадровыми и материально-техническими условиями реализации АООП обучающихся с легкой умственной отсталостью (интеллектуальными нарушениями), требованиями к наполняемости классов в соответствии с СанПиН. Учитывается то, что внеурочная деятельность включает обязательные индивидуальные и фронтальные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22" w:lineRule="exact"/>
        <w:rPr>
          <w:sz w:val="20"/>
          <w:szCs w:val="20"/>
          <w:color w:val="auto"/>
        </w:rPr>
      </w:pPr>
    </w:p>
    <w:p>
      <w:pPr>
        <w:jc w:val="both"/>
        <w:ind w:left="260" w:firstLine="677"/>
        <w:spacing w:after="0" w:line="348"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i-той государственной услуги на соответствующий финансовый год определяются по формуле:</w:t>
      </w:r>
    </w:p>
    <w:p>
      <w:pPr>
        <w:spacing w:after="0" w:line="172" w:lineRule="exact"/>
        <w:rPr>
          <w:sz w:val="20"/>
          <w:szCs w:val="20"/>
          <w:color w:val="auto"/>
        </w:rPr>
      </w:pPr>
    </w:p>
    <w:tbl>
      <w:tblPr>
        <w:tblLayout w:type="fixed"/>
        <w:tblInd w:w="260" w:type="dxa"/>
        <w:tblCellMar>
          <w:top w:w="0" w:type="dxa"/>
          <w:left w:w="0" w:type="dxa"/>
          <w:bottom w:w="0" w:type="dxa"/>
          <w:right w:w="0" w:type="dxa"/>
        </w:tblCellMar>
      </w:tblPr>
      <w:tr>
        <w:trPr>
          <w:trHeight w:val="619"/>
        </w:trPr>
        <w:tc>
          <w:tcPr>
            <w:tcW w:w="1260" w:type="dxa"/>
            <w:vAlign w:val="bottom"/>
          </w:tcPr>
          <w:p>
            <w:pPr>
              <w:spacing w:after="0"/>
              <w:rPr>
                <w:sz w:val="24"/>
                <w:szCs w:val="24"/>
                <w:color w:val="auto"/>
              </w:rPr>
            </w:pPr>
          </w:p>
        </w:tc>
        <w:tc>
          <w:tcPr>
            <w:tcW w:w="4060" w:type="dxa"/>
            <w:vAlign w:val="bottom"/>
          </w:tcPr>
          <w:p>
            <w:pPr>
              <w:ind w:left="1460"/>
              <w:spacing w:after="0"/>
              <w:rPr>
                <w:sz w:val="20"/>
                <w:szCs w:val="20"/>
                <w:color w:val="auto"/>
              </w:rPr>
            </w:pPr>
            <w:r>
              <w:rPr>
                <w:rFonts w:ascii="Times New Roman" w:cs="Times New Roman" w:eastAsia="Times New Roman" w:hAnsi="Times New Roman"/>
                <w:sz w:val="40"/>
                <w:szCs w:val="40"/>
                <w:b w:val="1"/>
                <w:bCs w:val="1"/>
                <w:i w:val="1"/>
                <w:iCs w:val="1"/>
                <w:color w:val="auto"/>
                <w:w w:val="99"/>
              </w:rPr>
              <w:t xml:space="preserve">З </w:t>
            </w:r>
            <w:r>
              <w:rPr>
                <w:rFonts w:ascii="Times New Roman" w:cs="Times New Roman" w:eastAsia="Times New Roman" w:hAnsi="Times New Roman"/>
                <w:sz w:val="52"/>
                <w:szCs w:val="52"/>
                <w:i w:val="1"/>
                <w:iCs w:val="1"/>
                <w:color w:val="auto"/>
                <w:w w:val="99"/>
                <w:vertAlign w:val="superscript"/>
              </w:rPr>
              <w:t>i</w:t>
            </w:r>
            <w:r>
              <w:rPr>
                <w:rFonts w:ascii="Times New Roman" w:cs="Times New Roman" w:eastAsia="Times New Roman" w:hAnsi="Times New Roman"/>
                <w:sz w:val="26"/>
                <w:szCs w:val="26"/>
                <w:i w:val="1"/>
                <w:iCs w:val="1"/>
                <w:color w:val="auto"/>
                <w:w w:val="99"/>
              </w:rPr>
              <w:t>гу</w:t>
            </w:r>
            <w:r>
              <w:rPr>
                <w:rFonts w:ascii="Times New Roman" w:cs="Times New Roman" w:eastAsia="Times New Roman" w:hAnsi="Times New Roman"/>
                <w:sz w:val="40"/>
                <w:szCs w:val="40"/>
                <w:b w:val="1"/>
                <w:bCs w:val="1"/>
                <w:i w:val="1"/>
                <w:iCs w:val="1"/>
                <w:color w:val="auto"/>
                <w:w w:val="99"/>
              </w:rPr>
              <w:t xml:space="preserve"> </w:t>
            </w:r>
            <w:r>
              <w:rPr>
                <w:rFonts w:ascii="Times New Roman" w:cs="Times New Roman" w:eastAsia="Times New Roman" w:hAnsi="Times New Roman"/>
                <w:sz w:val="27"/>
                <w:szCs w:val="27"/>
                <w:b w:val="1"/>
                <w:bCs w:val="1"/>
                <w:color w:val="auto"/>
                <w:w w:val="99"/>
              </w:rPr>
              <w:t>=</w:t>
            </w:r>
            <w:r>
              <w:rPr>
                <w:rFonts w:ascii="Times New Roman" w:cs="Times New Roman" w:eastAsia="Times New Roman" w:hAnsi="Times New Roman"/>
                <w:sz w:val="40"/>
                <w:szCs w:val="40"/>
                <w:b w:val="1"/>
                <w:bCs w:val="1"/>
                <w:i w:val="1"/>
                <w:iCs w:val="1"/>
                <w:color w:val="auto"/>
                <w:w w:val="99"/>
              </w:rPr>
              <w:t xml:space="preserve"> НЗ </w:t>
            </w:r>
            <w:r>
              <w:rPr>
                <w:rFonts w:ascii="Times New Roman" w:cs="Times New Roman" w:eastAsia="Times New Roman" w:hAnsi="Times New Roman"/>
                <w:sz w:val="52"/>
                <w:szCs w:val="52"/>
                <w:i w:val="1"/>
                <w:iCs w:val="1"/>
                <w:color w:val="auto"/>
                <w:w w:val="99"/>
                <w:vertAlign w:val="superscript"/>
              </w:rPr>
              <w:t>i</w:t>
            </w:r>
            <w:r>
              <w:rPr>
                <w:rFonts w:ascii="Times New Roman" w:cs="Times New Roman" w:eastAsia="Times New Roman" w:hAnsi="Times New Roman"/>
                <w:sz w:val="26"/>
                <w:szCs w:val="26"/>
                <w:i w:val="1"/>
                <w:iCs w:val="1"/>
                <w:color w:val="auto"/>
                <w:w w:val="99"/>
              </w:rPr>
              <w:t>очр</w:t>
            </w:r>
            <w:r>
              <w:rPr>
                <w:rFonts w:ascii="Times New Roman" w:cs="Times New Roman" w:eastAsia="Times New Roman" w:hAnsi="Times New Roman"/>
                <w:sz w:val="40"/>
                <w:szCs w:val="40"/>
                <w:b w:val="1"/>
                <w:bCs w:val="1"/>
                <w:i w:val="1"/>
                <w:iCs w:val="1"/>
                <w:color w:val="auto"/>
                <w:w w:val="99"/>
              </w:rPr>
              <w:t xml:space="preserve"> </w:t>
            </w:r>
            <w:r>
              <w:rPr>
                <w:rFonts w:ascii="Times New Roman" w:cs="Times New Roman" w:eastAsia="Times New Roman" w:hAnsi="Times New Roman"/>
                <w:sz w:val="36"/>
                <w:szCs w:val="36"/>
                <w:b w:val="1"/>
                <w:bCs w:val="1"/>
                <w:i w:val="1"/>
                <w:iCs w:val="1"/>
                <w:color w:val="auto"/>
                <w:w w:val="99"/>
              </w:rPr>
              <w:t>*k</w:t>
            </w:r>
            <w:r>
              <w:rPr>
                <w:rFonts w:ascii="Times New Roman" w:cs="Times New Roman" w:eastAsia="Times New Roman" w:hAnsi="Times New Roman"/>
                <w:sz w:val="26"/>
                <w:szCs w:val="26"/>
                <w:i w:val="1"/>
                <w:iCs w:val="1"/>
                <w:color w:val="auto"/>
                <w:w w:val="99"/>
              </w:rPr>
              <w:t>i</w:t>
            </w:r>
          </w:p>
        </w:tc>
        <w:tc>
          <w:tcPr>
            <w:tcW w:w="4020" w:type="dxa"/>
            <w:vAlign w:val="bottom"/>
          </w:tcPr>
          <w:p>
            <w:pPr>
              <w:jc w:val="right"/>
              <w:ind w:right="3230"/>
              <w:spacing w:after="0"/>
              <w:rPr>
                <w:sz w:val="20"/>
                <w:szCs w:val="20"/>
                <w:color w:val="auto"/>
              </w:rPr>
            </w:pP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w:t>
            </w:r>
          </w:p>
        </w:tc>
      </w:tr>
      <w:tr>
        <w:trPr>
          <w:trHeight w:val="816"/>
        </w:trPr>
        <w:tc>
          <w:tcPr>
            <w:tcW w:w="1260" w:type="dxa"/>
            <w:vAlign w:val="bottom"/>
          </w:tcPr>
          <w:p>
            <w:pPr>
              <w:ind w:left="680"/>
              <w:spacing w:after="0"/>
              <w:rPr>
                <w:sz w:val="20"/>
                <w:szCs w:val="20"/>
                <w:color w:val="auto"/>
              </w:rPr>
            </w:pPr>
            <w:r>
              <w:rPr>
                <w:rFonts w:ascii="Times New Roman" w:cs="Times New Roman" w:eastAsia="Times New Roman" w:hAnsi="Times New Roman"/>
                <w:sz w:val="28"/>
                <w:szCs w:val="28"/>
                <w:color w:val="auto"/>
              </w:rPr>
              <w:t xml:space="preserve">З </w:t>
            </w:r>
            <w:r>
              <w:rPr>
                <w:rFonts w:ascii="Times New Roman" w:cs="Times New Roman" w:eastAsia="Times New Roman" w:hAnsi="Times New Roman"/>
                <w:sz w:val="52"/>
                <w:szCs w:val="52"/>
                <w:i w:val="1"/>
                <w:iCs w:val="1"/>
                <w:color w:val="auto"/>
                <w:vertAlign w:val="superscript"/>
              </w:rPr>
              <w:t>i</w:t>
            </w:r>
            <w:r>
              <w:rPr>
                <w:rFonts w:ascii="Times New Roman" w:cs="Times New Roman" w:eastAsia="Times New Roman" w:hAnsi="Times New Roman"/>
                <w:sz w:val="26"/>
                <w:szCs w:val="26"/>
                <w:i w:val="1"/>
                <w:iCs w:val="1"/>
                <w:color w:val="auto"/>
              </w:rPr>
              <w:t>гу</w:t>
            </w:r>
          </w:p>
        </w:tc>
        <w:tc>
          <w:tcPr>
            <w:tcW w:w="808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нормативные затраты на оказание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i-той государственной услуги</w:t>
            </w:r>
          </w:p>
        </w:tc>
      </w:tr>
      <w:tr>
        <w:trPr>
          <w:trHeight w:val="389"/>
        </w:trPr>
        <w:tc>
          <w:tcPr>
            <w:tcW w:w="532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на соответствующий финансовый год;</w:t>
            </w:r>
          </w:p>
        </w:tc>
        <w:tc>
          <w:tcPr>
            <w:tcW w:w="4020" w:type="dxa"/>
            <w:vAlign w:val="bottom"/>
          </w:tcPr>
          <w:p>
            <w:pPr>
              <w:spacing w:after="0"/>
              <w:rPr>
                <w:sz w:val="24"/>
                <w:szCs w:val="24"/>
                <w:color w:val="auto"/>
              </w:rPr>
            </w:pPr>
          </w:p>
        </w:tc>
      </w:tr>
      <w:tr>
        <w:trPr>
          <w:trHeight w:val="590"/>
        </w:trPr>
        <w:tc>
          <w:tcPr>
            <w:tcW w:w="1260" w:type="dxa"/>
            <w:vAlign w:val="bottom"/>
          </w:tcPr>
          <w:p>
            <w:pPr>
              <w:ind w:left="680"/>
              <w:spacing w:after="0"/>
              <w:rPr>
                <w:sz w:val="20"/>
                <w:szCs w:val="20"/>
                <w:color w:val="auto"/>
              </w:rPr>
            </w:pPr>
            <w:r>
              <w:rPr>
                <w:rFonts w:ascii="Times New Roman" w:cs="Times New Roman" w:eastAsia="Times New Roman" w:hAnsi="Times New Roman"/>
                <w:sz w:val="28"/>
                <w:szCs w:val="28"/>
                <w:color w:val="auto"/>
              </w:rPr>
              <w:t>НЗ</w:t>
            </w:r>
          </w:p>
        </w:tc>
        <w:tc>
          <w:tcPr>
            <w:tcW w:w="4060" w:type="dxa"/>
            <w:vAlign w:val="bottom"/>
          </w:tcPr>
          <w:p>
            <w:pPr>
              <w:ind w:left="40"/>
              <w:spacing w:after="0"/>
              <w:rPr>
                <w:sz w:val="20"/>
                <w:szCs w:val="20"/>
                <w:color w:val="auto"/>
              </w:rPr>
            </w:pPr>
            <w:r>
              <w:rPr>
                <w:rFonts w:ascii="Times New Roman" w:cs="Times New Roman" w:eastAsia="Times New Roman" w:hAnsi="Times New Roman"/>
                <w:sz w:val="36"/>
                <w:szCs w:val="36"/>
                <w:color w:val="auto"/>
                <w:vertAlign w:val="superscript"/>
              </w:rPr>
              <w:t>i</w:t>
            </w:r>
            <w:r>
              <w:rPr>
                <w:rFonts w:ascii="Times New Roman" w:cs="Times New Roman" w:eastAsia="Times New Roman" w:hAnsi="Times New Roman"/>
                <w:sz w:val="18"/>
                <w:szCs w:val="18"/>
                <w:color w:val="auto"/>
              </w:rPr>
              <w:t>очр</w:t>
            </w:r>
            <w:r>
              <w:rPr>
                <w:rFonts w:ascii="Times New Roman" w:cs="Times New Roman" w:eastAsia="Times New Roman" w:hAnsi="Times New Roman"/>
                <w:sz w:val="36"/>
                <w:szCs w:val="36"/>
                <w:color w:val="auto"/>
                <w:vertAlign w:val="superscript"/>
              </w:rPr>
              <w:t>_</w:t>
            </w:r>
            <w:r>
              <w:rPr>
                <w:rFonts w:ascii="Times New Roman" w:cs="Times New Roman" w:eastAsia="Times New Roman" w:hAnsi="Times New Roman"/>
                <w:sz w:val="28"/>
                <w:szCs w:val="28"/>
                <w:color w:val="auto"/>
              </w:rPr>
              <w:t>нормативные   затраты</w:t>
            </w:r>
          </w:p>
        </w:tc>
        <w:tc>
          <w:tcPr>
            <w:tcW w:w="402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на   оказание   единицы   i-той</w:t>
            </w:r>
          </w:p>
        </w:tc>
      </w:tr>
    </w:tbl>
    <w:p>
      <w:pPr>
        <w:spacing w:after="0" w:line="6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государственной услуги образовательной организации на соответствующий финансовый год;</w:t>
      </w:r>
    </w:p>
    <w:p>
      <w:pPr>
        <w:spacing w:after="0" w:line="30" w:lineRule="exact"/>
        <w:rPr>
          <w:sz w:val="20"/>
          <w:szCs w:val="20"/>
          <w:color w:val="auto"/>
        </w:rPr>
      </w:pPr>
    </w:p>
    <w:p>
      <w:pPr>
        <w:jc w:val="both"/>
        <w:ind w:left="260" w:firstLine="677"/>
        <w:spacing w:after="0" w:line="349"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объем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i-той государственной услуги в соответствии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государственным (муниципальным) заданием.</w:t>
      </w:r>
    </w:p>
    <w:p>
      <w:pPr>
        <w:spacing w:after="0" w:line="30" w:lineRule="exact"/>
        <w:rPr>
          <w:sz w:val="20"/>
          <w:szCs w:val="20"/>
          <w:color w:val="auto"/>
        </w:rPr>
      </w:pPr>
    </w:p>
    <w:p>
      <w:pPr>
        <w:jc w:val="both"/>
        <w:ind w:left="260" w:firstLine="698"/>
        <w:spacing w:after="0" w:line="354"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15" w:lineRule="exact"/>
        <w:rPr>
          <w:sz w:val="20"/>
          <w:szCs w:val="20"/>
          <w:color w:val="auto"/>
        </w:rPr>
      </w:pPr>
    </w:p>
    <w:tbl>
      <w:tblPr>
        <w:tblLayout w:type="fixed"/>
        <w:tblInd w:w="940" w:type="dxa"/>
        <w:tblCellMar>
          <w:top w:w="0" w:type="dxa"/>
          <w:left w:w="0" w:type="dxa"/>
          <w:bottom w:w="0" w:type="dxa"/>
          <w:right w:w="0" w:type="dxa"/>
        </w:tblCellMar>
      </w:tblPr>
      <w:tr>
        <w:trPr>
          <w:trHeight w:val="619"/>
        </w:trPr>
        <w:tc>
          <w:tcPr>
            <w:tcW w:w="5360" w:type="dxa"/>
            <w:vAlign w:val="bottom"/>
          </w:tcPr>
          <w:p>
            <w:pPr>
              <w:ind w:left="2160"/>
              <w:spacing w:after="0"/>
              <w:rPr>
                <w:sz w:val="20"/>
                <w:szCs w:val="20"/>
                <w:color w:val="auto"/>
              </w:rPr>
            </w:pPr>
            <w:r>
              <w:rPr>
                <w:rFonts w:ascii="Times New Roman" w:cs="Times New Roman" w:eastAsia="Times New Roman" w:hAnsi="Times New Roman"/>
                <w:sz w:val="40"/>
                <w:szCs w:val="40"/>
                <w:b w:val="1"/>
                <w:bCs w:val="1"/>
                <w:i w:val="1"/>
                <w:iCs w:val="1"/>
                <w:color w:val="auto"/>
                <w:w w:val="94"/>
              </w:rPr>
              <w:t xml:space="preserve">НЗ </w:t>
            </w:r>
            <w:r>
              <w:rPr>
                <w:rFonts w:ascii="Times New Roman" w:cs="Times New Roman" w:eastAsia="Times New Roman" w:hAnsi="Times New Roman"/>
                <w:sz w:val="52"/>
                <w:szCs w:val="52"/>
                <w:i w:val="1"/>
                <w:iCs w:val="1"/>
                <w:color w:val="auto"/>
                <w:w w:val="94"/>
                <w:vertAlign w:val="superscript"/>
              </w:rPr>
              <w:t>i</w:t>
            </w:r>
            <w:r>
              <w:rPr>
                <w:rFonts w:ascii="Times New Roman" w:cs="Times New Roman" w:eastAsia="Times New Roman" w:hAnsi="Times New Roman"/>
                <w:sz w:val="26"/>
                <w:szCs w:val="26"/>
                <w:i w:val="1"/>
                <w:iCs w:val="1"/>
                <w:color w:val="auto"/>
                <w:w w:val="94"/>
              </w:rPr>
              <w:t>очр=</w:t>
            </w:r>
            <w:r>
              <w:rPr>
                <w:rFonts w:ascii="Times New Roman" w:cs="Times New Roman" w:eastAsia="Times New Roman" w:hAnsi="Times New Roman"/>
                <w:sz w:val="40"/>
                <w:szCs w:val="40"/>
                <w:b w:val="1"/>
                <w:bCs w:val="1"/>
                <w:i w:val="1"/>
                <w:iCs w:val="1"/>
                <w:color w:val="auto"/>
                <w:w w:val="94"/>
              </w:rPr>
              <w:t xml:space="preserve"> НЗ </w:t>
            </w:r>
            <w:r>
              <w:rPr>
                <w:rFonts w:ascii="Times New Roman" w:cs="Times New Roman" w:eastAsia="Times New Roman" w:hAnsi="Times New Roman"/>
                <w:sz w:val="26"/>
                <w:szCs w:val="26"/>
                <w:i w:val="1"/>
                <w:iCs w:val="1"/>
                <w:color w:val="auto"/>
                <w:w w:val="94"/>
              </w:rPr>
              <w:t>гу+</w:t>
            </w:r>
            <w:r>
              <w:rPr>
                <w:rFonts w:ascii="Times New Roman" w:cs="Times New Roman" w:eastAsia="Times New Roman" w:hAnsi="Times New Roman"/>
                <w:sz w:val="40"/>
                <w:szCs w:val="40"/>
                <w:b w:val="1"/>
                <w:bCs w:val="1"/>
                <w:i w:val="1"/>
                <w:iCs w:val="1"/>
                <w:color w:val="auto"/>
                <w:w w:val="94"/>
              </w:rPr>
              <w:t xml:space="preserve"> НЗ </w:t>
            </w:r>
            <w:r>
              <w:rPr>
                <w:rFonts w:ascii="Times New Roman" w:cs="Times New Roman" w:eastAsia="Times New Roman" w:hAnsi="Times New Roman"/>
                <w:sz w:val="26"/>
                <w:szCs w:val="26"/>
                <w:i w:val="1"/>
                <w:iCs w:val="1"/>
                <w:color w:val="auto"/>
                <w:w w:val="94"/>
              </w:rPr>
              <w:t>он</w:t>
            </w:r>
          </w:p>
        </w:tc>
        <w:tc>
          <w:tcPr>
            <w:tcW w:w="3300" w:type="dxa"/>
            <w:vAlign w:val="bottom"/>
          </w:tcPr>
          <w:p>
            <w:pPr>
              <w:ind w:left="240"/>
              <w:spacing w:after="0"/>
              <w:rPr>
                <w:sz w:val="20"/>
                <w:szCs w:val="20"/>
                <w:color w:val="auto"/>
              </w:rPr>
            </w:pP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w:t>
            </w:r>
          </w:p>
        </w:tc>
      </w:tr>
      <w:tr>
        <w:trPr>
          <w:trHeight w:val="610"/>
        </w:trPr>
        <w:tc>
          <w:tcPr>
            <w:tcW w:w="5360" w:type="dxa"/>
            <w:vAlign w:val="bottom"/>
          </w:tcPr>
          <w:p>
            <w:pPr>
              <w:spacing w:after="0"/>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i w:val="1"/>
                <w:iCs w:val="1"/>
                <w:color w:val="auto"/>
                <w:vertAlign w:val="superscript"/>
              </w:rPr>
              <w:t>i</w:t>
            </w:r>
            <w:r>
              <w:rPr>
                <w:rFonts w:ascii="Times New Roman" w:cs="Times New Roman" w:eastAsia="Times New Roman" w:hAnsi="Times New Roman"/>
                <w:sz w:val="18"/>
                <w:szCs w:val="18"/>
                <w:i w:val="1"/>
                <w:iCs w:val="1"/>
                <w:color w:val="auto"/>
              </w:rPr>
              <w:t>очр</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6"/>
                <w:szCs w:val="26"/>
                <w:i w:val="1"/>
                <w:iCs w:val="1"/>
                <w:color w:val="auto"/>
              </w:rPr>
              <w:t>-</w:t>
            </w:r>
            <w:r>
              <w:rPr>
                <w:rFonts w:ascii="Times New Roman" w:cs="Times New Roman" w:eastAsia="Times New Roman" w:hAnsi="Times New Roman"/>
                <w:sz w:val="28"/>
                <w:szCs w:val="28"/>
                <w:color w:val="auto"/>
              </w:rPr>
              <w:t xml:space="preserve">   нормативные   затраты   на</w:t>
            </w:r>
          </w:p>
        </w:tc>
        <w:tc>
          <w:tcPr>
            <w:tcW w:w="3300" w:type="dxa"/>
            <w:vAlign w:val="bottom"/>
          </w:tcPr>
          <w:p>
            <w:pPr>
              <w:spacing w:after="0"/>
              <w:rPr>
                <w:sz w:val="20"/>
                <w:szCs w:val="20"/>
                <w:color w:val="auto"/>
              </w:rPr>
            </w:pPr>
            <w:r>
              <w:rPr>
                <w:rFonts w:ascii="Times New Roman" w:cs="Times New Roman" w:eastAsia="Times New Roman" w:hAnsi="Times New Roman"/>
                <w:sz w:val="28"/>
                <w:szCs w:val="28"/>
                <w:color w:val="auto"/>
              </w:rPr>
              <w:t>оказание   единицы   i-той</w:t>
            </w:r>
          </w:p>
        </w:tc>
      </w:tr>
    </w:tbl>
    <w:p>
      <w:pPr>
        <w:spacing w:after="0" w:line="16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государственной услуги образовательной организации на соответствующий финансовый год;</w:t>
      </w:r>
    </w:p>
    <w:p>
      <w:pPr>
        <w:spacing w:after="0" w:line="30" w:lineRule="exact"/>
        <w:rPr>
          <w:sz w:val="20"/>
          <w:szCs w:val="20"/>
          <w:color w:val="auto"/>
        </w:rPr>
      </w:pPr>
    </w:p>
    <w:p>
      <w:pPr>
        <w:jc w:val="both"/>
        <w:ind w:left="260" w:firstLine="670"/>
        <w:spacing w:after="0" w:line="348"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18"/>
          <w:szCs w:val="18"/>
          <w:color w:val="auto"/>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w:t>
      </w:r>
    </w:p>
    <w:p>
      <w:pPr>
        <w:sectPr>
          <w:pgSz w:w="11900" w:h="16838" w:orient="portrait"/>
          <w:cols w:equalWidth="0" w:num="1">
            <w:col w:w="9600"/>
          </w:cols>
          <w:pgMar w:left="1440" w:top="1144" w:right="866" w:bottom="1016" w:gutter="0" w:footer="0" w:header="0"/>
        </w:sectPr>
      </w:pPr>
    </w:p>
    <w:p>
      <w:pPr>
        <w:jc w:val="center"/>
        <w:spacing w:after="0" w:line="348" w:lineRule="auto"/>
        <w:framePr w:w="610" w:h="1319" w:wrap="auto" w:vAnchor="page" w:hAnchor="page" w:x="2331" w:y="2891"/>
        <w:rPr>
          <w:sz w:val="20"/>
          <w:szCs w:val="20"/>
          <w:color w:val="auto"/>
        </w:rPr>
      </w:pPr>
    </w:p>
    <w:p>
      <w:pPr>
        <w:spacing w:after="0" w:line="206" w:lineRule="auto"/>
        <w:framePr w:w="560" w:h="258" w:wrap="auto" w:vAnchor="page" w:hAnchor="page" w:x="2300" w:y="3777"/>
        <w:rPr>
          <w:rFonts w:ascii="Times New Roman" w:cs="Times New Roman" w:eastAsia="Times New Roman" w:hAnsi="Times New Roman"/>
          <w:sz w:val="26"/>
          <w:szCs w:val="26"/>
          <w:color w:val="auto"/>
        </w:rPr>
      </w:pPr>
      <w:r>
        <w:rPr>
          <w:rFonts w:ascii="Times New Roman" w:cs="Times New Roman" w:eastAsia="Times New Roman" w:hAnsi="Times New Roman"/>
          <w:sz w:val="26"/>
          <w:szCs w:val="26"/>
          <w:color w:val="auto"/>
        </w:rPr>
        <w:t>НЗ</w:t>
      </w:r>
      <w:r>
        <w:rPr>
          <w:rFonts w:ascii="Times New Roman" w:cs="Times New Roman" w:eastAsia="Times New Roman" w:hAnsi="Times New Roman"/>
          <w:sz w:val="17"/>
          <w:szCs w:val="17"/>
          <w:color w:val="auto"/>
        </w:rPr>
        <w:t>гу</w:t>
      </w:r>
    </w:p>
    <w:p>
      <w:pPr>
        <w:ind w:left="940" w:hanging="13"/>
        <w:spacing w:after="0" w:line="348"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18"/>
          <w:szCs w:val="18"/>
          <w:color w:val="auto"/>
        </w:rPr>
        <w:t>он</w:t>
      </w:r>
      <w:r>
        <w:rPr>
          <w:rFonts w:ascii="Times New Roman" w:cs="Times New Roman" w:eastAsia="Times New Roman" w:hAnsi="Times New Roman"/>
          <w:sz w:val="28"/>
          <w:szCs w:val="28"/>
          <w:color w:val="auto"/>
        </w:rPr>
        <w:t xml:space="preserve"> - нормативные затраты на общехозяйственные нужды. Нормативные затраты, непосредственно связанные с оказанием</w:t>
      </w:r>
    </w:p>
    <w:p>
      <w:pPr>
        <w:spacing w:after="0" w:line="32" w:lineRule="exact"/>
        <w:rPr>
          <w:rFonts w:ascii="Times New Roman" w:cs="Times New Roman" w:eastAsia="Times New Roman" w:hAnsi="Times New Roman"/>
          <w:sz w:val="26"/>
          <w:szCs w:val="26"/>
          <w:color w:val="auto"/>
        </w:rPr>
      </w:pPr>
    </w:p>
    <w:p>
      <w:pPr>
        <w:jc w:val="both"/>
        <w:ind w:left="260"/>
        <w:spacing w:after="0" w:line="283" w:lineRule="auto"/>
        <w:rPr>
          <w:sz w:val="20"/>
          <w:szCs w:val="20"/>
          <w:color w:val="auto"/>
        </w:rPr>
      </w:pPr>
      <w:r>
        <w:rPr>
          <w:rFonts w:ascii="Times New Roman" w:cs="Times New Roman" w:eastAsia="Times New Roman" w:hAnsi="Times New Roman"/>
          <w:sz w:val="28"/>
          <w:szCs w:val="28"/>
          <w:color w:val="auto"/>
        </w:rPr>
        <w:t>государственной услуги на соответствующий финансовый год, определяются по формуле:</w:t>
      </w:r>
    </w:p>
    <w:p>
      <w:pPr>
        <w:spacing w:after="0" w:line="207" w:lineRule="exact"/>
        <w:rPr>
          <w:rFonts w:ascii="Times New Roman" w:cs="Times New Roman" w:eastAsia="Times New Roman" w:hAnsi="Times New Roman"/>
          <w:sz w:val="26"/>
          <w:szCs w:val="26"/>
          <w:color w:val="auto"/>
        </w:rPr>
      </w:pPr>
    </w:p>
    <w:p>
      <w:pPr>
        <w:ind w:left="2400"/>
        <w:spacing w:after="0"/>
        <w:tabs>
          <w:tab w:leader="none" w:pos="754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НЗ </w:t>
      </w:r>
      <w:r>
        <w:rPr>
          <w:rFonts w:ascii="Times New Roman" w:cs="Times New Roman" w:eastAsia="Times New Roman" w:hAnsi="Times New Roman"/>
          <w:sz w:val="26"/>
          <w:szCs w:val="26"/>
          <w:b w:val="1"/>
          <w:bCs w:val="1"/>
          <w:color w:val="auto"/>
        </w:rPr>
        <w:t>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7"/>
          <w:szCs w:val="27"/>
          <w:i w:val="1"/>
          <w:iCs w:val="1"/>
          <w:color w:val="auto"/>
        </w:rPr>
        <w:t>=</w:t>
      </w:r>
      <w:r>
        <w:rPr>
          <w:rFonts w:ascii="Times New Roman" w:cs="Times New Roman" w:eastAsia="Times New Roman" w:hAnsi="Times New Roman"/>
          <w:sz w:val="40"/>
          <w:szCs w:val="40"/>
          <w:b w:val="1"/>
          <w:bCs w:val="1"/>
          <w:i w:val="1"/>
          <w:iCs w:val="1"/>
          <w:color w:val="auto"/>
        </w:rPr>
        <w:t xml:space="preserve"> НЗ</w:t>
      </w:r>
      <w:r>
        <w:rPr>
          <w:rFonts w:ascii="Times New Roman" w:cs="Times New Roman" w:eastAsia="Times New Roman" w:hAnsi="Times New Roman"/>
          <w:sz w:val="26"/>
          <w:szCs w:val="26"/>
          <w:b w:val="1"/>
          <w:bCs w:val="1"/>
          <w:i w:val="1"/>
          <w:iCs w:val="1"/>
          <w:color w:val="auto"/>
        </w:rPr>
        <w:t>oтгу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6"/>
          <w:szCs w:val="26"/>
          <w:b w:val="1"/>
          <w:bCs w:val="1"/>
          <w:i w:val="1"/>
          <w:iCs w:val="1"/>
          <w:color w:val="auto"/>
        </w:rPr>
        <w:t>+</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2"/>
          <w:szCs w:val="52"/>
          <w:b w:val="1"/>
          <w:bCs w:val="1"/>
          <w:i w:val="1"/>
          <w:iCs w:val="1"/>
          <w:color w:val="auto"/>
          <w:vertAlign w:val="superscript"/>
        </w:rPr>
        <w:t>j</w:t>
      </w:r>
      <w:r>
        <w:rPr>
          <w:rFonts w:ascii="Times New Roman" w:cs="Times New Roman" w:eastAsia="Times New Roman" w:hAnsi="Times New Roman"/>
          <w:sz w:val="26"/>
          <w:szCs w:val="26"/>
          <w:b w:val="1"/>
          <w:bCs w:val="1"/>
          <w:i w:val="1"/>
          <w:iCs w:val="1"/>
          <w:color w:val="auto"/>
        </w:rPr>
        <w:t>мp +</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2"/>
          <w:szCs w:val="52"/>
          <w:b w:val="1"/>
          <w:bCs w:val="1"/>
          <w:i w:val="1"/>
          <w:iCs w:val="1"/>
          <w:color w:val="auto"/>
          <w:vertAlign w:val="superscript"/>
        </w:rPr>
        <w:t>j</w:t>
      </w:r>
      <w:r>
        <w:rPr>
          <w:rFonts w:ascii="Times New Roman" w:cs="Times New Roman" w:eastAsia="Times New Roman" w:hAnsi="Times New Roman"/>
          <w:sz w:val="26"/>
          <w:szCs w:val="26"/>
          <w:b w:val="1"/>
          <w:bCs w:val="1"/>
          <w:i w:val="1"/>
          <w:iCs w:val="1"/>
          <w:color w:val="auto"/>
        </w:rPr>
        <w:t>пп</w:t>
      </w:r>
      <w:r>
        <w:rPr>
          <w:sz w:val="20"/>
          <w:szCs w:val="20"/>
          <w:color w:val="auto"/>
        </w:rPr>
        <w:tab/>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где</w:t>
      </w:r>
    </w:p>
    <w:p>
      <w:pPr>
        <w:spacing w:after="0" w:line="200" w:lineRule="exact"/>
        <w:rPr>
          <w:rFonts w:ascii="Times New Roman" w:cs="Times New Roman" w:eastAsia="Times New Roman" w:hAnsi="Times New Roman"/>
          <w:sz w:val="26"/>
          <w:szCs w:val="26"/>
          <w:color w:val="auto"/>
        </w:rPr>
      </w:pPr>
    </w:p>
    <w:p>
      <w:pPr>
        <w:spacing w:after="0" w:line="354" w:lineRule="exact"/>
        <w:rPr>
          <w:rFonts w:ascii="Times New Roman" w:cs="Times New Roman" w:eastAsia="Times New Roman" w:hAnsi="Times New Roman"/>
          <w:sz w:val="26"/>
          <w:szCs w:val="26"/>
          <w:color w:val="auto"/>
        </w:rPr>
      </w:pPr>
    </w:p>
    <w:p>
      <w:pPr>
        <w:ind w:left="260" w:firstLine="1259"/>
        <w:spacing w:after="0" w:line="189" w:lineRule="auto"/>
        <w:rPr>
          <w:sz w:val="20"/>
          <w:szCs w:val="20"/>
          <w:color w:val="auto"/>
        </w:rPr>
      </w:pPr>
      <w:r>
        <w:rPr>
          <w:rFonts w:ascii="Times New Roman" w:cs="Times New Roman" w:eastAsia="Times New Roman" w:hAnsi="Times New Roman"/>
          <w:sz w:val="18"/>
          <w:szCs w:val="18"/>
          <w:color w:val="auto"/>
        </w:rPr>
        <w:t>- нормативные затраты, непосредственно связанные с оказанием государственной услуги на соответствующий финансовый год;</w:t>
      </w:r>
    </w:p>
    <w:p>
      <w:pPr>
        <w:spacing w:after="0" w:line="178" w:lineRule="exact"/>
        <w:rPr>
          <w:rFonts w:ascii="Times New Roman" w:cs="Times New Roman" w:eastAsia="Times New Roman" w:hAnsi="Times New Roman"/>
          <w:sz w:val="26"/>
          <w:szCs w:val="26"/>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18"/>
          <w:szCs w:val="18"/>
          <w:color w:val="auto"/>
        </w:rPr>
        <w:t>omгy</w:t>
      </w:r>
      <w:r>
        <w:rPr>
          <w:rFonts w:ascii="Times New Roman" w:cs="Times New Roman" w:eastAsia="Times New Roman" w:hAnsi="Times New Roman"/>
          <w:sz w:val="28"/>
          <w:szCs w:val="28"/>
          <w:color w:val="auto"/>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13" w:lineRule="exact"/>
        <w:rPr>
          <w:rFonts w:ascii="Times New Roman" w:cs="Times New Roman" w:eastAsia="Times New Roman" w:hAnsi="Times New Roman"/>
          <w:sz w:val="26"/>
          <w:szCs w:val="26"/>
          <w:color w:val="auto"/>
        </w:rPr>
      </w:pPr>
    </w:p>
    <w:p>
      <w:pPr>
        <w:jc w:val="both"/>
        <w:ind w:left="260" w:firstLine="708"/>
        <w:spacing w:after="0" w:line="289"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18"/>
          <w:szCs w:val="18"/>
          <w:color w:val="auto"/>
        </w:rPr>
        <w:t>мp</w:t>
      </w:r>
      <w:r>
        <w:rPr>
          <w:rFonts w:ascii="Times New Roman" w:cs="Times New Roman" w:eastAsia="Times New Roman" w:hAnsi="Times New Roman"/>
          <w:sz w:val="28"/>
          <w:szCs w:val="28"/>
          <w:color w:val="auto"/>
        </w:rPr>
        <w:t xml:space="preserve"> - нормативные затраты на приобретение материальных ресурсов, непосредственно потребляемых в процессе оказания государственной услуги,</w:t>
      </w:r>
    </w:p>
    <w:p>
      <w:pPr>
        <w:spacing w:after="0" w:line="91" w:lineRule="exact"/>
        <w:rPr>
          <w:rFonts w:ascii="Times New Roman" w:cs="Times New Roman" w:eastAsia="Times New Roman" w:hAnsi="Times New Roman"/>
          <w:sz w:val="26"/>
          <w:szCs w:val="26"/>
          <w:color w:val="auto"/>
        </w:rPr>
      </w:pPr>
    </w:p>
    <w:p>
      <w:pPr>
        <w:jc w:val="both"/>
        <w:ind w:left="260" w:firstLine="2"/>
        <w:spacing w:after="0" w:line="349" w:lineRule="auto"/>
        <w:tabs>
          <w:tab w:leader="none" w:pos="530" w:val="left"/>
        </w:tabs>
        <w:numPr>
          <w:ilvl w:val="0"/>
          <w:numId w:val="2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затраты на учебники, учебные пособия, учебно-методические материалы, специальное оборудование, специальные технические средства,</w:t>
      </w:r>
    </w:p>
    <w:p>
      <w:pPr>
        <w:spacing w:after="0" w:line="30" w:lineRule="exact"/>
        <w:rPr>
          <w:rFonts w:ascii="Times New Roman" w:cs="Times New Roman" w:eastAsia="Times New Roman" w:hAnsi="Times New Roman"/>
          <w:sz w:val="26"/>
          <w:szCs w:val="26"/>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spacing w:after="0" w:line="13" w:lineRule="exact"/>
        <w:rPr>
          <w:rFonts w:ascii="Times New Roman" w:cs="Times New Roman" w:eastAsia="Times New Roman" w:hAnsi="Times New Roman"/>
          <w:sz w:val="26"/>
          <w:szCs w:val="26"/>
          <w:color w:val="auto"/>
        </w:rPr>
      </w:pPr>
    </w:p>
    <w:p>
      <w:pPr>
        <w:jc w:val="both"/>
        <w:ind w:left="260" w:firstLine="708"/>
        <w:spacing w:after="0" w:line="313"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18"/>
          <w:szCs w:val="18"/>
          <w:color w:val="auto"/>
        </w:rPr>
        <w:t>пп</w:t>
      </w:r>
      <w:r>
        <w:rPr>
          <w:rFonts w:ascii="Times New Roman" w:cs="Times New Roman" w:eastAsia="Times New Roman" w:hAnsi="Times New Roman"/>
          <w:sz w:val="28"/>
          <w:szCs w:val="28"/>
          <w:color w:val="auto"/>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w:t>
      </w:r>
    </w:p>
    <w:p>
      <w:pPr>
        <w:spacing w:after="0" w:line="81" w:lineRule="exact"/>
        <w:rPr>
          <w:rFonts w:ascii="Times New Roman" w:cs="Times New Roman" w:eastAsia="Times New Roman" w:hAnsi="Times New Roman"/>
          <w:sz w:val="26"/>
          <w:szCs w:val="26"/>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перевязочных средств (в соответствии с материально-техническими условиями с учетом специфики обучающихся по АООП типа j).</w:t>
      </w:r>
    </w:p>
    <w:p>
      <w:pPr>
        <w:spacing w:after="0" w:line="32" w:lineRule="exact"/>
        <w:rPr>
          <w:rFonts w:ascii="Times New Roman" w:cs="Times New Roman" w:eastAsia="Times New Roman" w:hAnsi="Times New Roman"/>
          <w:sz w:val="26"/>
          <w:szCs w:val="26"/>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00" w:lineRule="exact"/>
        <w:rPr>
          <w:rFonts w:ascii="Times New Roman" w:cs="Times New Roman" w:eastAsia="Times New Roman" w:hAnsi="Times New Roman"/>
          <w:sz w:val="26"/>
          <w:szCs w:val="26"/>
          <w:color w:val="auto"/>
        </w:rPr>
      </w:pPr>
    </w:p>
    <w:p>
      <w:pPr>
        <w:spacing w:after="0" w:line="200" w:lineRule="exact"/>
        <w:rPr>
          <w:rFonts w:ascii="Times New Roman" w:cs="Times New Roman" w:eastAsia="Times New Roman" w:hAnsi="Times New Roman"/>
          <w:sz w:val="26"/>
          <w:szCs w:val="26"/>
          <w:color w:val="auto"/>
        </w:rPr>
      </w:pPr>
    </w:p>
    <w:p>
      <w:pPr>
        <w:spacing w:after="0" w:line="357" w:lineRule="exact"/>
        <w:rPr>
          <w:rFonts w:ascii="Times New Roman" w:cs="Times New Roman" w:eastAsia="Times New Roman" w:hAnsi="Times New Roman"/>
          <w:sz w:val="26"/>
          <w:szCs w:val="26"/>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332</w:t>
      </w:r>
    </w:p>
    <w:p>
      <w:pPr>
        <w:sectPr>
          <w:pgSz w:w="11900" w:h="16838" w:orient="portrait"/>
          <w:cols w:equalWidth="0" w:num="1">
            <w:col w:w="9620"/>
          </w:cols>
          <w:pgMar w:left="1440" w:top="1144" w:right="846" w:bottom="86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8" w:lineRule="exact"/>
        <w:rPr>
          <w:sz w:val="20"/>
          <w:szCs w:val="20"/>
          <w:color w:val="auto"/>
        </w:rPr>
      </w:pPr>
    </w:p>
    <w:p>
      <w:pPr>
        <w:jc w:val="both"/>
        <w:ind w:left="260" w:firstLine="568"/>
        <w:spacing w:after="0" w:line="358" w:lineRule="auto"/>
        <w:rPr>
          <w:sz w:val="20"/>
          <w:szCs w:val="20"/>
          <w:color w:val="auto"/>
        </w:rPr>
      </w:pPr>
      <w:r>
        <w:rPr>
          <w:rFonts w:ascii="Times New Roman" w:cs="Times New Roman" w:eastAsia="Times New Roman" w:hAnsi="Times New Roman"/>
          <w:sz w:val="28"/>
          <w:szCs w:val="28"/>
          <w:color w:val="auto"/>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19" w:lineRule="exact"/>
        <w:rPr>
          <w:sz w:val="20"/>
          <w:szCs w:val="20"/>
          <w:color w:val="auto"/>
        </w:rPr>
      </w:pPr>
    </w:p>
    <w:p>
      <w:pPr>
        <w:jc w:val="both"/>
        <w:ind w:left="260" w:firstLine="540"/>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образования обучающихся с легкой умственной отсталостью (интеллектуальными нарушениями):</w:t>
      </w:r>
    </w:p>
    <w:p>
      <w:pPr>
        <w:spacing w:after="0" w:line="22" w:lineRule="exact"/>
        <w:rPr>
          <w:sz w:val="20"/>
          <w:szCs w:val="20"/>
          <w:color w:val="auto"/>
        </w:rPr>
      </w:pPr>
    </w:p>
    <w:p>
      <w:pPr>
        <w:jc w:val="both"/>
        <w:ind w:left="260" w:firstLine="540"/>
        <w:spacing w:after="0" w:line="354" w:lineRule="auto"/>
        <w:rPr>
          <w:sz w:val="20"/>
          <w:szCs w:val="20"/>
          <w:color w:val="auto"/>
        </w:rPr>
      </w:pPr>
      <w:r>
        <w:rPr>
          <w:rFonts w:ascii="Times New Roman" w:cs="Times New Roman" w:eastAsia="Times New Roman" w:hAnsi="Times New Roman"/>
          <w:sz w:val="28"/>
          <w:szCs w:val="28"/>
          <w:color w:val="auto"/>
        </w:rPr>
        <w:t>реализация АООП образования обучающихся с легкой умственной отсталостью (интеллектуальными нарушениями) может определяться по формуле:</w:t>
      </w:r>
    </w:p>
    <w:p>
      <w:pPr>
        <w:spacing w:after="0" w:line="1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18"/>
          <w:szCs w:val="18"/>
          <w:b w:val="1"/>
          <w:bCs w:val="1"/>
          <w:i w:val="1"/>
          <w:iCs w:val="1"/>
          <w:color w:val="auto"/>
        </w:rPr>
        <w:t>отгу</w:t>
      </w:r>
      <w:r>
        <w:rPr>
          <w:rFonts w:ascii="Times New Roman" w:cs="Times New Roman" w:eastAsia="Times New Roman" w:hAnsi="Times New Roman"/>
          <w:sz w:val="28"/>
          <w:szCs w:val="28"/>
          <w:b w:val="1"/>
          <w:bCs w:val="1"/>
          <w:i w:val="1"/>
          <w:iCs w:val="1"/>
          <w:color w:val="auto"/>
        </w:rPr>
        <w:t xml:space="preserve"> = 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18"/>
          <w:szCs w:val="18"/>
          <w:b w:val="1"/>
          <w:bCs w:val="1"/>
          <w:i w:val="1"/>
          <w:iCs w:val="1"/>
          <w:color w:val="auto"/>
        </w:rPr>
        <w:t>-1</w:t>
      </w:r>
      <w:r>
        <w:rPr>
          <w:rFonts w:ascii="Times New Roman" w:cs="Times New Roman" w:eastAsia="Times New Roman" w:hAnsi="Times New Roman"/>
          <w:sz w:val="28"/>
          <w:szCs w:val="28"/>
          <w:b w:val="1"/>
          <w:bCs w:val="1"/>
          <w:i w:val="1"/>
          <w:iCs w:val="1"/>
          <w:color w:val="auto"/>
        </w:rPr>
        <w:t xml:space="preserve"> * 12 * К</w:t>
      </w:r>
      <w:r>
        <w:rPr>
          <w:rFonts w:ascii="Times New Roman" w:cs="Times New Roman" w:eastAsia="Times New Roman" w:hAnsi="Times New Roman"/>
          <w:sz w:val="36"/>
          <w:szCs w:val="36"/>
          <w:b w:val="1"/>
          <w:bCs w:val="1"/>
          <w:i w:val="1"/>
          <w:iCs w:val="1"/>
          <w:color w:val="auto"/>
          <w:vertAlign w:val="superscript"/>
        </w:rPr>
        <w:t>овз</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1</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2</w:t>
      </w:r>
      <w:r>
        <w:rPr>
          <w:rFonts w:ascii="Times New Roman" w:cs="Times New Roman" w:eastAsia="Times New Roman" w:hAnsi="Times New Roman"/>
          <w:sz w:val="28"/>
          <w:szCs w:val="28"/>
          <w:b w:val="1"/>
          <w:bCs w:val="1"/>
          <w:i w:val="1"/>
          <w:iCs w:val="1"/>
          <w:color w:val="auto"/>
        </w:rPr>
        <w:t xml:space="preserve"> , где:</w:t>
      </w:r>
    </w:p>
    <w:p>
      <w:pPr>
        <w:spacing w:after="0" w:line="77" w:lineRule="exact"/>
        <w:rPr>
          <w:sz w:val="20"/>
          <w:szCs w:val="20"/>
          <w:color w:val="auto"/>
        </w:rPr>
      </w:pPr>
    </w:p>
    <w:p>
      <w:pPr>
        <w:jc w:val="both"/>
        <w:ind w:left="260" w:firstLine="540"/>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18"/>
          <w:szCs w:val="18"/>
          <w:b w:val="1"/>
          <w:bCs w:val="1"/>
          <w:i w:val="1"/>
          <w:iCs w:val="1"/>
          <w:color w:val="auto"/>
        </w:rPr>
        <w:t>отгу</w:t>
      </w:r>
      <w:r>
        <w:rPr>
          <w:rFonts w:ascii="Times New Roman" w:cs="Times New Roman" w:eastAsia="Times New Roman" w:hAnsi="Times New Roman"/>
          <w:sz w:val="28"/>
          <w:szCs w:val="28"/>
          <w:b w:val="1"/>
          <w:bCs w:val="1"/>
          <w:i w:val="1"/>
          <w:iCs w:val="1"/>
          <w:color w:val="auto"/>
        </w:rPr>
        <w:t xml:space="preserve"> - </w:t>
      </w:r>
      <w:r>
        <w:rPr>
          <w:rFonts w:ascii="Times New Roman" w:cs="Times New Roman" w:eastAsia="Times New Roman" w:hAnsi="Times New Roman"/>
          <w:sz w:val="28"/>
          <w:szCs w:val="28"/>
          <w:color w:val="auto"/>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 оплате труда персонала, принимающего непосредственное участие в оказании государственной услуги по предоставлению образования</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333</w:t>
      </w:r>
    </w:p>
    <w:p>
      <w:pPr>
        <w:sectPr>
          <w:pgSz w:w="11900" w:h="16838" w:orient="portrait"/>
          <w:cols w:equalWidth="0" w:num="1">
            <w:col w:w="9620"/>
          </w:cols>
          <w:pgMar w:left="1440" w:top="1144" w:right="846" w:bottom="869" w:gutter="0" w:footer="0" w:header="0"/>
        </w:sectPr>
      </w:pPr>
    </w:p>
    <w:p>
      <w:pPr>
        <w:jc w:val="center"/>
        <w:spacing w:after="0"/>
        <w:framePr w:w="622" w:h="1092" w:wrap="auto" w:vAnchor="page" w:hAnchor="page" w:x="2933" w:y="10156"/>
        <w:rPr>
          <w:sz w:val="20"/>
          <w:szCs w:val="20"/>
          <w:color w:val="auto"/>
        </w:rPr>
      </w:pPr>
    </w:p>
    <w:p>
      <w:pPr>
        <w:spacing w:after="0" w:line="183" w:lineRule="auto"/>
        <w:framePr w:w="560" w:h="273" w:wrap="auto" w:vAnchor="page" w:hAnchor="page" w:x="2900" w:y="10799"/>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31"/>
          <w:szCs w:val="31"/>
          <w:b w:val="1"/>
          <w:bCs w:val="1"/>
          <w:i w:val="1"/>
          <w:iCs w:val="1"/>
          <w:color w:val="auto"/>
          <w:vertAlign w:val="superscript"/>
        </w:rPr>
        <w:t>j</w:t>
      </w:r>
      <w:r>
        <w:rPr>
          <w:rFonts w:ascii="Times New Roman" w:cs="Times New Roman" w:eastAsia="Times New Roman" w:hAnsi="Times New Roman"/>
          <w:sz w:val="16"/>
          <w:szCs w:val="16"/>
          <w:b w:val="1"/>
          <w:bCs w:val="1"/>
          <w:i w:val="1"/>
          <w:iCs w:val="1"/>
          <w:color w:val="auto"/>
        </w:rPr>
        <w:t>отпп</w:t>
      </w:r>
    </w:p>
    <w:p>
      <w:pPr>
        <w:spacing w:after="0" w:line="183" w:lineRule="auto"/>
        <w:framePr w:w="994" w:h="629" w:wrap="auto" w:vAnchor="page" w:hAnchor="page" w:x="3059" w:y="1924"/>
        <w:rPr>
          <w:rFonts w:ascii="Times New Roman" w:cs="Times New Roman" w:eastAsia="Times New Roman" w:hAnsi="Times New Roman"/>
          <w:sz w:val="16"/>
          <w:szCs w:val="16"/>
          <w:b w:val="1"/>
          <w:bCs w:val="1"/>
          <w:i w:val="1"/>
          <w:iCs w:val="1"/>
          <w:color w:val="auto"/>
        </w:rPr>
      </w:pPr>
    </w:p>
    <w:p>
      <w:pPr>
        <w:spacing w:after="0" w:line="189" w:lineRule="auto"/>
        <w:framePr w:w="460" w:h="273" w:wrap="auto" w:vAnchor="page" w:hAnchor="page" w:x="3020" w:y="2106"/>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рег</w:t>
      </w:r>
      <w:r>
        <w:rPr>
          <w:rFonts w:ascii="Times New Roman" w:cs="Times New Roman" w:eastAsia="Times New Roman" w:hAnsi="Times New Roman"/>
          <w:sz w:val="30"/>
          <w:szCs w:val="30"/>
          <w:b w:val="1"/>
          <w:bCs w:val="1"/>
          <w:i w:val="1"/>
          <w:iCs w:val="1"/>
          <w:color w:val="auto"/>
          <w:vertAlign w:val="subscript"/>
        </w:rPr>
        <w:t>-1</w:t>
      </w:r>
    </w:p>
    <w:p>
      <w:pPr>
        <w:ind w:left="260"/>
        <w:spacing w:after="0" w:line="283" w:lineRule="auto"/>
        <w:rPr>
          <w:sz w:val="20"/>
          <w:szCs w:val="20"/>
          <w:color w:val="auto"/>
        </w:rPr>
      </w:pPr>
      <w:r>
        <w:rPr>
          <w:rFonts w:ascii="Times New Roman" w:cs="Times New Roman" w:eastAsia="Times New Roman" w:hAnsi="Times New Roman"/>
          <w:sz w:val="28"/>
          <w:szCs w:val="28"/>
          <w:color w:val="auto"/>
        </w:rPr>
        <w:t>обучающимся с легкой умственной отсталостью (интеллектуальными нарушениями);</w:t>
      </w:r>
    </w:p>
    <w:p>
      <w:pPr>
        <w:spacing w:after="0" w:line="192" w:lineRule="exact"/>
        <w:rPr>
          <w:rFonts w:ascii="Times New Roman" w:cs="Times New Roman" w:eastAsia="Times New Roman" w:hAnsi="Times New Roman"/>
          <w:sz w:val="16"/>
          <w:szCs w:val="16"/>
          <w:b w:val="1"/>
          <w:bCs w:val="1"/>
          <w:i w:val="1"/>
          <w:iCs w:val="1"/>
          <w:color w:val="auto"/>
        </w:rPr>
      </w:pPr>
    </w:p>
    <w:p>
      <w:pPr>
        <w:ind w:left="980"/>
        <w:spacing w:after="0"/>
        <w:tabs>
          <w:tab w:leader="none" w:pos="2620" w:val="left"/>
          <w:tab w:leader="none" w:pos="3060" w:val="left"/>
          <w:tab w:leader="none" w:pos="5280" w:val="left"/>
          <w:tab w:leader="none" w:pos="6900" w:val="left"/>
          <w:tab w:leader="none" w:pos="7880" w:val="left"/>
          <w:tab w:leader="none" w:pos="8320" w:val="left"/>
        </w:tabs>
        <w:rPr>
          <w:sz w:val="20"/>
          <w:szCs w:val="20"/>
          <w:color w:val="auto"/>
        </w:rPr>
      </w:pPr>
      <w:r>
        <w:rPr>
          <w:rFonts w:ascii="Times New Roman" w:cs="Times New Roman" w:eastAsia="Times New Roman" w:hAnsi="Times New Roman"/>
          <w:sz w:val="28"/>
          <w:szCs w:val="28"/>
          <w:b w:val="1"/>
          <w:bCs w:val="1"/>
          <w:i w:val="1"/>
          <w:iCs w:val="1"/>
          <w:color w:val="auto"/>
        </w:rPr>
        <w:t>ЗП</w:t>
      </w:r>
      <w:r>
        <w:rPr>
          <w:sz w:val="20"/>
          <w:szCs w:val="20"/>
          <w:color w:val="auto"/>
        </w:rPr>
        <w:tab/>
      </w:r>
      <w:r>
        <w:rPr>
          <w:rFonts w:ascii="Times New Roman" w:cs="Times New Roman" w:eastAsia="Times New Roman" w:hAnsi="Times New Roman"/>
          <w:sz w:val="28"/>
          <w:szCs w:val="28"/>
          <w:i w:val="1"/>
          <w:iCs w:val="1"/>
          <w:color w:val="auto"/>
        </w:rPr>
        <w:t>–</w:t>
      </w:r>
      <w:r>
        <w:rPr>
          <w:sz w:val="20"/>
          <w:szCs w:val="20"/>
          <w:color w:val="auto"/>
        </w:rPr>
        <w:tab/>
      </w:r>
      <w:r>
        <w:rPr>
          <w:rFonts w:ascii="Times New Roman" w:cs="Times New Roman" w:eastAsia="Times New Roman" w:hAnsi="Times New Roman"/>
          <w:sz w:val="28"/>
          <w:szCs w:val="28"/>
          <w:color w:val="auto"/>
        </w:rPr>
        <w:t>среднемесячная</w:t>
        <w:tab/>
        <w:t>заработная</w:t>
        <w:tab/>
        <w:t>плата</w:t>
        <w:tab/>
        <w:t>в</w:t>
        <w:tab/>
        <w:t>экономике</w:t>
      </w:r>
    </w:p>
    <w:p>
      <w:pPr>
        <w:spacing w:after="0" w:line="161" w:lineRule="exact"/>
        <w:rPr>
          <w:rFonts w:ascii="Times New Roman" w:cs="Times New Roman" w:eastAsia="Times New Roman" w:hAnsi="Times New Roman"/>
          <w:sz w:val="16"/>
          <w:szCs w:val="16"/>
          <w:b w:val="1"/>
          <w:bCs w:val="1"/>
          <w:i w:val="1"/>
          <w:iCs w:val="1"/>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соответствующего региона в предшествующем году, руб./мес.;</w:t>
      </w:r>
    </w:p>
    <w:p>
      <w:pPr>
        <w:spacing w:after="0" w:line="162" w:lineRule="exact"/>
        <w:rPr>
          <w:rFonts w:ascii="Times New Roman" w:cs="Times New Roman" w:eastAsia="Times New Roman" w:hAnsi="Times New Roman"/>
          <w:sz w:val="16"/>
          <w:szCs w:val="16"/>
          <w:b w:val="1"/>
          <w:bCs w:val="1"/>
          <w:i w:val="1"/>
          <w:iCs w:val="1"/>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12 – </w:t>
      </w:r>
      <w:r>
        <w:rPr>
          <w:rFonts w:ascii="Times New Roman" w:cs="Times New Roman" w:eastAsia="Times New Roman" w:hAnsi="Times New Roman"/>
          <w:sz w:val="28"/>
          <w:szCs w:val="28"/>
          <w:color w:val="auto"/>
        </w:rPr>
        <w:t>количество месяцев в году;</w:t>
      </w:r>
    </w:p>
    <w:p>
      <w:pPr>
        <w:spacing w:after="0" w:line="164" w:lineRule="exact"/>
        <w:rPr>
          <w:rFonts w:ascii="Times New Roman" w:cs="Times New Roman" w:eastAsia="Times New Roman" w:hAnsi="Times New Roman"/>
          <w:sz w:val="16"/>
          <w:szCs w:val="16"/>
          <w:b w:val="1"/>
          <w:bCs w:val="1"/>
          <w:i w:val="1"/>
          <w:iCs w:val="1"/>
          <w:color w:val="auto"/>
        </w:rPr>
      </w:pPr>
    </w:p>
    <w:p>
      <w:pPr>
        <w:jc w:val="both"/>
        <w:ind w:left="260" w:firstLine="709"/>
        <w:spacing w:after="0" w:line="289"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ОВЗ</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специфику образовательной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программы или категорию обучающихся (при их наличии);</w:t>
      </w:r>
    </w:p>
    <w:p>
      <w:pPr>
        <w:spacing w:after="0" w:line="80" w:lineRule="exact"/>
        <w:rPr>
          <w:rFonts w:ascii="Times New Roman" w:cs="Times New Roman" w:eastAsia="Times New Roman" w:hAnsi="Times New Roman"/>
          <w:sz w:val="16"/>
          <w:szCs w:val="16"/>
          <w:b w:val="1"/>
          <w:bCs w:val="1"/>
          <w:i w:val="1"/>
          <w:iCs w:val="1"/>
          <w:color w:val="auto"/>
        </w:rPr>
      </w:pPr>
    </w:p>
    <w:p>
      <w:pPr>
        <w:jc w:val="both"/>
        <w:ind w:left="260" w:firstLine="709"/>
        <w:spacing w:after="0" w:line="289"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1</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 страховых взносов на выплаты по оплате труда.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Значение коэффициента – 1,302;</w:t>
      </w:r>
    </w:p>
    <w:p>
      <w:pPr>
        <w:spacing w:after="0" w:line="80" w:lineRule="exact"/>
        <w:rPr>
          <w:rFonts w:ascii="Times New Roman" w:cs="Times New Roman" w:eastAsia="Times New Roman" w:hAnsi="Times New Roman"/>
          <w:sz w:val="16"/>
          <w:szCs w:val="16"/>
          <w:b w:val="1"/>
          <w:bCs w:val="1"/>
          <w:i w:val="1"/>
          <w:iCs w:val="1"/>
          <w:color w:val="auto"/>
        </w:rPr>
      </w:pPr>
    </w:p>
    <w:p>
      <w:pPr>
        <w:jc w:val="both"/>
        <w:ind w:left="260" w:firstLine="709"/>
        <w:spacing w:after="0" w:line="328"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2</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применение районных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57" w:lineRule="exact"/>
        <w:rPr>
          <w:rFonts w:ascii="Times New Roman" w:cs="Times New Roman" w:eastAsia="Times New Roman" w:hAnsi="Times New Roman"/>
          <w:sz w:val="16"/>
          <w:szCs w:val="16"/>
          <w:b w:val="1"/>
          <w:bCs w:val="1"/>
          <w:i w:val="1"/>
          <w:iCs w:val="1"/>
          <w:color w:val="auto"/>
        </w:rPr>
      </w:pPr>
    </w:p>
    <w:p>
      <w:pPr>
        <w:jc w:val="both"/>
        <w:ind w:left="260" w:firstLine="711"/>
        <w:spacing w:after="0" w:line="349" w:lineRule="auto"/>
        <w:tabs>
          <w:tab w:leader="none" w:pos="1336" w:val="left"/>
        </w:tabs>
        <w:numPr>
          <w:ilvl w:val="0"/>
          <w:numId w:val="2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30" w:lineRule="exact"/>
        <w:rPr>
          <w:rFonts w:ascii="Times New Roman" w:cs="Times New Roman" w:eastAsia="Times New Roman" w:hAnsi="Times New Roman"/>
          <w:sz w:val="16"/>
          <w:szCs w:val="16"/>
          <w:b w:val="1"/>
          <w:bCs w:val="1"/>
          <w:i w:val="1"/>
          <w:iCs w:val="1"/>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ind w:left="980"/>
        <w:spacing w:after="0" w:line="216" w:lineRule="auto"/>
        <w:rPr>
          <w:sz w:val="20"/>
          <w:szCs w:val="20"/>
          <w:color w:val="auto"/>
        </w:rPr>
      </w:pPr>
      <w:r>
        <w:rPr>
          <w:rFonts w:ascii="Times New Roman" w:cs="Times New Roman" w:eastAsia="Times New Roman" w:hAnsi="Times New Roman"/>
          <w:sz w:val="24"/>
          <w:szCs w:val="24"/>
          <w:b w:val="1"/>
          <w:bCs w:val="1"/>
          <w:i w:val="1"/>
          <w:iCs w:val="1"/>
          <w:color w:val="auto"/>
        </w:rPr>
        <w:t>НЗ</w:t>
      </w:r>
      <w:r>
        <w:rPr>
          <w:rFonts w:ascii="Times New Roman" w:cs="Times New Roman" w:eastAsia="Times New Roman" w:hAnsi="Times New Roman"/>
          <w:sz w:val="16"/>
          <w:szCs w:val="16"/>
          <w:b w:val="1"/>
          <w:bCs w:val="1"/>
          <w:i w:val="1"/>
          <w:iCs w:val="1"/>
          <w:color w:val="auto"/>
        </w:rPr>
        <w:t>он=</w:t>
      </w:r>
      <w:r>
        <w:rPr>
          <w:rFonts w:ascii="Times New Roman" w:cs="Times New Roman" w:eastAsia="Times New Roman" w:hAnsi="Times New Roman"/>
          <w:sz w:val="24"/>
          <w:szCs w:val="24"/>
          <w:b w:val="1"/>
          <w:bCs w:val="1"/>
          <w:i w:val="1"/>
          <w:iCs w:val="1"/>
          <w:color w:val="auto"/>
        </w:rPr>
        <w:t xml:space="preserve"> НЗ </w:t>
      </w:r>
      <w:r>
        <w:rPr>
          <w:rFonts w:ascii="Times New Roman" w:cs="Times New Roman" w:eastAsia="Times New Roman" w:hAnsi="Times New Roman"/>
          <w:sz w:val="31"/>
          <w:szCs w:val="31"/>
          <w:b w:val="1"/>
          <w:bCs w:val="1"/>
          <w:i w:val="1"/>
          <w:iCs w:val="1"/>
          <w:color w:val="auto"/>
          <w:vertAlign w:val="superscript"/>
        </w:rPr>
        <w:t>j</w:t>
      </w:r>
      <w:r>
        <w:rPr>
          <w:rFonts w:ascii="Times New Roman" w:cs="Times New Roman" w:eastAsia="Times New Roman" w:hAnsi="Times New Roman"/>
          <w:sz w:val="16"/>
          <w:szCs w:val="16"/>
          <w:b w:val="1"/>
          <w:bCs w:val="1"/>
          <w:i w:val="1"/>
          <w:iCs w:val="1"/>
          <w:color w:val="auto"/>
        </w:rPr>
        <w:t>отпп</w:t>
      </w:r>
      <w:r>
        <w:rPr>
          <w:rFonts w:ascii="Times New Roman" w:cs="Times New Roman" w:eastAsia="Times New Roman" w:hAnsi="Times New Roman"/>
          <w:sz w:val="24"/>
          <w:szCs w:val="24"/>
          <w:b w:val="1"/>
          <w:bCs w:val="1"/>
          <w:i w:val="1"/>
          <w:iCs w:val="1"/>
          <w:color w:val="auto"/>
        </w:rPr>
        <w:t xml:space="preserve"> + НЗ</w:t>
      </w:r>
      <w:r>
        <w:rPr>
          <w:rFonts w:ascii="Times New Roman" w:cs="Times New Roman" w:eastAsia="Times New Roman" w:hAnsi="Times New Roman"/>
          <w:sz w:val="16"/>
          <w:szCs w:val="16"/>
          <w:b w:val="1"/>
          <w:bCs w:val="1"/>
          <w:i w:val="1"/>
          <w:iCs w:val="1"/>
          <w:color w:val="auto"/>
        </w:rPr>
        <w:t>ком</w:t>
      </w:r>
      <w:r>
        <w:rPr>
          <w:rFonts w:ascii="Times New Roman" w:cs="Times New Roman" w:eastAsia="Times New Roman" w:hAnsi="Times New Roman"/>
          <w:sz w:val="24"/>
          <w:szCs w:val="24"/>
          <w:b w:val="1"/>
          <w:bCs w:val="1"/>
          <w:i w:val="1"/>
          <w:iCs w:val="1"/>
          <w:color w:val="auto"/>
        </w:rPr>
        <w:t xml:space="preserve"> + НЗ </w:t>
      </w:r>
      <w:r>
        <w:rPr>
          <w:rFonts w:ascii="Times New Roman" w:cs="Times New Roman" w:eastAsia="Times New Roman" w:hAnsi="Times New Roman"/>
          <w:sz w:val="31"/>
          <w:szCs w:val="31"/>
          <w:b w:val="1"/>
          <w:bCs w:val="1"/>
          <w:i w:val="1"/>
          <w:iCs w:val="1"/>
          <w:color w:val="auto"/>
          <w:vertAlign w:val="superscript"/>
        </w:rPr>
        <w:t>j</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16"/>
          <w:szCs w:val="16"/>
          <w:b w:val="1"/>
          <w:bCs w:val="1"/>
          <w:i w:val="1"/>
          <w:iCs w:val="1"/>
          <w:color w:val="auto"/>
        </w:rPr>
        <w:t>пк</w:t>
      </w:r>
      <w:r>
        <w:rPr>
          <w:rFonts w:ascii="Times New Roman" w:cs="Times New Roman" w:eastAsia="Times New Roman" w:hAnsi="Times New Roman"/>
          <w:sz w:val="24"/>
          <w:szCs w:val="24"/>
          <w:b w:val="1"/>
          <w:bCs w:val="1"/>
          <w:i w:val="1"/>
          <w:iCs w:val="1"/>
          <w:color w:val="auto"/>
        </w:rPr>
        <w:t xml:space="preserve"> + НЗ </w:t>
      </w:r>
      <w:r>
        <w:rPr>
          <w:rFonts w:ascii="Times New Roman" w:cs="Times New Roman" w:eastAsia="Times New Roman" w:hAnsi="Times New Roman"/>
          <w:sz w:val="31"/>
          <w:szCs w:val="31"/>
          <w:b w:val="1"/>
          <w:bCs w:val="1"/>
          <w:i w:val="1"/>
          <w:iCs w:val="1"/>
          <w:color w:val="auto"/>
          <w:vertAlign w:val="superscript"/>
        </w:rPr>
        <w:t>j</w:t>
      </w:r>
      <w:r>
        <w:rPr>
          <w:rFonts w:ascii="Times New Roman" w:cs="Times New Roman" w:eastAsia="Times New Roman" w:hAnsi="Times New Roman"/>
          <w:sz w:val="16"/>
          <w:szCs w:val="16"/>
          <w:b w:val="1"/>
          <w:bCs w:val="1"/>
          <w:i w:val="1"/>
          <w:iCs w:val="1"/>
          <w:color w:val="auto"/>
        </w:rPr>
        <w:t>ни</w:t>
      </w:r>
      <w:r>
        <w:rPr>
          <w:rFonts w:ascii="Times New Roman" w:cs="Times New Roman" w:eastAsia="Times New Roman" w:hAnsi="Times New Roman"/>
          <w:sz w:val="24"/>
          <w:szCs w:val="24"/>
          <w:b w:val="1"/>
          <w:bCs w:val="1"/>
          <w:i w:val="1"/>
          <w:iCs w:val="1"/>
          <w:color w:val="auto"/>
        </w:rPr>
        <w:t xml:space="preserve"> + НЗ</w:t>
      </w:r>
      <w:r>
        <w:rPr>
          <w:rFonts w:ascii="Times New Roman" w:cs="Times New Roman" w:eastAsia="Times New Roman" w:hAnsi="Times New Roman"/>
          <w:sz w:val="16"/>
          <w:szCs w:val="16"/>
          <w:b w:val="1"/>
          <w:bCs w:val="1"/>
          <w:i w:val="1"/>
          <w:iCs w:val="1"/>
          <w:color w:val="auto"/>
        </w:rPr>
        <w:t>ди</w:t>
      </w:r>
      <w:r>
        <w:rPr>
          <w:rFonts w:ascii="Times New Roman" w:cs="Times New Roman" w:eastAsia="Times New Roman" w:hAnsi="Times New Roman"/>
          <w:sz w:val="24"/>
          <w:szCs w:val="24"/>
          <w:b w:val="1"/>
          <w:bCs w:val="1"/>
          <w:i w:val="1"/>
          <w:iCs w:val="1"/>
          <w:color w:val="auto"/>
        </w:rPr>
        <w:t xml:space="preserve"> + НЗ</w:t>
      </w:r>
      <w:r>
        <w:rPr>
          <w:rFonts w:ascii="Times New Roman" w:cs="Times New Roman" w:eastAsia="Times New Roman" w:hAnsi="Times New Roman"/>
          <w:sz w:val="16"/>
          <w:szCs w:val="16"/>
          <w:b w:val="1"/>
          <w:bCs w:val="1"/>
          <w:i w:val="1"/>
          <w:iCs w:val="1"/>
          <w:color w:val="auto"/>
        </w:rPr>
        <w:t>вс</w:t>
      </w:r>
      <w:r>
        <w:rPr>
          <w:rFonts w:ascii="Times New Roman" w:cs="Times New Roman" w:eastAsia="Times New Roman" w:hAnsi="Times New Roman"/>
          <w:sz w:val="24"/>
          <w:szCs w:val="24"/>
          <w:b w:val="1"/>
          <w:bCs w:val="1"/>
          <w:i w:val="1"/>
          <w:iCs w:val="1"/>
          <w:color w:val="auto"/>
        </w:rPr>
        <w:t xml:space="preserve"> + НЗ </w:t>
      </w:r>
      <w:r>
        <w:rPr>
          <w:rFonts w:ascii="Times New Roman" w:cs="Times New Roman" w:eastAsia="Times New Roman" w:hAnsi="Times New Roman"/>
          <w:sz w:val="31"/>
          <w:szCs w:val="31"/>
          <w:b w:val="1"/>
          <w:bCs w:val="1"/>
          <w:i w:val="1"/>
          <w:iCs w:val="1"/>
          <w:color w:val="auto"/>
          <w:vertAlign w:val="superscript"/>
        </w:rPr>
        <w:t>j</w:t>
      </w:r>
      <w:r>
        <w:rPr>
          <w:rFonts w:ascii="Times New Roman" w:cs="Times New Roman" w:eastAsia="Times New Roman" w:hAnsi="Times New Roman"/>
          <w:sz w:val="16"/>
          <w:szCs w:val="16"/>
          <w:b w:val="1"/>
          <w:bCs w:val="1"/>
          <w:i w:val="1"/>
          <w:iCs w:val="1"/>
          <w:color w:val="auto"/>
        </w:rPr>
        <w:t>тр</w:t>
      </w:r>
      <w:r>
        <w:rPr>
          <w:rFonts w:ascii="Times New Roman" w:cs="Times New Roman" w:eastAsia="Times New Roman" w:hAnsi="Times New Roman"/>
          <w:sz w:val="24"/>
          <w:szCs w:val="24"/>
          <w:b w:val="1"/>
          <w:bCs w:val="1"/>
          <w:i w:val="1"/>
          <w:iCs w:val="1"/>
          <w:color w:val="auto"/>
        </w:rPr>
        <w:t xml:space="preserve"> + НЗ </w:t>
      </w:r>
      <w:r>
        <w:rPr>
          <w:rFonts w:ascii="Times New Roman" w:cs="Times New Roman" w:eastAsia="Times New Roman" w:hAnsi="Times New Roman"/>
          <w:sz w:val="31"/>
          <w:szCs w:val="31"/>
          <w:b w:val="1"/>
          <w:bCs w:val="1"/>
          <w:i w:val="1"/>
          <w:iCs w:val="1"/>
          <w:color w:val="auto"/>
          <w:vertAlign w:val="superscript"/>
        </w:rPr>
        <w:t>j</w:t>
      </w:r>
      <w:r>
        <w:rPr>
          <w:rFonts w:ascii="Times New Roman" w:cs="Times New Roman" w:eastAsia="Times New Roman" w:hAnsi="Times New Roman"/>
          <w:sz w:val="16"/>
          <w:szCs w:val="16"/>
          <w:b w:val="1"/>
          <w:bCs w:val="1"/>
          <w:i w:val="1"/>
          <w:iCs w:val="1"/>
          <w:color w:val="auto"/>
        </w:rPr>
        <w:t>пр</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w:t>
      </w:r>
    </w:p>
    <w:p>
      <w:pPr>
        <w:spacing w:after="0" w:line="172" w:lineRule="exact"/>
        <w:rPr>
          <w:rFonts w:ascii="Times New Roman" w:cs="Times New Roman" w:eastAsia="Times New Roman" w:hAnsi="Times New Roman"/>
          <w:sz w:val="16"/>
          <w:szCs w:val="16"/>
          <w:b w:val="1"/>
          <w:bCs w:val="1"/>
          <w:i w:val="1"/>
          <w:iCs w:val="1"/>
          <w:color w:val="auto"/>
        </w:rPr>
      </w:pPr>
    </w:p>
    <w:p>
      <w:pPr>
        <w:ind w:left="260"/>
        <w:spacing w:after="0"/>
        <w:rPr>
          <w:sz w:val="20"/>
          <w:szCs w:val="20"/>
          <w:color w:val="auto"/>
        </w:rPr>
      </w:pPr>
      <w:r>
        <w:rPr>
          <w:rFonts w:ascii="Times New Roman" w:cs="Times New Roman" w:eastAsia="Times New Roman" w:hAnsi="Times New Roman"/>
          <w:sz w:val="28"/>
          <w:szCs w:val="28"/>
          <w:color w:val="auto"/>
        </w:rPr>
        <w:t>где</w:t>
      </w:r>
    </w:p>
    <w:p>
      <w:pPr>
        <w:spacing w:after="0" w:line="160" w:lineRule="exact"/>
        <w:rPr>
          <w:rFonts w:ascii="Times New Roman" w:cs="Times New Roman" w:eastAsia="Times New Roman" w:hAnsi="Times New Roman"/>
          <w:sz w:val="16"/>
          <w:szCs w:val="16"/>
          <w:b w:val="1"/>
          <w:bCs w:val="1"/>
          <w:i w:val="1"/>
          <w:iCs w:val="1"/>
          <w:color w:val="auto"/>
        </w:rPr>
      </w:pPr>
    </w:p>
    <w:p>
      <w:pPr>
        <w:ind w:left="980"/>
        <w:spacing w:after="0"/>
        <w:tabs>
          <w:tab w:leader="none" w:pos="2120" w:val="left"/>
        </w:tabs>
        <w:rPr>
          <w:sz w:val="20"/>
          <w:szCs w:val="20"/>
          <w:color w:val="auto"/>
        </w:rPr>
      </w:pPr>
      <w:r>
        <w:rPr>
          <w:rFonts w:ascii="Times New Roman" w:cs="Times New Roman" w:eastAsia="Times New Roman" w:hAnsi="Times New Roman"/>
          <w:sz w:val="28"/>
          <w:szCs w:val="28"/>
          <w:b w:val="1"/>
          <w:bCs w:val="1"/>
          <w:i w:val="1"/>
          <w:iCs w:val="1"/>
          <w:color w:val="auto"/>
        </w:rPr>
        <w:t>НЗ</w:t>
      </w:r>
      <w:r>
        <w:rPr>
          <w:sz w:val="20"/>
          <w:szCs w:val="20"/>
          <w:color w:val="auto"/>
        </w:rPr>
        <w:tab/>
      </w:r>
      <w:r>
        <w:rPr>
          <w:rFonts w:ascii="Times New Roman" w:cs="Times New Roman" w:eastAsia="Times New Roman" w:hAnsi="Times New Roman"/>
          <w:sz w:val="28"/>
          <w:szCs w:val="28"/>
          <w:color w:val="auto"/>
        </w:rPr>
        <w:t>-  нормативные  затраты  на  оплату  труда  и  начисления  на</w:t>
      </w:r>
    </w:p>
    <w:p>
      <w:pPr>
        <w:spacing w:after="0" w:line="176" w:lineRule="exact"/>
        <w:rPr>
          <w:rFonts w:ascii="Times New Roman" w:cs="Times New Roman" w:eastAsia="Times New Roman" w:hAnsi="Times New Roman"/>
          <w:sz w:val="16"/>
          <w:szCs w:val="16"/>
          <w:b w:val="1"/>
          <w:bCs w:val="1"/>
          <w:i w:val="1"/>
          <w:iCs w:val="1"/>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200" w:lineRule="exact"/>
        <w:rPr>
          <w:rFonts w:ascii="Times New Roman" w:cs="Times New Roman" w:eastAsia="Times New Roman" w:hAnsi="Times New Roman"/>
          <w:sz w:val="16"/>
          <w:szCs w:val="16"/>
          <w:b w:val="1"/>
          <w:bCs w:val="1"/>
          <w:i w:val="1"/>
          <w:iCs w:val="1"/>
          <w:color w:val="auto"/>
        </w:rPr>
      </w:pPr>
    </w:p>
    <w:p>
      <w:pPr>
        <w:spacing w:after="0" w:line="200" w:lineRule="exact"/>
        <w:rPr>
          <w:rFonts w:ascii="Times New Roman" w:cs="Times New Roman" w:eastAsia="Times New Roman" w:hAnsi="Times New Roman"/>
          <w:sz w:val="16"/>
          <w:szCs w:val="16"/>
          <w:b w:val="1"/>
          <w:bCs w:val="1"/>
          <w:i w:val="1"/>
          <w:iCs w:val="1"/>
          <w:color w:val="auto"/>
        </w:rPr>
      </w:pPr>
    </w:p>
    <w:p>
      <w:pPr>
        <w:spacing w:after="0" w:line="200" w:lineRule="exact"/>
        <w:rPr>
          <w:rFonts w:ascii="Times New Roman" w:cs="Times New Roman" w:eastAsia="Times New Roman" w:hAnsi="Times New Roman"/>
          <w:sz w:val="16"/>
          <w:szCs w:val="16"/>
          <w:b w:val="1"/>
          <w:bCs w:val="1"/>
          <w:i w:val="1"/>
          <w:iCs w:val="1"/>
          <w:color w:val="auto"/>
        </w:rPr>
      </w:pPr>
    </w:p>
    <w:p>
      <w:pPr>
        <w:spacing w:after="0" w:line="368" w:lineRule="exact"/>
        <w:rPr>
          <w:rFonts w:ascii="Times New Roman" w:cs="Times New Roman" w:eastAsia="Times New Roman" w:hAnsi="Times New Roman"/>
          <w:sz w:val="16"/>
          <w:szCs w:val="16"/>
          <w:b w:val="1"/>
          <w:bCs w:val="1"/>
          <w:i w:val="1"/>
          <w:iCs w:val="1"/>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334</w:t>
      </w:r>
    </w:p>
    <w:p>
      <w:pPr>
        <w:sectPr>
          <w:pgSz w:w="11900" w:h="16838" w:orient="portrait"/>
          <w:cols w:equalWidth="0" w:num="1">
            <w:col w:w="9620"/>
          </w:cols>
          <w:pgMar w:left="1440" w:top="1144" w:right="846" w:bottom="869" w:gutter="0" w:footer="0" w:header="0"/>
        </w:sectPr>
      </w:pPr>
    </w:p>
    <w:p>
      <w:pPr>
        <w:ind w:left="260" w:firstLine="709"/>
        <w:spacing w:after="0" w:line="28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18"/>
          <w:szCs w:val="18"/>
          <w:b w:val="1"/>
          <w:bCs w:val="1"/>
          <w:i w:val="1"/>
          <w:iCs w:val="1"/>
          <w:color w:val="auto"/>
        </w:rPr>
        <w:t>пк</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(или)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профессиональную переподготовку работников учреждения (в соответствии</w:t>
      </w:r>
    </w:p>
    <w:p>
      <w:pPr>
        <w:spacing w:after="0" w:line="94" w:lineRule="exact"/>
        <w:rPr>
          <w:sz w:val="20"/>
          <w:szCs w:val="20"/>
          <w:color w:val="auto"/>
        </w:rPr>
      </w:pPr>
    </w:p>
    <w:p>
      <w:pPr>
        <w:jc w:val="right"/>
        <w:ind w:left="980" w:hanging="718"/>
        <w:spacing w:after="0" w:line="349" w:lineRule="auto"/>
        <w:tabs>
          <w:tab w:leader="none" w:pos="464" w:val="left"/>
        </w:tabs>
        <w:numPr>
          <w:ilvl w:val="0"/>
          <w:numId w:val="2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кадровыми условиями с учетом специфики обучающихся по АООП типа j); </w:t>
      </w: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18"/>
          <w:szCs w:val="18"/>
          <w:b w:val="1"/>
          <w:bCs w:val="1"/>
          <w:i w:val="1"/>
          <w:iCs w:val="1"/>
          <w:color w:val="auto"/>
        </w:rPr>
        <w:t>ком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коммунальные  услуги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  учетом</w:t>
      </w:r>
    </w:p>
    <w:p>
      <w:pPr>
        <w:spacing w:after="0" w:line="3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площади 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 нормативным затратам на содержание имущества);</w:t>
      </w:r>
    </w:p>
    <w:p>
      <w:pPr>
        <w:spacing w:after="0" w:line="11" w:lineRule="exact"/>
        <w:rPr>
          <w:sz w:val="20"/>
          <w:szCs w:val="20"/>
          <w:color w:val="auto"/>
        </w:rPr>
      </w:pPr>
    </w:p>
    <w:p>
      <w:pPr>
        <w:jc w:val="both"/>
        <w:ind w:left="260" w:firstLine="709"/>
        <w:spacing w:after="0" w:line="34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18"/>
          <w:szCs w:val="18"/>
          <w:b w:val="1"/>
          <w:bCs w:val="1"/>
          <w:i w:val="1"/>
          <w:iCs w:val="1"/>
          <w:color w:val="auto"/>
        </w:rPr>
        <w:t>ни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3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18"/>
          <w:szCs w:val="18"/>
          <w:b w:val="1"/>
          <w:bCs w:val="1"/>
          <w:i w:val="1"/>
          <w:iCs w:val="1"/>
          <w:color w:val="auto"/>
        </w:rPr>
        <w:t>ди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18"/>
          <w:szCs w:val="18"/>
          <w:b w:val="1"/>
          <w:bCs w:val="1"/>
          <w:i w:val="1"/>
          <w:iCs w:val="1"/>
          <w:color w:val="auto"/>
        </w:rPr>
        <w:t>вс</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приобретение услуг связи;</w:t>
      </w:r>
    </w:p>
    <w:p>
      <w:pPr>
        <w:spacing w:after="0" w:line="164" w:lineRule="exact"/>
        <w:rPr>
          <w:sz w:val="20"/>
          <w:szCs w:val="20"/>
          <w:color w:val="auto"/>
        </w:rPr>
      </w:pPr>
    </w:p>
    <w:p>
      <w:pPr>
        <w:jc w:val="both"/>
        <w:ind w:left="260" w:firstLine="709"/>
        <w:spacing w:after="0" w:line="313"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18"/>
          <w:szCs w:val="18"/>
          <w:b w:val="1"/>
          <w:bCs w:val="1"/>
          <w:i w:val="1"/>
          <w:iCs w:val="1"/>
          <w:color w:val="auto"/>
        </w:rPr>
        <w:t>тр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70" w:lineRule="exact"/>
        <w:rPr>
          <w:sz w:val="20"/>
          <w:szCs w:val="20"/>
          <w:color w:val="auto"/>
        </w:rPr>
      </w:pPr>
    </w:p>
    <w:p>
      <w:pPr>
        <w:jc w:val="both"/>
        <w:ind w:left="260" w:firstLine="709"/>
        <w:spacing w:after="0" w:line="31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18"/>
          <w:szCs w:val="18"/>
          <w:b w:val="1"/>
          <w:bCs w:val="1"/>
          <w:i w:val="1"/>
          <w:iCs w:val="1"/>
          <w:color w:val="auto"/>
        </w:rPr>
        <w:t>пр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200" w:lineRule="exact"/>
        <w:rPr>
          <w:sz w:val="20"/>
          <w:szCs w:val="20"/>
          <w:color w:val="auto"/>
        </w:rPr>
      </w:pPr>
    </w:p>
    <w:p>
      <w:pPr>
        <w:spacing w:after="0" w:line="3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335</w:t>
      </w:r>
    </w:p>
    <w:p>
      <w:pPr>
        <w:sectPr>
          <w:pgSz w:w="11900" w:h="16838" w:orient="portrait"/>
          <w:cols w:equalWidth="0" w:num="1">
            <w:col w:w="9620"/>
          </w:cols>
          <w:pgMar w:left="1440" w:top="1133" w:right="846" w:bottom="869" w:gutter="0" w:footer="0" w:header="0"/>
        </w:sect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легкой умственной отсталостью (интеллектуальными нарушениями),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18"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9" w:lineRule="exact"/>
        <w:rPr>
          <w:sz w:val="20"/>
          <w:szCs w:val="20"/>
          <w:color w:val="auto"/>
        </w:rPr>
      </w:pPr>
    </w:p>
    <w:p>
      <w:pPr>
        <w:ind w:left="1300" w:hanging="329"/>
        <w:spacing w:after="0"/>
        <w:tabs>
          <w:tab w:leader="none" w:pos="1300" w:val="left"/>
        </w:tabs>
        <w:numPr>
          <w:ilvl w:val="0"/>
          <w:numId w:val="2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холодное водоснабжение и водоотведение,</w:t>
      </w:r>
    </w:p>
    <w:p>
      <w:pPr>
        <w:spacing w:after="0" w:line="176"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ассенизацию, канализацию, вывоз жидких бытовых отходов при отсутствии централизованной системы канализации;</w:t>
      </w:r>
    </w:p>
    <w:p>
      <w:pPr>
        <w:spacing w:after="0" w:line="18" w:lineRule="exact"/>
        <w:rPr>
          <w:sz w:val="20"/>
          <w:szCs w:val="20"/>
          <w:color w:val="auto"/>
        </w:rPr>
      </w:pPr>
    </w:p>
    <w:p>
      <w:pPr>
        <w:ind w:left="1280" w:hanging="309"/>
        <w:spacing w:after="0"/>
        <w:tabs>
          <w:tab w:leader="none" w:pos="1280" w:val="left"/>
        </w:tabs>
        <w:numPr>
          <w:ilvl w:val="0"/>
          <w:numId w:val="2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горячее водоснабжение;</w:t>
      </w:r>
    </w:p>
    <w:p>
      <w:pPr>
        <w:spacing w:after="0" w:line="160" w:lineRule="exact"/>
        <w:rPr>
          <w:rFonts w:ascii="Times New Roman" w:cs="Times New Roman" w:eastAsia="Times New Roman" w:hAnsi="Times New Roman"/>
          <w:sz w:val="28"/>
          <w:szCs w:val="28"/>
          <w:color w:val="auto"/>
        </w:rPr>
      </w:pPr>
    </w:p>
    <w:p>
      <w:pPr>
        <w:ind w:left="1440" w:hanging="469"/>
        <w:spacing w:after="0"/>
        <w:tabs>
          <w:tab w:leader="none" w:pos="1440" w:val="left"/>
        </w:tabs>
        <w:numPr>
          <w:ilvl w:val="0"/>
          <w:numId w:val="2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электрической  энергии</w:t>
      </w:r>
    </w:p>
    <w:p>
      <w:pPr>
        <w:spacing w:after="0" w:line="176" w:lineRule="exact"/>
        <w:rPr>
          <w:sz w:val="20"/>
          <w:szCs w:val="20"/>
          <w:color w:val="auto"/>
        </w:rPr>
      </w:pPr>
    </w:p>
    <w:p>
      <w:pPr>
        <w:jc w:val="both"/>
        <w:ind w:left="260" w:right="20"/>
        <w:spacing w:after="0" w:line="348" w:lineRule="auto"/>
        <w:rPr>
          <w:sz w:val="20"/>
          <w:szCs w:val="20"/>
          <w:color w:val="auto"/>
        </w:rPr>
      </w:pPr>
      <w:r>
        <w:rPr>
          <w:rFonts w:ascii="Times New Roman" w:cs="Times New Roman" w:eastAsia="Times New Roman" w:hAnsi="Times New Roman"/>
          <w:sz w:val="28"/>
          <w:szCs w:val="28"/>
          <w:color w:val="auto"/>
        </w:rPr>
        <w:t>(учитываются в размере 90 процентов от общего объема затрат потребления электрической энергии);</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4) 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00" w:lineRule="exact"/>
        <w:rPr>
          <w:sz w:val="20"/>
          <w:szCs w:val="20"/>
          <w:color w:val="auto"/>
        </w:rPr>
      </w:pPr>
    </w:p>
    <w:p>
      <w:pPr>
        <w:spacing w:after="0" w:line="2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336</w:t>
      </w:r>
    </w:p>
    <w:p>
      <w:pPr>
        <w:sectPr>
          <w:pgSz w:w="11900" w:h="16838" w:orient="portrait"/>
          <w:cols w:equalWidth="0" w:num="1">
            <w:col w:w="9620"/>
          </w:cols>
          <w:pgMar w:left="1440" w:top="1144" w:right="846" w:bottom="86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Нормативные затраты на содержание недвижимого имущества включают в себя:</w:t>
      </w:r>
    </w:p>
    <w:p>
      <w:pPr>
        <w:spacing w:after="0" w:line="32" w:lineRule="exact"/>
        <w:rPr>
          <w:sz w:val="20"/>
          <w:szCs w:val="20"/>
          <w:color w:val="auto"/>
        </w:rPr>
      </w:pPr>
    </w:p>
    <w:p>
      <w:pPr>
        <w:ind w:left="260" w:firstLine="711"/>
        <w:spacing w:after="0" w:line="348" w:lineRule="auto"/>
        <w:tabs>
          <w:tab w:leader="none" w:pos="1382" w:val="left"/>
        </w:tabs>
        <w:numPr>
          <w:ilvl w:val="0"/>
          <w:numId w:val="2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эксплуатацию системы охранной сигнализации и противопожарной безопасности;</w:t>
      </w:r>
    </w:p>
    <w:p>
      <w:pPr>
        <w:spacing w:after="0" w:line="17" w:lineRule="exact"/>
        <w:rPr>
          <w:rFonts w:ascii="Times New Roman" w:cs="Times New Roman" w:eastAsia="Times New Roman" w:hAnsi="Times New Roman"/>
          <w:sz w:val="28"/>
          <w:szCs w:val="28"/>
          <w:color w:val="auto"/>
        </w:rPr>
      </w:pPr>
    </w:p>
    <w:p>
      <w:pPr>
        <w:ind w:left="1140" w:hanging="169"/>
        <w:spacing w:after="0"/>
        <w:tabs>
          <w:tab w:leader="none" w:pos="1140" w:val="left"/>
        </w:tabs>
        <w:numPr>
          <w:ilvl w:val="0"/>
          <w:numId w:val="2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аренду недвижимого имущества;</w:t>
      </w:r>
    </w:p>
    <w:p>
      <w:pPr>
        <w:spacing w:after="0" w:line="175" w:lineRule="exact"/>
        <w:rPr>
          <w:rFonts w:ascii="Times New Roman" w:cs="Times New Roman" w:eastAsia="Times New Roman" w:hAnsi="Times New Roman"/>
          <w:sz w:val="28"/>
          <w:szCs w:val="28"/>
          <w:color w:val="auto"/>
        </w:rPr>
      </w:pPr>
    </w:p>
    <w:p>
      <w:pPr>
        <w:ind w:left="260" w:firstLine="711"/>
        <w:spacing w:after="0" w:line="349" w:lineRule="auto"/>
        <w:tabs>
          <w:tab w:leader="none" w:pos="1233" w:val="left"/>
        </w:tabs>
        <w:numPr>
          <w:ilvl w:val="0"/>
          <w:numId w:val="2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проведение текущего ремонта объектов недвижимого имущества;</w:t>
      </w:r>
    </w:p>
    <w:p>
      <w:pPr>
        <w:spacing w:after="0" w:line="29" w:lineRule="exact"/>
        <w:rPr>
          <w:rFonts w:ascii="Times New Roman" w:cs="Times New Roman" w:eastAsia="Times New Roman" w:hAnsi="Times New Roman"/>
          <w:sz w:val="28"/>
          <w:szCs w:val="28"/>
          <w:color w:val="auto"/>
        </w:rPr>
      </w:pPr>
    </w:p>
    <w:p>
      <w:pPr>
        <w:ind w:left="260" w:firstLine="711"/>
        <w:spacing w:after="0" w:line="349" w:lineRule="auto"/>
        <w:tabs>
          <w:tab w:leader="none" w:pos="1230" w:val="left"/>
        </w:tabs>
        <w:numPr>
          <w:ilvl w:val="0"/>
          <w:numId w:val="2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 соответствии с утвержденными санитарными правилами и нормами;</w:t>
      </w:r>
    </w:p>
    <w:p>
      <w:pPr>
        <w:spacing w:after="0" w:line="15" w:lineRule="exact"/>
        <w:rPr>
          <w:rFonts w:ascii="Times New Roman" w:cs="Times New Roman" w:eastAsia="Times New Roman" w:hAnsi="Times New Roman"/>
          <w:sz w:val="28"/>
          <w:szCs w:val="28"/>
          <w:color w:val="auto"/>
        </w:rPr>
      </w:pPr>
    </w:p>
    <w:p>
      <w:pPr>
        <w:ind w:left="1140" w:hanging="169"/>
        <w:spacing w:after="0"/>
        <w:tabs>
          <w:tab w:leader="none" w:pos="1140" w:val="left"/>
        </w:tabs>
        <w:numPr>
          <w:ilvl w:val="0"/>
          <w:numId w:val="2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прочие нормативные затраты на содержание недвижимого имущества.</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Нормативные затраты на эксплуатацию систем охранной сигнализации</w:t>
      </w:r>
    </w:p>
    <w:p>
      <w:pPr>
        <w:spacing w:after="0" w:line="175" w:lineRule="exact"/>
        <w:rPr>
          <w:sz w:val="20"/>
          <w:szCs w:val="20"/>
          <w:color w:val="auto"/>
        </w:rPr>
      </w:pPr>
    </w:p>
    <w:p>
      <w:pPr>
        <w:jc w:val="both"/>
        <w:ind w:left="260" w:firstLine="2"/>
        <w:spacing w:after="0" w:line="357" w:lineRule="auto"/>
        <w:tabs>
          <w:tab w:leader="none" w:pos="561" w:val="left"/>
        </w:tabs>
        <w:numPr>
          <w:ilvl w:val="0"/>
          <w:numId w:val="2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spacing w:after="0" w:line="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27" w:lineRule="exact"/>
        <w:rPr>
          <w:sz w:val="20"/>
          <w:szCs w:val="20"/>
          <w:color w:val="auto"/>
        </w:rPr>
      </w:pPr>
    </w:p>
    <w:p>
      <w:pPr>
        <w:jc w:val="center"/>
        <w:ind w:right="-259"/>
        <w:spacing w:after="0" w:line="349" w:lineRule="auto"/>
        <w:rPr>
          <w:sz w:val="20"/>
          <w:szCs w:val="20"/>
          <w:color w:val="auto"/>
        </w:rPr>
      </w:pPr>
      <w:r>
        <w:rPr>
          <w:rFonts w:ascii="Times New Roman" w:cs="Times New Roman" w:eastAsia="Times New Roman" w:hAnsi="Times New Roman"/>
          <w:sz w:val="28"/>
          <w:szCs w:val="28"/>
          <w:b w:val="1"/>
          <w:bCs w:val="1"/>
          <w:color w:val="auto"/>
        </w:rPr>
        <w:t>Материально-технические условия реализации адаптированной основной общеобразовательной программы</w:t>
      </w:r>
    </w:p>
    <w:p>
      <w:pPr>
        <w:spacing w:after="0" w:line="11" w:lineRule="exact"/>
        <w:rPr>
          <w:sz w:val="20"/>
          <w:szCs w:val="20"/>
          <w:color w:val="auto"/>
        </w:rPr>
      </w:pPr>
    </w:p>
    <w:p>
      <w:pPr>
        <w:ind w:left="980"/>
        <w:spacing w:after="0"/>
        <w:tabs>
          <w:tab w:leader="none" w:pos="5920" w:val="left"/>
          <w:tab w:leader="none" w:pos="6240" w:val="left"/>
          <w:tab w:leader="none" w:pos="6780" w:val="left"/>
        </w:tabs>
        <w:rPr>
          <w:sz w:val="20"/>
          <w:szCs w:val="20"/>
          <w:color w:val="auto"/>
        </w:rPr>
      </w:pPr>
      <w:r>
        <w:rPr>
          <w:rFonts w:ascii="Times New Roman" w:cs="Times New Roman" w:eastAsia="Times New Roman" w:hAnsi="Times New Roman"/>
          <w:sz w:val="28"/>
          <w:szCs w:val="28"/>
          <w:color w:val="00000A"/>
        </w:rPr>
        <w:t>Материально-техническое  обеспечение</w:t>
      </w:r>
      <w:r>
        <w:rPr>
          <w:sz w:val="20"/>
          <w:szCs w:val="20"/>
          <w:color w:val="auto"/>
        </w:rPr>
        <w:tab/>
      </w:r>
      <w:r>
        <w:rPr>
          <w:rFonts w:ascii="Times New Roman" w:cs="Times New Roman" w:eastAsia="Times New Roman" w:hAnsi="Times New Roman"/>
          <w:sz w:val="28"/>
          <w:szCs w:val="28"/>
          <w:color w:val="00000A"/>
        </w:rPr>
        <w:t>–</w:t>
      </w:r>
      <w:r>
        <w:rPr>
          <w:sz w:val="20"/>
          <w:szCs w:val="20"/>
          <w:color w:val="auto"/>
        </w:rPr>
        <w:tab/>
      </w:r>
      <w:r>
        <w:rPr>
          <w:rFonts w:ascii="Times New Roman" w:cs="Times New Roman" w:eastAsia="Times New Roman" w:hAnsi="Times New Roman"/>
          <w:sz w:val="28"/>
          <w:szCs w:val="28"/>
          <w:color w:val="00000A"/>
        </w:rPr>
        <w:t>это</w:t>
        <w:tab/>
        <w:t>общие  характеристики</w:t>
      </w:r>
    </w:p>
    <w:p>
      <w:pPr>
        <w:spacing w:after="0" w:line="162" w:lineRule="exact"/>
        <w:rPr>
          <w:sz w:val="20"/>
          <w:szCs w:val="20"/>
          <w:color w:val="auto"/>
        </w:rPr>
      </w:pPr>
    </w:p>
    <w:p>
      <w:pPr>
        <w:ind w:left="260"/>
        <w:spacing w:after="0"/>
        <w:tabs>
          <w:tab w:leader="none" w:pos="2600" w:val="left"/>
          <w:tab w:leader="none" w:pos="4540" w:val="left"/>
          <w:tab w:leader="none" w:pos="5900" w:val="left"/>
          <w:tab w:leader="none" w:pos="7560" w:val="left"/>
        </w:tabs>
        <w:rPr>
          <w:sz w:val="20"/>
          <w:szCs w:val="20"/>
          <w:color w:val="auto"/>
        </w:rPr>
      </w:pPr>
      <w:r>
        <w:rPr>
          <w:rFonts w:ascii="Times New Roman" w:cs="Times New Roman" w:eastAsia="Times New Roman" w:hAnsi="Times New Roman"/>
          <w:sz w:val="28"/>
          <w:szCs w:val="28"/>
          <w:color w:val="00000A"/>
        </w:rPr>
        <w:t>инфраструктуры</w:t>
      </w:r>
      <w:r>
        <w:rPr>
          <w:sz w:val="20"/>
          <w:szCs w:val="20"/>
          <w:color w:val="auto"/>
        </w:rPr>
        <w:tab/>
      </w:r>
      <w:r>
        <w:rPr>
          <w:rFonts w:ascii="Times New Roman" w:cs="Times New Roman" w:eastAsia="Times New Roman" w:hAnsi="Times New Roman"/>
          <w:sz w:val="28"/>
          <w:szCs w:val="28"/>
          <w:color w:val="00000A"/>
        </w:rPr>
        <w:t>организации,</w:t>
      </w:r>
      <w:r>
        <w:rPr>
          <w:sz w:val="20"/>
          <w:szCs w:val="20"/>
          <w:color w:val="auto"/>
        </w:rPr>
        <w:tab/>
      </w:r>
      <w:r>
        <w:rPr>
          <w:rFonts w:ascii="Times New Roman" w:cs="Times New Roman" w:eastAsia="Times New Roman" w:hAnsi="Times New Roman"/>
          <w:sz w:val="28"/>
          <w:szCs w:val="28"/>
          <w:color w:val="00000A"/>
        </w:rPr>
        <w:t>включая</w:t>
      </w:r>
      <w:r>
        <w:rPr>
          <w:sz w:val="20"/>
          <w:szCs w:val="20"/>
          <w:color w:val="auto"/>
        </w:rPr>
        <w:tab/>
      </w:r>
      <w:r>
        <w:rPr>
          <w:rFonts w:ascii="Times New Roman" w:cs="Times New Roman" w:eastAsia="Times New Roman" w:hAnsi="Times New Roman"/>
          <w:sz w:val="28"/>
          <w:szCs w:val="28"/>
          <w:color w:val="00000A"/>
        </w:rPr>
        <w:t>параметры</w:t>
      </w:r>
      <w:r>
        <w:rPr>
          <w:sz w:val="20"/>
          <w:szCs w:val="20"/>
          <w:color w:val="auto"/>
        </w:rPr>
        <w:tab/>
      </w:r>
      <w:r>
        <w:rPr>
          <w:rFonts w:ascii="Times New Roman" w:cs="Times New Roman" w:eastAsia="Times New Roman" w:hAnsi="Times New Roman"/>
          <w:sz w:val="28"/>
          <w:szCs w:val="28"/>
          <w:color w:val="00000A"/>
        </w:rPr>
        <w:t>информационно-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образовательной среды.</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337</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Материально-технические условия реализации АООП должны обеспечивать возможность достижения обучающимися установленных Стандартом требований к результатам освоения АООП.</w:t>
      </w:r>
    </w:p>
    <w:p>
      <w:pPr>
        <w:spacing w:after="0" w:line="24" w:lineRule="exact"/>
        <w:rPr>
          <w:sz w:val="20"/>
          <w:szCs w:val="20"/>
          <w:color w:val="auto"/>
        </w:rPr>
      </w:pPr>
    </w:p>
    <w:p>
      <w:pPr>
        <w:jc w:val="both"/>
        <w:ind w:left="260" w:firstLine="851"/>
        <w:spacing w:after="0" w:line="356" w:lineRule="auto"/>
        <w:rPr>
          <w:sz w:val="20"/>
          <w:szCs w:val="20"/>
          <w:color w:val="auto"/>
        </w:rPr>
      </w:pPr>
      <w:r>
        <w:rPr>
          <w:rFonts w:ascii="Times New Roman" w:cs="Times New Roman" w:eastAsia="Times New Roman" w:hAnsi="Times New Roman"/>
          <w:sz w:val="28"/>
          <w:szCs w:val="28"/>
          <w:color w:val="auto"/>
        </w:rPr>
        <w:t>Материально-техническая база реализации АООП для обучающихся с умственной отсталостью (интеллектуальными нарушениями) должна соот-ветствовать действующим санитарным и противопожарным нормам, нормам охраны труда работников образовательных организаций, предъявляемым к:</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участку (территории) организации (площадь, инсоляция, освещение, размещение, необходимый набор зон для обеспечения образовательной и хозяйственной деятельности организации и их оборудование);</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зданию организации (высота и архитектура здания, необходимый набор</w:t>
      </w:r>
    </w:p>
    <w:p>
      <w:pPr>
        <w:spacing w:after="0" w:line="175" w:lineRule="exact"/>
        <w:rPr>
          <w:sz w:val="20"/>
          <w:szCs w:val="20"/>
          <w:color w:val="auto"/>
        </w:rPr>
      </w:pPr>
    </w:p>
    <w:p>
      <w:pPr>
        <w:jc w:val="both"/>
        <w:ind w:left="260" w:firstLine="2"/>
        <w:spacing w:after="0" w:line="357" w:lineRule="auto"/>
        <w:tabs>
          <w:tab w:leader="none" w:pos="498" w:val="left"/>
        </w:tabs>
        <w:numPr>
          <w:ilvl w:val="0"/>
          <w:numId w:val="26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размещение помещений для осуществления образовательного процесса, их площадь, освещенность, расположение и размеры рабочих, игровых зон и зон для индивидуальных занятий в учебных кабинетах организации, для активной деятельности, сна и отдыха, структура которых должна обеспечивать возможность для организации урочной и внеурочной учебной деятельности);</w:t>
      </w:r>
    </w:p>
    <w:p>
      <w:pPr>
        <w:spacing w:after="0" w:line="10"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помещениям </w:t>
      </w:r>
      <w:r>
        <w:rPr>
          <w:rFonts w:ascii="Times New Roman" w:cs="Times New Roman" w:eastAsia="Times New Roman" w:hAnsi="Times New Roman"/>
          <w:sz w:val="28"/>
          <w:szCs w:val="28"/>
          <w:color w:val="000000"/>
        </w:rPr>
        <w:t>зала для проведения занятий по ритмике;</w:t>
      </w:r>
    </w:p>
    <w:p>
      <w:pPr>
        <w:spacing w:after="0" w:line="160"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помещениям  для  осуществления  образовательного  и  коррекционно-</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развивающего процессов: классам, кабинетам учителя-логопеда, учителя-де-фектолога, педагога-психолога и др. специалистов, структура которых долж-на обеспечивать возможность для организации разных форм урочной и вне-урочной деятельности;</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трудовым мастерским (размеры помещения, необходимое оборудование в соответствии с реализуемым профилем (профилями) трудового обучения);</w:t>
      </w:r>
    </w:p>
    <w:p>
      <w:pPr>
        <w:spacing w:after="0" w:line="24" w:lineRule="exact"/>
        <w:rPr>
          <w:sz w:val="20"/>
          <w:szCs w:val="20"/>
          <w:color w:val="auto"/>
        </w:rPr>
      </w:pPr>
    </w:p>
    <w:p>
      <w:pPr>
        <w:ind w:left="980" w:right="1080"/>
        <w:spacing w:after="0" w:line="371" w:lineRule="auto"/>
        <w:rPr>
          <w:sz w:val="20"/>
          <w:szCs w:val="20"/>
          <w:color w:val="auto"/>
        </w:rPr>
      </w:pPr>
      <w:r>
        <w:rPr>
          <w:rFonts w:ascii="Times New Roman" w:cs="Times New Roman" w:eastAsia="Times New Roman" w:hAnsi="Times New Roman"/>
          <w:sz w:val="27"/>
          <w:szCs w:val="27"/>
          <w:color w:val="00000A"/>
        </w:rPr>
        <w:t xml:space="preserve">кабинету </w:t>
      </w:r>
      <w:r>
        <w:rPr>
          <w:rFonts w:ascii="Times New Roman" w:cs="Times New Roman" w:eastAsia="Times New Roman" w:hAnsi="Times New Roman"/>
          <w:sz w:val="27"/>
          <w:szCs w:val="27"/>
          <w:color w:val="000000"/>
        </w:rPr>
        <w:t>для проведения уроков</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color w:val="000000"/>
        </w:rPr>
        <w:t>«Основы социальной жизни»;</w:t>
      </w:r>
      <w:r>
        <w:rPr>
          <w:rFonts w:ascii="Times New Roman" w:cs="Times New Roman" w:eastAsia="Times New Roman" w:hAnsi="Times New Roman"/>
          <w:sz w:val="27"/>
          <w:szCs w:val="27"/>
          <w:color w:val="00000A"/>
        </w:rPr>
        <w:t xml:space="preserve"> туалетам, душевым, коридорам и другим помещениям.</w:t>
      </w: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338</w:t>
      </w:r>
    </w:p>
    <w:p>
      <w:pPr>
        <w:sectPr>
          <w:pgSz w:w="11900" w:h="16838" w:orient="portrait"/>
          <w:cols w:equalWidth="0" w:num="1">
            <w:col w:w="9620"/>
          </w:cols>
          <w:pgMar w:left="1440" w:top="1144" w:right="846" w:bottom="86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помещениям библиотек (площадь, размещение рабочих зон, наличие читального зала, медиатеки, число читательских мест);</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помещениям для питания обучающихся, а также для хранения и приготовления пищи, обеспечивающим возможность организации качественного горячего питания, в том числе горячих завтраков;</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помещениям, предназначенным для занятий музыкой, изобразительным искусством, хореографией, моделированием, техническим творчеством, естественнонаучными исследованиями;</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актовому залу;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спортивным залам, бассейнам, игровому и спортивному оборудованию;</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помещениям для медицинского персонала;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мебели, офисному оснащению и хозяйственному инвентарю;</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расходным материалам и канцелярским принадлежностям (бумага для ручного и машинного письма, инструменты письма (в тетрадях и на доске), изобразительного искусства, технологической обработки и конструирования, химические реактивы, носители цифровой информации).</w:t>
      </w:r>
    </w:p>
    <w:p>
      <w:pPr>
        <w:spacing w:after="0" w:line="2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Материально-техническое и информационное оснащение образовательного процесса должно обеспечивать возможность:</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проведения экспериментов, в том числе с использованием учебного лабораторного оборудования, вещественных и виртуально-наглядных моделей и коллекций основных математических и естественнонаучных объектов и явлений; цифрового (электронного) и традиционного измерения;</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наблюдений (включая наблюдение микрообъектов), определения местонахождения, наглядного представления и анализа данных; использования цифровых планов и карт, спутниковых изображений;</w:t>
      </w:r>
    </w:p>
    <w:p>
      <w:pPr>
        <w:spacing w:after="0" w:line="25"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00000A"/>
        </w:rPr>
        <w:t>создания материальных объектов, в том числе произведений искусства; создания и использования информации (в том числе запись и обработка изображений  и  звука,  выступления  с  аудио-,  видео-  и  графическим</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сопровождением, общение в сети «Интернет» и другое);</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339</w:t>
      </w:r>
    </w:p>
    <w:p>
      <w:pPr>
        <w:sectPr>
          <w:pgSz w:w="11900" w:h="16838" w:orient="portrait"/>
          <w:cols w:equalWidth="0" w:num="1">
            <w:col w:w="9620"/>
          </w:cols>
          <w:pgMar w:left="1440" w:top="1144" w:right="846" w:bottom="869" w:gutter="0" w:footer="0" w:header="0"/>
        </w:sectPr>
      </w:pPr>
    </w:p>
    <w:p>
      <w:pPr>
        <w:ind w:left="980"/>
        <w:spacing w:after="0" w:line="348" w:lineRule="auto"/>
        <w:rPr>
          <w:sz w:val="20"/>
          <w:szCs w:val="20"/>
          <w:color w:val="auto"/>
        </w:rPr>
      </w:pPr>
      <w:r>
        <w:rPr>
          <w:rFonts w:ascii="Times New Roman" w:cs="Times New Roman" w:eastAsia="Times New Roman" w:hAnsi="Times New Roman"/>
          <w:sz w:val="28"/>
          <w:szCs w:val="28"/>
          <w:color w:val="00000A"/>
        </w:rPr>
        <w:t>физического развития, участия в спортивных соревнованиях и играх; планирования учебной деятельности, фиксирования его реализации в</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целом и отдельных этапов (выступлений, дискуссий, экспериментов);</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размещения материалов и работ в информационной среде организации;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проведения массовых мероприятий, собраний, представлений;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организации отдыха и питания;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исполнения, сочинения и аранжировки музыкальных произведений 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применением традиционных инструментов и цифровых технологий;</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обработки материалов и информации с использованием технологических инструментов.</w:t>
      </w:r>
    </w:p>
    <w:p>
      <w:pPr>
        <w:spacing w:after="0" w:line="32" w:lineRule="exact"/>
        <w:rPr>
          <w:sz w:val="20"/>
          <w:szCs w:val="20"/>
          <w:color w:val="auto"/>
        </w:rPr>
      </w:pPr>
    </w:p>
    <w:p>
      <w:pPr>
        <w:jc w:val="both"/>
        <w:ind w:left="260" w:firstLine="575"/>
        <w:spacing w:after="0" w:line="356"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реализации АООП должно соответствовать не только общим, но и особым образовательным потребностям обучающихся с умственной отсталостью (интеллектуальными нарушениями).</w:t>
      </w:r>
    </w:p>
    <w:p>
      <w:pPr>
        <w:spacing w:after="0" w:line="22" w:lineRule="exact"/>
        <w:rPr>
          <w:sz w:val="20"/>
          <w:szCs w:val="20"/>
          <w:color w:val="auto"/>
        </w:rPr>
      </w:pPr>
    </w:p>
    <w:p>
      <w:pPr>
        <w:jc w:val="both"/>
        <w:ind w:left="260" w:firstLine="575"/>
        <w:spacing w:after="0" w:line="349" w:lineRule="auto"/>
        <w:rPr>
          <w:sz w:val="20"/>
          <w:szCs w:val="20"/>
          <w:color w:val="auto"/>
        </w:rPr>
      </w:pPr>
      <w:r>
        <w:rPr>
          <w:rFonts w:ascii="Times New Roman" w:cs="Times New Roman" w:eastAsia="Times New Roman" w:hAnsi="Times New Roman"/>
          <w:sz w:val="28"/>
          <w:szCs w:val="28"/>
          <w:color w:val="auto"/>
        </w:rPr>
        <w:t>Структура требований к материально-техническим условиям включает требования к:</w:t>
      </w:r>
    </w:p>
    <w:p>
      <w:pPr>
        <w:spacing w:after="0" w:line="29" w:lineRule="exact"/>
        <w:rPr>
          <w:sz w:val="20"/>
          <w:szCs w:val="20"/>
          <w:color w:val="auto"/>
        </w:rPr>
      </w:pPr>
    </w:p>
    <w:p>
      <w:pPr>
        <w:jc w:val="both"/>
        <w:ind w:left="260" w:firstLine="575"/>
        <w:spacing w:after="0" w:line="349" w:lineRule="auto"/>
        <w:rPr>
          <w:sz w:val="20"/>
          <w:szCs w:val="20"/>
          <w:color w:val="auto"/>
        </w:rPr>
      </w:pPr>
      <w:r>
        <w:rPr>
          <w:rFonts w:ascii="Times New Roman" w:cs="Times New Roman" w:eastAsia="Times New Roman" w:hAnsi="Times New Roman"/>
          <w:sz w:val="28"/>
          <w:szCs w:val="28"/>
          <w:color w:val="auto"/>
        </w:rPr>
        <w:t>организации пространства, в котором осуществляется реализация АООП;</w:t>
      </w:r>
    </w:p>
    <w:p>
      <w:pPr>
        <w:spacing w:after="0" w:line="30" w:lineRule="exact"/>
        <w:rPr>
          <w:sz w:val="20"/>
          <w:szCs w:val="20"/>
          <w:color w:val="auto"/>
        </w:rPr>
      </w:pPr>
    </w:p>
    <w:p>
      <w:pPr>
        <w:ind w:left="840" w:right="3580"/>
        <w:spacing w:after="0" w:line="371" w:lineRule="auto"/>
        <w:rPr>
          <w:sz w:val="20"/>
          <w:szCs w:val="20"/>
          <w:color w:val="auto"/>
        </w:rPr>
      </w:pPr>
      <w:r>
        <w:rPr>
          <w:rFonts w:ascii="Times New Roman" w:cs="Times New Roman" w:eastAsia="Times New Roman" w:hAnsi="Times New Roman"/>
          <w:sz w:val="27"/>
          <w:szCs w:val="27"/>
          <w:color w:val="auto"/>
        </w:rPr>
        <w:t>организации временного режима обучения; техническим средствам обучения;</w:t>
      </w:r>
    </w:p>
    <w:p>
      <w:pPr>
        <w:spacing w:after="0" w:line="6" w:lineRule="exact"/>
        <w:rPr>
          <w:sz w:val="20"/>
          <w:szCs w:val="20"/>
          <w:color w:val="auto"/>
        </w:rPr>
      </w:pPr>
    </w:p>
    <w:p>
      <w:pPr>
        <w:jc w:val="both"/>
        <w:ind w:left="260" w:firstLine="575"/>
        <w:spacing w:after="0" w:line="349" w:lineRule="auto"/>
        <w:rPr>
          <w:sz w:val="20"/>
          <w:szCs w:val="20"/>
          <w:color w:val="auto"/>
        </w:rPr>
      </w:pPr>
      <w:r>
        <w:rPr>
          <w:rFonts w:ascii="Times New Roman" w:cs="Times New Roman" w:eastAsia="Times New Roman" w:hAnsi="Times New Roman"/>
          <w:sz w:val="28"/>
          <w:szCs w:val="28"/>
          <w:color w:val="auto"/>
        </w:rPr>
        <w:t>специальным учебникам, рабочим тетрадям, дидактическим материалам, компьютерным инструментам обучения.</w:t>
      </w:r>
    </w:p>
    <w:p>
      <w:pPr>
        <w:spacing w:after="0" w:line="30" w:lineRule="exact"/>
        <w:rPr>
          <w:sz w:val="20"/>
          <w:szCs w:val="20"/>
          <w:color w:val="auto"/>
        </w:rPr>
      </w:pPr>
    </w:p>
    <w:p>
      <w:pPr>
        <w:jc w:val="both"/>
        <w:ind w:left="260" w:firstLine="575"/>
        <w:spacing w:after="0" w:line="356" w:lineRule="auto"/>
        <w:rPr>
          <w:sz w:val="20"/>
          <w:szCs w:val="20"/>
          <w:color w:val="auto"/>
        </w:rPr>
      </w:pPr>
      <w:r>
        <w:rPr>
          <w:rFonts w:ascii="Times New Roman" w:cs="Times New Roman" w:eastAsia="Times New Roman" w:hAnsi="Times New Roman"/>
          <w:sz w:val="28"/>
          <w:szCs w:val="28"/>
          <w:i w:val="1"/>
          <w:iCs w:val="1"/>
          <w:color w:val="auto"/>
        </w:rPr>
        <w:t>Пространство</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 котором осуществляется образование обучающихся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умственной отсталостью (интеллектуальными нарушениями), должно соответствовать общим требованиям, предъявляемым к организациям, в области:</w:t>
      </w:r>
    </w:p>
    <w:p>
      <w:pPr>
        <w:spacing w:after="0" w:line="22" w:lineRule="exact"/>
        <w:rPr>
          <w:sz w:val="20"/>
          <w:szCs w:val="20"/>
          <w:color w:val="auto"/>
        </w:rPr>
      </w:pPr>
    </w:p>
    <w:p>
      <w:pPr>
        <w:jc w:val="both"/>
        <w:ind w:left="260" w:firstLine="575"/>
        <w:spacing w:after="0" w:line="349" w:lineRule="auto"/>
        <w:rPr>
          <w:sz w:val="20"/>
          <w:szCs w:val="20"/>
          <w:color w:val="auto"/>
        </w:rPr>
      </w:pPr>
      <w:r>
        <w:rPr>
          <w:rFonts w:ascii="Times New Roman" w:cs="Times New Roman" w:eastAsia="Times New Roman" w:hAnsi="Times New Roman"/>
          <w:sz w:val="28"/>
          <w:szCs w:val="28"/>
          <w:color w:val="auto"/>
        </w:rPr>
        <w:t>соблюдения санитарно-гигиенических норм организации образовательной деятельности;</w:t>
      </w:r>
    </w:p>
    <w:p>
      <w:pPr>
        <w:spacing w:after="0" w:line="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color w:val="auto"/>
        </w:rPr>
        <w:t>обеспечения санитарно-бытовых и социально-бытовых условий;</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340</w:t>
      </w:r>
    </w:p>
    <w:p>
      <w:pPr>
        <w:sectPr>
          <w:pgSz w:w="11900" w:h="16838" w:orient="portrait"/>
          <w:cols w:equalWidth="0" w:num="1">
            <w:col w:w="9620"/>
          </w:cols>
          <w:pgMar w:left="1440" w:top="1144" w:right="846" w:bottom="869" w:gutter="0" w:footer="0" w:header="0"/>
        </w:sectPr>
      </w:pPr>
    </w:p>
    <w:p>
      <w:pPr>
        <w:ind w:left="840" w:right="3180"/>
        <w:spacing w:after="0" w:line="370" w:lineRule="auto"/>
        <w:rPr>
          <w:sz w:val="20"/>
          <w:szCs w:val="20"/>
          <w:color w:val="auto"/>
        </w:rPr>
      </w:pPr>
      <w:r>
        <w:rPr>
          <w:rFonts w:ascii="Times New Roman" w:cs="Times New Roman" w:eastAsia="Times New Roman" w:hAnsi="Times New Roman"/>
          <w:sz w:val="27"/>
          <w:szCs w:val="27"/>
          <w:color w:val="auto"/>
        </w:rPr>
        <w:t>соблюдения пожарной и электробезопасности; соблюдения требований охраны труда;</w:t>
      </w:r>
    </w:p>
    <w:p>
      <w:pPr>
        <w:spacing w:after="0" w:line="9" w:lineRule="exact"/>
        <w:rPr>
          <w:sz w:val="20"/>
          <w:szCs w:val="20"/>
          <w:color w:val="auto"/>
        </w:rPr>
      </w:pPr>
    </w:p>
    <w:p>
      <w:pPr>
        <w:jc w:val="both"/>
        <w:ind w:left="260" w:firstLine="575"/>
        <w:spacing w:after="0" w:line="349" w:lineRule="auto"/>
        <w:rPr>
          <w:sz w:val="20"/>
          <w:szCs w:val="20"/>
          <w:color w:val="auto"/>
        </w:rPr>
      </w:pPr>
      <w:r>
        <w:rPr>
          <w:rFonts w:ascii="Times New Roman" w:cs="Times New Roman" w:eastAsia="Times New Roman" w:hAnsi="Times New Roman"/>
          <w:sz w:val="28"/>
          <w:szCs w:val="28"/>
          <w:color w:val="auto"/>
        </w:rPr>
        <w:t>соблюдения своевременных сроков и необходимых объемов текущего и капитального ремонта и др.</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Организация обеспечивает отдельные специально оборудованные помещения для проведения занятий с педагогом-дефектологом, педагогом-психологом, учителем-логопедом и другими специалистами, отвечающие задачам программы коррекционной работы психолого-педагогического сопровождения обучающегося.</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Временной режим </w:t>
      </w:r>
      <w:r>
        <w:rPr>
          <w:rFonts w:ascii="Times New Roman" w:cs="Times New Roman" w:eastAsia="Times New Roman" w:hAnsi="Times New Roman"/>
          <w:sz w:val="28"/>
          <w:szCs w:val="28"/>
          <w:color w:val="auto"/>
        </w:rPr>
        <w:t>образования обучающихся с умственной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отсталостью (интеллектуальными нарушениями)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общеобразовательной организации.</w:t>
      </w:r>
    </w:p>
    <w:p>
      <w:pPr>
        <w:spacing w:after="0" w:line="25" w:lineRule="exact"/>
        <w:rPr>
          <w:sz w:val="20"/>
          <w:szCs w:val="20"/>
          <w:color w:val="auto"/>
        </w:rPr>
      </w:pPr>
    </w:p>
    <w:p>
      <w:pPr>
        <w:jc w:val="both"/>
        <w:ind w:left="260" w:firstLine="708"/>
        <w:spacing w:after="0" w:line="333" w:lineRule="auto"/>
        <w:rPr>
          <w:sz w:val="20"/>
          <w:szCs w:val="20"/>
          <w:color w:val="auto"/>
        </w:rPr>
      </w:pPr>
      <w:r>
        <w:rPr>
          <w:rFonts w:ascii="Times New Roman" w:cs="Times New Roman" w:eastAsia="Times New Roman" w:hAnsi="Times New Roman"/>
          <w:sz w:val="28"/>
          <w:szCs w:val="28"/>
          <w:i w:val="1"/>
          <w:iCs w:val="1"/>
          <w:color w:val="auto"/>
        </w:rPr>
        <w:t xml:space="preserve">Технические средства обучения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color w:val="00000A"/>
        </w:rPr>
        <w:t>включая специализированные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00000A"/>
        </w:rPr>
        <w:t xml:space="preserve">компьютерные инструменты обучения, мультимедийные средства) дают возможность удовлетворить особые образовательные потребности обучающихся с 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 способствуют мотивации учебной деятельности, развивают познавательную активность обучающихся.</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 xml:space="preserve">Учет особых образовательных потребностей обучающихся с 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 xml:space="preserve"> обусловливает необходимость использования </w:t>
      </w:r>
      <w:r>
        <w:rPr>
          <w:rFonts w:ascii="Times New Roman" w:cs="Times New Roman" w:eastAsia="Times New Roman" w:hAnsi="Times New Roman"/>
          <w:sz w:val="28"/>
          <w:szCs w:val="28"/>
          <w:i w:val="1"/>
          <w:iCs w:val="1"/>
          <w:color w:val="00000A"/>
        </w:rPr>
        <w:t>специальных учебников</w:t>
      </w:r>
      <w:r>
        <w:rPr>
          <w:rFonts w:ascii="Times New Roman" w:cs="Times New Roman" w:eastAsia="Times New Roman" w:hAnsi="Times New Roman"/>
          <w:sz w:val="28"/>
          <w:szCs w:val="28"/>
          <w:color w:val="00000A"/>
        </w:rPr>
        <w:t>, адресованных данной категории обучающихся. Для закрепления знаний, полученных на уроке, а также для выполнения практических работ, необходимо использование рабочих тетрадей на печатной основе, включая Прописи.</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 xml:space="preserve">Особые образовательные потребности обучающихся </w:t>
      </w:r>
      <w:r>
        <w:rPr>
          <w:rFonts w:ascii="Times New Roman" w:cs="Times New Roman" w:eastAsia="Times New Roman" w:hAnsi="Times New Roman"/>
          <w:sz w:val="28"/>
          <w:szCs w:val="28"/>
          <w:color w:val="000000"/>
        </w:rPr>
        <w:t xml:space="preserve">с умственной отс-талостью (интеллектуальными нарушениями) </w:t>
      </w:r>
      <w:r>
        <w:rPr>
          <w:rFonts w:ascii="Times New Roman" w:cs="Times New Roman" w:eastAsia="Times New Roman" w:hAnsi="Times New Roman"/>
          <w:sz w:val="28"/>
          <w:szCs w:val="28"/>
          <w:color w:val="00000A"/>
        </w:rPr>
        <w:t>обусловливают необходимость</w:t>
      </w:r>
    </w:p>
    <w:p>
      <w:pPr>
        <w:spacing w:after="0" w:line="2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341</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специального подбора учебного и дидактического материала (в младших классах преимущественное использование натуральной и иллюстративной наглядности; в старших ― иллюстративной и символической).</w:t>
      </w:r>
    </w:p>
    <w:p>
      <w:pPr>
        <w:spacing w:after="0" w:line="24"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auto"/>
        </w:rPr>
        <w:t>Требования к материально-техническому обеспечению ориентированы не только на ребёнка, но и на всех участников процесса образования. Это обусловлено необходимостью индивидуализации процесса образования обучающихся с умственной отсталостью (интеллектуальными нарушениями). Специфика данной группы требований состоит в том, что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общеобразовательной организации, где можно осуществлять подготовку необходимых индивидуализированных материалов для процесса обучения ребёнка с умственной отсталостью (интеллектуальными нарушениями). Пре-дусматривается материально-техническая поддержка, в том числе сетевая, процесса координации и взаимодействия специалистов разного профиля, вовлечённых в процесс образования, родителей (законных представителей) обучающихся с умственной отсталостью (интеллектуальными нарушениями).</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Информационное обеспечение </w:t>
      </w:r>
      <w:r>
        <w:rPr>
          <w:rFonts w:ascii="Times New Roman" w:cs="Times New Roman" w:eastAsia="Times New Roman" w:hAnsi="Times New Roman"/>
          <w:sz w:val="28"/>
          <w:szCs w:val="28"/>
          <w:color w:val="auto"/>
        </w:rPr>
        <w:t>включает необходимую нормативную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правовую базу образования обучающихся с умственной отсталостью (интеллектуальными нарушениями) и характеристики предполагаемых информационных связей участников образовательного процесса.</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Информационно-методическое обеспечение реализации адаптиро-ванных образовательных программ для обучающихся с умственной отсталостью (интеллектуальными нарушениями) направлено на обеспечение широкого, постоянного и устойчивого доступа для всех участников образовательного процесса к любой информации, связанной с реализацией программы, планируемыми результатами, организацией образовательного процесса и условиями его осуществления.</w:t>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342</w:t>
      </w:r>
    </w:p>
    <w:p>
      <w:pPr>
        <w:sectPr>
          <w:pgSz w:w="11900" w:h="16838" w:orient="portrait"/>
          <w:cols w:equalWidth="0" w:num="1">
            <w:col w:w="9620"/>
          </w:cols>
          <w:pgMar w:left="1440" w:top="1144" w:right="846" w:bottom="86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Требования к информационно-методическому обеспечению образовательного процесса включают:</w:t>
      </w:r>
    </w:p>
    <w:p>
      <w:pPr>
        <w:spacing w:after="0" w:line="32"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1. Необходимую нормативную правовую базу образования обучающихся с умственной отсталостью (интеллектуальными нарушениями);</w:t>
      </w:r>
    </w:p>
    <w:p>
      <w:pPr>
        <w:spacing w:after="0" w:line="30"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2. Характеристики предполагаемых информационных связей участников образовательного процесса;</w:t>
      </w:r>
    </w:p>
    <w:p>
      <w:pPr>
        <w:spacing w:after="0" w:line="32" w:lineRule="exact"/>
        <w:rPr>
          <w:sz w:val="20"/>
          <w:szCs w:val="20"/>
          <w:color w:val="auto"/>
        </w:rPr>
      </w:pPr>
    </w:p>
    <w:p>
      <w:pPr>
        <w:jc w:val="both"/>
        <w:ind w:left="260" w:firstLine="711"/>
        <w:spacing w:after="0" w:line="348" w:lineRule="auto"/>
        <w:tabs>
          <w:tab w:leader="none" w:pos="1678" w:val="left"/>
        </w:tabs>
        <w:numPr>
          <w:ilvl w:val="1"/>
          <w:numId w:val="2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Получения доступа к информационным ресурсам, различными способами (поиск информации в сети интернет, работа в библиотеке и др.),</w:t>
      </w:r>
    </w:p>
    <w:p>
      <w:pPr>
        <w:spacing w:after="0" w:line="32" w:lineRule="exact"/>
        <w:rPr>
          <w:rFonts w:ascii="Times New Roman" w:cs="Times New Roman" w:eastAsia="Times New Roman" w:hAnsi="Times New Roman"/>
          <w:sz w:val="28"/>
          <w:szCs w:val="28"/>
          <w:color w:val="auto"/>
        </w:rPr>
      </w:pPr>
    </w:p>
    <w:p>
      <w:pPr>
        <w:ind w:left="260" w:firstLine="2"/>
        <w:spacing w:after="0" w:line="348" w:lineRule="auto"/>
        <w:tabs>
          <w:tab w:leader="none" w:pos="560" w:val="left"/>
        </w:tabs>
        <w:numPr>
          <w:ilvl w:val="0"/>
          <w:numId w:val="2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к электронным образовательным ресурсам, размещенным в федеральных и региональных базах данных;</w:t>
      </w:r>
    </w:p>
    <w:p>
      <w:pPr>
        <w:spacing w:after="0" w:line="32" w:lineRule="exact"/>
        <w:rPr>
          <w:rFonts w:ascii="Times New Roman" w:cs="Times New Roman" w:eastAsia="Times New Roman" w:hAnsi="Times New Roman"/>
          <w:sz w:val="28"/>
          <w:szCs w:val="28"/>
          <w:color w:val="auto"/>
        </w:rPr>
      </w:pPr>
    </w:p>
    <w:p>
      <w:pPr>
        <w:jc w:val="both"/>
        <w:ind w:left="260" w:firstLine="711"/>
        <w:spacing w:after="0" w:line="348" w:lineRule="auto"/>
        <w:tabs>
          <w:tab w:leader="none" w:pos="1678" w:val="left"/>
        </w:tabs>
        <w:numPr>
          <w:ilvl w:val="1"/>
          <w:numId w:val="2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Возможность размещения материалов и работ в информационной среде общеобразовательной организации (статей, выступлений, дискуссий,</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результатов экспериментальных исследований);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343</w:t>
      </w:r>
    </w:p>
    <w:p>
      <w:pPr>
        <w:sectPr>
          <w:pgSz w:w="11900" w:h="16838" w:orient="portrait"/>
          <w:cols w:equalWidth="0" w:num="1">
            <w:col w:w="9620"/>
          </w:cols>
          <w:pgMar w:left="1440" w:top="1144" w:right="846" w:bottom="869" w:gutter="0" w:footer="0" w:header="0"/>
        </w:sectPr>
      </w:pPr>
    </w:p>
    <w:p>
      <w:pPr>
        <w:ind w:left="940" w:right="680" w:firstLine="613"/>
        <w:spacing w:after="0" w:line="246" w:lineRule="auto"/>
        <w:tabs>
          <w:tab w:leader="none" w:pos="1841" w:val="left"/>
        </w:tabs>
        <w:numPr>
          <w:ilvl w:val="0"/>
          <w:numId w:val="270"/>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ПРИМЕРНАЯ АДАПТИРОВАННАЯ ОСНОВНАЯ ОБЩЕОБРАЗОВАТЕЛЬНАЯ ПРОГРАММА ОБРАЗОВАНИЯ</w:t>
      </w:r>
    </w:p>
    <w:p>
      <w:pPr>
        <w:spacing w:after="0" w:line="8" w:lineRule="exact"/>
        <w:rPr>
          <w:sz w:val="20"/>
          <w:szCs w:val="20"/>
          <w:color w:val="auto"/>
        </w:rPr>
      </w:pPr>
    </w:p>
    <w:p>
      <w:pPr>
        <w:jc w:val="center"/>
        <w:ind w:right="-259"/>
        <w:spacing w:after="0" w:line="237" w:lineRule="auto"/>
        <w:rPr>
          <w:sz w:val="20"/>
          <w:szCs w:val="20"/>
          <w:color w:val="auto"/>
        </w:rPr>
      </w:pPr>
      <w:r>
        <w:rPr>
          <w:rFonts w:ascii="Times New Roman" w:cs="Times New Roman" w:eastAsia="Times New Roman" w:hAnsi="Times New Roman"/>
          <w:sz w:val="28"/>
          <w:szCs w:val="28"/>
          <w:b w:val="1"/>
          <w:bCs w:val="1"/>
          <w:color w:val="auto"/>
        </w:rPr>
        <w:t>ОБУЧАЮЩИХСЯ С УМЕРЕННОЙ, ТЯЖЕЛОЙ И ГЛУБОКОЙ УМСТВЕННОЙ ОТСТАЛОСТЬЮ (ИНТЕЛЛЕКТУАЛЬНЫМИ НАРУШЕНИЯМИ), ТЯЖЕЛЫМИ И МНОЖЕСТВЕННЫМИ НАРУШЕНИЯМИ РАЗВИТИЯ (ВАРИАНТ 2)</w:t>
      </w:r>
    </w:p>
    <w:p>
      <w:pPr>
        <w:spacing w:after="0" w:line="24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3.1. Целевой раздел.</w:t>
      </w:r>
    </w:p>
    <w:p>
      <w:pPr>
        <w:spacing w:after="0" w:line="1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8"/>
          <w:szCs w:val="28"/>
          <w:b w:val="1"/>
          <w:bCs w:val="1"/>
          <w:color w:val="auto"/>
        </w:rPr>
        <w:t>3.1.1. Пояснительная записка</w:t>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Цель реализации адаптированной основной общеобразовательной</w:t>
      </w:r>
    </w:p>
    <w:p>
      <w:pPr>
        <w:spacing w:after="0" w:line="162" w:lineRule="exact"/>
        <w:rPr>
          <w:sz w:val="20"/>
          <w:szCs w:val="20"/>
          <w:color w:val="auto"/>
        </w:rPr>
      </w:pPr>
    </w:p>
    <w:p>
      <w:pPr>
        <w:ind w:left="260"/>
        <w:spacing w:after="0"/>
        <w:tabs>
          <w:tab w:leader="none" w:pos="2020" w:val="left"/>
          <w:tab w:leader="none" w:pos="3900" w:val="left"/>
          <w:tab w:leader="none" w:pos="5940" w:val="left"/>
          <w:tab w:leader="none" w:pos="6340" w:val="left"/>
          <w:tab w:leader="none" w:pos="8060" w:val="left"/>
          <w:tab w:leader="none" w:pos="9420" w:val="left"/>
        </w:tabs>
        <w:rPr>
          <w:sz w:val="20"/>
          <w:szCs w:val="20"/>
          <w:color w:val="auto"/>
        </w:rPr>
      </w:pPr>
      <w:r>
        <w:rPr>
          <w:rFonts w:ascii="Times New Roman" w:cs="Times New Roman" w:eastAsia="Times New Roman" w:hAnsi="Times New Roman"/>
          <w:sz w:val="28"/>
          <w:szCs w:val="28"/>
          <w:b w:val="1"/>
          <w:bCs w:val="1"/>
          <w:color w:val="auto"/>
        </w:rPr>
        <w:t>программы</w:t>
        <w:tab/>
        <w:t>образования</w:t>
        <w:tab/>
        <w:t>обучающихся</w:t>
        <w:tab/>
        <w:t>с</w:t>
        <w:tab/>
        <w:t>умеренной,</w:t>
        <w:tab/>
        <w:t>тяжелой</w:t>
      </w:r>
      <w:r>
        <w:rPr>
          <w:sz w:val="20"/>
          <w:szCs w:val="20"/>
          <w:color w:val="auto"/>
        </w:rPr>
        <w:tab/>
      </w:r>
      <w:r>
        <w:rPr>
          <w:rFonts w:ascii="Times New Roman" w:cs="Times New Roman" w:eastAsia="Times New Roman" w:hAnsi="Times New Roman"/>
          <w:sz w:val="27"/>
          <w:szCs w:val="27"/>
          <w:b w:val="1"/>
          <w:bCs w:val="1"/>
          <w:color w:val="auto"/>
        </w:rPr>
        <w:t>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глубокой умственной отсталостью (интеллектуальными нарушениями),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тяжелыми и множественными нарушениями развития</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Обучающийся с умственной отсталостью в умеренной, тяжелой или глубокой степени, с тяжелыми и множественными нарушениями развития (ТМНР), интеллектуальное развитие которого не позволяет освоить АООП (вариант 1), либо он испытывает существенные трудности в ее освоении получает образование по варианту 2 адаптированной основной общеобразовательной программы образования, на основе которой образовательная организация разрабатывает специальную индивидуальную</w:t>
      </w:r>
    </w:p>
    <w:p>
      <w:pPr>
        <w:spacing w:after="0" w:line="20"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программу развития (СИПР), учитывающую индивидуальные образовательные потребности обучающегося с умственной отсталостью.</w:t>
      </w:r>
    </w:p>
    <w:p>
      <w:pPr>
        <w:spacing w:after="0" w:line="18" w:lineRule="exact"/>
        <w:rPr>
          <w:sz w:val="20"/>
          <w:szCs w:val="20"/>
          <w:color w:val="auto"/>
        </w:rPr>
      </w:pPr>
    </w:p>
    <w:p>
      <w:pPr>
        <w:ind w:left="980"/>
        <w:spacing w:after="0"/>
        <w:tabs>
          <w:tab w:leader="none" w:pos="2080" w:val="left"/>
          <w:tab w:leader="none" w:pos="3880" w:val="left"/>
          <w:tab w:leader="none" w:pos="5220" w:val="left"/>
          <w:tab w:leader="none" w:pos="5780" w:val="left"/>
          <w:tab w:leader="none" w:pos="7740" w:val="left"/>
          <w:tab w:leader="none" w:pos="8180" w:val="left"/>
        </w:tabs>
        <w:rPr>
          <w:sz w:val="20"/>
          <w:szCs w:val="20"/>
          <w:color w:val="auto"/>
        </w:rPr>
      </w:pPr>
      <w:r>
        <w:rPr>
          <w:rFonts w:ascii="Times New Roman" w:cs="Times New Roman" w:eastAsia="Times New Roman" w:hAnsi="Times New Roman"/>
          <w:sz w:val="28"/>
          <w:szCs w:val="28"/>
          <w:color w:val="auto"/>
        </w:rPr>
        <w:t>АООП</w:t>
        <w:tab/>
        <w:t>образования</w:t>
      </w:r>
      <w:r>
        <w:rPr>
          <w:sz w:val="20"/>
          <w:szCs w:val="20"/>
          <w:color w:val="auto"/>
        </w:rPr>
        <w:tab/>
      </w:r>
      <w:r>
        <w:rPr>
          <w:rFonts w:ascii="Times New Roman" w:cs="Times New Roman" w:eastAsia="Times New Roman" w:hAnsi="Times New Roman"/>
          <w:sz w:val="28"/>
          <w:szCs w:val="28"/>
          <w:color w:val="auto"/>
        </w:rPr>
        <w:t>(вариант</w:t>
        <w:tab/>
        <w:t>2)</w:t>
      </w:r>
      <w:r>
        <w:rPr>
          <w:sz w:val="20"/>
          <w:szCs w:val="20"/>
          <w:color w:val="auto"/>
        </w:rPr>
        <w:tab/>
      </w:r>
      <w:r>
        <w:rPr>
          <w:rFonts w:ascii="Times New Roman" w:cs="Times New Roman" w:eastAsia="Times New Roman" w:hAnsi="Times New Roman"/>
          <w:sz w:val="28"/>
          <w:szCs w:val="28"/>
          <w:color w:val="auto"/>
        </w:rPr>
        <w:t>обучающихся</w:t>
        <w:tab/>
        <w:t>с</w:t>
        <w:tab/>
        <w:t>умственной</w:t>
      </w:r>
    </w:p>
    <w:p>
      <w:pPr>
        <w:spacing w:after="0" w:line="17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отсталостью направлена на формирование общей культуры, соответствующей общепринятым нравственным и социокультурным ценностям, основанной на развитии личности и необходимых для самореализации и жизни в обществе практических представлений, умений и навыков, позволяющих достичь обучающемуся максимально возможной самостоятельности и независимости в повседневной жизни.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344</w:t>
      </w:r>
    </w:p>
    <w:p>
      <w:pPr>
        <w:sectPr>
          <w:pgSz w:w="11900" w:h="16838" w:orient="portrait"/>
          <w:cols w:equalWidth="0" w:num="1">
            <w:col w:w="9620"/>
          </w:cols>
          <w:pgMar w:left="1440" w:top="1388"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обучающихся с умере-нной, тяжелой, глубокой умственной отсталостью (интеллектуальными нарушениями), тяжелыми и множественными нарушениями развития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Для обучающихся, получающих образование по варианту 2 адаптированной основной общеобразовательной программы образования, характерно интеллектуальное и психофизическое недоразвитие в умеренной, тяжелой или глубокой степени, которое может сочетаться с локальными или системными нарушениями зрения, слуха, опорно-двигательного аппарата, расстройствами аутистического спектра, эмоционально-волевой сферы, выраженными в различной степени тяжести. У некоторых детей выявляются текущие психические и соматические заболевания, которые значительно осложняют их индивидуальное развитие и обучение.</w:t>
      </w:r>
    </w:p>
    <w:p>
      <w:pPr>
        <w:spacing w:after="0" w:line="25"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Дети с умеренной и тяжелой </w:t>
      </w:r>
      <w:r>
        <w:rPr>
          <w:rFonts w:ascii="Times New Roman" w:cs="Times New Roman" w:eastAsia="Times New Roman" w:hAnsi="Times New Roman"/>
          <w:sz w:val="28"/>
          <w:szCs w:val="28"/>
          <w:color w:val="auto"/>
        </w:rPr>
        <w:t>умственной отсталостью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характеризуются выраженным недоразвитием мыслительной деятельности, препятствующим освоению предметных учебных знаний. Наряду с нарушением базовых психических функций, памяти и мышления отмечается своеобразное нарушение всех структурных компонентов речи: фонетико-фонематического, лексического и грамматического. У детей с тяжелой и глубокой степенью умственной отсталости затруднено или невозможно формирование устной и письменной речи, что требует для большей части обучающихся использование разнообразных средств невербальной коммуникации, а также логопедической коррекции. Внимание у обучающихся с умеренной и тяжелой умственной отсталостью отличается низким уровнем продуктивности из-за быстрой истощаемости, неус-тойчивости, отвлекаемости. Слабость активного внимания препятствует решению сложных задач познавательного содержания, формированию устойчивых учебных действий, однако, при продолжительном и направленном использовании методов и приемов коррекционной работы становится заметной положительная динамика общего психического</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345</w:t>
      </w:r>
    </w:p>
    <w:p>
      <w:pPr>
        <w:sectPr>
          <w:pgSz w:w="11900" w:h="16838" w:orient="portrait"/>
          <w:cols w:equalWidth="0" w:num="1">
            <w:col w:w="9620"/>
          </w:cols>
          <w:pgMar w:left="1440" w:top="1148"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развития детей, особенно при умеренном недоразвитии мыслительной деятельности.</w:t>
      </w:r>
    </w:p>
    <w:p>
      <w:pPr>
        <w:spacing w:after="0" w:line="3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Психофизическое недоразвитие характеризуется также нарушениями координации, точности, темпа движений, что осложняет формирование физических действий: бег, прыжки и др., а также навыков несложных трудовых действий. У части детей с умеренной умственной отсталостью отмечается замедленный темп, рассогласованность, неловкость движений. У других – повышенная возбудимость сочетается с хаотичной нецеле-направленной деятельностью.</w:t>
      </w:r>
    </w:p>
    <w:p>
      <w:pPr>
        <w:spacing w:after="0" w:line="1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Наиболее типичными для данной категории обучающихся являются трудности в овладении навыками, требующими тонких точных дифференцированных движений: удержание позы, захват карандаша, ручки, кисти, шнурование ботинок, застегивание пуговиц, завязывание ленточек, шнурков и др. Некоторые обучающиеся полностью зависят от помощи окружающих при одевании, раздевании, при приеме пищи, совершении гигиенических процедур и др.</w:t>
      </w:r>
    </w:p>
    <w:p>
      <w:pPr>
        <w:spacing w:after="0" w:line="19"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Дети с глубокой умственной отсталостью </w:t>
      </w:r>
      <w:r>
        <w:rPr>
          <w:rFonts w:ascii="Times New Roman" w:cs="Times New Roman" w:eastAsia="Times New Roman" w:hAnsi="Times New Roman"/>
          <w:sz w:val="28"/>
          <w:szCs w:val="28"/>
          <w:color w:val="auto"/>
        </w:rPr>
        <w:t>часто не владеют речью,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они постоянно нуждаются в уходе и присмотре. Значительная часть детей с тяжелой и глубокой умственной отсталостью имеют и другие нарушения, что дает основание говорить о </w:t>
      </w:r>
      <w:r>
        <w:rPr>
          <w:rFonts w:ascii="Times New Roman" w:cs="Times New Roman" w:eastAsia="Times New Roman" w:hAnsi="Times New Roman"/>
          <w:sz w:val="28"/>
          <w:szCs w:val="28"/>
          <w:b w:val="1"/>
          <w:bCs w:val="1"/>
          <w:color w:val="auto"/>
        </w:rPr>
        <w:t>тяжелых и множественных нарушениях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xml:space="preserve">развития </w:t>
      </w:r>
      <w:r>
        <w:rPr>
          <w:rFonts w:ascii="Times New Roman" w:cs="Times New Roman" w:eastAsia="Times New Roman" w:hAnsi="Times New Roman"/>
          <w:sz w:val="28"/>
          <w:szCs w:val="28"/>
          <w:color w:val="auto"/>
        </w:rPr>
        <w:t>(ТМНР),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которые представляют собой не сумму различных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ограничений, а сложное качественно новое явление с иной структурой, отличной от структуры каждой из составляющих. Различные нарушения влияют на развитие человека не по отдельности, а в совокупности, образуя сложные сочетания. В связи с этим человек требует значительной помощи, объем которой существенно превышает содержание и качество поддержки, оказываемой при каком-то одном нарушении: интеллектуальном или физическом.</w:t>
      </w:r>
    </w:p>
    <w:p>
      <w:pPr>
        <w:spacing w:after="0" w:line="200" w:lineRule="exact"/>
        <w:rPr>
          <w:sz w:val="20"/>
          <w:szCs w:val="20"/>
          <w:color w:val="auto"/>
        </w:rPr>
      </w:pPr>
    </w:p>
    <w:p>
      <w:pPr>
        <w:spacing w:after="0" w:line="27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346</w:t>
      </w:r>
    </w:p>
    <w:p>
      <w:pPr>
        <w:sectPr>
          <w:pgSz w:w="11900" w:h="16838" w:orient="portrait"/>
          <w:cols w:equalWidth="0" w:num="1">
            <w:col w:w="9620"/>
          </w:cols>
          <w:pgMar w:left="1440" w:top="1144" w:right="846" w:bottom="869"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Уровень психофизического развития детей с тяжелыми множественными нарушениями невозможно соотнести с какими-либо возрастными параметрами. Органическое поражение центральной нервной системы чаще всего является причиной сочетанных нарушений и выраженного недоразвития интеллекта, а также сенсорных функций, движения, поведения, коммуникации. Все эти проявления совокупно препятствуют развитию самостоятельной жизнедеятельности ребенка, как в семье, так и в обществе. Динамика развития детей данной группы определяется рядом факторов: этиологией, патогенезом нарушений, временем возникновения и сроками выявления отклонений, характером и степенью выраженности каждого из первичных расстройств, спецификой их сочетания, а также сроками начала, объемом и качеством оказываемой коррекционной помощи.</w:t>
      </w:r>
    </w:p>
    <w:p>
      <w:pPr>
        <w:spacing w:after="0" w:line="18" w:lineRule="exact"/>
        <w:rPr>
          <w:sz w:val="20"/>
          <w:szCs w:val="20"/>
          <w:color w:val="auto"/>
        </w:rPr>
      </w:pPr>
    </w:p>
    <w:p>
      <w:pPr>
        <w:jc w:val="both"/>
        <w:ind w:left="260" w:firstLine="710"/>
        <w:spacing w:after="0" w:line="349" w:lineRule="auto"/>
        <w:tabs>
          <w:tab w:leader="none" w:pos="1244" w:val="left"/>
        </w:tabs>
        <w:numPr>
          <w:ilvl w:val="0"/>
          <w:numId w:val="2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связи с выраженными нарушениями и (или) искажениями процессов познавательной деятельности, прежде всего: восприятия, мышления,</w:t>
      </w:r>
    </w:p>
    <w:p>
      <w:pPr>
        <w:spacing w:after="0" w:line="30"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внимания, памяти и др. непродуктивными оказываются подходы, требующие формирования абстрактно-логического мышления и речемыслительных процессов. В этой связи возникают непреодолимые препятствия в усвоении «академического» компонента различных программ дошкольного, а тем более школьного образования. Специфика эмоциональной сферы определяется не только ее недоразвитием, но и специфическими проявлениями гипо- и гиперсензитивности. В связи с неразвитостью волевых процессов дети не способны произвольно регулировать свое эмоциональное состояние в ходе любой организованной деятельности, что не редко проявляется в негативных поведенческих реакциях. Интерес к какой-либо деятельности не имеет мотивационно- потребностных оснований и, как правило, носит кратковременный, неустойчивый характер.</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347</w:t>
      </w:r>
    </w:p>
    <w:p>
      <w:pPr>
        <w:sectPr>
          <w:pgSz w:w="11900" w:h="16838" w:orient="portrait"/>
          <w:cols w:equalWidth="0" w:num="1">
            <w:col w:w="9620"/>
          </w:cols>
          <w:pgMar w:left="1440" w:top="1144" w:right="846" w:bottom="86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обучающихся с умеренной, тяжелой, глубокой умственной отсталостью (интеллектуальными нару-шениями), тяжелыми и множественными нарушениями развития</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Особенности и своеобразие психофизического развития детей с умеренной, тяжелой, глубокой умственной отсталостью, с ТМНР определяют специфику их образовательных потребностей. Умственная отсталость обучающихся данной категории, как правило, в той или иной форме осложнена нарушениями опорно-двигательных функций, сенсорными, соматическими нарушениями, расстройствами аутистического спектра и эмоционально-волевой сферы или другими нарушениями, различное сочетание которых определяет особые образовательные потребности детей. Наиболее характерные особенности обучающихся позволяют выделить, с точки зрения их потребности в специальных условиях, три условные группы, каждая из которых включает детей с умеренной, тяжелой, глубокой умственной отсталостью, с ТМНР.</w:t>
      </w:r>
    </w:p>
    <w:p>
      <w:pPr>
        <w:spacing w:after="0" w:line="1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Часть детей, отнесенных к категории обучающихся с ТМНР, имеет тяжёлые нарушения неврологического генеза – сложные формы ДЦП (спастический тетрапарез, гиперкинез и т.д.), вследствие которых они полностью или почти полностью зависят от помощи окружающих их людей в передвижении, самообслуживании, предметной деятельности, коммуникации</w:t>
      </w:r>
    </w:p>
    <w:p>
      <w:pPr>
        <w:spacing w:after="0" w:line="20" w:lineRule="exact"/>
        <w:rPr>
          <w:sz w:val="20"/>
          <w:szCs w:val="20"/>
          <w:color w:val="auto"/>
        </w:rPr>
      </w:pPr>
    </w:p>
    <w:p>
      <w:pPr>
        <w:jc w:val="both"/>
        <w:ind w:left="260" w:firstLine="2"/>
        <w:spacing w:after="0" w:line="356" w:lineRule="auto"/>
        <w:tabs>
          <w:tab w:leader="none" w:pos="506" w:val="left"/>
        </w:tabs>
        <w:numPr>
          <w:ilvl w:val="0"/>
          <w:numId w:val="2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 Большинство детей этой группы не может самостоятельно удерживать тело в положении сидя. Спастичность конечностей часто осложнена гиперкинезами. Процесс общения затруднен из-за органического поражения речевого аппарата и невозможности овладения средствами речи.</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Вместе с тем, интеллектуальное развитие таких детей может быть различно по степени умственной отсталости и колебаться от умеренной до глубокой. Дети с умеренной формой интеллектуального недоразвития проявляют элементарные способности к развитию представлений, умений и навыков, значимых для их социальной адаптации. Так, у этой группы</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348</w:t>
      </w:r>
    </w:p>
    <w:p>
      <w:pPr>
        <w:sectPr>
          <w:pgSz w:w="11900" w:h="16838" w:orient="portrait"/>
          <w:cols w:equalWidth="0" w:num="1">
            <w:col w:w="9620"/>
          </w:cols>
          <w:pgMar w:left="1440" w:top="1148"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обучающихся проявляется интерес к общению и взаимодействию с детьми и взрослыми, что является позитивной предпосылкой для обучения детей вербальным и невербальным средствам коммуникации. Их интеллектуальное развитие позволяет им овладевать основами счета, письма, чтения и др. Способность ребенка к выполнению некоторых двигательных действий: захват, удержание предмета, контролируемые движения шеи, головы и др. создает предпосылки для обучения некоторым приемам и способам по</w:t>
      </w:r>
    </w:p>
    <w:p>
      <w:pPr>
        <w:spacing w:after="0" w:line="19"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самообслуживанию и развитию предметно-практической и трудовой деятельности.</w:t>
      </w:r>
    </w:p>
    <w:p>
      <w:pPr>
        <w:spacing w:after="0" w:line="3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Особенности развития другой группы обучающихся обусловлены выраженными нарушениями поведения (чаще как следствие аутистических расстройств). Они проявляются в расторможенности, «полевом», нередко агрессивном поведении, стереотипиях, трудностях коммуникации и социального взаимодействия. Аутистические проявления затрудняют установление подлинной тяжести интеллектуального недоразвития, так как контакт с окружающими отсутствует или он возникает как форма физического обращения к взрослым в ситуациях, когда ребёнку требуется помощь в удовлетворении потребности. У детей названной группы нет интереса к деятельности окружающих, они не проявляют ответных реакций на попытки учителя (родителя) организовать их взаимодействие со сверстниками. Эти дети не откликаются на просьбы, обращения в случаях, запрещающих то или иное действие, проявляют агрессию или самоагрессию, бросают игрушки, предметы, демонстрируют деструктивные действия. Такие реакции наблюдаются при смене привычной для ребенка обстановки, наличии рядом незнакомых людей, в шумных местах. Особенности физического и эмоционально-волевого развития детей с аутистическими проявлениями затрудняют их обучение в условиях группы, поэтому на начальном этапе обучения они нуждаются в индивидуальной программе и индивидуальном сопровождении специалистов.</w:t>
      </w:r>
    </w:p>
    <w:p>
      <w:pPr>
        <w:spacing w:after="0" w:line="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349</w:t>
      </w:r>
    </w:p>
    <w:p>
      <w:pPr>
        <w:sectPr>
          <w:pgSz w:w="11900" w:h="16838" w:orient="portrait"/>
          <w:cols w:equalWidth="0" w:num="1">
            <w:col w:w="9620"/>
          </w:cols>
          <w:pgMar w:left="1440" w:top="1144" w:right="846" w:bottom="869" w:gutter="0" w:footer="0" w:header="0"/>
        </w:sectPr>
      </w:pPr>
    </w:p>
    <w:p>
      <w:pPr>
        <w:jc w:val="both"/>
        <w:ind w:left="260" w:firstLine="710"/>
        <w:spacing w:after="0" w:line="358" w:lineRule="auto"/>
        <w:tabs>
          <w:tab w:leader="none" w:pos="1442" w:val="left"/>
        </w:tabs>
        <w:numPr>
          <w:ilvl w:val="0"/>
          <w:numId w:val="2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третьей группы детей отсутствуют выраженные нарушения движений и моторики, они могут передвигаться самостоятельно. Моторная дефицитарность проявляется в замедленности темпа, недостаточной согласованности и координации движений. У части детей также наблюдаются деструктивные формы поведения, стереотипии, избегание контактов с окружающими и другие черты, сходные с детьми, описанными выше. Интеллектуальное недоразвитие проявляется преимущественно в форме умеренной степени умственной отсталости. Большая часть детей данной группы владеет элементарной речью: могут выразить простыми словами и предложениями свои потребности, сообщить о выполненном действии, ответить на вопрос взрослого отдельными словами,</w:t>
      </w:r>
    </w:p>
    <w:p>
      <w:pPr>
        <w:spacing w:after="0" w:line="3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словосочетаниями или фразой. У некоторых – речь может быть развита на уровне развернутого высказывания, но часто носит формальный характер и не направлена на решение задач социальной коммуникации. Другая часть детей, не владея речью, может осуществлять коммуникацию при помощи естественных жестов, графических изображений, вокализаций, отдельных слогов и стереотипного набора слов. Обучающиеся могут выполнять отдельные операции, входящие в состав предметных действий, но недостаточно осознанные мотивы деятельности, а также неустойчивость внимания и нарушение последовательности выполняемых операций препятствуют выполнению действия как целого.</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Описанные индивидуально-типологические особенности детей учитывают также клинические аспекты онтогенеза, но не отражают общепринятую диагностику ОВЗ в части умственной отсталости (см. МКБ-10). Учет типологических особенностей с позиции специальной психологии и педагогики позволяет решать задачи организации условий обучения и воспитания детей в образовательной организации, имея в виду достаточное количество персонала и специалистов для удовлетворения потребностей в физическом сопровождении детей, выбор необходимых технических средств</w:t>
      </w:r>
    </w:p>
    <w:p>
      <w:pPr>
        <w:jc w:val="center"/>
        <w:ind w:right="-259"/>
        <w:spacing w:after="0"/>
        <w:rPr>
          <w:sz w:val="20"/>
          <w:szCs w:val="20"/>
          <w:color w:val="auto"/>
        </w:rPr>
      </w:pPr>
      <w:r>
        <w:rPr>
          <w:rFonts w:ascii="Times New Roman" w:cs="Times New Roman" w:eastAsia="Times New Roman" w:hAnsi="Times New Roman"/>
          <w:sz w:val="24"/>
          <w:szCs w:val="24"/>
          <w:color w:val="00000A"/>
        </w:rPr>
        <w:t>350</w:t>
      </w:r>
    </w:p>
    <w:p>
      <w:pPr>
        <w:sectPr>
          <w:pgSz w:w="11900" w:h="16838" w:orient="portrait"/>
          <w:cols w:equalWidth="0" w:num="1">
            <w:col w:w="9620"/>
          </w:cols>
          <w:pgMar w:left="1440" w:top="1144" w:right="846" w:bottom="868"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индивидуальной помощи и обучения, планирование форм организации учебного процесса.</w:t>
      </w:r>
    </w:p>
    <w:p>
      <w:pPr>
        <w:spacing w:after="0" w:line="3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Описание групп обучающихся строится на анализе психолого-педагогических данных, но не предполагает разделение детей в образовательной организации на группы/классы по представленным выше характеристикам. Состав обучающихся в классе должен быть смешанным. включающим представителей разных типологических групп. Смешанное комплектование обучающихся создает условия, где дети учатся подражать и помогать друг другу, при этом важно рациональное распределение учебных, воспитательных, сопровождающих функций персонала.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Наполняемость класса/группы обучающихся по 2 варианту АООП должна быть до пяти человек. Рекомендуется следующее комплектование класса: до 2-х обучающихся из первой группы; 1 обучающийся из второй группы, 2 или 3 обучающихся из третьей группы. Возможно, также, объединение двух классов, но в этом случае увеличивается количество персонала (не менее 4-х педагогов на 10 обучающихся).</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Под особыми образовательными потребностями детей с умеренной, тяжелой, глубокой умственной отсталостью, с ТМНР следует понимать комплекс специфических потребностей, возникающих вследствие выраженных нарушений интеллектуального развития, часто в сочетанных формах с другими психофизическими нарушениями. Учет таких потребностей определяет необходимость создания адекватных условий, способствующих развитию личности обучающихся для решения их насущных жизненных задач.</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Современные научные представления позволяют выделить общие «аспекты реализации особых образовательных потребностей» разных категорий детей с нарушениями психофизического развития (Гончарова Е.Л., Кукушкина О.И.). К ним относятся: время начала образования, содержание образования, создание специальных методов и средств обучения, особая</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351</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организация обучения, расширение границ образовательного пространства, продолжительность образования и определение круга лиц, участвующих в</w:t>
      </w:r>
    </w:p>
    <w:p>
      <w:pPr>
        <w:spacing w:after="0" w:line="3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образовательном процессе. Кратко раскроем данные аспекты, применительно к обучающимся по 2 варианту АООП.</w:t>
      </w:r>
    </w:p>
    <w:p>
      <w:pPr>
        <w:spacing w:after="0" w:line="3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Время начала образования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Предполагается учет потребности 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максимально возможном раннем начале комплексной коррекции нарушений. Основному общему образованию ребенка с тяжелыми нарушениями развития должен предшествовать период ранней помощи и дошкольного образования, что является необходимой предпосылкой оптимального образования в школьном возрасте. Выделяется пропедевтический период в образовании, обеспечивающий преемственность между дошкольным и школьным этапами.</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Содержание образования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Учитывается потребность во введении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специальных учебных предметов и коррекционных курсов, которых нет в содержании образования обычно развивающегося ребенка. (Например, предметы: «Речь и альтернативная коммуникация», «Человек»; курсы по альтернативной коммуникации, сенсорному развитию, формированию предметных действий и др.)</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Создание специальных методов и средств обучения. </w:t>
      </w:r>
      <w:r>
        <w:rPr>
          <w:rFonts w:ascii="Times New Roman" w:cs="Times New Roman" w:eastAsia="Times New Roman" w:hAnsi="Times New Roman"/>
          <w:sz w:val="28"/>
          <w:szCs w:val="28"/>
          <w:color w:val="auto"/>
        </w:rPr>
        <w:t>Обеспечивается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потребность в построении "обходных путей", использовании специфических методов и средств обучения, в более дифференцированном, "пошаговом" обучении, чем этого требует обучение обычно развивающегося ребенка. (Например, использование печатных изображений, предметных и графических алгоритмов, электронных средств коммуникации, внешних стимулов и т.п.)</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Особая организация обучения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Учитывается потребность 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качественной индивидуализации обучения, в особой пространственной и временной и смысловой организации образовательной среды. Например, дети с умственной отсталостью в сочетании с расстройствами аутистического спектра изначально нуждаются в индивидуальной подготовке</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352</w:t>
      </w:r>
    </w:p>
    <w:p>
      <w:pPr>
        <w:sectPr>
          <w:pgSz w:w="11900" w:h="16838" w:orient="portrait"/>
          <w:cols w:equalWidth="0" w:num="1">
            <w:col w:w="9620"/>
          </w:cols>
          <w:pgMar w:left="1440" w:top="1144" w:right="846" w:bottom="86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до реализации групповых форм образования, в особом структурировании образовательного пространства и времени, дающим им возможность поэтапно («пошагово») понимать последовательность и взаимосвязь явлений и событий окружающей среды.</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Определение границ образовательного пространства </w:t>
      </w:r>
      <w:r>
        <w:rPr>
          <w:rFonts w:ascii="Times New Roman" w:cs="Times New Roman" w:eastAsia="Times New Roman" w:hAnsi="Times New Roman"/>
          <w:sz w:val="28"/>
          <w:szCs w:val="28"/>
          <w:color w:val="auto"/>
        </w:rPr>
        <w:t>предполагает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учет потребности в максимальном расширении образовательного пространства за пределами образовательного учреждения. К примеру,</w:t>
      </w:r>
    </w:p>
    <w:p>
      <w:pPr>
        <w:spacing w:after="0" w:line="2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формирование навыков социальной коммуникации необходимо осуществлять в естественных условиях: в магазине, кафе, поликлинике, общественном транспорте и др.</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Продолжительность образования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Руководствуясь принципом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нормализации жизни, общее образование детей с умеренной, тяжелой, глубокой умственной отсталостью, с ТМНР по адаптированной основной общеобразовательной программе происходит в течение 13 лет. Процесс образования может происходить как в классах с 1 дополнительного по 12 (по одному году обучения в каждом), так и в близковозрастных классах (группах) по возрастающим ступеням обучения. Основанием для перевода обучающегося из класса в класс является его возраст.</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Следует учитывать и потребности в пролонгированном обучении, выходящим за рамки школьного возраста. Например, обучение самостоятельному проживанию в условиях квартиры, где продолжается формирование бытовых навыков, навыков социально-коммуникативной деятельности и организации свободного времени; обучение доступной</w:t>
      </w:r>
    </w:p>
    <w:p>
      <w:pPr>
        <w:spacing w:after="0" w:line="2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трудовой деятельности, ремеслу в условиях сопровождаемого трудоустройства или специальных мастерских и т.д. С учетом трудностей переноса сформированных действий в новые условия названный аспект особенно актуален для обучающихся с ТМНР, особенно для поддержания самостоятельности и активности в расширении спектра жизненных компетенций.</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353</w:t>
      </w:r>
    </w:p>
    <w:p>
      <w:pPr>
        <w:sectPr>
          <w:pgSz w:w="11900" w:h="16838" w:orient="portrait"/>
          <w:cols w:equalWidth="0" w:num="1">
            <w:col w:w="9620"/>
          </w:cols>
          <w:pgMar w:left="1440" w:top="1144" w:right="846" w:bottom="86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Определение круга лиц, участвующих в образовании и их взаимодействие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Необходимо учитывать потребность в согласованных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требованиях, предъявляемых к ребенку со стороны всех окружающих его людей; потребность в совместной работе специалистов разных профессий: специальных психологов и педагогов, социальных работников, специалистов здравоохранения, а также родителей ребенка с ТМНР в процессе его образования. Кроме того, при организации образования необходимо учитывать круг контактов особого ребенка, который может включать обслуживающий персонал организации, волонтеров, родственников, друзей семьи и др.</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Для реализации особых образовательных потребностей обучающегося</w:t>
      </w:r>
    </w:p>
    <w:p>
      <w:pPr>
        <w:spacing w:after="0" w:line="175" w:lineRule="exact"/>
        <w:rPr>
          <w:sz w:val="20"/>
          <w:szCs w:val="20"/>
          <w:color w:val="auto"/>
        </w:rPr>
      </w:pPr>
    </w:p>
    <w:p>
      <w:pPr>
        <w:jc w:val="both"/>
        <w:ind w:left="260" w:firstLine="2"/>
        <w:spacing w:after="0" w:line="354" w:lineRule="auto"/>
        <w:tabs>
          <w:tab w:leader="none" w:pos="559" w:val="left"/>
        </w:tabs>
        <w:numPr>
          <w:ilvl w:val="0"/>
          <w:numId w:val="2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умственной отсталостью, с ТМНР обязательной является специальная организация всей его жизни, обеспечивающая развитие его жизненной компетенции в условиях образовательной организации и в семье.</w:t>
      </w:r>
    </w:p>
    <w:p>
      <w:pPr>
        <w:spacing w:after="0" w:line="28" w:lineRule="exact"/>
        <w:rPr>
          <w:rFonts w:ascii="Times New Roman" w:cs="Times New Roman" w:eastAsia="Times New Roman" w:hAnsi="Times New Roman"/>
          <w:sz w:val="28"/>
          <w:szCs w:val="28"/>
          <w:color w:val="auto"/>
        </w:rPr>
      </w:pPr>
    </w:p>
    <w:p>
      <w:pPr>
        <w:jc w:val="both"/>
        <w:ind w:left="260" w:firstLine="709"/>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 общеобразовательной программы и специальной индивидуальной программы развития.</w:t>
      </w:r>
    </w:p>
    <w:p>
      <w:pPr>
        <w:spacing w:after="0" w:line="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Из-за  системных  нарушений  развития  обучающихся  с  умеренной,</w:t>
      </w:r>
    </w:p>
    <w:p>
      <w:pPr>
        <w:spacing w:after="0" w:line="17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 xml:space="preserve">тяжелой, глубокой умственной отсталостью и с ТМНР для данной категории детей показан </w:t>
      </w:r>
      <w:r>
        <w:rPr>
          <w:rFonts w:ascii="Times New Roman" w:cs="Times New Roman" w:eastAsia="Times New Roman" w:hAnsi="Times New Roman"/>
          <w:sz w:val="28"/>
          <w:szCs w:val="28"/>
          <w:i w:val="1"/>
          <w:iCs w:val="1"/>
          <w:color w:val="auto"/>
        </w:rPr>
        <w:t>индивидуальный уровень итогового результата общего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образования. </w:t>
      </w:r>
      <w:r>
        <w:rPr>
          <w:rFonts w:ascii="Times New Roman" w:cs="Times New Roman" w:eastAsia="Times New Roman" w:hAnsi="Times New Roman"/>
          <w:sz w:val="28"/>
          <w:szCs w:val="28"/>
          <w:color w:val="auto"/>
        </w:rPr>
        <w:t>Благодаря обозначенному в ФГОС варианту образования все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обучающиеся, вне зависимости от тяжести состояния, включаются в образовательное пространство, где принципы организации предметно-развивающей среды, оборудование, технические средства, программы учебных предметов, коррекционных технологий, а также содержание и методы обучения и воспитания определяются индивидуальными возможностями и особыми образовательными потребностями ребенка.</w:t>
      </w:r>
    </w:p>
    <w:p>
      <w:pPr>
        <w:spacing w:after="0" w:line="26"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Итоговые достижения обучающихся с умеренной, тяжелой, глубокой умственной отсталостью, с ТМНР (вариант 2) принципиально отличаются от</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354</w:t>
      </w:r>
    </w:p>
    <w:p>
      <w:pPr>
        <w:sectPr>
          <w:pgSz w:w="11900" w:h="16838" w:orient="portrait"/>
          <w:cols w:equalWidth="0" w:num="1">
            <w:col w:w="9620"/>
          </w:cols>
          <w:pgMar w:left="1440" w:top="1147" w:right="846" w:bottom="86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 xml:space="preserve">требований к итоговым достижениям детей с легкой умственной отсталостью (вариант 1). Они определяются </w:t>
      </w:r>
      <w:r>
        <w:rPr>
          <w:rFonts w:ascii="Times New Roman" w:cs="Times New Roman" w:eastAsia="Times New Roman" w:hAnsi="Times New Roman"/>
          <w:sz w:val="28"/>
          <w:szCs w:val="28"/>
          <w:b w:val="1"/>
          <w:bCs w:val="1"/>
          <w:color w:val="auto"/>
        </w:rPr>
        <w:t>индивидуальными</w:t>
      </w:r>
      <w:r>
        <w:rPr>
          <w:rFonts w:ascii="Times New Roman" w:cs="Times New Roman" w:eastAsia="Times New Roman" w:hAnsi="Times New Roman"/>
          <w:sz w:val="28"/>
          <w:szCs w:val="28"/>
          <w:color w:val="auto"/>
        </w:rPr>
        <w:t xml:space="preserve"> возможностями ребенка</w:t>
      </w:r>
    </w:p>
    <w:p>
      <w:pPr>
        <w:spacing w:after="0" w:line="32" w:lineRule="exact"/>
        <w:rPr>
          <w:sz w:val="20"/>
          <w:szCs w:val="20"/>
          <w:color w:val="auto"/>
        </w:rPr>
      </w:pPr>
    </w:p>
    <w:p>
      <w:pPr>
        <w:jc w:val="both"/>
        <w:ind w:left="260" w:firstLine="2"/>
        <w:spacing w:after="0" w:line="357" w:lineRule="auto"/>
        <w:tabs>
          <w:tab w:leader="none" w:pos="521" w:val="left"/>
        </w:tabs>
        <w:numPr>
          <w:ilvl w:val="0"/>
          <w:numId w:val="2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тем, что его образование нацелено на максимальное развитие жизненной компетенции. Овладение знаниями, умениями и навыками в различных образовательных областях («академический» компонент) регламентируется рамками полезных и необходимых </w:t>
      </w:r>
      <w:r>
        <w:rPr>
          <w:rFonts w:ascii="Times New Roman" w:cs="Times New Roman" w:eastAsia="Times New Roman" w:hAnsi="Times New Roman"/>
          <w:sz w:val="28"/>
          <w:szCs w:val="28"/>
          <w:i w:val="1"/>
          <w:iCs w:val="1"/>
          <w:color w:val="auto"/>
        </w:rPr>
        <w:t>инструментов</w:t>
      </w:r>
      <w:r>
        <w:rPr>
          <w:rFonts w:ascii="Times New Roman" w:cs="Times New Roman" w:eastAsia="Times New Roman" w:hAnsi="Times New Roman"/>
          <w:sz w:val="28"/>
          <w:szCs w:val="28"/>
          <w:color w:val="auto"/>
        </w:rPr>
        <w:t xml:space="preserve"> для решения задач повседневной жизни. Накопление доступных навыков коммуникации,</w:t>
      </w:r>
    </w:p>
    <w:p>
      <w:pPr>
        <w:spacing w:after="0" w:line="2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самообслуживания, бытовой и доступной трудовой деятельности, а также перенос сформированных представлений и умений в собственную деятельность (компонент «жизненной компетенции») готовит обучающегося</w:t>
      </w:r>
    </w:p>
    <w:p>
      <w:pPr>
        <w:spacing w:after="0" w:line="25" w:lineRule="exact"/>
        <w:rPr>
          <w:sz w:val="20"/>
          <w:szCs w:val="20"/>
          <w:color w:val="auto"/>
        </w:rPr>
      </w:pPr>
    </w:p>
    <w:p>
      <w:pPr>
        <w:ind w:left="260" w:firstLine="2"/>
        <w:spacing w:after="0" w:line="348" w:lineRule="auto"/>
        <w:tabs>
          <w:tab w:leader="none" w:pos="613" w:val="left"/>
        </w:tabs>
        <w:numPr>
          <w:ilvl w:val="0"/>
          <w:numId w:val="2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использованию приобретенных в процессе образования умений для активной жизни в семье и обществе.</w:t>
      </w:r>
    </w:p>
    <w:p>
      <w:pPr>
        <w:spacing w:after="0" w:line="32" w:lineRule="exact"/>
        <w:rPr>
          <w:rFonts w:ascii="Times New Roman" w:cs="Times New Roman" w:eastAsia="Times New Roman" w:hAnsi="Times New Roman"/>
          <w:sz w:val="28"/>
          <w:szCs w:val="28"/>
          <w:color w:val="auto"/>
        </w:rPr>
      </w:pPr>
    </w:p>
    <w:p>
      <w:pPr>
        <w:jc w:val="both"/>
        <w:ind w:left="260" w:firstLine="708"/>
        <w:spacing w:after="0" w:line="35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Итогом образования человека с умственной отсталостью, с ТМНР является </w:t>
      </w:r>
      <w:r>
        <w:rPr>
          <w:rFonts w:ascii="Times New Roman" w:cs="Times New Roman" w:eastAsia="Times New Roman" w:hAnsi="Times New Roman"/>
          <w:sz w:val="28"/>
          <w:szCs w:val="28"/>
          <w:b w:val="1"/>
          <w:bCs w:val="1"/>
          <w:color w:val="auto"/>
        </w:rPr>
        <w:t>нормализация</w:t>
      </w:r>
      <w:r>
        <w:rPr>
          <w:rFonts w:ascii="Times New Roman" w:cs="Times New Roman" w:eastAsia="Times New Roman" w:hAnsi="Times New Roman"/>
          <w:sz w:val="28"/>
          <w:szCs w:val="28"/>
          <w:color w:val="auto"/>
        </w:rPr>
        <w:t xml:space="preserve"> его жизни. Под нормализацией понимается такой образ жизни, который является привычным и необходимым для подавляющего большинство людей: жить в семье, решать вопросы повседневной жизнедеятельности, выполнять полезную трудовую деятельность, определять содержание своих увлечений и интересов, иметь возможность самостоятельно принимать решения и нести за них ответственность. Общим результатом образования такого обучающегося может стать набор компетенций, позволяющих соразмерно психическим и физическим возможностям максимально самостоятельно решать задачи,</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направленные на нормализацию его жизни.</w:t>
      </w:r>
    </w:p>
    <w:p>
      <w:pPr>
        <w:spacing w:after="0" w:line="17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Особые образовательные потребности детей с умеренной, тяжелой, глубокой умственной отсталостью, с ТМНР диктуют необходимость </w:t>
      </w:r>
      <w:r>
        <w:rPr>
          <w:rFonts w:ascii="Times New Roman" w:cs="Times New Roman" w:eastAsia="Times New Roman" w:hAnsi="Times New Roman"/>
          <w:sz w:val="28"/>
          <w:szCs w:val="28"/>
          <w:b w:val="1"/>
          <w:bCs w:val="1"/>
          <w:color w:val="auto"/>
        </w:rPr>
        <w:t xml:space="preserve">специальной индивидуальной программы развития </w:t>
      </w:r>
      <w:r>
        <w:rPr>
          <w:rFonts w:ascii="Times New Roman" w:cs="Times New Roman" w:eastAsia="Times New Roman" w:hAnsi="Times New Roman"/>
          <w:sz w:val="28"/>
          <w:szCs w:val="28"/>
          <w:color w:val="auto"/>
        </w:rPr>
        <w:t>для их обучения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воспитания. Целью реализации такой программы является обретение обучающимся таких жизненных компетенций, которые позволяют ему достигать максимально возможной самостоятельности в решении</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355</w:t>
      </w:r>
    </w:p>
    <w:p>
      <w:pPr>
        <w:sectPr>
          <w:pgSz w:w="11900" w:h="16838" w:orient="portrait"/>
          <w:cols w:equalWidth="0" w:num="1">
            <w:col w:w="9620"/>
          </w:cols>
          <w:pgMar w:left="1440" w:top="1144" w:right="846" w:bottom="86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повседневных жизненных задач, обеспечивают его включение в жизнь общества на основе индивидуального поэтапного, планомерного расширения жизненного опыта и повседневных социальных контактов в доступных для каждого обучающегося пределах.</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Специальная индивидуальная программа развития (СИПР) разрабатывается на основе адаптированной основной общеобразовательной программы и нацелена на образование детей с умеренной, тяжелой, глубокой умственной отсталостью, с ТМНР с учетом их индивидуальных образовательных потребностей. СИПР составляется на ограниченный период времени (один год). В ее разработке принимают участие все специалисты, работающие с ребенком в образовательной организации, при участии его родителей.</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Структура специальной индивидуальной программы развития включает</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общие сведения о ребёнке;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характеристику,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включающую оценку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развития обучающегося на момент составления программы и определяющую приоритетные направления воспитания и обучения ребёнка; индивидуальный учебный план; содержание образования в условиях организации и семьи; организация реализации потребности в уходе и присмотре; перечень специалистов, участвующих в разработке и реализации СИПР; перечень возможных задач, мероприятий и форм сотрудничества организации и семьи обучающегося; перечень необходимых технических средств и дидактических материалов; средства мониторинга и оценки динамики обучения. Кроме того, программа может иметь приложение, включающее задания и рекомендации для их выполнения ребёнком в домашних условиях.</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I. Общие сведения содержат персональные данные о ребенке и его родителях;</w:t>
      </w:r>
    </w:p>
    <w:p>
      <w:pPr>
        <w:spacing w:after="0" w:line="3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II. Характеристика ребенка составляется на основе психолого-педагогического обследования ребенка, проводимого специалистами образовательной организации, с целью оценки актуального состояния</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356</w:t>
      </w:r>
    </w:p>
    <w:p>
      <w:pPr>
        <w:sectPr>
          <w:pgSz w:w="11900" w:h="16838" w:orient="portrait"/>
          <w:cols w:equalWidth="0" w:num="1">
            <w:col w:w="9620"/>
          </w:cols>
          <w:pgMar w:left="1440" w:top="1144" w:right="846" w:bottom="869" w:gutter="0" w:footer="0" w:header="0"/>
        </w:sectPr>
      </w:pPr>
    </w:p>
    <w:p>
      <w:pPr>
        <w:ind w:left="260"/>
        <w:spacing w:after="0"/>
        <w:tabs>
          <w:tab w:leader="none" w:pos="1480" w:val="left"/>
          <w:tab w:leader="none" w:pos="3420" w:val="left"/>
          <w:tab w:leader="none" w:pos="3740" w:val="left"/>
          <w:tab w:leader="none" w:pos="5440" w:val="left"/>
          <w:tab w:leader="none" w:pos="6220" w:val="left"/>
          <w:tab w:leader="none" w:pos="6780" w:val="left"/>
          <w:tab w:leader="none" w:pos="8460" w:val="left"/>
        </w:tabs>
        <w:rPr>
          <w:sz w:val="20"/>
          <w:szCs w:val="20"/>
          <w:color w:val="auto"/>
        </w:rPr>
      </w:pPr>
      <w:r>
        <w:rPr>
          <w:rFonts w:ascii="Times New Roman" w:cs="Times New Roman" w:eastAsia="Times New Roman" w:hAnsi="Times New Roman"/>
          <w:sz w:val="28"/>
          <w:szCs w:val="28"/>
          <w:color w:val="auto"/>
        </w:rPr>
        <w:t>развития</w:t>
        <w:tab/>
        <w:t>обучающегося</w:t>
        <w:tab/>
        <w:t>и</w:t>
        <w:tab/>
        <w:t>определения</w:t>
        <w:tab/>
        <w:t>зоны</w:t>
        <w:tab/>
        <w:t>его</w:t>
        <w:tab/>
        <w:t>ближайшего</w:t>
        <w:tab/>
        <w:t>развития.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Характеристика отражает:</w:t>
      </w:r>
    </w:p>
    <w:p>
      <w:pPr>
        <w:spacing w:after="0" w:line="176" w:lineRule="exact"/>
        <w:rPr>
          <w:sz w:val="20"/>
          <w:szCs w:val="20"/>
          <w:color w:val="auto"/>
        </w:rPr>
      </w:pPr>
    </w:p>
    <w:p>
      <w:pPr>
        <w:ind w:left="260" w:firstLine="722"/>
        <w:spacing w:after="0" w:line="349" w:lineRule="auto"/>
        <w:tabs>
          <w:tab w:leader="none" w:pos="1678" w:val="left"/>
        </w:tabs>
        <w:numPr>
          <w:ilvl w:val="0"/>
          <w:numId w:val="2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бытовые условия семьи, оценку отношения членов семьи к образованию ребенка;</w:t>
      </w:r>
    </w:p>
    <w:p>
      <w:pPr>
        <w:spacing w:after="0" w:line="15" w:lineRule="exact"/>
        <w:rPr>
          <w:rFonts w:ascii="Times New Roman" w:cs="Times New Roman" w:eastAsia="Times New Roman" w:hAnsi="Times New Roman"/>
          <w:sz w:val="28"/>
          <w:szCs w:val="28"/>
          <w:color w:val="auto"/>
        </w:rPr>
      </w:pPr>
    </w:p>
    <w:p>
      <w:pPr>
        <w:ind w:left="1680" w:hanging="698"/>
        <w:spacing w:after="0"/>
        <w:tabs>
          <w:tab w:leader="none" w:pos="1680" w:val="left"/>
        </w:tabs>
        <w:numPr>
          <w:ilvl w:val="0"/>
          <w:numId w:val="2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заключение ПМПК;</w:t>
      </w:r>
    </w:p>
    <w:p>
      <w:pPr>
        <w:spacing w:after="0" w:line="175" w:lineRule="exact"/>
        <w:rPr>
          <w:rFonts w:ascii="Times New Roman" w:cs="Times New Roman" w:eastAsia="Times New Roman" w:hAnsi="Times New Roman"/>
          <w:sz w:val="28"/>
          <w:szCs w:val="28"/>
          <w:color w:val="auto"/>
        </w:rPr>
      </w:pPr>
    </w:p>
    <w:p>
      <w:pPr>
        <w:ind w:left="260" w:firstLine="722"/>
        <w:spacing w:after="0" w:line="349" w:lineRule="auto"/>
        <w:tabs>
          <w:tab w:leader="none" w:pos="1678" w:val="left"/>
        </w:tabs>
        <w:numPr>
          <w:ilvl w:val="0"/>
          <w:numId w:val="2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данные о физическом здоровье, двигательном и сенсорном развитии ребенка;</w:t>
      </w:r>
    </w:p>
    <w:p>
      <w:pPr>
        <w:spacing w:after="0" w:line="15" w:lineRule="exact"/>
        <w:rPr>
          <w:rFonts w:ascii="Times New Roman" w:cs="Times New Roman" w:eastAsia="Times New Roman" w:hAnsi="Times New Roman"/>
          <w:sz w:val="28"/>
          <w:szCs w:val="28"/>
          <w:color w:val="auto"/>
        </w:rPr>
      </w:pPr>
    </w:p>
    <w:p>
      <w:pPr>
        <w:ind w:left="1680" w:hanging="698"/>
        <w:spacing w:after="0"/>
        <w:tabs>
          <w:tab w:leader="none" w:pos="1680" w:val="left"/>
        </w:tabs>
        <w:numPr>
          <w:ilvl w:val="0"/>
          <w:numId w:val="2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особенности проявления познавательных процессов: восприятий,</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внимания, памяти, мышления;</w:t>
      </w:r>
    </w:p>
    <w:p>
      <w:pPr>
        <w:spacing w:after="0" w:line="160" w:lineRule="exact"/>
        <w:rPr>
          <w:sz w:val="20"/>
          <w:szCs w:val="20"/>
          <w:color w:val="auto"/>
        </w:rPr>
      </w:pPr>
    </w:p>
    <w:p>
      <w:pPr>
        <w:ind w:left="1680" w:hanging="698"/>
        <w:spacing w:after="0"/>
        <w:tabs>
          <w:tab w:leader="none" w:pos="1680" w:val="left"/>
        </w:tabs>
        <w:numPr>
          <w:ilvl w:val="0"/>
          <w:numId w:val="2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состояние сформированности устной речи и речемыслительных</w:t>
      </w:r>
    </w:p>
    <w:p>
      <w:pPr>
        <w:spacing w:after="0" w:line="161"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операций;</w:t>
      </w:r>
    </w:p>
    <w:p>
      <w:pPr>
        <w:spacing w:after="0" w:line="175"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678" w:val="left"/>
        </w:tabs>
        <w:numPr>
          <w:ilvl w:val="0"/>
          <w:numId w:val="2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характеристика поведенческих и эмоциональных реакций ребенка, наблюдаемых специалистами; характерологические особенности личности ребенка (со слов родителей);</w:t>
      </w:r>
    </w:p>
    <w:p>
      <w:pPr>
        <w:spacing w:after="0" w:line="10" w:lineRule="exact"/>
        <w:rPr>
          <w:rFonts w:ascii="Times New Roman" w:cs="Times New Roman" w:eastAsia="Times New Roman" w:hAnsi="Times New Roman"/>
          <w:sz w:val="28"/>
          <w:szCs w:val="28"/>
          <w:color w:val="auto"/>
        </w:rPr>
      </w:pPr>
    </w:p>
    <w:p>
      <w:pPr>
        <w:ind w:left="1680" w:hanging="698"/>
        <w:spacing w:after="0"/>
        <w:tabs>
          <w:tab w:leader="none" w:pos="1680" w:val="left"/>
        </w:tabs>
        <w:numPr>
          <w:ilvl w:val="0"/>
          <w:numId w:val="2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сформированность   социально   значимых   навыков,   умений:</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коммуникативные возможности, игра, интеллектуальные умения: счет, письмо, чтение, содержание представлений об окружающих предметах, явлениях, самообслуживание, предметно-практическая деятельность;</w:t>
      </w:r>
    </w:p>
    <w:p>
      <w:pPr>
        <w:spacing w:after="0" w:line="24" w:lineRule="exact"/>
        <w:rPr>
          <w:sz w:val="20"/>
          <w:szCs w:val="20"/>
          <w:color w:val="auto"/>
        </w:rPr>
      </w:pPr>
    </w:p>
    <w:p>
      <w:pPr>
        <w:ind w:left="260" w:right="260" w:firstLine="722"/>
        <w:spacing w:after="0" w:line="349" w:lineRule="auto"/>
        <w:tabs>
          <w:tab w:leader="none" w:pos="1678" w:val="left"/>
        </w:tabs>
        <w:numPr>
          <w:ilvl w:val="0"/>
          <w:numId w:val="2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потребность в уходе и присмотре. Необходимый объем помощи со стороны окружающих: полная/частичная, постоянная/эпизодическая;</w:t>
      </w:r>
    </w:p>
    <w:p>
      <w:pPr>
        <w:spacing w:after="0" w:line="29"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678" w:val="left"/>
        </w:tabs>
        <w:numPr>
          <w:ilvl w:val="0"/>
          <w:numId w:val="2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выводы по итогам обследования: приоритетные образовательные области, учебные предметы, коррекционные занятия для обучения и воспитания в образовательной организации, в условиях надомного обучения.</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III. Индивидуальный учебный план отражает учебные предметы, коррекционные занятия, внеурочную деятельность, соответствующие уровню актуального развития ребенка, и устанавливает объем недельной нагрузки на обучающегося.</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IV. Содержание образования СИПР включает конкретные задачи по формированию представлений, действий/операций по каждой из программ</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357</w:t>
      </w:r>
    </w:p>
    <w:p>
      <w:pPr>
        <w:sectPr>
          <w:pgSz w:w="11900" w:h="16838" w:orient="portrait"/>
          <w:cols w:equalWidth="0" w:num="1">
            <w:col w:w="9620"/>
          </w:cols>
          <w:pgMar w:left="1440" w:top="1130" w:right="846" w:bottom="86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учебных предметов, коррекционных занятий и других программ (формирования базовых учебных действий; нравственного развития; формирования экологической культуры, здорового и безопасного образа жизни обучающихся; внеурочной деятельности; сотрудничества организации</w:t>
      </w:r>
    </w:p>
    <w:p>
      <w:pPr>
        <w:spacing w:after="0" w:line="22" w:lineRule="exact"/>
        <w:rPr>
          <w:sz w:val="20"/>
          <w:szCs w:val="20"/>
          <w:color w:val="auto"/>
        </w:rPr>
      </w:pPr>
    </w:p>
    <w:p>
      <w:pPr>
        <w:jc w:val="both"/>
        <w:ind w:left="260" w:firstLine="2"/>
        <w:spacing w:after="0" w:line="354" w:lineRule="auto"/>
        <w:tabs>
          <w:tab w:leader="none" w:pos="597" w:val="left"/>
        </w:tabs>
        <w:numPr>
          <w:ilvl w:val="0"/>
          <w:numId w:val="2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семьи обучающегося). Задачи формулируются в качестве возможных (ожидаемых) результатов обучения и воспитания ребенка на определенный учебный период (или год).</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35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V. Необходимым условием реализации специальной индивидуальной программы развития для ряда обучающихся является организация ухода (кормление, одевание/раздевание, совершение гигиенических процедур) и присмотра. Под присмотром и уходом за детьми понимается комплекс мер по организации питания и хозяйственно-бытового обслуживания детей, обеспечению соблюдения ими личной гигиены и режима дня (п. 34 ст. 2 Федерального закона от 29 декабря 2012 г. № 273-ФЗ "</w:t>
      </w:r>
      <w:r>
        <w:rPr>
          <w:rFonts w:ascii="Times New Roman" w:cs="Times New Roman" w:eastAsia="Times New Roman" w:hAnsi="Times New Roman"/>
          <w:sz w:val="28"/>
          <w:szCs w:val="28"/>
          <w:u w:val="single" w:color="auto"/>
          <w:color w:val="0000FF"/>
        </w:rPr>
        <w:t>Об образовании 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0000FF"/>
        </w:rPr>
        <w:t>Российской Федерации</w:t>
      </w:r>
      <w:r>
        <w:rPr>
          <w:rFonts w:ascii="Times New Roman" w:cs="Times New Roman" w:eastAsia="Times New Roman" w:hAnsi="Times New Roman"/>
          <w:sz w:val="28"/>
          <w:szCs w:val="28"/>
          <w:color w:val="000000"/>
        </w:rPr>
        <w:t>").</w:t>
      </w:r>
      <w:r>
        <w:rPr>
          <w:rFonts w:ascii="Times New Roman" w:cs="Times New Roman" w:eastAsia="Times New Roman" w:hAnsi="Times New Roman"/>
          <w:sz w:val="28"/>
          <w:szCs w:val="28"/>
          <w:color w:val="0000FF"/>
        </w:rPr>
        <w:t xml:space="preserve"> </w:t>
      </w:r>
      <w:r>
        <w:rPr>
          <w:rFonts w:ascii="Times New Roman" w:cs="Times New Roman" w:eastAsia="Times New Roman" w:hAnsi="Times New Roman"/>
          <w:sz w:val="28"/>
          <w:szCs w:val="28"/>
          <w:color w:val="000000"/>
        </w:rPr>
        <w:t>Уход предполагает выполнение следующей</w:t>
      </w:r>
      <w:r>
        <w:rPr>
          <w:rFonts w:ascii="Times New Roman" w:cs="Times New Roman" w:eastAsia="Times New Roman" w:hAnsi="Times New Roman"/>
          <w:sz w:val="28"/>
          <w:szCs w:val="28"/>
          <w:color w:val="0000FF"/>
        </w:rPr>
        <w:t xml:space="preserve"> </w:t>
      </w:r>
      <w:r>
        <w:rPr>
          <w:rFonts w:ascii="Times New Roman" w:cs="Times New Roman" w:eastAsia="Times New Roman" w:hAnsi="Times New Roman"/>
          <w:sz w:val="28"/>
          <w:szCs w:val="28"/>
          <w:color w:val="000000"/>
        </w:rPr>
        <w:t>деятельности: уход за телом (обтирание влажными салфетками, подмывание, смена подгузника, мытье рук, лица, тела, чиста зубов и др.); выполнение назначений врача по приему лекарств; кормление и/или помощь в приеме пищи; сопровождение ребенка в туалете, высаживание на унитаз в соответствии с индивидуальным графиком; раздевание и одевание ребенка, оказание необходимой помощи в раздевании и одевании ребенка; контроль внешнего вида ребенка (чистота, опрятность); придание правильной позы ребенку (с целью профилактики порочных состояний), смена положений тела в течение учебного дня, в том числе с использованием ТСР (вертикализатор, кресло-коляска, ходунки, подъемник и др.).</w:t>
      </w:r>
    </w:p>
    <w:p>
      <w:pPr>
        <w:spacing w:after="0" w:line="25" w:lineRule="exact"/>
        <w:rPr>
          <w:rFonts w:ascii="Times New Roman" w:cs="Times New Roman" w:eastAsia="Times New Roman" w:hAnsi="Times New Roman"/>
          <w:sz w:val="28"/>
          <w:szCs w:val="28"/>
          <w:color w:val="auto"/>
        </w:rPr>
      </w:pPr>
    </w:p>
    <w:p>
      <w:pPr>
        <w:jc w:val="both"/>
        <w:ind w:left="260" w:firstLine="708"/>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Присмотр необходим для обеспечения безопасности обучающихся, сохранности материальных ценностей. Необходимость в присмотре возникает</w:t>
      </w:r>
      <w:r>
        <w:rPr>
          <w:rFonts w:ascii="Times New Roman" w:cs="Times New Roman" w:eastAsia="Times New Roman" w:hAnsi="Times New Roman"/>
          <w:sz w:val="28"/>
          <w:szCs w:val="28"/>
          <w:color w:val="00000A"/>
        </w:rPr>
        <w:t>, например, когда</w:t>
      </w:r>
      <w:r>
        <w:rPr>
          <w:rFonts w:ascii="Times New Roman" w:cs="Times New Roman" w:eastAsia="Times New Roman" w:hAnsi="Times New Roman"/>
          <w:sz w:val="28"/>
          <w:szCs w:val="28"/>
          <w:color w:val="auto"/>
        </w:rPr>
        <w:t xml:space="preserve"> у ребенка </w:t>
      </w:r>
      <w:r>
        <w:rPr>
          <w:rFonts w:ascii="Times New Roman" w:cs="Times New Roman" w:eastAsia="Times New Roman" w:hAnsi="Times New Roman"/>
          <w:sz w:val="28"/>
          <w:szCs w:val="28"/>
          <w:color w:val="00000A"/>
        </w:rPr>
        <w:t>наблюдаются</w:t>
      </w:r>
      <w:r>
        <w:rPr>
          <w:rFonts w:ascii="Times New Roman" w:cs="Times New Roman" w:eastAsia="Times New Roman" w:hAnsi="Times New Roman"/>
          <w:sz w:val="28"/>
          <w:szCs w:val="28"/>
          <w:color w:val="auto"/>
        </w:rPr>
        <w:t xml:space="preserve"> проблемы поведения вследствие РАС, нарушений эмоционально-волевой сферы: агрессия (в</w:t>
      </w:r>
    </w:p>
    <w:p>
      <w:pPr>
        <w:jc w:val="center"/>
        <w:ind w:right="-259"/>
        <w:spacing w:after="0"/>
        <w:rPr>
          <w:sz w:val="20"/>
          <w:szCs w:val="20"/>
          <w:color w:val="auto"/>
        </w:rPr>
      </w:pPr>
      <w:r>
        <w:rPr>
          <w:rFonts w:ascii="Times New Roman" w:cs="Times New Roman" w:eastAsia="Times New Roman" w:hAnsi="Times New Roman"/>
          <w:sz w:val="24"/>
          <w:szCs w:val="24"/>
          <w:color w:val="00000A"/>
        </w:rPr>
        <w:t>358</w:t>
      </w:r>
    </w:p>
    <w:p>
      <w:pPr>
        <w:sectPr>
          <w:pgSz w:w="11900" w:h="16838" w:orient="portrait"/>
          <w:cols w:equalWidth="0" w:num="1">
            <w:col w:w="9620"/>
          </w:cols>
          <w:pgMar w:left="1440" w:top="1144" w:right="846" w:bottom="86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отношении людей и/или предметов), самоагрессия; полевое поведение; проблемы поведения вследствие трудностей освоения общепринятых норм и правил поведения (оставление класса, выход из школы без предупреждения взрослых и др.); в случаях эпилепсии, других сопутствующих нарушений (соматические, неврологические и т.д.), в тех ситуациях, когда ребенок использует предметы не по назначению (например, для оральной стимуляции), что вызывает угрозу травмирования ребенка или повреждение, либо утрату предмета.</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Задачи и мероприятия по уходу и присмотру включаются в СИПР и выполняются в соответствии с индивидуальным расписанием ухода и потребностью в присмотре, которые </w:t>
      </w:r>
      <w:r>
        <w:rPr>
          <w:rFonts w:ascii="Times New Roman" w:cs="Times New Roman" w:eastAsia="Times New Roman" w:hAnsi="Times New Roman"/>
          <w:sz w:val="28"/>
          <w:szCs w:val="28"/>
          <w:color w:val="00000A"/>
        </w:rPr>
        <w:t>отражаются в индивидуальном графике</w:t>
      </w:r>
    </w:p>
    <w:p>
      <w:pPr>
        <w:spacing w:after="0" w:line="24" w:lineRule="exact"/>
        <w:rPr>
          <w:sz w:val="20"/>
          <w:szCs w:val="20"/>
          <w:color w:val="auto"/>
        </w:rPr>
      </w:pPr>
    </w:p>
    <w:p>
      <w:pPr>
        <w:ind w:left="260" w:firstLine="2"/>
        <w:spacing w:after="0" w:line="349" w:lineRule="auto"/>
        <w:tabs>
          <w:tab w:leader="none" w:pos="590" w:val="left"/>
        </w:tabs>
        <w:numPr>
          <w:ilvl w:val="0"/>
          <w:numId w:val="28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указанием времени, деятельности и лица, осуществляющего уход и присмотр, а также перечня необходимых специальных материалов и средств.</w:t>
      </w:r>
    </w:p>
    <w:p>
      <w:pPr>
        <w:spacing w:after="0" w:line="2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VI. Специалисты, участвующие в реализации СИПР.</w:t>
      </w:r>
    </w:p>
    <w:p>
      <w:pPr>
        <w:spacing w:after="0" w:line="17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VII. Программа сотрудничества специалистов с семьей обучающегося включает задачи, направленные на повышение информированности семьи об образовании ребенка, развитие мотивации родителей к конструктивному взаимодействию со специалистами, отражающие способы контактов семьи и организации с целью привлечения родителей к участию в разработке и реализации СИПР и преодоления психологических проблем семьи.</w:t>
      </w:r>
    </w:p>
    <w:p>
      <w:pPr>
        <w:spacing w:after="0" w:line="1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VIII. Перечень необходимых технических средств общего и индивидуального назначения, дидактических материалов, индивидуальные средства реабилитации, необходимых для реализации СИПР.</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IX. Средства мониторинга и оценки динамики обучения. Мониторинг результатов обучения проводится не реже одного раза в полугодие. В ходе мониторинга специалисты образовательной организации оценивают уровень сформированности представлений, действий/операций, внесенных в СИПР. Например: «выполняет действие самостоятельно», «выполняет действие по</w:t>
      </w:r>
    </w:p>
    <w:p>
      <w:pPr>
        <w:spacing w:after="0" w:line="28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359</w:t>
      </w:r>
    </w:p>
    <w:p>
      <w:pPr>
        <w:sectPr>
          <w:pgSz w:w="11900" w:h="16838" w:orient="portrait"/>
          <w:cols w:equalWidth="0" w:num="1">
            <w:col w:w="9620"/>
          </w:cols>
          <w:pgMar w:left="1440" w:top="1144"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представление: «узнает объект», «не всегда узнает объект» (ситуативно), «не узнает объект». Итоговые результаты образования за оцениваемый период оформляются описательно в дневниках наблюдения и в форме характеристики за учебный год. На основе итоговой характеристики составляется СИПР на следующий учебный период.</w:t>
      </w:r>
    </w:p>
    <w:p>
      <w:pPr>
        <w:spacing w:after="0" w:line="146" w:lineRule="exact"/>
        <w:rPr>
          <w:sz w:val="20"/>
          <w:szCs w:val="20"/>
          <w:color w:val="auto"/>
        </w:rPr>
      </w:pPr>
    </w:p>
    <w:p>
      <w:pPr>
        <w:jc w:val="center"/>
        <w:ind w:right="-259"/>
        <w:spacing w:after="0" w:line="237" w:lineRule="auto"/>
        <w:rPr>
          <w:sz w:val="20"/>
          <w:szCs w:val="20"/>
          <w:color w:val="auto"/>
        </w:rPr>
      </w:pPr>
      <w:r>
        <w:rPr>
          <w:rFonts w:ascii="Times New Roman" w:cs="Times New Roman" w:eastAsia="Times New Roman" w:hAnsi="Times New Roman"/>
          <w:sz w:val="28"/>
          <w:szCs w:val="28"/>
          <w:b w:val="1"/>
          <w:bCs w:val="1"/>
          <w:color w:val="auto"/>
        </w:rPr>
        <w:t>3.1.2. Планируемые результаты освоения обучающимися с умеренной, тяжелой, глубокой умственной отсталостью (интеллектуальными нару-шениями), тяжелыми и множественными нарушениями развития адаптированной основной общеобразовательной программы</w:t>
      </w:r>
    </w:p>
    <w:p>
      <w:pPr>
        <w:spacing w:after="0" w:line="132" w:lineRule="exact"/>
        <w:rPr>
          <w:sz w:val="20"/>
          <w:szCs w:val="20"/>
          <w:color w:val="auto"/>
        </w:rPr>
      </w:pPr>
    </w:p>
    <w:p>
      <w:pPr>
        <w:jc w:val="both"/>
        <w:ind w:left="260" w:firstLine="710"/>
        <w:spacing w:after="0" w:line="348" w:lineRule="auto"/>
        <w:tabs>
          <w:tab w:leader="none" w:pos="1282" w:val="left"/>
        </w:tabs>
        <w:numPr>
          <w:ilvl w:val="0"/>
          <w:numId w:val="28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ФГОС к АООП для обучающихся с умеренной, тяжелой, глубокой умственной отсталостью, с ТМНР (вариант 2)</w:t>
      </w:r>
    </w:p>
    <w:p>
      <w:pPr>
        <w:spacing w:after="0" w:line="3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результативность обучения каждого обучающегося оценивается с учетом особенностей его психофизического развития и особых образовательных потребностей. В связи с этим требования к результатам освоения образовательных программ представляют собой описание возможных результатов образования данной категории обучающихся.</w:t>
      </w:r>
    </w:p>
    <w:p>
      <w:pPr>
        <w:spacing w:after="0" w:line="9" w:lineRule="exact"/>
        <w:rPr>
          <w:sz w:val="20"/>
          <w:szCs w:val="20"/>
          <w:color w:val="auto"/>
        </w:rPr>
      </w:pPr>
    </w:p>
    <w:p>
      <w:pPr>
        <w:ind w:left="3440" w:hanging="285"/>
        <w:spacing w:after="0"/>
        <w:tabs>
          <w:tab w:leader="none" w:pos="3440" w:val="left"/>
        </w:tabs>
        <w:numPr>
          <w:ilvl w:val="0"/>
          <w:numId w:val="283"/>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Язык и речевая практика</w:t>
      </w:r>
    </w:p>
    <w:p>
      <w:pPr>
        <w:spacing w:after="0" w:line="16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8"/>
          <w:szCs w:val="28"/>
          <w:b w:val="1"/>
          <w:bCs w:val="1"/>
          <w:color w:val="auto"/>
        </w:rPr>
        <w:t>1.1. Речь и альтернативная коммуникация.</w:t>
      </w:r>
    </w:p>
    <w:p>
      <w:pPr>
        <w:spacing w:after="0" w:line="171" w:lineRule="exact"/>
        <w:rPr>
          <w:sz w:val="20"/>
          <w:szCs w:val="20"/>
          <w:color w:val="auto"/>
        </w:rPr>
      </w:pPr>
    </w:p>
    <w:p>
      <w:pPr>
        <w:ind w:left="260" w:firstLine="710"/>
        <w:spacing w:after="0" w:line="349" w:lineRule="auto"/>
        <w:tabs>
          <w:tab w:leader="none" w:pos="1410" w:val="left"/>
        </w:tabs>
        <w:numPr>
          <w:ilvl w:val="0"/>
          <w:numId w:val="2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Развитие речи как средства общения в контексте познания окружающего мира и личного опыта ребенка</w:t>
      </w:r>
      <w:r>
        <w:rPr>
          <w:rFonts w:ascii="Times New Roman" w:cs="Times New Roman" w:eastAsia="Times New Roman" w:hAnsi="Times New Roman"/>
          <w:sz w:val="28"/>
          <w:szCs w:val="28"/>
          <w:color w:val="auto"/>
        </w:rPr>
        <w:t>.</w:t>
      </w:r>
    </w:p>
    <w:p>
      <w:pPr>
        <w:spacing w:after="0" w:line="14" w:lineRule="exact"/>
        <w:rPr>
          <w:sz w:val="20"/>
          <w:szCs w:val="20"/>
          <w:color w:val="auto"/>
        </w:rPr>
      </w:pPr>
    </w:p>
    <w:p>
      <w:pPr>
        <w:ind w:left="1680" w:hanging="709"/>
        <w:spacing w:after="0"/>
        <w:tabs>
          <w:tab w:leader="none" w:pos="1680" w:val="left"/>
        </w:tabs>
        <w:numPr>
          <w:ilvl w:val="0"/>
          <w:numId w:val="285"/>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слов,  обозначающих  объекты  и  явления  природы,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объекты рукотворного мира и деятельность человека.</w:t>
      </w:r>
    </w:p>
    <w:p>
      <w:pPr>
        <w:spacing w:after="0" w:line="161" w:lineRule="exact"/>
        <w:rPr>
          <w:sz w:val="20"/>
          <w:szCs w:val="20"/>
          <w:color w:val="auto"/>
        </w:rPr>
      </w:pPr>
    </w:p>
    <w:p>
      <w:pPr>
        <w:ind w:left="1680" w:hanging="709"/>
        <w:spacing w:after="0"/>
        <w:tabs>
          <w:tab w:leader="none" w:pos="1680" w:val="left"/>
        </w:tabs>
        <w:numPr>
          <w:ilvl w:val="0"/>
          <w:numId w:val="28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самостоятельного  использования  усвоенного  лексико-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грамматического материала в учебных и коммуникативных целях.</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360</w:t>
      </w:r>
    </w:p>
    <w:p>
      <w:pPr>
        <w:sectPr>
          <w:pgSz w:w="11900" w:h="16838" w:orient="portrait"/>
          <w:cols w:equalWidth="0" w:num="1">
            <w:col w:w="9620"/>
          </w:cols>
          <w:pgMar w:left="1440" w:top="1144" w:right="846" w:bottom="869" w:gutter="0" w:footer="0" w:header="0"/>
        </w:sectPr>
      </w:pPr>
    </w:p>
    <w:p>
      <w:pPr>
        <w:ind w:left="1380" w:hanging="409"/>
        <w:spacing w:after="0"/>
        <w:tabs>
          <w:tab w:leader="none" w:pos="1380" w:val="left"/>
        </w:tabs>
        <w:numPr>
          <w:ilvl w:val="0"/>
          <w:numId w:val="287"/>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Овладение  доступными  средствами  коммуникации  и  общения  –</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вербальными и невербальными</w:t>
      </w:r>
      <w:r>
        <w:rPr>
          <w:rFonts w:ascii="Times New Roman" w:cs="Times New Roman" w:eastAsia="Times New Roman" w:hAnsi="Times New Roman"/>
          <w:sz w:val="36"/>
          <w:szCs w:val="36"/>
          <w:i w:val="1"/>
          <w:iCs w:val="1"/>
          <w:color w:val="auto"/>
          <w:vertAlign w:val="superscript"/>
        </w:rPr>
        <w:t>10</w:t>
      </w:r>
      <w:r>
        <w:rPr>
          <w:rFonts w:ascii="Times New Roman" w:cs="Times New Roman" w:eastAsia="Times New Roman" w:hAnsi="Times New Roman"/>
          <w:sz w:val="28"/>
          <w:szCs w:val="28"/>
          <w:color w:val="auto"/>
        </w:rPr>
        <w:t>.</w:t>
      </w:r>
    </w:p>
    <w:p>
      <w:pPr>
        <w:spacing w:after="0" w:line="101" w:lineRule="exact"/>
        <w:rPr>
          <w:sz w:val="20"/>
          <w:szCs w:val="20"/>
          <w:color w:val="auto"/>
        </w:rPr>
      </w:pPr>
    </w:p>
    <w:p>
      <w:pPr>
        <w:ind w:left="260" w:firstLine="711"/>
        <w:spacing w:after="0" w:line="333" w:lineRule="auto"/>
        <w:tabs>
          <w:tab w:leader="none" w:pos="1678" w:val="left"/>
        </w:tabs>
        <w:numPr>
          <w:ilvl w:val="0"/>
          <w:numId w:val="288"/>
        </w:numPr>
        <w:rPr>
          <w:rFonts w:ascii="Symbol" w:cs="Symbol" w:eastAsia="Symbol" w:hAnsi="Symbol"/>
          <w:sz w:val="28"/>
          <w:szCs w:val="28"/>
          <w:color w:val="auto"/>
        </w:rPr>
      </w:pPr>
      <w:r>
        <w:rPr>
          <w:rFonts w:ascii="Times New Roman" w:cs="Times New Roman" w:eastAsia="Times New Roman" w:hAnsi="Times New Roman"/>
          <w:sz w:val="28"/>
          <w:szCs w:val="28"/>
          <w:color w:val="auto"/>
        </w:rPr>
        <w:t>Качество сформированности устной речи в соответствии с возрастными показаниями.</w:t>
      </w:r>
    </w:p>
    <w:p>
      <w:pPr>
        <w:spacing w:after="0" w:line="28" w:lineRule="exact"/>
        <w:rPr>
          <w:rFonts w:ascii="Symbol" w:cs="Symbol" w:eastAsia="Symbol" w:hAnsi="Symbol"/>
          <w:sz w:val="28"/>
          <w:szCs w:val="28"/>
          <w:color w:val="auto"/>
        </w:rPr>
      </w:pPr>
    </w:p>
    <w:p>
      <w:pPr>
        <w:ind w:left="1680" w:hanging="709"/>
        <w:spacing w:after="0"/>
        <w:tabs>
          <w:tab w:leader="none" w:pos="1680" w:val="left"/>
        </w:tabs>
        <w:numPr>
          <w:ilvl w:val="0"/>
          <w:numId w:val="288"/>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обращенной  речи,  понимание  смысла  рисунков,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фотографий, пиктограмм, других графических знаков.</w:t>
      </w:r>
    </w:p>
    <w:p>
      <w:pPr>
        <w:spacing w:after="0" w:line="160" w:lineRule="exact"/>
        <w:rPr>
          <w:sz w:val="20"/>
          <w:szCs w:val="20"/>
          <w:color w:val="auto"/>
        </w:rPr>
      </w:pPr>
    </w:p>
    <w:p>
      <w:pPr>
        <w:ind w:left="1680" w:hanging="709"/>
        <w:spacing w:after="0"/>
        <w:tabs>
          <w:tab w:leader="none" w:pos="1680" w:val="left"/>
        </w:tabs>
        <w:numPr>
          <w:ilvl w:val="0"/>
          <w:numId w:val="28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пользоваться средствами альтернативной коммуникации:</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жестов, взглядов, коммуникативных таблиц, тетрадей, воспроизводящих (синтезирующих) речь устройств (коммуникаторы, персональные компьютеры, др.).</w:t>
      </w:r>
    </w:p>
    <w:p>
      <w:pPr>
        <w:spacing w:after="0" w:line="9" w:lineRule="exact"/>
        <w:rPr>
          <w:sz w:val="20"/>
          <w:szCs w:val="20"/>
          <w:color w:val="auto"/>
        </w:rPr>
      </w:pPr>
    </w:p>
    <w:p>
      <w:pPr>
        <w:ind w:left="1380" w:hanging="409"/>
        <w:spacing w:after="0"/>
        <w:tabs>
          <w:tab w:leader="none" w:pos="1380" w:val="left"/>
        </w:tabs>
        <w:numPr>
          <w:ilvl w:val="0"/>
          <w:numId w:val="2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Умение  пользоваться  доступными  средствами  коммуникации  в</w:t>
      </w:r>
    </w:p>
    <w:p>
      <w:pPr>
        <w:spacing w:after="0" w:line="177" w:lineRule="exact"/>
        <w:rPr>
          <w:rFonts w:ascii="Times New Roman" w:cs="Times New Roman" w:eastAsia="Times New Roman" w:hAnsi="Times New Roman"/>
          <w:sz w:val="28"/>
          <w:szCs w:val="28"/>
          <w:color w:val="auto"/>
        </w:rPr>
      </w:pPr>
    </w:p>
    <w:p>
      <w:pPr>
        <w:ind w:left="26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практике экспрессивной и импрессивной речи для решения соответствующих возрасту житейских задач.</w:t>
      </w:r>
    </w:p>
    <w:p>
      <w:pPr>
        <w:spacing w:after="0" w:line="48" w:lineRule="exact"/>
        <w:rPr>
          <w:sz w:val="20"/>
          <w:szCs w:val="20"/>
          <w:color w:val="auto"/>
        </w:rPr>
      </w:pPr>
    </w:p>
    <w:p>
      <w:pPr>
        <w:ind w:left="260" w:firstLine="711"/>
        <w:spacing w:after="0" w:line="333" w:lineRule="auto"/>
        <w:tabs>
          <w:tab w:leader="none" w:pos="1678" w:val="left"/>
        </w:tabs>
        <w:numPr>
          <w:ilvl w:val="0"/>
          <w:numId w:val="291"/>
        </w:numPr>
        <w:rPr>
          <w:rFonts w:ascii="Symbol" w:cs="Symbol" w:eastAsia="Symbol" w:hAnsi="Symbol"/>
          <w:sz w:val="28"/>
          <w:szCs w:val="28"/>
          <w:color w:val="auto"/>
        </w:rPr>
      </w:pPr>
      <w:r>
        <w:rPr>
          <w:rFonts w:ascii="Times New Roman" w:cs="Times New Roman" w:eastAsia="Times New Roman" w:hAnsi="Times New Roman"/>
          <w:sz w:val="28"/>
          <w:szCs w:val="28"/>
          <w:color w:val="auto"/>
        </w:rPr>
        <w:t>Мотивы коммуникации: познавательные интересы, общение и взаимодействие в разнообразных видах детской деятельности.</w:t>
      </w:r>
    </w:p>
    <w:p>
      <w:pPr>
        <w:spacing w:after="0" w:line="28" w:lineRule="exact"/>
        <w:rPr>
          <w:rFonts w:ascii="Symbol" w:cs="Symbol" w:eastAsia="Symbol" w:hAnsi="Symbol"/>
          <w:sz w:val="28"/>
          <w:szCs w:val="28"/>
          <w:color w:val="auto"/>
        </w:rPr>
      </w:pPr>
    </w:p>
    <w:p>
      <w:pPr>
        <w:ind w:left="1680" w:hanging="709"/>
        <w:spacing w:after="0"/>
        <w:tabs>
          <w:tab w:leader="none" w:pos="1680" w:val="left"/>
        </w:tabs>
        <w:numPr>
          <w:ilvl w:val="0"/>
          <w:numId w:val="29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вступать  в  контакт,  поддерживать  и  завершать  его,</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используя невербальные и вербальные средства, соблюдение общепринятых правил коммуникации.</w:t>
      </w:r>
    </w:p>
    <w:p>
      <w:pPr>
        <w:spacing w:after="0" w:line="50" w:lineRule="exact"/>
        <w:rPr>
          <w:sz w:val="20"/>
          <w:szCs w:val="20"/>
          <w:color w:val="auto"/>
        </w:rPr>
      </w:pPr>
    </w:p>
    <w:p>
      <w:pPr>
        <w:ind w:left="260" w:firstLine="711"/>
        <w:spacing w:after="0" w:line="333" w:lineRule="auto"/>
        <w:tabs>
          <w:tab w:leader="none" w:pos="1678" w:val="left"/>
        </w:tabs>
        <w:numPr>
          <w:ilvl w:val="0"/>
          <w:numId w:val="29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средства альтернативной коммуникации в процессе общения:</w:t>
      </w:r>
    </w:p>
    <w:p>
      <w:pPr>
        <w:ind w:left="1680" w:hanging="709"/>
        <w:spacing w:after="0" w:line="180" w:lineRule="auto"/>
        <w:tabs>
          <w:tab w:leader="none" w:pos="1680" w:val="left"/>
        </w:tabs>
        <w:numPr>
          <w:ilvl w:val="0"/>
          <w:numId w:val="293"/>
        </w:numPr>
        <w:rPr>
          <w:rFonts w:ascii="Wingdings" w:cs="Wingdings" w:eastAsia="Wingdings" w:hAnsi="Wingdings"/>
          <w:sz w:val="42"/>
          <w:szCs w:val="42"/>
          <w:color w:val="auto"/>
          <w:vertAlign w:val="superscript"/>
        </w:rPr>
      </w:pPr>
      <w:r>
        <w:rPr>
          <w:rFonts w:ascii="Times New Roman" w:cs="Times New Roman" w:eastAsia="Times New Roman" w:hAnsi="Times New Roman"/>
          <w:sz w:val="23"/>
          <w:szCs w:val="23"/>
          <w:color w:val="auto"/>
        </w:rPr>
        <w:t>использование предметов, жестов, взгляда, шумовых, голосовых,</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речеподражательных реакций для выражения индивидуальных потребностей;</w:t>
      </w:r>
    </w:p>
    <w:p>
      <w:pPr>
        <w:ind w:left="1680" w:hanging="709"/>
        <w:spacing w:after="0" w:line="186" w:lineRule="auto"/>
        <w:tabs>
          <w:tab w:leader="none" w:pos="1680" w:val="left"/>
        </w:tabs>
        <w:numPr>
          <w:ilvl w:val="0"/>
          <w:numId w:val="294"/>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пользование  индивидуальными  коммуникативными  тетрадями,</w:t>
      </w:r>
    </w:p>
    <w:p>
      <w:pPr>
        <w:spacing w:after="0" w:line="187"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8"/>
          <w:szCs w:val="28"/>
          <w:color w:val="auto"/>
        </w:rPr>
        <w:t>карточками, таблицами с графическими изображениями объектов и действий путем указания на изображение или передачи карточки с изображением, либо другим доступным способом;</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410845</wp:posOffset>
                </wp:positionV>
                <wp:extent cx="182943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32.35pt" to="157.1pt,32.35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60" w:right="60" w:firstLine="2"/>
        <w:spacing w:after="0" w:line="193" w:lineRule="auto"/>
        <w:tabs>
          <w:tab w:leader="none" w:pos="475" w:val="left"/>
        </w:tabs>
        <w:numPr>
          <w:ilvl w:val="0"/>
          <w:numId w:val="295"/>
        </w:numPr>
        <w:rPr>
          <w:rFonts w:ascii="Calibri" w:cs="Calibri" w:eastAsia="Calibri" w:hAnsi="Calibri"/>
          <w:sz w:val="31"/>
          <w:szCs w:val="31"/>
          <w:color w:val="00000A"/>
          <w:vertAlign w:val="superscript"/>
        </w:rPr>
      </w:pPr>
      <w:r>
        <w:rPr>
          <w:rFonts w:ascii="Calibri" w:cs="Calibri" w:eastAsia="Calibri" w:hAnsi="Calibri"/>
          <w:sz w:val="23"/>
          <w:szCs w:val="23"/>
          <w:color w:val="00000A"/>
        </w:rPr>
        <w:t>Навыки пользования средствами альтернативной коммуникации формируются в рамках коррекционного курса «Альтернативная коммуникация»</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361</w:t>
      </w:r>
    </w:p>
    <w:p>
      <w:pPr>
        <w:sectPr>
          <w:pgSz w:w="11900" w:h="16838" w:orient="portrait"/>
          <w:cols w:equalWidth="0" w:num="1">
            <w:col w:w="9620"/>
          </w:cols>
          <w:pgMar w:left="1440" w:top="1132" w:right="846" w:bottom="869" w:gutter="0" w:footer="0" w:header="0"/>
        </w:sectPr>
      </w:pPr>
    </w:p>
    <w:p>
      <w:pPr>
        <w:ind w:left="1680" w:hanging="709"/>
        <w:spacing w:after="0"/>
        <w:tabs>
          <w:tab w:leader="none" w:pos="1680" w:val="left"/>
        </w:tabs>
        <w:numPr>
          <w:ilvl w:val="0"/>
          <w:numId w:val="296"/>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общение   с   помощью   электронных   средств   коммуникации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(коммуникатор, компьютерное устройство).</w:t>
      </w:r>
    </w:p>
    <w:p>
      <w:pPr>
        <w:spacing w:after="0" w:line="176" w:lineRule="exact"/>
        <w:rPr>
          <w:sz w:val="20"/>
          <w:szCs w:val="20"/>
          <w:color w:val="auto"/>
        </w:rPr>
      </w:pPr>
    </w:p>
    <w:p>
      <w:pPr>
        <w:ind w:left="260" w:firstLine="711"/>
        <w:spacing w:after="0" w:line="350" w:lineRule="auto"/>
        <w:tabs>
          <w:tab w:leader="none" w:pos="1406" w:val="left"/>
        </w:tabs>
        <w:numPr>
          <w:ilvl w:val="0"/>
          <w:numId w:val="2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Глобальное чтение в доступных ребенку пределах, понимание смысла узнаваемого слова.</w:t>
      </w:r>
    </w:p>
    <w:p>
      <w:pPr>
        <w:spacing w:after="0" w:line="48" w:lineRule="exact"/>
        <w:rPr>
          <w:sz w:val="20"/>
          <w:szCs w:val="20"/>
          <w:color w:val="auto"/>
        </w:rPr>
      </w:pPr>
    </w:p>
    <w:p>
      <w:pPr>
        <w:ind w:left="260" w:firstLine="711"/>
        <w:spacing w:after="0" w:line="333" w:lineRule="auto"/>
        <w:tabs>
          <w:tab w:leader="none" w:pos="1678" w:val="left"/>
        </w:tabs>
        <w:numPr>
          <w:ilvl w:val="0"/>
          <w:numId w:val="298"/>
        </w:numPr>
        <w:rPr>
          <w:rFonts w:ascii="Symbol" w:cs="Symbol" w:eastAsia="Symbol" w:hAnsi="Symbol"/>
          <w:sz w:val="28"/>
          <w:szCs w:val="28"/>
          <w:color w:val="auto"/>
        </w:rPr>
      </w:pPr>
      <w:r>
        <w:rPr>
          <w:rFonts w:ascii="Times New Roman" w:cs="Times New Roman" w:eastAsia="Times New Roman" w:hAnsi="Times New Roman"/>
          <w:sz w:val="28"/>
          <w:szCs w:val="28"/>
          <w:color w:val="auto"/>
        </w:rPr>
        <w:t>Узнавание и различение напечатанных слов, обозначающих имена людей, названия хорошо известных предметов и действий.</w:t>
      </w:r>
    </w:p>
    <w:p>
      <w:pPr>
        <w:spacing w:after="0" w:line="63" w:lineRule="exact"/>
        <w:rPr>
          <w:rFonts w:ascii="Symbol" w:cs="Symbol" w:eastAsia="Symbol" w:hAnsi="Symbol"/>
          <w:sz w:val="28"/>
          <w:szCs w:val="28"/>
          <w:color w:val="auto"/>
        </w:rPr>
      </w:pPr>
    </w:p>
    <w:p>
      <w:pPr>
        <w:ind w:left="260" w:firstLine="711"/>
        <w:spacing w:after="0" w:line="333" w:lineRule="auto"/>
        <w:tabs>
          <w:tab w:leader="none" w:pos="1678" w:val="left"/>
        </w:tabs>
        <w:numPr>
          <w:ilvl w:val="0"/>
          <w:numId w:val="298"/>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карточек с напечатанными словами как средства коммуникации.</w:t>
      </w:r>
    </w:p>
    <w:p>
      <w:pPr>
        <w:spacing w:after="0" w:line="42" w:lineRule="exact"/>
        <w:rPr>
          <w:sz w:val="20"/>
          <w:szCs w:val="20"/>
          <w:color w:val="auto"/>
        </w:rPr>
      </w:pPr>
    </w:p>
    <w:p>
      <w:pPr>
        <w:ind w:left="260" w:firstLine="711"/>
        <w:spacing w:after="0" w:line="349" w:lineRule="auto"/>
        <w:tabs>
          <w:tab w:leader="none" w:pos="1306" w:val="left"/>
        </w:tabs>
        <w:numPr>
          <w:ilvl w:val="0"/>
          <w:numId w:val="2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Развитие предпосылок к осмысленному чтению и письму, обучение чтению и письму</w:t>
      </w:r>
      <w:r>
        <w:rPr>
          <w:rFonts w:ascii="Times New Roman" w:cs="Times New Roman" w:eastAsia="Times New Roman" w:hAnsi="Times New Roman"/>
          <w:sz w:val="28"/>
          <w:szCs w:val="28"/>
          <w:color w:val="auto"/>
        </w:rPr>
        <w:t>.</w:t>
      </w:r>
    </w:p>
    <w:p>
      <w:pPr>
        <w:spacing w:after="0" w:line="14" w:lineRule="exact"/>
        <w:rPr>
          <w:sz w:val="20"/>
          <w:szCs w:val="20"/>
          <w:color w:val="auto"/>
        </w:rPr>
      </w:pPr>
    </w:p>
    <w:p>
      <w:pPr>
        <w:ind w:left="1680" w:hanging="709"/>
        <w:spacing w:after="0"/>
        <w:tabs>
          <w:tab w:leader="none" w:pos="1680" w:val="left"/>
        </w:tabs>
        <w:numPr>
          <w:ilvl w:val="0"/>
          <w:numId w:val="300"/>
        </w:numPr>
        <w:rPr>
          <w:rFonts w:ascii="Symbol" w:cs="Symbol" w:eastAsia="Symbol" w:hAnsi="Symbol"/>
          <w:sz w:val="28"/>
          <w:szCs w:val="28"/>
          <w:color w:val="auto"/>
        </w:rPr>
      </w:pPr>
      <w:r>
        <w:rPr>
          <w:rFonts w:ascii="Times New Roman" w:cs="Times New Roman" w:eastAsia="Times New Roman" w:hAnsi="Times New Roman"/>
          <w:sz w:val="28"/>
          <w:szCs w:val="28"/>
          <w:color w:val="auto"/>
        </w:rPr>
        <w:t>Узнавание и различение образов графем (букв).</w:t>
      </w:r>
    </w:p>
    <w:p>
      <w:pPr>
        <w:spacing w:after="0" w:line="159" w:lineRule="exact"/>
        <w:rPr>
          <w:rFonts w:ascii="Symbol" w:cs="Symbol" w:eastAsia="Symbol" w:hAnsi="Symbol"/>
          <w:sz w:val="28"/>
          <w:szCs w:val="28"/>
          <w:color w:val="auto"/>
        </w:rPr>
      </w:pPr>
    </w:p>
    <w:p>
      <w:pPr>
        <w:ind w:left="1680" w:hanging="709"/>
        <w:spacing w:after="0"/>
        <w:tabs>
          <w:tab w:leader="none" w:pos="1680" w:val="left"/>
        </w:tabs>
        <w:numPr>
          <w:ilvl w:val="0"/>
          <w:numId w:val="300"/>
        </w:numPr>
        <w:rPr>
          <w:rFonts w:ascii="Symbol" w:cs="Symbol" w:eastAsia="Symbol" w:hAnsi="Symbol"/>
          <w:sz w:val="28"/>
          <w:szCs w:val="28"/>
          <w:color w:val="auto"/>
        </w:rPr>
      </w:pPr>
      <w:r>
        <w:rPr>
          <w:rFonts w:ascii="Times New Roman" w:cs="Times New Roman" w:eastAsia="Times New Roman" w:hAnsi="Times New Roman"/>
          <w:sz w:val="28"/>
          <w:szCs w:val="28"/>
          <w:color w:val="auto"/>
        </w:rPr>
        <w:t>Копирование с образца отдельных букв, слогов, слов.</w:t>
      </w:r>
    </w:p>
    <w:p>
      <w:pPr>
        <w:spacing w:after="0" w:line="160" w:lineRule="exact"/>
        <w:rPr>
          <w:rFonts w:ascii="Symbol" w:cs="Symbol" w:eastAsia="Symbol" w:hAnsi="Symbol"/>
          <w:sz w:val="28"/>
          <w:szCs w:val="28"/>
          <w:color w:val="auto"/>
        </w:rPr>
      </w:pPr>
    </w:p>
    <w:p>
      <w:pPr>
        <w:ind w:left="1680" w:hanging="709"/>
        <w:spacing w:after="0"/>
        <w:tabs>
          <w:tab w:leader="none" w:pos="1680" w:val="left"/>
        </w:tabs>
        <w:numPr>
          <w:ilvl w:val="0"/>
          <w:numId w:val="300"/>
        </w:numPr>
        <w:rPr>
          <w:rFonts w:ascii="Symbol" w:cs="Symbol" w:eastAsia="Symbol" w:hAnsi="Symbol"/>
          <w:sz w:val="28"/>
          <w:szCs w:val="28"/>
          <w:color w:val="auto"/>
        </w:rPr>
      </w:pPr>
      <w:r>
        <w:rPr>
          <w:rFonts w:ascii="Times New Roman" w:cs="Times New Roman" w:eastAsia="Times New Roman" w:hAnsi="Times New Roman"/>
          <w:sz w:val="28"/>
          <w:szCs w:val="28"/>
          <w:color w:val="auto"/>
        </w:rPr>
        <w:t>Начальные навыки чтения и письма.</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При обучении чтению и письму можно использовать содержание соответствующих предметов АООП для обучающихся с умственной отсталостью (вариант 1).</w:t>
      </w:r>
    </w:p>
    <w:p>
      <w:pPr>
        <w:spacing w:after="0" w:line="13" w:lineRule="exact"/>
        <w:rPr>
          <w:sz w:val="20"/>
          <w:szCs w:val="20"/>
          <w:color w:val="auto"/>
        </w:rPr>
      </w:pPr>
    </w:p>
    <w:p>
      <w:pPr>
        <w:ind w:left="4240" w:hanging="273"/>
        <w:spacing w:after="0"/>
        <w:tabs>
          <w:tab w:leader="none" w:pos="4240" w:val="left"/>
        </w:tabs>
        <w:numPr>
          <w:ilvl w:val="0"/>
          <w:numId w:val="301"/>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Математика.</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2.1. Математические представления</w:t>
      </w:r>
    </w:p>
    <w:p>
      <w:pPr>
        <w:spacing w:after="0" w:line="157" w:lineRule="exact"/>
        <w:rPr>
          <w:sz w:val="20"/>
          <w:szCs w:val="20"/>
          <w:color w:val="auto"/>
        </w:rPr>
      </w:pPr>
    </w:p>
    <w:p>
      <w:pPr>
        <w:ind w:left="1300" w:hanging="329"/>
        <w:spacing w:after="0"/>
        <w:tabs>
          <w:tab w:leader="none" w:pos="1300" w:val="left"/>
        </w:tabs>
        <w:numPr>
          <w:ilvl w:val="0"/>
          <w:numId w:val="3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Элементарные математические представления о форме, величине;</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количественные (дочисловые), пространственные, временные представления</w:t>
      </w:r>
    </w:p>
    <w:p>
      <w:pPr>
        <w:spacing w:after="0" w:line="157" w:lineRule="exact"/>
        <w:rPr>
          <w:sz w:val="20"/>
          <w:szCs w:val="20"/>
          <w:color w:val="auto"/>
        </w:rPr>
      </w:pPr>
    </w:p>
    <w:p>
      <w:pPr>
        <w:ind w:left="1680" w:hanging="709"/>
        <w:spacing w:after="0"/>
        <w:tabs>
          <w:tab w:leader="none" w:pos="1680" w:val="left"/>
        </w:tabs>
        <w:numPr>
          <w:ilvl w:val="0"/>
          <w:numId w:val="303"/>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различать и сравнивать предметы по форме, величине,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удаленности.</w:t>
      </w:r>
    </w:p>
    <w:p>
      <w:pPr>
        <w:spacing w:after="0" w:line="161" w:lineRule="exact"/>
        <w:rPr>
          <w:sz w:val="20"/>
          <w:szCs w:val="20"/>
          <w:color w:val="auto"/>
        </w:rPr>
      </w:pPr>
    </w:p>
    <w:p>
      <w:pPr>
        <w:ind w:left="1680" w:hanging="709"/>
        <w:spacing w:after="0"/>
        <w:tabs>
          <w:tab w:leader="none" w:pos="1680" w:val="left"/>
        </w:tabs>
        <w:numPr>
          <w:ilvl w:val="0"/>
          <w:numId w:val="304"/>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ориентироваться  в  схеме  тела,  в  пространстве,  на</w:t>
      </w:r>
    </w:p>
    <w:p>
      <w:pPr>
        <w:spacing w:after="0" w:line="160"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плоскости.</w:t>
      </w:r>
    </w:p>
    <w:p>
      <w:pPr>
        <w:spacing w:after="0" w:line="159" w:lineRule="exact"/>
        <w:rPr>
          <w:rFonts w:ascii="Symbol" w:cs="Symbol" w:eastAsia="Symbol" w:hAnsi="Symbol"/>
          <w:sz w:val="28"/>
          <w:szCs w:val="28"/>
          <w:color w:val="auto"/>
        </w:rPr>
      </w:pPr>
    </w:p>
    <w:p>
      <w:pPr>
        <w:ind w:left="1680" w:hanging="709"/>
        <w:spacing w:after="0"/>
        <w:tabs>
          <w:tab w:leader="none" w:pos="1680" w:val="left"/>
        </w:tabs>
        <w:numPr>
          <w:ilvl w:val="0"/>
          <w:numId w:val="304"/>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различать, сравнивать и преобразовывать множества.</w:t>
      </w:r>
    </w:p>
    <w:p>
      <w:pPr>
        <w:spacing w:after="0" w:line="162" w:lineRule="exact"/>
        <w:rPr>
          <w:sz w:val="20"/>
          <w:szCs w:val="20"/>
          <w:color w:val="auto"/>
        </w:rPr>
      </w:pPr>
    </w:p>
    <w:p>
      <w:pPr>
        <w:ind w:left="1440" w:hanging="469"/>
        <w:spacing w:after="0"/>
        <w:tabs>
          <w:tab w:leader="none" w:pos="1440" w:val="left"/>
        </w:tabs>
        <w:numPr>
          <w:ilvl w:val="0"/>
          <w:numId w:val="3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Представления  о  количестве,  числе,  знакомство  с  цифрами,</w:t>
      </w:r>
    </w:p>
    <w:p>
      <w:pPr>
        <w:spacing w:after="0" w:line="17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составом числа в доступных ребенку пределах, счет, решение простых арифметических задач с опорой на наглядность.</w:t>
      </w:r>
    </w:p>
    <w:p>
      <w:pPr>
        <w:spacing w:after="0" w:line="3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362</w:t>
      </w:r>
    </w:p>
    <w:p>
      <w:pPr>
        <w:sectPr>
          <w:pgSz w:w="11900" w:h="16838" w:orient="portrait"/>
          <w:cols w:equalWidth="0" w:num="1">
            <w:col w:w="9620"/>
          </w:cols>
          <w:pgMar w:left="1440" w:top="830" w:right="846" w:bottom="869" w:gutter="0" w:footer="0" w:header="0"/>
        </w:sectPr>
      </w:pPr>
    </w:p>
    <w:p>
      <w:pPr>
        <w:ind w:left="260" w:firstLine="711"/>
        <w:spacing w:after="0" w:line="333" w:lineRule="auto"/>
        <w:tabs>
          <w:tab w:leader="none" w:pos="1678" w:val="left"/>
        </w:tabs>
        <w:numPr>
          <w:ilvl w:val="0"/>
          <w:numId w:val="30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соотносить число с соответствующим количеством предметов, обозначать его цифрой.</w:t>
      </w:r>
    </w:p>
    <w:p>
      <w:pPr>
        <w:spacing w:after="0" w:line="28" w:lineRule="exact"/>
        <w:rPr>
          <w:rFonts w:ascii="Symbol" w:cs="Symbol" w:eastAsia="Symbol" w:hAnsi="Symbol"/>
          <w:sz w:val="28"/>
          <w:szCs w:val="28"/>
          <w:color w:val="auto"/>
        </w:rPr>
      </w:pPr>
    </w:p>
    <w:p>
      <w:pPr>
        <w:ind w:left="1680" w:hanging="709"/>
        <w:spacing w:after="0"/>
        <w:tabs>
          <w:tab w:leader="none" w:pos="1680" w:val="left"/>
        </w:tabs>
        <w:numPr>
          <w:ilvl w:val="0"/>
          <w:numId w:val="30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пересчитывать предметы в доступных пределах.</w:t>
      </w:r>
    </w:p>
    <w:p>
      <w:pPr>
        <w:spacing w:after="0" w:line="195" w:lineRule="exact"/>
        <w:rPr>
          <w:rFonts w:ascii="Symbol" w:cs="Symbol" w:eastAsia="Symbol" w:hAnsi="Symbol"/>
          <w:sz w:val="28"/>
          <w:szCs w:val="28"/>
          <w:color w:val="auto"/>
        </w:rPr>
      </w:pPr>
    </w:p>
    <w:p>
      <w:pPr>
        <w:ind w:left="260" w:firstLine="711"/>
        <w:spacing w:after="0" w:line="333" w:lineRule="auto"/>
        <w:tabs>
          <w:tab w:leader="none" w:pos="1678" w:val="left"/>
        </w:tabs>
        <w:numPr>
          <w:ilvl w:val="0"/>
          <w:numId w:val="30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представлять множество двумя другими множествами в пределах 10-ти.</w:t>
      </w:r>
    </w:p>
    <w:p>
      <w:pPr>
        <w:spacing w:after="0" w:line="28" w:lineRule="exact"/>
        <w:rPr>
          <w:rFonts w:ascii="Symbol" w:cs="Symbol" w:eastAsia="Symbol" w:hAnsi="Symbol"/>
          <w:sz w:val="28"/>
          <w:szCs w:val="28"/>
          <w:color w:val="auto"/>
        </w:rPr>
      </w:pPr>
    </w:p>
    <w:p>
      <w:pPr>
        <w:ind w:left="1680" w:hanging="709"/>
        <w:spacing w:after="0"/>
        <w:tabs>
          <w:tab w:leader="none" w:pos="1680" w:val="left"/>
        </w:tabs>
        <w:numPr>
          <w:ilvl w:val="0"/>
          <w:numId w:val="30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обозначать арифметические действия знаками.</w:t>
      </w:r>
    </w:p>
    <w:p>
      <w:pPr>
        <w:spacing w:after="0" w:line="159" w:lineRule="exact"/>
        <w:rPr>
          <w:rFonts w:ascii="Symbol" w:cs="Symbol" w:eastAsia="Symbol" w:hAnsi="Symbol"/>
          <w:sz w:val="28"/>
          <w:szCs w:val="28"/>
          <w:color w:val="auto"/>
        </w:rPr>
      </w:pPr>
    </w:p>
    <w:p>
      <w:pPr>
        <w:ind w:left="1680" w:hanging="709"/>
        <w:spacing w:after="0"/>
        <w:tabs>
          <w:tab w:leader="none" w:pos="1680" w:val="left"/>
        </w:tabs>
        <w:numPr>
          <w:ilvl w:val="0"/>
          <w:numId w:val="30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решать  задачи  на  увеличение  и  уменьшение  на  одну,</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несколько единиц.</w:t>
      </w:r>
    </w:p>
    <w:p>
      <w:pPr>
        <w:spacing w:after="0" w:line="175" w:lineRule="exact"/>
        <w:rPr>
          <w:sz w:val="20"/>
          <w:szCs w:val="20"/>
          <w:color w:val="auto"/>
        </w:rPr>
      </w:pPr>
    </w:p>
    <w:p>
      <w:pPr>
        <w:ind w:left="260" w:firstLine="711"/>
        <w:spacing w:after="0" w:line="351" w:lineRule="auto"/>
        <w:tabs>
          <w:tab w:leader="none" w:pos="1284" w:val="left"/>
        </w:tabs>
        <w:numPr>
          <w:ilvl w:val="0"/>
          <w:numId w:val="3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Овладение способностью пользоваться математическими знаниями при решении соответствующих возрасту житейских задач.</w:t>
      </w:r>
    </w:p>
    <w:p>
      <w:pPr>
        <w:spacing w:after="0" w:line="11" w:lineRule="exact"/>
        <w:rPr>
          <w:sz w:val="20"/>
          <w:szCs w:val="20"/>
          <w:color w:val="auto"/>
        </w:rPr>
      </w:pPr>
    </w:p>
    <w:p>
      <w:pPr>
        <w:ind w:left="260" w:firstLine="709"/>
        <w:spacing w:after="0" w:line="355"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Умение обращаться с деньгами, рассчитываться ими, пользоваться карманными деньгами и т.д.</w:t>
      </w:r>
    </w:p>
    <w:p>
      <w:pPr>
        <w:spacing w:after="0" w:line="1" w:lineRule="exact"/>
        <w:rPr>
          <w:sz w:val="20"/>
          <w:szCs w:val="20"/>
          <w:color w:val="auto"/>
        </w:rPr>
      </w:pPr>
    </w:p>
    <w:p>
      <w:pPr>
        <w:ind w:left="1680" w:hanging="709"/>
        <w:spacing w:after="0"/>
        <w:tabs>
          <w:tab w:leader="none" w:pos="1680" w:val="left"/>
        </w:tabs>
        <w:numPr>
          <w:ilvl w:val="0"/>
          <w:numId w:val="30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определять  длину,  вес,  объем,  температуру,  время,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пользуясь мерками и измерительными приборами.</w:t>
      </w:r>
    </w:p>
    <w:p>
      <w:pPr>
        <w:spacing w:after="0" w:line="161" w:lineRule="exact"/>
        <w:rPr>
          <w:sz w:val="20"/>
          <w:szCs w:val="20"/>
          <w:color w:val="auto"/>
        </w:rPr>
      </w:pPr>
    </w:p>
    <w:p>
      <w:pPr>
        <w:ind w:left="1680" w:hanging="709"/>
        <w:spacing w:after="0"/>
        <w:tabs>
          <w:tab w:leader="none" w:pos="1680" w:val="left"/>
        </w:tabs>
        <w:numPr>
          <w:ilvl w:val="0"/>
          <w:numId w:val="30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устанавливать взаимно-однозначные соответствия.</w:t>
      </w:r>
    </w:p>
    <w:p>
      <w:pPr>
        <w:spacing w:after="0" w:line="160" w:lineRule="exact"/>
        <w:rPr>
          <w:rFonts w:ascii="Symbol" w:cs="Symbol" w:eastAsia="Symbol" w:hAnsi="Symbol"/>
          <w:sz w:val="28"/>
          <w:szCs w:val="28"/>
          <w:color w:val="auto"/>
        </w:rPr>
      </w:pPr>
    </w:p>
    <w:p>
      <w:pPr>
        <w:ind w:left="1680" w:hanging="709"/>
        <w:spacing w:after="0"/>
        <w:tabs>
          <w:tab w:leader="none" w:pos="1680" w:val="left"/>
        </w:tabs>
        <w:numPr>
          <w:ilvl w:val="0"/>
          <w:numId w:val="30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распознавать   цифры,   обозначающие   номер   дома,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квартиры, автобуса, телефона и др.</w:t>
      </w:r>
    </w:p>
    <w:p>
      <w:pPr>
        <w:spacing w:after="0" w:line="197" w:lineRule="exact"/>
        <w:rPr>
          <w:sz w:val="20"/>
          <w:szCs w:val="20"/>
          <w:color w:val="auto"/>
        </w:rPr>
      </w:pPr>
    </w:p>
    <w:p>
      <w:pPr>
        <w:jc w:val="both"/>
        <w:ind w:left="260" w:firstLine="711"/>
        <w:spacing w:after="0" w:line="348" w:lineRule="auto"/>
        <w:tabs>
          <w:tab w:leader="none" w:pos="1678" w:val="left"/>
        </w:tabs>
        <w:numPr>
          <w:ilvl w:val="0"/>
          <w:numId w:val="310"/>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различать части суток, соотносить действие с временными промежутками, составлять и прослеживать последовательность событий, определять время по часам, соотносить время с началом и концом деятельности.</w:t>
      </w:r>
    </w:p>
    <w:p>
      <w:pPr>
        <w:spacing w:after="0" w:line="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 Окружающий мир</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3.1. Окружающий природный мир</w:t>
      </w:r>
    </w:p>
    <w:p>
      <w:pPr>
        <w:spacing w:after="0" w:line="171" w:lineRule="exact"/>
        <w:rPr>
          <w:sz w:val="20"/>
          <w:szCs w:val="20"/>
          <w:color w:val="auto"/>
        </w:rPr>
      </w:pPr>
    </w:p>
    <w:p>
      <w:pPr>
        <w:jc w:val="both"/>
        <w:ind w:left="260" w:firstLine="710"/>
        <w:spacing w:after="0" w:line="355" w:lineRule="auto"/>
        <w:tabs>
          <w:tab w:leader="none" w:pos="1358" w:val="left"/>
        </w:tabs>
        <w:numPr>
          <w:ilvl w:val="0"/>
          <w:numId w:val="3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Представления о явлениях и объектах неживой природы, смене времен года и соответствующих сезонных изменениях в природе, умение адаптироваться к конкретным природным и климатическим условиям.</w:t>
      </w:r>
    </w:p>
    <w:p>
      <w:pPr>
        <w:spacing w:after="0" w:line="6" w:lineRule="exact"/>
        <w:rPr>
          <w:sz w:val="20"/>
          <w:szCs w:val="20"/>
          <w:color w:val="auto"/>
        </w:rPr>
      </w:pPr>
    </w:p>
    <w:p>
      <w:pPr>
        <w:ind w:left="1680" w:hanging="710"/>
        <w:spacing w:after="0"/>
        <w:tabs>
          <w:tab w:leader="none" w:pos="1680" w:val="left"/>
        </w:tabs>
        <w:numPr>
          <w:ilvl w:val="0"/>
          <w:numId w:val="312"/>
        </w:numPr>
        <w:rPr>
          <w:rFonts w:ascii="Symbol" w:cs="Symbol" w:eastAsia="Symbol" w:hAnsi="Symbol"/>
          <w:sz w:val="28"/>
          <w:szCs w:val="28"/>
          <w:color w:val="auto"/>
        </w:rPr>
      </w:pPr>
      <w:r>
        <w:rPr>
          <w:rFonts w:ascii="Times New Roman" w:cs="Times New Roman" w:eastAsia="Times New Roman" w:hAnsi="Times New Roman"/>
          <w:sz w:val="28"/>
          <w:szCs w:val="28"/>
          <w:color w:val="auto"/>
        </w:rPr>
        <w:t>Интерес к объектам и явлениям неживой природы.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363</w:t>
      </w:r>
    </w:p>
    <w:p>
      <w:pPr>
        <w:sectPr>
          <w:pgSz w:w="11900" w:h="16838" w:orient="portrait"/>
          <w:cols w:equalWidth="0" w:num="1">
            <w:col w:w="9620"/>
          </w:cols>
          <w:pgMar w:left="1440" w:top="1165" w:right="846" w:bottom="869" w:gutter="0" w:footer="0" w:header="0"/>
        </w:sectPr>
      </w:pPr>
    </w:p>
    <w:p>
      <w:pPr>
        <w:ind w:left="1680" w:hanging="710"/>
        <w:spacing w:after="0"/>
        <w:tabs>
          <w:tab w:leader="none" w:pos="1680" w:val="left"/>
        </w:tabs>
        <w:numPr>
          <w:ilvl w:val="0"/>
          <w:numId w:val="313"/>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об  объектах  неживой  природы  (вода,  воздух,</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земля, огонь, лес, луг, река, водоемы, формы земной поверхности, полезные ископаемые и др.).</w:t>
      </w:r>
    </w:p>
    <w:p>
      <w:pPr>
        <w:spacing w:after="0" w:line="50" w:lineRule="exact"/>
        <w:rPr>
          <w:sz w:val="20"/>
          <w:szCs w:val="20"/>
          <w:color w:val="auto"/>
        </w:rPr>
      </w:pPr>
    </w:p>
    <w:p>
      <w:pPr>
        <w:ind w:left="260" w:firstLine="710"/>
        <w:spacing w:after="0" w:line="333" w:lineRule="auto"/>
        <w:tabs>
          <w:tab w:leader="none" w:pos="1678" w:val="left"/>
        </w:tabs>
        <w:numPr>
          <w:ilvl w:val="0"/>
          <w:numId w:val="314"/>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временах года, характерных признаках времен года, погодных изменениях, их влиянии на жизнь человека.</w:t>
      </w:r>
    </w:p>
    <w:p>
      <w:pPr>
        <w:spacing w:after="0" w:line="63" w:lineRule="exact"/>
        <w:rPr>
          <w:rFonts w:ascii="Symbol" w:cs="Symbol" w:eastAsia="Symbol" w:hAnsi="Symbol"/>
          <w:sz w:val="28"/>
          <w:szCs w:val="28"/>
          <w:color w:val="auto"/>
        </w:rPr>
      </w:pPr>
    </w:p>
    <w:p>
      <w:pPr>
        <w:ind w:left="260" w:firstLine="710"/>
        <w:spacing w:after="0" w:line="333" w:lineRule="auto"/>
        <w:tabs>
          <w:tab w:leader="none" w:pos="1678" w:val="left"/>
        </w:tabs>
        <w:numPr>
          <w:ilvl w:val="0"/>
          <w:numId w:val="314"/>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учитывать изменения в окружающей среде для выполнения правил жизнедеятельности, охраны здоровья.</w:t>
      </w:r>
    </w:p>
    <w:p>
      <w:pPr>
        <w:spacing w:after="0" w:line="43" w:lineRule="exact"/>
        <w:rPr>
          <w:sz w:val="20"/>
          <w:szCs w:val="20"/>
          <w:color w:val="auto"/>
        </w:rPr>
      </w:pPr>
    </w:p>
    <w:p>
      <w:pPr>
        <w:ind w:left="260" w:firstLine="710"/>
        <w:spacing w:after="0" w:line="350" w:lineRule="auto"/>
        <w:tabs>
          <w:tab w:leader="none" w:pos="1322" w:val="left"/>
        </w:tabs>
        <w:numPr>
          <w:ilvl w:val="0"/>
          <w:numId w:val="3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Представления о животном и растительном мире, их значении в жизни человека.</w:t>
      </w:r>
    </w:p>
    <w:p>
      <w:pPr>
        <w:spacing w:after="0" w:line="10" w:lineRule="exact"/>
        <w:rPr>
          <w:sz w:val="20"/>
          <w:szCs w:val="20"/>
          <w:color w:val="auto"/>
        </w:rPr>
      </w:pPr>
    </w:p>
    <w:p>
      <w:pPr>
        <w:ind w:left="1680" w:hanging="710"/>
        <w:spacing w:after="0"/>
        <w:tabs>
          <w:tab w:leader="none" w:pos="1680" w:val="left"/>
        </w:tabs>
        <w:numPr>
          <w:ilvl w:val="0"/>
          <w:numId w:val="316"/>
        </w:numPr>
        <w:rPr>
          <w:rFonts w:ascii="Symbol" w:cs="Symbol" w:eastAsia="Symbol" w:hAnsi="Symbol"/>
          <w:sz w:val="28"/>
          <w:szCs w:val="28"/>
          <w:color w:val="auto"/>
        </w:rPr>
      </w:pPr>
      <w:r>
        <w:rPr>
          <w:rFonts w:ascii="Times New Roman" w:cs="Times New Roman" w:eastAsia="Times New Roman" w:hAnsi="Times New Roman"/>
          <w:sz w:val="28"/>
          <w:szCs w:val="28"/>
          <w:color w:val="auto"/>
        </w:rPr>
        <w:t>Интерес к объектам живой природы.</w:t>
      </w:r>
    </w:p>
    <w:p>
      <w:pPr>
        <w:spacing w:after="0" w:line="160" w:lineRule="exact"/>
        <w:rPr>
          <w:rFonts w:ascii="Symbol" w:cs="Symbol" w:eastAsia="Symbol" w:hAnsi="Symbol"/>
          <w:sz w:val="28"/>
          <w:szCs w:val="28"/>
          <w:color w:val="auto"/>
        </w:rPr>
      </w:pPr>
    </w:p>
    <w:p>
      <w:pPr>
        <w:ind w:left="1680" w:hanging="710"/>
        <w:spacing w:after="0"/>
        <w:tabs>
          <w:tab w:leader="none" w:pos="1680" w:val="left"/>
        </w:tabs>
        <w:numPr>
          <w:ilvl w:val="0"/>
          <w:numId w:val="316"/>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животном  и  растительном  мире  (растения,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животные, их виды, понятия «полезные» - «вредные», «дикие» - «домашние»</w:t>
      </w:r>
    </w:p>
    <w:p>
      <w:pPr>
        <w:spacing w:after="0" w:line="160" w:lineRule="exact"/>
        <w:rPr>
          <w:sz w:val="20"/>
          <w:szCs w:val="20"/>
          <w:color w:val="auto"/>
        </w:rPr>
      </w:pPr>
    </w:p>
    <w:p>
      <w:pPr>
        <w:ind w:left="480" w:hanging="218"/>
        <w:spacing w:after="0"/>
        <w:tabs>
          <w:tab w:leader="none" w:pos="480" w:val="left"/>
        </w:tabs>
        <w:numPr>
          <w:ilvl w:val="0"/>
          <w:numId w:val="3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w:t>
      </w:r>
    </w:p>
    <w:p>
      <w:pPr>
        <w:spacing w:after="0" w:line="196" w:lineRule="exact"/>
        <w:rPr>
          <w:rFonts w:ascii="Times New Roman" w:cs="Times New Roman" w:eastAsia="Times New Roman" w:hAnsi="Times New Roman"/>
          <w:sz w:val="28"/>
          <w:szCs w:val="28"/>
          <w:color w:val="auto"/>
        </w:rPr>
      </w:pPr>
    </w:p>
    <w:p>
      <w:pPr>
        <w:ind w:left="260" w:firstLine="710"/>
        <w:spacing w:after="0" w:line="333" w:lineRule="auto"/>
        <w:tabs>
          <w:tab w:leader="none" w:pos="1678" w:val="left"/>
        </w:tabs>
        <w:numPr>
          <w:ilvl w:val="1"/>
          <w:numId w:val="317"/>
        </w:numPr>
        <w:rPr>
          <w:rFonts w:ascii="Symbol" w:cs="Symbol" w:eastAsia="Symbol" w:hAnsi="Symbol"/>
          <w:sz w:val="28"/>
          <w:szCs w:val="28"/>
          <w:color w:val="auto"/>
        </w:rPr>
      </w:pPr>
      <w:r>
        <w:rPr>
          <w:rFonts w:ascii="Times New Roman" w:cs="Times New Roman" w:eastAsia="Times New Roman" w:hAnsi="Times New Roman"/>
          <w:sz w:val="28"/>
          <w:szCs w:val="28"/>
          <w:color w:val="auto"/>
        </w:rPr>
        <w:t>Опыт заботливого и бережного отношения к растениям и животным, ухода за ними.</w:t>
      </w:r>
    </w:p>
    <w:p>
      <w:pPr>
        <w:spacing w:after="0" w:line="62" w:lineRule="exact"/>
        <w:rPr>
          <w:rFonts w:ascii="Symbol" w:cs="Symbol" w:eastAsia="Symbol" w:hAnsi="Symbol"/>
          <w:sz w:val="28"/>
          <w:szCs w:val="28"/>
          <w:color w:val="auto"/>
        </w:rPr>
      </w:pPr>
    </w:p>
    <w:p>
      <w:pPr>
        <w:ind w:left="260" w:firstLine="710"/>
        <w:spacing w:after="0" w:line="333" w:lineRule="auto"/>
        <w:tabs>
          <w:tab w:leader="none" w:pos="1678" w:val="left"/>
        </w:tabs>
        <w:numPr>
          <w:ilvl w:val="1"/>
          <w:numId w:val="317"/>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соблюдать правила безопасного поведения в природе (в лесу, у реки и др.).</w:t>
      </w:r>
    </w:p>
    <w:p>
      <w:pPr>
        <w:spacing w:after="0" w:line="29" w:lineRule="exact"/>
        <w:rPr>
          <w:sz w:val="20"/>
          <w:szCs w:val="20"/>
          <w:color w:val="auto"/>
        </w:rPr>
      </w:pPr>
    </w:p>
    <w:p>
      <w:pPr>
        <w:ind w:left="1280" w:hanging="310"/>
        <w:spacing w:after="0"/>
        <w:tabs>
          <w:tab w:leader="none" w:pos="1280" w:val="left"/>
        </w:tabs>
        <w:numPr>
          <w:ilvl w:val="0"/>
          <w:numId w:val="3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Элементарные представления о течении времени.</w:t>
      </w:r>
    </w:p>
    <w:p>
      <w:pPr>
        <w:spacing w:after="0" w:line="197" w:lineRule="exact"/>
        <w:rPr>
          <w:sz w:val="20"/>
          <w:szCs w:val="20"/>
          <w:color w:val="auto"/>
        </w:rPr>
      </w:pPr>
    </w:p>
    <w:p>
      <w:pPr>
        <w:ind w:left="260" w:firstLine="710"/>
        <w:spacing w:after="0" w:line="333" w:lineRule="auto"/>
        <w:tabs>
          <w:tab w:leader="none" w:pos="1678" w:val="left"/>
        </w:tabs>
        <w:numPr>
          <w:ilvl w:val="0"/>
          <w:numId w:val="31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различать части суток, дни недели, месяцы, их соотнесение с временем года.</w:t>
      </w:r>
    </w:p>
    <w:p>
      <w:pPr>
        <w:spacing w:after="0" w:line="62" w:lineRule="exact"/>
        <w:rPr>
          <w:rFonts w:ascii="Symbol" w:cs="Symbol" w:eastAsia="Symbol" w:hAnsi="Symbol"/>
          <w:sz w:val="28"/>
          <w:szCs w:val="28"/>
          <w:color w:val="auto"/>
        </w:rPr>
      </w:pPr>
    </w:p>
    <w:p>
      <w:pPr>
        <w:ind w:left="260" w:firstLine="710"/>
        <w:spacing w:after="0" w:line="333" w:lineRule="auto"/>
        <w:tabs>
          <w:tab w:leader="none" w:pos="1678" w:val="left"/>
        </w:tabs>
        <w:numPr>
          <w:ilvl w:val="0"/>
          <w:numId w:val="319"/>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течении времени: смена событий дня, суток, в течение недели, месяца и т.д.</w:t>
      </w:r>
    </w:p>
    <w:p>
      <w:pPr>
        <w:spacing w:after="0" w:line="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3.2. Человек</w:t>
      </w:r>
    </w:p>
    <w:p>
      <w:pPr>
        <w:spacing w:after="0" w:line="157" w:lineRule="exact"/>
        <w:rPr>
          <w:sz w:val="20"/>
          <w:szCs w:val="20"/>
          <w:color w:val="auto"/>
        </w:rPr>
      </w:pPr>
    </w:p>
    <w:p>
      <w:pPr>
        <w:ind w:left="1300" w:hanging="329"/>
        <w:spacing w:after="0"/>
        <w:tabs>
          <w:tab w:leader="none" w:pos="1300" w:val="left"/>
        </w:tabs>
        <w:numPr>
          <w:ilvl w:val="0"/>
          <w:numId w:val="3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Представление о себе как «Я», осознание общности и различий «Я»</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от других.</w:t>
      </w:r>
    </w:p>
    <w:p>
      <w:pPr>
        <w:spacing w:after="0" w:line="193" w:lineRule="exact"/>
        <w:rPr>
          <w:sz w:val="20"/>
          <w:szCs w:val="20"/>
          <w:color w:val="auto"/>
        </w:rPr>
      </w:pPr>
    </w:p>
    <w:p>
      <w:pPr>
        <w:ind w:left="260" w:firstLine="711"/>
        <w:spacing w:after="0" w:line="334" w:lineRule="auto"/>
        <w:tabs>
          <w:tab w:leader="none" w:pos="1678" w:val="left"/>
        </w:tabs>
        <w:numPr>
          <w:ilvl w:val="0"/>
          <w:numId w:val="321"/>
        </w:numPr>
        <w:rPr>
          <w:rFonts w:ascii="Symbol" w:cs="Symbol" w:eastAsia="Symbol" w:hAnsi="Symbol"/>
          <w:sz w:val="28"/>
          <w:szCs w:val="28"/>
          <w:color w:val="auto"/>
        </w:rPr>
      </w:pPr>
      <w:r>
        <w:rPr>
          <w:rFonts w:ascii="Times New Roman" w:cs="Times New Roman" w:eastAsia="Times New Roman" w:hAnsi="Times New Roman"/>
          <w:sz w:val="28"/>
          <w:szCs w:val="28"/>
          <w:color w:val="auto"/>
        </w:rPr>
        <w:t>Соотнесение себя со своим именем, своим изображением на фотографии, отражением в зеркале.</w:t>
      </w:r>
    </w:p>
    <w:p>
      <w:pPr>
        <w:spacing w:after="0" w:line="25" w:lineRule="exact"/>
        <w:rPr>
          <w:rFonts w:ascii="Symbol" w:cs="Symbol" w:eastAsia="Symbol" w:hAnsi="Symbol"/>
          <w:sz w:val="28"/>
          <w:szCs w:val="28"/>
          <w:color w:val="auto"/>
        </w:rPr>
      </w:pPr>
    </w:p>
    <w:p>
      <w:pPr>
        <w:ind w:left="1680" w:hanging="709"/>
        <w:spacing w:after="0"/>
        <w:tabs>
          <w:tab w:leader="none" w:pos="1680" w:val="left"/>
        </w:tabs>
        <w:numPr>
          <w:ilvl w:val="0"/>
          <w:numId w:val="321"/>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Представление о собственном теле.</w:t>
      </w: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364</w:t>
      </w:r>
    </w:p>
    <w:p>
      <w:pPr>
        <w:sectPr>
          <w:pgSz w:w="11900" w:h="16838" w:orient="portrait"/>
          <w:cols w:equalWidth="0" w:num="1">
            <w:col w:w="9620"/>
          </w:cols>
          <w:pgMar w:left="1440" w:top="1129" w:right="846" w:bottom="869" w:gutter="0" w:footer="0" w:header="0"/>
        </w:sectPr>
      </w:pPr>
    </w:p>
    <w:p>
      <w:pPr>
        <w:ind w:left="1680" w:hanging="709"/>
        <w:spacing w:after="0"/>
        <w:tabs>
          <w:tab w:leader="none" w:pos="1680" w:val="left"/>
        </w:tabs>
        <w:numPr>
          <w:ilvl w:val="0"/>
          <w:numId w:val="322"/>
        </w:numPr>
        <w:rPr>
          <w:rFonts w:ascii="Symbol" w:cs="Symbol" w:eastAsia="Symbol" w:hAnsi="Symbol"/>
          <w:sz w:val="28"/>
          <w:szCs w:val="28"/>
          <w:color w:val="auto"/>
        </w:rPr>
      </w:pPr>
      <w:r>
        <w:rPr>
          <w:rFonts w:ascii="Times New Roman" w:cs="Times New Roman" w:eastAsia="Times New Roman" w:hAnsi="Times New Roman"/>
          <w:sz w:val="28"/>
          <w:szCs w:val="28"/>
          <w:color w:val="auto"/>
        </w:rPr>
        <w:t>Отнесение себя к определенному полу.</w:t>
      </w:r>
    </w:p>
    <w:p>
      <w:pPr>
        <w:spacing w:after="0" w:line="195" w:lineRule="exact"/>
        <w:rPr>
          <w:rFonts w:ascii="Symbol" w:cs="Symbol" w:eastAsia="Symbol" w:hAnsi="Symbol"/>
          <w:sz w:val="28"/>
          <w:szCs w:val="28"/>
          <w:color w:val="auto"/>
        </w:rPr>
      </w:pPr>
    </w:p>
    <w:p>
      <w:pPr>
        <w:ind w:left="260" w:firstLine="711"/>
        <w:spacing w:after="0" w:line="333" w:lineRule="auto"/>
        <w:tabs>
          <w:tab w:leader="none" w:pos="1678" w:val="left"/>
        </w:tabs>
        <w:numPr>
          <w:ilvl w:val="0"/>
          <w:numId w:val="32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определять «моё» и «не моё», осознавать и выражать свои интересы, желания.</w:t>
      </w:r>
    </w:p>
    <w:p>
      <w:pPr>
        <w:spacing w:after="0" w:line="28" w:lineRule="exact"/>
        <w:rPr>
          <w:rFonts w:ascii="Symbol" w:cs="Symbol" w:eastAsia="Symbol" w:hAnsi="Symbol"/>
          <w:sz w:val="28"/>
          <w:szCs w:val="28"/>
          <w:color w:val="auto"/>
        </w:rPr>
      </w:pPr>
    </w:p>
    <w:p>
      <w:pPr>
        <w:ind w:left="1680" w:hanging="709"/>
        <w:spacing w:after="0"/>
        <w:tabs>
          <w:tab w:leader="none" w:pos="1680" w:val="left"/>
        </w:tabs>
        <w:numPr>
          <w:ilvl w:val="0"/>
          <w:numId w:val="32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сообщать общие сведения о себе: имя, фамилия, возраст,</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пол, место жительства, интересы.</w:t>
      </w:r>
    </w:p>
    <w:p>
      <w:pPr>
        <w:spacing w:after="0" w:line="197" w:lineRule="exact"/>
        <w:rPr>
          <w:sz w:val="20"/>
          <w:szCs w:val="20"/>
          <w:color w:val="auto"/>
        </w:rPr>
      </w:pPr>
    </w:p>
    <w:p>
      <w:pPr>
        <w:ind w:left="260" w:firstLine="711"/>
        <w:spacing w:after="0" w:line="333" w:lineRule="auto"/>
        <w:tabs>
          <w:tab w:leader="none" w:pos="1678" w:val="left"/>
        </w:tabs>
        <w:numPr>
          <w:ilvl w:val="0"/>
          <w:numId w:val="323"/>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возрастных изменениях человека, адекватное отношение к своим возрастным изменениям.</w:t>
      </w:r>
    </w:p>
    <w:p>
      <w:pPr>
        <w:spacing w:after="0" w:line="42" w:lineRule="exact"/>
        <w:rPr>
          <w:sz w:val="20"/>
          <w:szCs w:val="20"/>
          <w:color w:val="auto"/>
        </w:rPr>
      </w:pPr>
    </w:p>
    <w:p>
      <w:pPr>
        <w:ind w:left="260" w:firstLine="711"/>
        <w:spacing w:after="0" w:line="349" w:lineRule="auto"/>
        <w:tabs>
          <w:tab w:leader="none" w:pos="1375" w:val="left"/>
        </w:tabs>
        <w:numPr>
          <w:ilvl w:val="0"/>
          <w:numId w:val="3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Умение решать каждодневные жизненные задачи, связанные с удовлетворением первоочередных потребностей</w:t>
      </w:r>
      <w:r>
        <w:rPr>
          <w:rFonts w:ascii="Times New Roman" w:cs="Times New Roman" w:eastAsia="Times New Roman" w:hAnsi="Times New Roman"/>
          <w:sz w:val="28"/>
          <w:szCs w:val="28"/>
          <w:color w:val="auto"/>
        </w:rPr>
        <w:t>.</w:t>
      </w:r>
    </w:p>
    <w:p>
      <w:pPr>
        <w:spacing w:after="0" w:line="50" w:lineRule="exact"/>
        <w:rPr>
          <w:sz w:val="20"/>
          <w:szCs w:val="20"/>
          <w:color w:val="auto"/>
        </w:rPr>
      </w:pPr>
    </w:p>
    <w:p>
      <w:pPr>
        <w:ind w:left="260" w:firstLine="711"/>
        <w:spacing w:after="0" w:line="333" w:lineRule="auto"/>
        <w:tabs>
          <w:tab w:leader="none" w:pos="1678" w:val="left"/>
        </w:tabs>
        <w:numPr>
          <w:ilvl w:val="0"/>
          <w:numId w:val="32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обслуживать себя: принимать пищу и пить, ходить в туалет, выполнять гигиенические процедуры, одеваться и раздеваться и др.</w:t>
      </w:r>
    </w:p>
    <w:p>
      <w:pPr>
        <w:spacing w:after="0" w:line="28" w:lineRule="exact"/>
        <w:rPr>
          <w:rFonts w:ascii="Symbol" w:cs="Symbol" w:eastAsia="Symbol" w:hAnsi="Symbol"/>
          <w:sz w:val="28"/>
          <w:szCs w:val="28"/>
          <w:color w:val="auto"/>
        </w:rPr>
      </w:pPr>
    </w:p>
    <w:p>
      <w:pPr>
        <w:ind w:left="1680" w:hanging="709"/>
        <w:spacing w:after="0"/>
        <w:tabs>
          <w:tab w:leader="none" w:pos="1680" w:val="left"/>
        </w:tabs>
        <w:numPr>
          <w:ilvl w:val="0"/>
          <w:numId w:val="32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сообщать о своих потребностях и желаниях.</w:t>
      </w:r>
    </w:p>
    <w:p>
      <w:pPr>
        <w:spacing w:after="0" w:line="163" w:lineRule="exact"/>
        <w:rPr>
          <w:sz w:val="20"/>
          <w:szCs w:val="20"/>
          <w:color w:val="auto"/>
        </w:rPr>
      </w:pPr>
    </w:p>
    <w:p>
      <w:pPr>
        <w:ind w:left="1320" w:hanging="349"/>
        <w:spacing w:after="0"/>
        <w:tabs>
          <w:tab w:leader="none" w:pos="1320" w:val="left"/>
        </w:tabs>
        <w:numPr>
          <w:ilvl w:val="0"/>
          <w:numId w:val="326"/>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Умение поддерживать образ жизни, соответствующий возрасту,</w:t>
      </w:r>
    </w:p>
    <w:p>
      <w:pPr>
        <w:spacing w:after="0" w:line="176" w:lineRule="exact"/>
        <w:rPr>
          <w:sz w:val="20"/>
          <w:szCs w:val="20"/>
          <w:color w:val="auto"/>
        </w:rPr>
      </w:pPr>
    </w:p>
    <w:p>
      <w:pPr>
        <w:ind w:left="260"/>
        <w:spacing w:after="0" w:line="346" w:lineRule="auto"/>
        <w:rPr>
          <w:sz w:val="20"/>
          <w:szCs w:val="20"/>
          <w:color w:val="auto"/>
        </w:rPr>
      </w:pPr>
      <w:r>
        <w:rPr>
          <w:rFonts w:ascii="Times New Roman" w:cs="Times New Roman" w:eastAsia="Times New Roman" w:hAnsi="Times New Roman"/>
          <w:sz w:val="28"/>
          <w:szCs w:val="28"/>
          <w:i w:val="1"/>
          <w:iCs w:val="1"/>
          <w:color w:val="auto"/>
        </w:rPr>
        <w:t>потребностям и ограничениям здоровья; поддерживать режим дня с необходимыми оздоровительными процедурами</w:t>
      </w:r>
      <w:r>
        <w:rPr>
          <w:rFonts w:ascii="Times New Roman" w:cs="Times New Roman" w:eastAsia="Times New Roman" w:hAnsi="Times New Roman"/>
          <w:sz w:val="28"/>
          <w:szCs w:val="28"/>
          <w:color w:val="auto"/>
        </w:rPr>
        <w:t>.</w:t>
      </w:r>
    </w:p>
    <w:p>
      <w:pPr>
        <w:spacing w:after="0" w:line="19" w:lineRule="exact"/>
        <w:rPr>
          <w:sz w:val="20"/>
          <w:szCs w:val="20"/>
          <w:color w:val="auto"/>
        </w:rPr>
      </w:pPr>
    </w:p>
    <w:p>
      <w:pPr>
        <w:ind w:left="1680" w:hanging="709"/>
        <w:spacing w:after="0"/>
        <w:tabs>
          <w:tab w:leader="none" w:pos="1680" w:val="left"/>
        </w:tabs>
        <w:numPr>
          <w:ilvl w:val="0"/>
          <w:numId w:val="327"/>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определять свое самочувствие (как хорошее или плохое),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показывать или сообщать о болезненных ощущениях взрослому.</w:t>
      </w:r>
    </w:p>
    <w:p>
      <w:pPr>
        <w:spacing w:after="0" w:line="195" w:lineRule="exact"/>
        <w:rPr>
          <w:sz w:val="20"/>
          <w:szCs w:val="20"/>
          <w:color w:val="auto"/>
        </w:rPr>
      </w:pPr>
    </w:p>
    <w:p>
      <w:pPr>
        <w:jc w:val="both"/>
        <w:ind w:left="260" w:firstLine="711"/>
        <w:spacing w:after="0" w:line="343" w:lineRule="auto"/>
        <w:tabs>
          <w:tab w:leader="none" w:pos="1678" w:val="left"/>
        </w:tabs>
        <w:numPr>
          <w:ilvl w:val="0"/>
          <w:numId w:val="32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соблюдать гигиенические правила в соответствии с режимом дня (чистка зубов утром и вечером, мытье рук перед едой и после посещения туалета).</w:t>
      </w:r>
    </w:p>
    <w:p>
      <w:pPr>
        <w:spacing w:after="0" w:line="22" w:lineRule="exact"/>
        <w:rPr>
          <w:rFonts w:ascii="Symbol" w:cs="Symbol" w:eastAsia="Symbol" w:hAnsi="Symbol"/>
          <w:sz w:val="28"/>
          <w:szCs w:val="28"/>
          <w:color w:val="auto"/>
        </w:rPr>
      </w:pPr>
    </w:p>
    <w:p>
      <w:pPr>
        <w:ind w:left="1680" w:hanging="709"/>
        <w:spacing w:after="0"/>
        <w:tabs>
          <w:tab w:leader="none" w:pos="1680" w:val="left"/>
        </w:tabs>
        <w:numPr>
          <w:ilvl w:val="0"/>
          <w:numId w:val="32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следить за своим внешним видом.</w:t>
      </w:r>
    </w:p>
    <w:p>
      <w:pPr>
        <w:spacing w:after="0" w:line="162" w:lineRule="exact"/>
        <w:rPr>
          <w:sz w:val="20"/>
          <w:szCs w:val="20"/>
          <w:color w:val="auto"/>
        </w:rPr>
      </w:pPr>
    </w:p>
    <w:p>
      <w:pPr>
        <w:ind w:left="1280" w:hanging="309"/>
        <w:spacing w:after="0"/>
        <w:tabs>
          <w:tab w:leader="none" w:pos="1280" w:val="left"/>
        </w:tabs>
        <w:numPr>
          <w:ilvl w:val="0"/>
          <w:numId w:val="3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Представления о своей семье, взаимоотношениях в семье.</w:t>
      </w:r>
    </w:p>
    <w:p>
      <w:pPr>
        <w:spacing w:after="0" w:line="160" w:lineRule="exact"/>
        <w:rPr>
          <w:sz w:val="20"/>
          <w:szCs w:val="20"/>
          <w:color w:val="auto"/>
        </w:rPr>
      </w:pPr>
    </w:p>
    <w:p>
      <w:pPr>
        <w:ind w:left="1680" w:hanging="709"/>
        <w:spacing w:after="0"/>
        <w:tabs>
          <w:tab w:leader="none" w:pos="1680" w:val="left"/>
        </w:tabs>
        <w:numPr>
          <w:ilvl w:val="1"/>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членах семьи, родственных отношениях в семье</w:t>
      </w:r>
    </w:p>
    <w:p>
      <w:pPr>
        <w:spacing w:after="0" w:line="175" w:lineRule="exact"/>
        <w:rPr>
          <w:rFonts w:ascii="Symbol" w:cs="Symbol" w:eastAsia="Symbol" w:hAnsi="Symbol"/>
          <w:sz w:val="28"/>
          <w:szCs w:val="28"/>
          <w:color w:val="auto"/>
        </w:rPr>
      </w:pPr>
    </w:p>
    <w:p>
      <w:pPr>
        <w:ind w:left="260" w:firstLine="2"/>
        <w:spacing w:after="0" w:line="349" w:lineRule="auto"/>
        <w:tabs>
          <w:tab w:leader="none" w:pos="511" w:val="left"/>
        </w:tabs>
        <w:numPr>
          <w:ilvl w:val="0"/>
          <w:numId w:val="3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своей социальной роли, обязанностях членов семьи, бытовой и досуговой деятельности семьи.</w:t>
      </w:r>
    </w:p>
    <w:p>
      <w:pPr>
        <w:spacing w:after="0" w:line="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3.3. Домоводство.</w:t>
      </w:r>
    </w:p>
    <w:p>
      <w:pPr>
        <w:spacing w:after="0" w:line="158" w:lineRule="exact"/>
        <w:rPr>
          <w:sz w:val="20"/>
          <w:szCs w:val="20"/>
          <w:color w:val="auto"/>
        </w:rPr>
      </w:pPr>
    </w:p>
    <w:p>
      <w:pPr>
        <w:ind w:left="1400" w:hanging="430"/>
        <w:spacing w:after="0"/>
        <w:tabs>
          <w:tab w:leader="none" w:pos="1400" w:val="left"/>
        </w:tabs>
        <w:numPr>
          <w:ilvl w:val="0"/>
          <w:numId w:val="3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Овладение  умением  выполнять  доступные  бытовые  поручения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(обязанности), связанные с выполнением повседневных дел дома.</w:t>
      </w: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365</w:t>
      </w:r>
    </w:p>
    <w:p>
      <w:pPr>
        <w:sectPr>
          <w:pgSz w:w="11900" w:h="16838" w:orient="portrait"/>
          <w:cols w:equalWidth="0" w:num="1">
            <w:col w:w="9620"/>
          </w:cols>
          <w:pgMar w:left="1440" w:top="1129" w:right="846" w:bottom="869" w:gutter="0" w:footer="0" w:header="0"/>
        </w:sectPr>
      </w:pPr>
    </w:p>
    <w:p>
      <w:pPr>
        <w:jc w:val="both"/>
        <w:ind w:left="260" w:firstLine="708"/>
        <w:spacing w:after="0" w:line="393"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Умение выполнять доступные бытовые виды работ: приготовление пищи, уборка, стирка, глажение, чистка одежды, обуви, сервировка стола, др.</w:t>
      </w:r>
    </w:p>
    <w:p>
      <w:pPr>
        <w:spacing w:after="0" w:line="378" w:lineRule="exact"/>
        <w:rPr>
          <w:sz w:val="20"/>
          <w:szCs w:val="20"/>
          <w:color w:val="auto"/>
        </w:rPr>
      </w:pPr>
    </w:p>
    <w:p>
      <w:pPr>
        <w:ind w:left="1680" w:hanging="710"/>
        <w:spacing w:after="0"/>
        <w:tabs>
          <w:tab w:leader="none" w:pos="1680" w:val="left"/>
        </w:tabs>
        <w:numPr>
          <w:ilvl w:val="0"/>
          <w:numId w:val="33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соблюдать  технологические  процессы  в  хозяйственно-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бытовой деятельности: стирка, уборка, работа на кухне, др.</w:t>
      </w:r>
    </w:p>
    <w:p>
      <w:pPr>
        <w:spacing w:after="0" w:line="197" w:lineRule="exact"/>
        <w:rPr>
          <w:sz w:val="20"/>
          <w:szCs w:val="20"/>
          <w:color w:val="auto"/>
        </w:rPr>
      </w:pPr>
    </w:p>
    <w:p>
      <w:pPr>
        <w:jc w:val="both"/>
        <w:ind w:left="260" w:firstLine="710"/>
        <w:spacing w:after="0" w:line="343" w:lineRule="auto"/>
        <w:tabs>
          <w:tab w:leader="none" w:pos="1678" w:val="left"/>
        </w:tabs>
        <w:numPr>
          <w:ilvl w:val="0"/>
          <w:numId w:val="333"/>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соблюдать гигиенические и санитарные правила хранения домашних вещей, продуктов, химических средств бытового назначения.</w:t>
      </w:r>
    </w:p>
    <w:p>
      <w:pPr>
        <w:spacing w:after="0" w:line="22" w:lineRule="exact"/>
        <w:rPr>
          <w:rFonts w:ascii="Symbol" w:cs="Symbol" w:eastAsia="Symbol" w:hAnsi="Symbol"/>
          <w:sz w:val="28"/>
          <w:szCs w:val="28"/>
          <w:color w:val="auto"/>
        </w:rPr>
      </w:pPr>
    </w:p>
    <w:p>
      <w:pPr>
        <w:ind w:left="1680" w:hanging="710"/>
        <w:spacing w:after="0"/>
        <w:tabs>
          <w:tab w:leader="none" w:pos="1680" w:val="left"/>
        </w:tabs>
        <w:numPr>
          <w:ilvl w:val="0"/>
          <w:numId w:val="333"/>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в домашнем хозяйстве бытовую технику,</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химические средства, инструменты, соблюдая правила безопасности.</w:t>
      </w:r>
    </w:p>
    <w:p>
      <w:pPr>
        <w:spacing w:after="0" w:line="16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8"/>
          <w:szCs w:val="28"/>
          <w:b w:val="1"/>
          <w:bCs w:val="1"/>
          <w:color w:val="auto"/>
        </w:rPr>
        <w:t>3.4. Окружающий социальный мир</w:t>
      </w:r>
    </w:p>
    <w:p>
      <w:pPr>
        <w:spacing w:after="0" w:line="157" w:lineRule="exact"/>
        <w:rPr>
          <w:sz w:val="20"/>
          <w:szCs w:val="20"/>
          <w:color w:val="auto"/>
        </w:rPr>
      </w:pPr>
    </w:p>
    <w:p>
      <w:pPr>
        <w:ind w:left="1280" w:hanging="310"/>
        <w:spacing w:after="0"/>
        <w:tabs>
          <w:tab w:leader="none" w:pos="1280" w:val="left"/>
        </w:tabs>
        <w:numPr>
          <w:ilvl w:val="0"/>
          <w:numId w:val="3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Представления о мире, созданном руками человека</w:t>
      </w:r>
    </w:p>
    <w:p>
      <w:pPr>
        <w:spacing w:after="0" w:line="161" w:lineRule="exact"/>
        <w:rPr>
          <w:sz w:val="20"/>
          <w:szCs w:val="20"/>
          <w:color w:val="auto"/>
        </w:rPr>
      </w:pPr>
    </w:p>
    <w:p>
      <w:pPr>
        <w:ind w:left="1680" w:hanging="710"/>
        <w:spacing w:after="0"/>
        <w:tabs>
          <w:tab w:leader="none" w:pos="1680" w:val="left"/>
        </w:tabs>
        <w:numPr>
          <w:ilvl w:val="0"/>
          <w:numId w:val="335"/>
        </w:numPr>
        <w:rPr>
          <w:rFonts w:ascii="Symbol" w:cs="Symbol" w:eastAsia="Symbol" w:hAnsi="Symbol"/>
          <w:sz w:val="28"/>
          <w:szCs w:val="28"/>
          <w:color w:val="auto"/>
        </w:rPr>
      </w:pPr>
      <w:r>
        <w:rPr>
          <w:rFonts w:ascii="Times New Roman" w:cs="Times New Roman" w:eastAsia="Times New Roman" w:hAnsi="Times New Roman"/>
          <w:sz w:val="28"/>
          <w:szCs w:val="28"/>
          <w:color w:val="auto"/>
        </w:rPr>
        <w:t>Интерес к объектам, созданным человеком.</w:t>
      </w:r>
    </w:p>
    <w:p>
      <w:pPr>
        <w:spacing w:after="0" w:line="195" w:lineRule="exact"/>
        <w:rPr>
          <w:rFonts w:ascii="Symbol" w:cs="Symbol" w:eastAsia="Symbol" w:hAnsi="Symbol"/>
          <w:sz w:val="28"/>
          <w:szCs w:val="28"/>
          <w:color w:val="auto"/>
        </w:rPr>
      </w:pPr>
    </w:p>
    <w:p>
      <w:pPr>
        <w:jc w:val="both"/>
        <w:ind w:left="260" w:firstLine="710"/>
        <w:spacing w:after="0" w:line="343" w:lineRule="auto"/>
        <w:tabs>
          <w:tab w:leader="none" w:pos="1678" w:val="left"/>
        </w:tabs>
        <w:numPr>
          <w:ilvl w:val="0"/>
          <w:numId w:val="33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доме, школе, о расположенных в них и рядом объектах (мебель, оборудование, одежда, посуда, игровая площадка, и др.), о транспорте и т.д.</w:t>
      </w:r>
    </w:p>
    <w:p>
      <w:pPr>
        <w:spacing w:after="0" w:line="58" w:lineRule="exact"/>
        <w:rPr>
          <w:rFonts w:ascii="Symbol" w:cs="Symbol" w:eastAsia="Symbol" w:hAnsi="Symbol"/>
          <w:sz w:val="28"/>
          <w:szCs w:val="28"/>
          <w:color w:val="auto"/>
        </w:rPr>
      </w:pPr>
    </w:p>
    <w:p>
      <w:pPr>
        <w:ind w:left="260" w:firstLine="710"/>
        <w:spacing w:after="0" w:line="333" w:lineRule="auto"/>
        <w:tabs>
          <w:tab w:leader="none" w:pos="1678" w:val="left"/>
        </w:tabs>
        <w:numPr>
          <w:ilvl w:val="0"/>
          <w:numId w:val="33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соблюдать элементарные правила безопасности поведения в доме, на улице, в транспорте, в общественных местах.</w:t>
      </w:r>
    </w:p>
    <w:p>
      <w:pPr>
        <w:spacing w:after="0" w:line="46" w:lineRule="exact"/>
        <w:rPr>
          <w:sz w:val="20"/>
          <w:szCs w:val="20"/>
          <w:color w:val="auto"/>
        </w:rPr>
      </w:pPr>
    </w:p>
    <w:p>
      <w:pPr>
        <w:jc w:val="both"/>
        <w:ind w:left="260" w:firstLine="710"/>
        <w:spacing w:after="0" w:line="353" w:lineRule="auto"/>
        <w:tabs>
          <w:tab w:leader="none" w:pos="1294" w:val="left"/>
        </w:tabs>
        <w:numPr>
          <w:ilvl w:val="0"/>
          <w:numId w:val="336"/>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Представления об окружающих людях: овладение первоначальными представлениями о социальной жизни, о профессиональных и социальных ролях людей</w:t>
      </w:r>
      <w:r>
        <w:rPr>
          <w:rFonts w:ascii="Times New Roman" w:cs="Times New Roman" w:eastAsia="Times New Roman" w:hAnsi="Times New Roman"/>
          <w:sz w:val="28"/>
          <w:szCs w:val="28"/>
          <w:color w:val="auto"/>
        </w:rPr>
        <w:t>.</w:t>
      </w:r>
    </w:p>
    <w:p>
      <w:pPr>
        <w:spacing w:after="0" w:line="46" w:lineRule="exact"/>
        <w:rPr>
          <w:sz w:val="20"/>
          <w:szCs w:val="20"/>
          <w:color w:val="auto"/>
        </w:rPr>
      </w:pPr>
    </w:p>
    <w:p>
      <w:pPr>
        <w:ind w:left="260" w:firstLine="710"/>
        <w:spacing w:after="0" w:line="333" w:lineRule="auto"/>
        <w:tabs>
          <w:tab w:leader="none" w:pos="1678" w:val="left"/>
        </w:tabs>
        <w:numPr>
          <w:ilvl w:val="0"/>
          <w:numId w:val="337"/>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деятельности и профессиях людей, окружающих ребенка (учитель, повар, врач, водитель и т.д.).</w:t>
      </w:r>
    </w:p>
    <w:p>
      <w:pPr>
        <w:spacing w:after="0" w:line="28" w:lineRule="exact"/>
        <w:rPr>
          <w:rFonts w:ascii="Symbol" w:cs="Symbol" w:eastAsia="Symbol" w:hAnsi="Symbol"/>
          <w:sz w:val="28"/>
          <w:szCs w:val="28"/>
          <w:color w:val="auto"/>
        </w:rPr>
      </w:pPr>
    </w:p>
    <w:p>
      <w:pPr>
        <w:ind w:left="1680" w:hanging="710"/>
        <w:spacing w:after="0"/>
        <w:tabs>
          <w:tab w:leader="none" w:pos="1680" w:val="left"/>
        </w:tabs>
        <w:numPr>
          <w:ilvl w:val="0"/>
          <w:numId w:val="337"/>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социальных ролях  людей (пассажир, пешеход,</w:t>
      </w:r>
    </w:p>
    <w:p>
      <w:pPr>
        <w:spacing w:after="0" w:line="175"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покупатель и т.д.), правилах поведения согласно социальным ролям в различных ситуациях.</w:t>
      </w:r>
    </w:p>
    <w:p>
      <w:pPr>
        <w:spacing w:after="0" w:line="19" w:lineRule="exact"/>
        <w:rPr>
          <w:sz w:val="20"/>
          <w:szCs w:val="20"/>
          <w:color w:val="auto"/>
        </w:rPr>
      </w:pPr>
    </w:p>
    <w:p>
      <w:pPr>
        <w:ind w:left="260" w:firstLine="708"/>
        <w:spacing w:after="0" w:line="288"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Опыт конструктивного взаимодействия с взрослыми и сверстниками.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366</w:t>
      </w:r>
    </w:p>
    <w:p>
      <w:pPr>
        <w:sectPr>
          <w:pgSz w:w="11900" w:h="16838" w:orient="portrait"/>
          <w:cols w:equalWidth="0" w:num="1">
            <w:col w:w="9620"/>
          </w:cols>
          <w:pgMar w:left="1440" w:top="1131" w:right="846" w:bottom="869" w:gutter="0" w:footer="0" w:header="0"/>
        </w:sectPr>
      </w:pPr>
    </w:p>
    <w:p>
      <w:pPr>
        <w:jc w:val="both"/>
        <w:ind w:left="260" w:firstLine="710"/>
        <w:spacing w:after="0" w:line="348" w:lineRule="auto"/>
        <w:tabs>
          <w:tab w:leader="none" w:pos="1678" w:val="left"/>
        </w:tabs>
        <w:numPr>
          <w:ilvl w:val="0"/>
          <w:numId w:val="33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соблюдать правила поведения на уроках и во внеурочной деятельности, взаимодействовать со взрослыми и сверстниками, выбирая адекватную дистанцию и формы контакта, соответствующие возрасту и полу ребенка.</w:t>
      </w:r>
    </w:p>
    <w:p>
      <w:pPr>
        <w:spacing w:after="0" w:line="22" w:lineRule="exact"/>
        <w:rPr>
          <w:sz w:val="20"/>
          <w:szCs w:val="20"/>
          <w:color w:val="auto"/>
        </w:rPr>
      </w:pPr>
    </w:p>
    <w:p>
      <w:pPr>
        <w:ind w:left="1280" w:hanging="310"/>
        <w:spacing w:after="0"/>
        <w:tabs>
          <w:tab w:leader="none" w:pos="1280" w:val="left"/>
        </w:tabs>
        <w:numPr>
          <w:ilvl w:val="0"/>
          <w:numId w:val="339"/>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Развитие межличностных и групповых отношений.</w:t>
      </w:r>
    </w:p>
    <w:p>
      <w:pPr>
        <w:spacing w:after="0" w:line="157" w:lineRule="exact"/>
        <w:rPr>
          <w:sz w:val="20"/>
          <w:szCs w:val="20"/>
          <w:color w:val="auto"/>
        </w:rPr>
      </w:pPr>
    </w:p>
    <w:p>
      <w:pPr>
        <w:ind w:left="1680" w:hanging="710"/>
        <w:spacing w:after="0"/>
        <w:tabs>
          <w:tab w:leader="none" w:pos="1680" w:val="left"/>
        </w:tabs>
        <w:numPr>
          <w:ilvl w:val="0"/>
          <w:numId w:val="34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дружбе, товарищах, сверстниках.</w:t>
      </w:r>
    </w:p>
    <w:p>
      <w:pPr>
        <w:spacing w:after="0" w:line="159" w:lineRule="exact"/>
        <w:rPr>
          <w:rFonts w:ascii="Symbol" w:cs="Symbol" w:eastAsia="Symbol" w:hAnsi="Symbol"/>
          <w:sz w:val="28"/>
          <w:szCs w:val="28"/>
          <w:color w:val="auto"/>
        </w:rPr>
      </w:pPr>
    </w:p>
    <w:p>
      <w:pPr>
        <w:ind w:left="1680" w:hanging="710"/>
        <w:spacing w:after="0"/>
        <w:tabs>
          <w:tab w:leader="none" w:pos="1680" w:val="left"/>
        </w:tabs>
        <w:numPr>
          <w:ilvl w:val="0"/>
          <w:numId w:val="340"/>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находить друзей на основе личных симпатий.</w:t>
      </w:r>
    </w:p>
    <w:p>
      <w:pPr>
        <w:spacing w:after="0" w:line="196" w:lineRule="exact"/>
        <w:rPr>
          <w:rFonts w:ascii="Symbol" w:cs="Symbol" w:eastAsia="Symbol" w:hAnsi="Symbol"/>
          <w:sz w:val="28"/>
          <w:szCs w:val="28"/>
          <w:color w:val="auto"/>
        </w:rPr>
      </w:pPr>
    </w:p>
    <w:p>
      <w:pPr>
        <w:ind w:left="260" w:firstLine="710"/>
        <w:spacing w:after="0" w:line="333" w:lineRule="auto"/>
        <w:tabs>
          <w:tab w:leader="none" w:pos="1678" w:val="left"/>
        </w:tabs>
        <w:numPr>
          <w:ilvl w:val="0"/>
          <w:numId w:val="340"/>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строить отношения на основе поддержки и взаимопомощи, умение сопереживать, сочувствовать, проявлять внимание.</w:t>
      </w:r>
    </w:p>
    <w:p>
      <w:pPr>
        <w:spacing w:after="0" w:line="26" w:lineRule="exact"/>
        <w:rPr>
          <w:rFonts w:ascii="Symbol" w:cs="Symbol" w:eastAsia="Symbol" w:hAnsi="Symbol"/>
          <w:sz w:val="28"/>
          <w:szCs w:val="28"/>
          <w:color w:val="auto"/>
        </w:rPr>
      </w:pPr>
    </w:p>
    <w:p>
      <w:pPr>
        <w:ind w:left="1680" w:hanging="710"/>
        <w:spacing w:after="0"/>
        <w:tabs>
          <w:tab w:leader="none" w:pos="1680" w:val="left"/>
        </w:tabs>
        <w:numPr>
          <w:ilvl w:val="0"/>
          <w:numId w:val="340"/>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взаимодействовать   в   группе   в   процессе   учебной,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игровой, других видах доступной деятельности.</w:t>
      </w:r>
    </w:p>
    <w:p>
      <w:pPr>
        <w:spacing w:after="0" w:line="197" w:lineRule="exact"/>
        <w:rPr>
          <w:sz w:val="20"/>
          <w:szCs w:val="20"/>
          <w:color w:val="auto"/>
        </w:rPr>
      </w:pPr>
    </w:p>
    <w:p>
      <w:pPr>
        <w:ind w:left="260" w:firstLine="710"/>
        <w:spacing w:after="0" w:line="333" w:lineRule="auto"/>
        <w:tabs>
          <w:tab w:leader="none" w:pos="1678" w:val="left"/>
        </w:tabs>
        <w:numPr>
          <w:ilvl w:val="0"/>
          <w:numId w:val="34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организовывать свободное время с учетом своих и совместных интересов.</w:t>
      </w:r>
    </w:p>
    <w:p>
      <w:pPr>
        <w:spacing w:after="0" w:line="43" w:lineRule="exact"/>
        <w:rPr>
          <w:sz w:val="20"/>
          <w:szCs w:val="20"/>
          <w:color w:val="auto"/>
        </w:rPr>
      </w:pPr>
    </w:p>
    <w:p>
      <w:pPr>
        <w:ind w:left="260" w:firstLine="710"/>
        <w:spacing w:after="0" w:line="350" w:lineRule="auto"/>
        <w:tabs>
          <w:tab w:leader="none" w:pos="1330" w:val="left"/>
        </w:tabs>
        <w:numPr>
          <w:ilvl w:val="0"/>
          <w:numId w:val="3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Накопление положительного опыта сотрудничества и участия в общественной жизни.</w:t>
      </w:r>
    </w:p>
    <w:p>
      <w:pPr>
        <w:spacing w:after="0" w:line="47" w:lineRule="exact"/>
        <w:rPr>
          <w:sz w:val="20"/>
          <w:szCs w:val="20"/>
          <w:color w:val="auto"/>
        </w:rPr>
      </w:pPr>
    </w:p>
    <w:p>
      <w:pPr>
        <w:ind w:left="260" w:firstLine="710"/>
        <w:spacing w:after="0" w:line="333" w:lineRule="auto"/>
        <w:tabs>
          <w:tab w:leader="none" w:pos="1678" w:val="left"/>
        </w:tabs>
        <w:numPr>
          <w:ilvl w:val="0"/>
          <w:numId w:val="343"/>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Представление о праздниках, праздничных мероприятиях, их содержании, участие в них.</w:t>
      </w:r>
    </w:p>
    <w:p>
      <w:pPr>
        <w:spacing w:after="0" w:line="63" w:lineRule="exact"/>
        <w:rPr>
          <w:rFonts w:ascii="Symbol" w:cs="Symbol" w:eastAsia="Symbol" w:hAnsi="Symbol"/>
          <w:sz w:val="28"/>
          <w:szCs w:val="28"/>
          <w:color w:val="auto"/>
        </w:rPr>
      </w:pPr>
    </w:p>
    <w:p>
      <w:pPr>
        <w:ind w:left="260" w:firstLine="710"/>
        <w:spacing w:after="0" w:line="333" w:lineRule="auto"/>
        <w:tabs>
          <w:tab w:leader="none" w:pos="1678" w:val="left"/>
        </w:tabs>
        <w:numPr>
          <w:ilvl w:val="0"/>
          <w:numId w:val="343"/>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простейших эстетических ориентиров/эталонов о внешнем виде, на праздниках, в хозяйственно-бытовой деятельности.</w:t>
      </w:r>
    </w:p>
    <w:p>
      <w:pPr>
        <w:spacing w:after="0" w:line="28" w:lineRule="exact"/>
        <w:rPr>
          <w:rFonts w:ascii="Symbol" w:cs="Symbol" w:eastAsia="Symbol" w:hAnsi="Symbol"/>
          <w:sz w:val="28"/>
          <w:szCs w:val="28"/>
          <w:color w:val="auto"/>
        </w:rPr>
      </w:pPr>
    </w:p>
    <w:p>
      <w:pPr>
        <w:ind w:left="1680" w:hanging="710"/>
        <w:spacing w:after="0"/>
        <w:tabs>
          <w:tab w:leader="none" w:pos="1680" w:val="left"/>
        </w:tabs>
        <w:numPr>
          <w:ilvl w:val="0"/>
          <w:numId w:val="343"/>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Умениесоблюдатьтрадициисемейных,школьных,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государственных праздников.</w:t>
      </w:r>
    </w:p>
    <w:p>
      <w:pPr>
        <w:spacing w:after="0" w:line="162" w:lineRule="exact"/>
        <w:rPr>
          <w:sz w:val="20"/>
          <w:szCs w:val="20"/>
          <w:color w:val="auto"/>
        </w:rPr>
      </w:pPr>
    </w:p>
    <w:p>
      <w:pPr>
        <w:ind w:left="1280" w:hanging="310"/>
        <w:spacing w:after="0"/>
        <w:tabs>
          <w:tab w:leader="none" w:pos="1280" w:val="left"/>
        </w:tabs>
        <w:numPr>
          <w:ilvl w:val="0"/>
          <w:numId w:val="3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Представления об обязанностях и правах ребенка.</w:t>
      </w:r>
    </w:p>
    <w:p>
      <w:pPr>
        <w:spacing w:after="0" w:line="195" w:lineRule="exact"/>
        <w:rPr>
          <w:sz w:val="20"/>
          <w:szCs w:val="20"/>
          <w:color w:val="auto"/>
        </w:rPr>
      </w:pPr>
    </w:p>
    <w:p>
      <w:pPr>
        <w:ind w:left="260" w:firstLine="710"/>
        <w:spacing w:after="0" w:line="333" w:lineRule="auto"/>
        <w:tabs>
          <w:tab w:leader="none" w:pos="1678" w:val="left"/>
        </w:tabs>
        <w:numPr>
          <w:ilvl w:val="0"/>
          <w:numId w:val="34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праве на жизнь, на образование, на труд, на неприкосновенность личности и достоинства и др.</w:t>
      </w:r>
    </w:p>
    <w:p>
      <w:pPr>
        <w:spacing w:after="0" w:line="28" w:lineRule="exact"/>
        <w:rPr>
          <w:rFonts w:ascii="Symbol" w:cs="Symbol" w:eastAsia="Symbol" w:hAnsi="Symbol"/>
          <w:sz w:val="28"/>
          <w:szCs w:val="28"/>
          <w:color w:val="auto"/>
        </w:rPr>
      </w:pPr>
    </w:p>
    <w:p>
      <w:pPr>
        <w:ind w:left="1680" w:hanging="710"/>
        <w:spacing w:after="0"/>
        <w:tabs>
          <w:tab w:leader="none" w:pos="1680" w:val="left"/>
        </w:tabs>
        <w:numPr>
          <w:ilvl w:val="0"/>
          <w:numId w:val="34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об  обязанностях  обучающегося,  сына/дочери,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внука/внучки,  гражданина и др.</w:t>
      </w:r>
    </w:p>
    <w:p>
      <w:pPr>
        <w:spacing w:after="0" w:line="161" w:lineRule="exact"/>
        <w:rPr>
          <w:sz w:val="20"/>
          <w:szCs w:val="20"/>
          <w:color w:val="auto"/>
        </w:rPr>
      </w:pPr>
    </w:p>
    <w:p>
      <w:pPr>
        <w:ind w:left="1280" w:hanging="310"/>
        <w:spacing w:after="0"/>
        <w:tabs>
          <w:tab w:leader="none" w:pos="1280" w:val="left"/>
        </w:tabs>
        <w:numPr>
          <w:ilvl w:val="0"/>
          <w:numId w:val="3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Представление о стране проживания Россия</w:t>
      </w:r>
      <w:r>
        <w:rPr>
          <w:rFonts w:ascii="Times New Roman" w:cs="Times New Roman" w:eastAsia="Times New Roman" w:hAnsi="Times New Roman"/>
          <w:sz w:val="28"/>
          <w:szCs w:val="2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367</w:t>
      </w:r>
    </w:p>
    <w:p>
      <w:pPr>
        <w:sectPr>
          <w:pgSz w:w="11900" w:h="16838" w:orient="portrait"/>
          <w:cols w:equalWidth="0" w:num="1">
            <w:col w:w="9620"/>
          </w:cols>
          <w:pgMar w:left="1440" w:top="1165" w:right="846" w:bottom="869" w:gutter="0" w:footer="0" w:header="0"/>
        </w:sectPr>
      </w:pPr>
    </w:p>
    <w:p>
      <w:pPr>
        <w:ind w:left="1680" w:hanging="710"/>
        <w:spacing w:after="0"/>
        <w:tabs>
          <w:tab w:leader="none" w:pos="1680" w:val="left"/>
        </w:tabs>
        <w:numPr>
          <w:ilvl w:val="0"/>
          <w:numId w:val="347"/>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Представление  о  стране,  народе,  столице,  больших  городах,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городе (селе), месте проживания.</w:t>
      </w:r>
    </w:p>
    <w:p>
      <w:pPr>
        <w:spacing w:after="0" w:line="161" w:lineRule="exact"/>
        <w:rPr>
          <w:sz w:val="20"/>
          <w:szCs w:val="20"/>
          <w:color w:val="auto"/>
        </w:rPr>
      </w:pPr>
    </w:p>
    <w:p>
      <w:pPr>
        <w:ind w:left="1680" w:hanging="710"/>
        <w:spacing w:after="0"/>
        <w:tabs>
          <w:tab w:leader="none" w:pos="1680" w:val="left"/>
        </w:tabs>
        <w:numPr>
          <w:ilvl w:val="0"/>
          <w:numId w:val="348"/>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Представление о государственно символике (флаг, герб, гимн).</w:t>
      </w:r>
    </w:p>
    <w:p>
      <w:pPr>
        <w:spacing w:after="0" w:line="195" w:lineRule="exact"/>
        <w:rPr>
          <w:rFonts w:ascii="Symbol" w:cs="Symbol" w:eastAsia="Symbol" w:hAnsi="Symbol"/>
          <w:sz w:val="28"/>
          <w:szCs w:val="28"/>
          <w:color w:val="auto"/>
        </w:rPr>
      </w:pPr>
    </w:p>
    <w:p>
      <w:pPr>
        <w:ind w:left="260" w:firstLine="710"/>
        <w:spacing w:after="0" w:line="333" w:lineRule="auto"/>
        <w:tabs>
          <w:tab w:leader="none" w:pos="1678" w:val="left"/>
        </w:tabs>
        <w:numPr>
          <w:ilvl w:val="0"/>
          <w:numId w:val="348"/>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Представление о значимых исторических событиях и выдающихся людях России.</w:t>
      </w:r>
    </w:p>
    <w:p>
      <w:pPr>
        <w:spacing w:after="0" w:line="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 Искусство</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4.1. Музыка и движение.</w:t>
      </w:r>
    </w:p>
    <w:p>
      <w:pPr>
        <w:spacing w:after="0" w:line="158" w:lineRule="exact"/>
        <w:rPr>
          <w:sz w:val="20"/>
          <w:szCs w:val="20"/>
          <w:color w:val="auto"/>
        </w:rPr>
      </w:pPr>
    </w:p>
    <w:p>
      <w:pPr>
        <w:ind w:left="1400" w:hanging="429"/>
        <w:spacing w:after="0"/>
        <w:tabs>
          <w:tab w:leader="none" w:pos="1400" w:val="left"/>
        </w:tabs>
        <w:numPr>
          <w:ilvl w:val="0"/>
          <w:numId w:val="3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Развитие  слуховых  и  двигательных  восприятий,  танцевальных,</w:t>
      </w:r>
    </w:p>
    <w:p>
      <w:pPr>
        <w:spacing w:after="0" w:line="17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i w:val="1"/>
          <w:iCs w:val="1"/>
          <w:color w:val="auto"/>
        </w:rPr>
        <w:t>певческих, хоровых умений, освоение игре на доступных музыкальных инструментах, эмоциональное и практическое обогащение опыта в процессе музыкальных занятий, игр, музыкально-танцевальных, вокальных и инструментальных выступлений.</w:t>
      </w:r>
    </w:p>
    <w:p>
      <w:pPr>
        <w:spacing w:after="0" w:line="4" w:lineRule="exact"/>
        <w:rPr>
          <w:sz w:val="20"/>
          <w:szCs w:val="20"/>
          <w:color w:val="auto"/>
        </w:rPr>
      </w:pPr>
    </w:p>
    <w:p>
      <w:pPr>
        <w:ind w:left="1680" w:hanging="709"/>
        <w:spacing w:after="0"/>
        <w:tabs>
          <w:tab w:leader="none" w:pos="1680" w:val="left"/>
        </w:tabs>
        <w:numPr>
          <w:ilvl w:val="0"/>
          <w:numId w:val="350"/>
        </w:numPr>
        <w:rPr>
          <w:rFonts w:ascii="Symbol" w:cs="Symbol" w:eastAsia="Symbol" w:hAnsi="Symbol"/>
          <w:sz w:val="28"/>
          <w:szCs w:val="28"/>
          <w:color w:val="auto"/>
        </w:rPr>
      </w:pPr>
      <w:r>
        <w:rPr>
          <w:rFonts w:ascii="Times New Roman" w:cs="Times New Roman" w:eastAsia="Times New Roman" w:hAnsi="Times New Roman"/>
          <w:sz w:val="28"/>
          <w:szCs w:val="28"/>
          <w:color w:val="auto"/>
        </w:rPr>
        <w:t>Интерес   к   различным   видам   музыкальной   деятельности</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(слушание, пение, движение под музыку, игра на музыкальных инструментах).</w:t>
      </w:r>
    </w:p>
    <w:p>
      <w:pPr>
        <w:spacing w:after="0" w:line="15" w:lineRule="exact"/>
        <w:rPr>
          <w:sz w:val="20"/>
          <w:szCs w:val="20"/>
          <w:color w:val="auto"/>
        </w:rPr>
      </w:pPr>
    </w:p>
    <w:p>
      <w:pPr>
        <w:ind w:left="1680" w:hanging="709"/>
        <w:spacing w:after="0"/>
        <w:tabs>
          <w:tab w:leader="none" w:pos="1680" w:val="left"/>
        </w:tabs>
        <w:numPr>
          <w:ilvl w:val="0"/>
          <w:numId w:val="35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слушать музыку и выполнять простейшие танцевальные</w:t>
      </w:r>
    </w:p>
    <w:p>
      <w:pPr>
        <w:spacing w:after="0" w:line="160"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движения.</w:t>
      </w:r>
    </w:p>
    <w:p>
      <w:pPr>
        <w:spacing w:after="0" w:line="160" w:lineRule="exact"/>
        <w:rPr>
          <w:rFonts w:ascii="Symbol" w:cs="Symbol" w:eastAsia="Symbol" w:hAnsi="Symbol"/>
          <w:sz w:val="28"/>
          <w:szCs w:val="28"/>
          <w:color w:val="auto"/>
        </w:rPr>
      </w:pPr>
    </w:p>
    <w:p>
      <w:pPr>
        <w:ind w:left="1680" w:hanging="709"/>
        <w:spacing w:after="0"/>
        <w:tabs>
          <w:tab w:leader="none" w:pos="1680" w:val="left"/>
        </w:tabs>
        <w:numPr>
          <w:ilvl w:val="0"/>
          <w:numId w:val="351"/>
        </w:numPr>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Освоение   приемов   игры   на   музыкальных   инструментах,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сопровождение мелодии игрой на музыкальных инструментах.</w:t>
      </w:r>
    </w:p>
    <w:p>
      <w:pPr>
        <w:spacing w:after="0" w:line="160" w:lineRule="exact"/>
        <w:rPr>
          <w:sz w:val="20"/>
          <w:szCs w:val="20"/>
          <w:color w:val="auto"/>
        </w:rPr>
      </w:pPr>
    </w:p>
    <w:p>
      <w:pPr>
        <w:ind w:left="1680" w:hanging="709"/>
        <w:spacing w:after="0"/>
        <w:tabs>
          <w:tab w:leader="none" w:pos="1680" w:val="left"/>
        </w:tabs>
        <w:numPr>
          <w:ilvl w:val="0"/>
          <w:numId w:val="35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узнавать знакомые песни, подпевать их, петь в хоре.</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2</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Готовность к участию в совместных музыкальных мероприятиях.</w:t>
      </w:r>
    </w:p>
    <w:p>
      <w:pPr>
        <w:spacing w:after="0" w:line="195" w:lineRule="exact"/>
        <w:rPr>
          <w:sz w:val="20"/>
          <w:szCs w:val="20"/>
          <w:color w:val="auto"/>
        </w:rPr>
      </w:pPr>
    </w:p>
    <w:p>
      <w:pPr>
        <w:ind w:left="260" w:firstLine="711"/>
        <w:spacing w:after="0" w:line="333" w:lineRule="auto"/>
        <w:tabs>
          <w:tab w:leader="none" w:pos="1678" w:val="left"/>
        </w:tabs>
        <w:numPr>
          <w:ilvl w:val="0"/>
          <w:numId w:val="353"/>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проявлять адекватные эмоциональные реакции от совместной и самостоятельной музыкальной деятельности.</w:t>
      </w:r>
    </w:p>
    <w:p>
      <w:pPr>
        <w:spacing w:after="0" w:line="63" w:lineRule="exact"/>
        <w:rPr>
          <w:rFonts w:ascii="Symbol" w:cs="Symbol" w:eastAsia="Symbol" w:hAnsi="Symbol"/>
          <w:sz w:val="28"/>
          <w:szCs w:val="28"/>
          <w:color w:val="auto"/>
        </w:rPr>
      </w:pPr>
    </w:p>
    <w:p>
      <w:pPr>
        <w:ind w:left="260" w:firstLine="711"/>
        <w:spacing w:after="0" w:line="333" w:lineRule="auto"/>
        <w:tabs>
          <w:tab w:leader="none" w:pos="1678" w:val="left"/>
        </w:tabs>
        <w:numPr>
          <w:ilvl w:val="0"/>
          <w:numId w:val="353"/>
        </w:numPr>
        <w:rPr>
          <w:rFonts w:ascii="Symbol" w:cs="Symbol" w:eastAsia="Symbol" w:hAnsi="Symbol"/>
          <w:sz w:val="28"/>
          <w:szCs w:val="28"/>
          <w:color w:val="auto"/>
        </w:rPr>
      </w:pPr>
      <w:r>
        <w:rPr>
          <w:rFonts w:ascii="Times New Roman" w:cs="Times New Roman" w:eastAsia="Times New Roman" w:hAnsi="Times New Roman"/>
          <w:sz w:val="28"/>
          <w:szCs w:val="28"/>
          <w:color w:val="auto"/>
        </w:rPr>
        <w:t>Стремление к совместной и самостоятельной музыкальной деятельности;</w:t>
      </w:r>
    </w:p>
    <w:p>
      <w:pPr>
        <w:spacing w:after="0" w:line="62" w:lineRule="exact"/>
        <w:rPr>
          <w:rFonts w:ascii="Symbol" w:cs="Symbol" w:eastAsia="Symbol" w:hAnsi="Symbol"/>
          <w:sz w:val="28"/>
          <w:szCs w:val="28"/>
          <w:color w:val="auto"/>
        </w:rPr>
      </w:pPr>
    </w:p>
    <w:p>
      <w:pPr>
        <w:ind w:left="260" w:firstLine="711"/>
        <w:spacing w:after="0" w:line="334" w:lineRule="auto"/>
        <w:tabs>
          <w:tab w:leader="none" w:pos="1678" w:val="left"/>
        </w:tabs>
        <w:numPr>
          <w:ilvl w:val="0"/>
          <w:numId w:val="353"/>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полученные навыки для участия в представлениях, концертах, спектаклях, др.</w:t>
      </w:r>
    </w:p>
    <w:p>
      <w:pPr>
        <w:spacing w:after="0" w:line="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8"/>
          <w:szCs w:val="28"/>
          <w:b w:val="1"/>
          <w:bCs w:val="1"/>
          <w:color w:val="auto"/>
        </w:rPr>
        <w:t>4.2. Изобразительная деятельность (рисование, лепка, аппликация)</w:t>
      </w: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368</w:t>
      </w:r>
    </w:p>
    <w:p>
      <w:pPr>
        <w:sectPr>
          <w:pgSz w:w="11900" w:h="16838" w:orient="portrait"/>
          <w:cols w:equalWidth="0" w:num="1">
            <w:col w:w="9620"/>
          </w:cols>
          <w:pgMar w:left="1440" w:top="1129" w:right="846" w:bottom="869" w:gutter="0" w:footer="0" w:header="0"/>
        </w:sectPr>
      </w:pPr>
    </w:p>
    <w:p>
      <w:pPr>
        <w:ind w:left="1420" w:hanging="450"/>
        <w:spacing w:after="0"/>
        <w:tabs>
          <w:tab w:leader="none" w:pos="1420" w:val="left"/>
        </w:tabs>
        <w:numPr>
          <w:ilvl w:val="0"/>
          <w:numId w:val="3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Освоение  доступных  средств  изобразительной  деятельности:</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лепка, аппликация, рисование; использование различных изобразительных технологий.</w:t>
      </w:r>
    </w:p>
    <w:p>
      <w:pPr>
        <w:spacing w:after="0" w:line="12" w:lineRule="exact"/>
        <w:rPr>
          <w:sz w:val="20"/>
          <w:szCs w:val="20"/>
          <w:color w:val="auto"/>
        </w:rPr>
      </w:pPr>
    </w:p>
    <w:p>
      <w:pPr>
        <w:ind w:left="1680" w:hanging="710"/>
        <w:spacing w:after="0"/>
        <w:tabs>
          <w:tab w:leader="none" w:pos="1680" w:val="left"/>
        </w:tabs>
        <w:numPr>
          <w:ilvl w:val="0"/>
          <w:numId w:val="355"/>
        </w:numPr>
        <w:rPr>
          <w:rFonts w:ascii="Symbol" w:cs="Symbol" w:eastAsia="Symbol" w:hAnsi="Symbol"/>
          <w:sz w:val="28"/>
          <w:szCs w:val="28"/>
          <w:color w:val="auto"/>
        </w:rPr>
      </w:pPr>
      <w:r>
        <w:rPr>
          <w:rFonts w:ascii="Times New Roman" w:cs="Times New Roman" w:eastAsia="Times New Roman" w:hAnsi="Times New Roman"/>
          <w:sz w:val="28"/>
          <w:szCs w:val="28"/>
          <w:color w:val="auto"/>
        </w:rPr>
        <w:t>Интерес к доступным видам изобразительной деятельности.</w:t>
      </w:r>
    </w:p>
    <w:p>
      <w:pPr>
        <w:spacing w:after="0" w:line="196" w:lineRule="exact"/>
        <w:rPr>
          <w:rFonts w:ascii="Symbol" w:cs="Symbol" w:eastAsia="Symbol" w:hAnsi="Symbol"/>
          <w:sz w:val="28"/>
          <w:szCs w:val="28"/>
          <w:color w:val="auto"/>
        </w:rPr>
      </w:pPr>
    </w:p>
    <w:p>
      <w:pPr>
        <w:ind w:left="260" w:firstLine="710"/>
        <w:spacing w:after="0" w:line="333" w:lineRule="auto"/>
        <w:tabs>
          <w:tab w:leader="none" w:pos="1678" w:val="left"/>
        </w:tabs>
        <w:numPr>
          <w:ilvl w:val="0"/>
          <w:numId w:val="35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инструменты и материалы в процессе доступной изобразительной деятельности (лепка, рисование, аппликация).</w:t>
      </w:r>
    </w:p>
    <w:p>
      <w:pPr>
        <w:spacing w:after="0" w:line="62" w:lineRule="exact"/>
        <w:rPr>
          <w:rFonts w:ascii="Symbol" w:cs="Symbol" w:eastAsia="Symbol" w:hAnsi="Symbol"/>
          <w:sz w:val="28"/>
          <w:szCs w:val="28"/>
          <w:color w:val="auto"/>
        </w:rPr>
      </w:pPr>
    </w:p>
    <w:p>
      <w:pPr>
        <w:ind w:left="260" w:firstLine="710"/>
        <w:spacing w:after="0" w:line="333" w:lineRule="auto"/>
        <w:tabs>
          <w:tab w:leader="none" w:pos="1678" w:val="left"/>
        </w:tabs>
        <w:numPr>
          <w:ilvl w:val="0"/>
          <w:numId w:val="35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различные изобразительные технологии в процессе рисования, лепки, аппликации.</w:t>
      </w:r>
    </w:p>
    <w:p>
      <w:pPr>
        <w:spacing w:after="0" w:line="29" w:lineRule="exact"/>
        <w:rPr>
          <w:sz w:val="20"/>
          <w:szCs w:val="20"/>
          <w:color w:val="auto"/>
        </w:rPr>
      </w:pPr>
    </w:p>
    <w:p>
      <w:pPr>
        <w:ind w:left="1280" w:hanging="310"/>
        <w:spacing w:after="0"/>
        <w:tabs>
          <w:tab w:leader="none" w:pos="1280" w:val="left"/>
        </w:tabs>
        <w:numPr>
          <w:ilvl w:val="0"/>
          <w:numId w:val="3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Способность к самостоятельной изобразительной деятельности.</w:t>
      </w:r>
    </w:p>
    <w:p>
      <w:pPr>
        <w:spacing w:after="0" w:line="160" w:lineRule="exact"/>
        <w:rPr>
          <w:sz w:val="20"/>
          <w:szCs w:val="20"/>
          <w:color w:val="auto"/>
        </w:rPr>
      </w:pPr>
    </w:p>
    <w:p>
      <w:pPr>
        <w:ind w:left="1680" w:hanging="710"/>
        <w:spacing w:after="0"/>
        <w:tabs>
          <w:tab w:leader="none" w:pos="1680" w:val="left"/>
        </w:tabs>
        <w:numPr>
          <w:ilvl w:val="1"/>
          <w:numId w:val="357"/>
        </w:numPr>
        <w:rPr>
          <w:rFonts w:ascii="Symbol" w:cs="Symbol" w:eastAsia="Symbol" w:hAnsi="Symbol"/>
          <w:sz w:val="28"/>
          <w:szCs w:val="28"/>
          <w:color w:val="auto"/>
        </w:rPr>
      </w:pPr>
      <w:r>
        <w:rPr>
          <w:rFonts w:ascii="Times New Roman" w:cs="Times New Roman" w:eastAsia="Times New Roman" w:hAnsi="Times New Roman"/>
          <w:sz w:val="28"/>
          <w:szCs w:val="28"/>
          <w:color w:val="auto"/>
        </w:rPr>
        <w:t>Положительные эмоциональные реакции (удовольствие, радость)</w:t>
      </w:r>
    </w:p>
    <w:p>
      <w:pPr>
        <w:spacing w:after="0" w:line="161" w:lineRule="exact"/>
        <w:rPr>
          <w:rFonts w:ascii="Symbol" w:cs="Symbol" w:eastAsia="Symbol" w:hAnsi="Symbol"/>
          <w:sz w:val="28"/>
          <w:szCs w:val="28"/>
          <w:color w:val="auto"/>
        </w:rPr>
      </w:pPr>
    </w:p>
    <w:p>
      <w:pPr>
        <w:ind w:left="460" w:hanging="198"/>
        <w:spacing w:after="0"/>
        <w:tabs>
          <w:tab w:leader="none" w:pos="460" w:val="left"/>
        </w:tabs>
        <w:numPr>
          <w:ilvl w:val="0"/>
          <w:numId w:val="3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изобразительной деятельности.</w:t>
      </w:r>
    </w:p>
    <w:p>
      <w:pPr>
        <w:spacing w:after="0" w:line="195" w:lineRule="exact"/>
        <w:rPr>
          <w:rFonts w:ascii="Times New Roman" w:cs="Times New Roman" w:eastAsia="Times New Roman" w:hAnsi="Times New Roman"/>
          <w:sz w:val="28"/>
          <w:szCs w:val="28"/>
          <w:color w:val="auto"/>
        </w:rPr>
      </w:pPr>
    </w:p>
    <w:p>
      <w:pPr>
        <w:ind w:left="260" w:firstLine="710"/>
        <w:spacing w:after="0" w:line="333" w:lineRule="auto"/>
        <w:tabs>
          <w:tab w:leader="none" w:pos="1678" w:val="left"/>
        </w:tabs>
        <w:numPr>
          <w:ilvl w:val="1"/>
          <w:numId w:val="357"/>
        </w:numPr>
        <w:rPr>
          <w:rFonts w:ascii="Symbol" w:cs="Symbol" w:eastAsia="Symbol" w:hAnsi="Symbol"/>
          <w:sz w:val="28"/>
          <w:szCs w:val="28"/>
          <w:color w:val="auto"/>
        </w:rPr>
      </w:pPr>
      <w:r>
        <w:rPr>
          <w:rFonts w:ascii="Times New Roman" w:cs="Times New Roman" w:eastAsia="Times New Roman" w:hAnsi="Times New Roman"/>
          <w:sz w:val="28"/>
          <w:szCs w:val="28"/>
          <w:color w:val="auto"/>
        </w:rPr>
        <w:t>Стремление к собственной творческой деятельности и умение демонстрировать результаты работы.</w:t>
      </w:r>
    </w:p>
    <w:p>
      <w:pPr>
        <w:spacing w:after="0" w:line="63" w:lineRule="exact"/>
        <w:rPr>
          <w:rFonts w:ascii="Symbol" w:cs="Symbol" w:eastAsia="Symbol" w:hAnsi="Symbol"/>
          <w:sz w:val="28"/>
          <w:szCs w:val="28"/>
          <w:color w:val="auto"/>
        </w:rPr>
      </w:pPr>
    </w:p>
    <w:p>
      <w:pPr>
        <w:ind w:left="260" w:firstLine="710"/>
        <w:spacing w:after="0" w:line="333" w:lineRule="auto"/>
        <w:tabs>
          <w:tab w:leader="none" w:pos="1678" w:val="left"/>
        </w:tabs>
        <w:numPr>
          <w:ilvl w:val="1"/>
          <w:numId w:val="357"/>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выражать свое отношение к результатам собственной и чужой творческой деятельности.</w:t>
      </w:r>
    </w:p>
    <w:p>
      <w:pPr>
        <w:spacing w:after="0" w:line="28" w:lineRule="exact"/>
        <w:rPr>
          <w:sz w:val="20"/>
          <w:szCs w:val="20"/>
          <w:color w:val="auto"/>
        </w:rPr>
      </w:pPr>
    </w:p>
    <w:p>
      <w:pPr>
        <w:ind w:left="1280" w:hanging="310"/>
        <w:spacing w:after="0"/>
        <w:tabs>
          <w:tab w:leader="none" w:pos="1280" w:val="left"/>
        </w:tabs>
        <w:numPr>
          <w:ilvl w:val="0"/>
          <w:numId w:val="3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Готовность к участию в совместных мероприятиях</w:t>
      </w:r>
      <w:r>
        <w:rPr>
          <w:rFonts w:ascii="Times New Roman" w:cs="Times New Roman" w:eastAsia="Times New Roman" w:hAnsi="Times New Roman"/>
          <w:sz w:val="28"/>
          <w:szCs w:val="28"/>
          <w:color w:val="auto"/>
        </w:rPr>
        <w:t>.</w:t>
      </w:r>
    </w:p>
    <w:p>
      <w:pPr>
        <w:spacing w:after="0" w:line="197" w:lineRule="exact"/>
        <w:rPr>
          <w:sz w:val="20"/>
          <w:szCs w:val="20"/>
          <w:color w:val="auto"/>
        </w:rPr>
      </w:pPr>
    </w:p>
    <w:p>
      <w:pPr>
        <w:ind w:left="260" w:firstLine="710"/>
        <w:spacing w:after="0" w:line="333" w:lineRule="auto"/>
        <w:tabs>
          <w:tab w:leader="none" w:pos="1678" w:val="left"/>
        </w:tabs>
        <w:numPr>
          <w:ilvl w:val="0"/>
          <w:numId w:val="359"/>
        </w:numPr>
        <w:rPr>
          <w:rFonts w:ascii="Symbol" w:cs="Symbol" w:eastAsia="Symbol" w:hAnsi="Symbol"/>
          <w:sz w:val="28"/>
          <w:szCs w:val="28"/>
          <w:color w:val="auto"/>
        </w:rPr>
      </w:pPr>
      <w:r>
        <w:rPr>
          <w:rFonts w:ascii="Times New Roman" w:cs="Times New Roman" w:eastAsia="Times New Roman" w:hAnsi="Times New Roman"/>
          <w:sz w:val="28"/>
          <w:szCs w:val="28"/>
          <w:color w:val="auto"/>
        </w:rPr>
        <w:t>Готовность к взаимодействию в творческой деятельности совместно со сверстниками, взрослыми.</w:t>
      </w:r>
    </w:p>
    <w:p>
      <w:pPr>
        <w:spacing w:after="0" w:line="63" w:lineRule="exact"/>
        <w:rPr>
          <w:rFonts w:ascii="Symbol" w:cs="Symbol" w:eastAsia="Symbol" w:hAnsi="Symbol"/>
          <w:sz w:val="28"/>
          <w:szCs w:val="28"/>
          <w:color w:val="auto"/>
        </w:rPr>
      </w:pPr>
    </w:p>
    <w:p>
      <w:pPr>
        <w:ind w:left="260" w:firstLine="710"/>
        <w:spacing w:after="0" w:line="333" w:lineRule="auto"/>
        <w:tabs>
          <w:tab w:leader="none" w:pos="1678" w:val="left"/>
        </w:tabs>
        <w:numPr>
          <w:ilvl w:val="0"/>
          <w:numId w:val="35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полученные навыки для изготовления творческих работ, для участия в выставках, конкурсах рисунков, поделок.</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 Технологии</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5.1. Профильный труд.</w:t>
      </w:r>
    </w:p>
    <w:p>
      <w:pPr>
        <w:spacing w:after="0" w:line="174" w:lineRule="exact"/>
        <w:rPr>
          <w:sz w:val="20"/>
          <w:szCs w:val="20"/>
          <w:color w:val="auto"/>
        </w:rPr>
      </w:pPr>
    </w:p>
    <w:p>
      <w:pPr>
        <w:jc w:val="both"/>
        <w:ind w:left="260" w:firstLine="710"/>
        <w:spacing w:after="0" w:line="356" w:lineRule="auto"/>
        <w:tabs>
          <w:tab w:leader="none" w:pos="1504" w:val="left"/>
        </w:tabs>
        <w:numPr>
          <w:ilvl w:val="0"/>
          <w:numId w:val="360"/>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Овладение трудовыми умениями, необходимыми в разных жизненных сферах; овладение умением адекватно применять доступные технологические цепочки и освоенные трудовые навыки для социального и трудового взаимодействия.</w:t>
      </w:r>
    </w:p>
    <w:p>
      <w:pPr>
        <w:spacing w:after="0" w:line="4" w:lineRule="exact"/>
        <w:rPr>
          <w:sz w:val="20"/>
          <w:szCs w:val="20"/>
          <w:color w:val="auto"/>
        </w:rPr>
      </w:pPr>
    </w:p>
    <w:p>
      <w:pPr>
        <w:ind w:left="1680" w:hanging="710"/>
        <w:spacing w:after="0"/>
        <w:tabs>
          <w:tab w:leader="none" w:pos="1680" w:val="left"/>
        </w:tabs>
        <w:numPr>
          <w:ilvl w:val="0"/>
          <w:numId w:val="361"/>
        </w:numPr>
        <w:rPr>
          <w:rFonts w:ascii="Symbol" w:cs="Symbol" w:eastAsia="Symbol" w:hAnsi="Symbol"/>
          <w:sz w:val="28"/>
          <w:szCs w:val="28"/>
          <w:color w:val="auto"/>
        </w:rPr>
      </w:pPr>
      <w:r>
        <w:rPr>
          <w:rFonts w:ascii="Times New Roman" w:cs="Times New Roman" w:eastAsia="Times New Roman" w:hAnsi="Times New Roman"/>
          <w:sz w:val="28"/>
          <w:szCs w:val="28"/>
          <w:color w:val="auto"/>
        </w:rPr>
        <w:t>Интерес к овладению доступными профильными, прикладными,</w:t>
      </w:r>
    </w:p>
    <w:p>
      <w:pPr>
        <w:spacing w:after="0" w:line="160" w:lineRule="exact"/>
        <w:rPr>
          <w:sz w:val="20"/>
          <w:szCs w:val="20"/>
          <w:color w:val="auto"/>
        </w:rPr>
      </w:pPr>
    </w:p>
    <w:p>
      <w:pPr>
        <w:ind w:left="260"/>
        <w:spacing w:after="0"/>
        <w:tabs>
          <w:tab w:leader="none" w:pos="2720" w:val="left"/>
          <w:tab w:leader="none" w:pos="3800" w:val="left"/>
          <w:tab w:leader="none" w:pos="5100" w:val="left"/>
          <w:tab w:leader="none" w:pos="6980" w:val="left"/>
          <w:tab w:leader="none" w:pos="8420" w:val="left"/>
        </w:tabs>
        <w:rPr>
          <w:sz w:val="20"/>
          <w:szCs w:val="20"/>
          <w:color w:val="auto"/>
        </w:rPr>
      </w:pPr>
      <w:r>
        <w:rPr>
          <w:rFonts w:ascii="Times New Roman" w:cs="Times New Roman" w:eastAsia="Times New Roman" w:hAnsi="Times New Roman"/>
          <w:sz w:val="28"/>
          <w:szCs w:val="28"/>
          <w:color w:val="auto"/>
        </w:rPr>
        <w:t>вспомогательными</w:t>
        <w:tab/>
        <w:t>видами</w:t>
        <w:tab/>
        <w:t>трудовой</w:t>
        <w:tab/>
        <w:t>деятельности,</w:t>
        <w:tab/>
        <w:t>например:</w:t>
      </w:r>
      <w:r>
        <w:rPr>
          <w:sz w:val="20"/>
          <w:szCs w:val="20"/>
          <w:color w:val="auto"/>
        </w:rPr>
        <w:tab/>
      </w:r>
      <w:r>
        <w:rPr>
          <w:rFonts w:ascii="Times New Roman" w:cs="Times New Roman" w:eastAsia="Times New Roman" w:hAnsi="Times New Roman"/>
          <w:sz w:val="27"/>
          <w:szCs w:val="27"/>
          <w:color w:val="auto"/>
        </w:rPr>
        <w:t>керамика,</w:t>
      </w: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369</w:t>
      </w:r>
    </w:p>
    <w:p>
      <w:pPr>
        <w:sectPr>
          <w:pgSz w:w="11900" w:h="16838" w:orient="portrait"/>
          <w:cols w:equalWidth="0" w:num="1">
            <w:col w:w="9620"/>
          </w:cols>
          <w:pgMar w:left="1440" w:top="1130" w:right="846" w:bottom="86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батик, печать, ткачество, растениеводство, деревообработка, шитье, вязание</w:t>
      </w:r>
    </w:p>
    <w:p>
      <w:pPr>
        <w:spacing w:after="0" w:line="160" w:lineRule="exact"/>
        <w:rPr>
          <w:sz w:val="20"/>
          <w:szCs w:val="20"/>
          <w:color w:val="auto"/>
        </w:rPr>
      </w:pPr>
    </w:p>
    <w:p>
      <w:pPr>
        <w:ind w:left="480" w:hanging="218"/>
        <w:spacing w:after="0"/>
        <w:tabs>
          <w:tab w:leader="none" w:pos="480" w:val="left"/>
        </w:tabs>
        <w:numPr>
          <w:ilvl w:val="0"/>
          <w:numId w:val="3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другие, с учетом особенностей региона.</w:t>
      </w:r>
    </w:p>
    <w:p>
      <w:pPr>
        <w:spacing w:after="0" w:line="196" w:lineRule="exact"/>
        <w:rPr>
          <w:rFonts w:ascii="Times New Roman" w:cs="Times New Roman" w:eastAsia="Times New Roman" w:hAnsi="Times New Roman"/>
          <w:sz w:val="28"/>
          <w:szCs w:val="28"/>
          <w:color w:val="auto"/>
        </w:rPr>
      </w:pPr>
    </w:p>
    <w:p>
      <w:pPr>
        <w:jc w:val="both"/>
        <w:ind w:left="260" w:firstLine="710"/>
        <w:spacing w:after="0" w:line="343" w:lineRule="auto"/>
        <w:tabs>
          <w:tab w:leader="none" w:pos="1678" w:val="left"/>
        </w:tabs>
        <w:numPr>
          <w:ilvl w:val="1"/>
          <w:numId w:val="36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выполнять отдельные и комплексные элементы трудовых операций, несложные виды работ, применяемые в сферах производства и обслуживания.</w:t>
      </w:r>
    </w:p>
    <w:p>
      <w:pPr>
        <w:spacing w:after="0" w:line="58" w:lineRule="exact"/>
        <w:rPr>
          <w:rFonts w:ascii="Symbol" w:cs="Symbol" w:eastAsia="Symbol" w:hAnsi="Symbol"/>
          <w:sz w:val="28"/>
          <w:szCs w:val="28"/>
          <w:color w:val="auto"/>
        </w:rPr>
      </w:pPr>
    </w:p>
    <w:p>
      <w:pPr>
        <w:jc w:val="both"/>
        <w:ind w:left="260" w:firstLine="710"/>
        <w:spacing w:after="0" w:line="343" w:lineRule="auto"/>
        <w:tabs>
          <w:tab w:leader="none" w:pos="1678" w:val="left"/>
        </w:tabs>
        <w:numPr>
          <w:ilvl w:val="1"/>
          <w:numId w:val="36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в трудовой деятельности различные инструменты, материалы; соблюдать необходимые правила техники безопасности.</w:t>
      </w:r>
    </w:p>
    <w:p>
      <w:pPr>
        <w:spacing w:after="0" w:line="22" w:lineRule="exact"/>
        <w:rPr>
          <w:rFonts w:ascii="Symbol" w:cs="Symbol" w:eastAsia="Symbol" w:hAnsi="Symbol"/>
          <w:sz w:val="28"/>
          <w:szCs w:val="28"/>
          <w:color w:val="auto"/>
        </w:rPr>
      </w:pPr>
    </w:p>
    <w:p>
      <w:pPr>
        <w:ind w:left="1680" w:hanging="710"/>
        <w:spacing w:after="0"/>
        <w:tabs>
          <w:tab w:leader="none" w:pos="1680" w:val="left"/>
        </w:tabs>
        <w:numPr>
          <w:ilvl w:val="1"/>
          <w:numId w:val="36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соблюдать   технологические   процессы,   например:</w:t>
      </w:r>
    </w:p>
    <w:p>
      <w:pPr>
        <w:spacing w:after="0" w:line="175" w:lineRule="exact"/>
        <w:rPr>
          <w:sz w:val="20"/>
          <w:szCs w:val="20"/>
          <w:color w:val="auto"/>
        </w:rPr>
      </w:pPr>
    </w:p>
    <w:p>
      <w:pPr>
        <w:ind w:left="260" w:right="20"/>
        <w:spacing w:after="0" w:line="349" w:lineRule="auto"/>
        <w:rPr>
          <w:sz w:val="20"/>
          <w:szCs w:val="20"/>
          <w:color w:val="auto"/>
        </w:rPr>
      </w:pPr>
      <w:r>
        <w:rPr>
          <w:rFonts w:ascii="Times New Roman" w:cs="Times New Roman" w:eastAsia="Times New Roman" w:hAnsi="Times New Roman"/>
          <w:sz w:val="28"/>
          <w:szCs w:val="28"/>
          <w:color w:val="auto"/>
        </w:rPr>
        <w:t>выращивание и уход за растениями, при изготовлении изделий из бумаги, дерева, ткани, глины и другие, с учетом особенностей региона.</w:t>
      </w:r>
    </w:p>
    <w:p>
      <w:pPr>
        <w:spacing w:after="0" w:line="50" w:lineRule="exact"/>
        <w:rPr>
          <w:sz w:val="20"/>
          <w:szCs w:val="20"/>
          <w:color w:val="auto"/>
        </w:rPr>
      </w:pPr>
    </w:p>
    <w:p>
      <w:pPr>
        <w:ind w:left="260" w:firstLine="710"/>
        <w:spacing w:after="0" w:line="333" w:lineRule="auto"/>
        <w:tabs>
          <w:tab w:leader="none" w:pos="1678" w:val="left"/>
        </w:tabs>
        <w:numPr>
          <w:ilvl w:val="0"/>
          <w:numId w:val="363"/>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выполнять работу качественно, в установленный промежуток времени, оценивать результаты своего труда.</w:t>
      </w:r>
    </w:p>
    <w:p>
      <w:pPr>
        <w:spacing w:after="0" w:line="43" w:lineRule="exact"/>
        <w:rPr>
          <w:sz w:val="20"/>
          <w:szCs w:val="20"/>
          <w:color w:val="auto"/>
        </w:rPr>
      </w:pPr>
    </w:p>
    <w:p>
      <w:pPr>
        <w:jc w:val="both"/>
        <w:ind w:left="260" w:firstLine="710"/>
        <w:spacing w:after="0" w:line="354" w:lineRule="auto"/>
        <w:tabs>
          <w:tab w:leader="none" w:pos="1383" w:val="left"/>
        </w:tabs>
        <w:numPr>
          <w:ilvl w:val="0"/>
          <w:numId w:val="3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Обогащение положительного опыта и установка на активное использование освоенных технологий и навыков для индивидуального жизнеобеспечения, социального развития и помощи близким</w:t>
      </w:r>
      <w:r>
        <w:rPr>
          <w:rFonts w:ascii="Times New Roman" w:cs="Times New Roman" w:eastAsia="Times New Roman" w:hAnsi="Times New Roman"/>
          <w:sz w:val="28"/>
          <w:szCs w:val="28"/>
          <w:color w:val="auto"/>
        </w:rPr>
        <w:t>.</w:t>
      </w:r>
    </w:p>
    <w:p>
      <w:pPr>
        <w:spacing w:after="0" w:line="44" w:lineRule="exact"/>
        <w:rPr>
          <w:sz w:val="20"/>
          <w:szCs w:val="20"/>
          <w:color w:val="auto"/>
        </w:rPr>
      </w:pPr>
    </w:p>
    <w:p>
      <w:pPr>
        <w:jc w:val="both"/>
        <w:ind w:left="260" w:firstLine="710"/>
        <w:spacing w:after="0" w:line="333" w:lineRule="auto"/>
        <w:tabs>
          <w:tab w:leader="none" w:pos="1678" w:val="left"/>
        </w:tabs>
        <w:numPr>
          <w:ilvl w:val="1"/>
          <w:numId w:val="365"/>
        </w:numPr>
        <w:rPr>
          <w:rFonts w:ascii="Symbol" w:cs="Symbol" w:eastAsia="Symbol" w:hAnsi="Symbol"/>
          <w:sz w:val="28"/>
          <w:szCs w:val="28"/>
          <w:color w:val="auto"/>
        </w:rPr>
      </w:pPr>
      <w:r>
        <w:rPr>
          <w:rFonts w:ascii="Times New Roman" w:cs="Times New Roman" w:eastAsia="Times New Roman" w:hAnsi="Times New Roman"/>
          <w:sz w:val="28"/>
          <w:szCs w:val="28"/>
          <w:color w:val="auto"/>
        </w:rPr>
        <w:t>Потребность активно участвовать в совместной с другими деятельности, направленной на свое жизнеобеспечение, социальное развитие</w:t>
      </w:r>
    </w:p>
    <w:p>
      <w:pPr>
        <w:spacing w:after="0" w:line="28" w:lineRule="exact"/>
        <w:rPr>
          <w:rFonts w:ascii="Symbol" w:cs="Symbol" w:eastAsia="Symbol" w:hAnsi="Symbol"/>
          <w:sz w:val="28"/>
          <w:szCs w:val="28"/>
          <w:color w:val="auto"/>
        </w:rPr>
      </w:pPr>
    </w:p>
    <w:p>
      <w:pPr>
        <w:ind w:left="480" w:hanging="218"/>
        <w:spacing w:after="0"/>
        <w:tabs>
          <w:tab w:leader="none" w:pos="480" w:val="left"/>
        </w:tabs>
        <w:numPr>
          <w:ilvl w:val="0"/>
          <w:numId w:val="3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помощь близким.</w:t>
      </w:r>
    </w:p>
    <w:p>
      <w:pPr>
        <w:spacing w:after="0" w:line="1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6. Физическая культура.</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6.1. Адаптивная физкультура.</w:t>
      </w:r>
    </w:p>
    <w:p>
      <w:pPr>
        <w:spacing w:after="0" w:line="173" w:lineRule="exact"/>
        <w:rPr>
          <w:sz w:val="20"/>
          <w:szCs w:val="20"/>
          <w:color w:val="auto"/>
        </w:rPr>
      </w:pPr>
    </w:p>
    <w:p>
      <w:pPr>
        <w:ind w:left="260" w:firstLine="710"/>
        <w:spacing w:after="0" w:line="348" w:lineRule="auto"/>
        <w:tabs>
          <w:tab w:leader="none" w:pos="1443" w:val="left"/>
        </w:tabs>
        <w:numPr>
          <w:ilvl w:val="0"/>
          <w:numId w:val="3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Восприятие собственного тела, осознание своих физических возможностей и ограничений</w:t>
      </w:r>
      <w:r>
        <w:rPr>
          <w:rFonts w:ascii="Times New Roman" w:cs="Times New Roman" w:eastAsia="Times New Roman" w:hAnsi="Times New Roman"/>
          <w:sz w:val="28"/>
          <w:szCs w:val="28"/>
          <w:color w:val="auto"/>
        </w:rPr>
        <w:t>.</w:t>
      </w:r>
    </w:p>
    <w:p>
      <w:pPr>
        <w:spacing w:after="0" w:line="51" w:lineRule="exact"/>
        <w:rPr>
          <w:sz w:val="20"/>
          <w:szCs w:val="20"/>
          <w:color w:val="auto"/>
        </w:rPr>
      </w:pPr>
    </w:p>
    <w:p>
      <w:pPr>
        <w:jc w:val="both"/>
        <w:ind w:left="260" w:firstLine="710"/>
        <w:spacing w:after="0" w:line="343" w:lineRule="auto"/>
        <w:tabs>
          <w:tab w:leader="none" w:pos="1678" w:val="left"/>
        </w:tabs>
        <w:numPr>
          <w:ilvl w:val="0"/>
          <w:numId w:val="367"/>
        </w:numPr>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Освоение доступных способов контроля над функциями собственного тела: сидеть, стоять, передвигаться (в т.ч. с использованием технических средств).</w:t>
      </w:r>
    </w:p>
    <w:p>
      <w:pPr>
        <w:spacing w:after="0" w:line="24" w:lineRule="exact"/>
        <w:rPr>
          <w:rFonts w:ascii="Symbol" w:cs="Symbol" w:eastAsia="Symbol" w:hAnsi="Symbol"/>
          <w:sz w:val="28"/>
          <w:szCs w:val="28"/>
          <w:color w:val="auto"/>
        </w:rPr>
      </w:pPr>
    </w:p>
    <w:p>
      <w:pPr>
        <w:ind w:left="1680" w:hanging="710"/>
        <w:spacing w:after="0"/>
        <w:tabs>
          <w:tab w:leader="none" w:pos="1680" w:val="left"/>
        </w:tabs>
        <w:numPr>
          <w:ilvl w:val="0"/>
          <w:numId w:val="367"/>
        </w:numPr>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Освоениедвигательныхнавыков,</w:t>
      </w:r>
      <w:r>
        <w:rPr>
          <w:rFonts w:ascii="Times New Roman" w:cs="Times New Roman" w:eastAsia="Times New Roman" w:hAnsi="Times New Roman"/>
          <w:sz w:val="27"/>
          <w:szCs w:val="27"/>
          <w:color w:val="auto"/>
        </w:rPr>
        <w:t>координации,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последовательности движений.</w:t>
      </w:r>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370</w:t>
      </w:r>
    </w:p>
    <w:p>
      <w:pPr>
        <w:sectPr>
          <w:pgSz w:w="11900" w:h="16838" w:orient="portrait"/>
          <w:cols w:equalWidth="0" w:num="1">
            <w:col w:w="9620"/>
          </w:cols>
          <w:pgMar w:left="1440" w:top="1130" w:right="846" w:bottom="869" w:gutter="0" w:footer="0" w:header="0"/>
        </w:sectPr>
      </w:pPr>
    </w:p>
    <w:p>
      <w:pPr>
        <w:ind w:left="1680" w:hanging="710"/>
        <w:spacing w:after="0"/>
        <w:tabs>
          <w:tab w:leader="none" w:pos="1680" w:val="left"/>
        </w:tabs>
        <w:numPr>
          <w:ilvl w:val="0"/>
          <w:numId w:val="368"/>
        </w:numPr>
        <w:rPr>
          <w:rFonts w:ascii="Symbol" w:cs="Symbol" w:eastAsia="Symbol" w:hAnsi="Symbol"/>
          <w:sz w:val="28"/>
          <w:szCs w:val="28"/>
          <w:color w:val="auto"/>
        </w:rPr>
      </w:pPr>
      <w:r>
        <w:rPr>
          <w:rFonts w:ascii="Times New Roman" w:cs="Times New Roman" w:eastAsia="Times New Roman" w:hAnsi="Times New Roman"/>
          <w:sz w:val="28"/>
          <w:szCs w:val="28"/>
          <w:color w:val="auto"/>
        </w:rPr>
        <w:t>Совершенствование   физических   качеств:   ловкости,   силы,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быстроты, выносливости.</w:t>
      </w:r>
    </w:p>
    <w:p>
      <w:pPr>
        <w:spacing w:after="0" w:line="161" w:lineRule="exact"/>
        <w:rPr>
          <w:sz w:val="20"/>
          <w:szCs w:val="20"/>
          <w:color w:val="auto"/>
        </w:rPr>
      </w:pPr>
    </w:p>
    <w:p>
      <w:pPr>
        <w:ind w:left="1680" w:hanging="710"/>
        <w:spacing w:after="0"/>
        <w:tabs>
          <w:tab w:leader="none" w:pos="1680" w:val="left"/>
        </w:tabs>
        <w:numPr>
          <w:ilvl w:val="0"/>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радоваться успехам: выше прыгнул, быстрее пробежал и</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др.</w:t>
      </w:r>
    </w:p>
    <w:p>
      <w:pPr>
        <w:spacing w:after="0" w:line="175"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 xml:space="preserve">2) </w:t>
      </w:r>
      <w:r>
        <w:rPr>
          <w:rFonts w:ascii="Times New Roman" w:cs="Times New Roman" w:eastAsia="Times New Roman" w:hAnsi="Times New Roman"/>
          <w:sz w:val="28"/>
          <w:szCs w:val="28"/>
          <w:i w:val="1"/>
          <w:iCs w:val="1"/>
          <w:color w:val="auto"/>
        </w:rPr>
        <w:t>Соотнесение самочувствия с настроением,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собственной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активностью, самостоятельностью и независимостью.</w:t>
      </w:r>
    </w:p>
    <w:p>
      <w:pPr>
        <w:spacing w:after="0" w:line="45" w:lineRule="exact"/>
        <w:rPr>
          <w:sz w:val="20"/>
          <w:szCs w:val="20"/>
          <w:color w:val="auto"/>
        </w:rPr>
      </w:pPr>
    </w:p>
    <w:p>
      <w:pPr>
        <w:ind w:left="260" w:firstLine="710"/>
        <w:spacing w:after="0" w:line="333" w:lineRule="auto"/>
        <w:tabs>
          <w:tab w:leader="none" w:pos="1678" w:val="left"/>
        </w:tabs>
        <w:numPr>
          <w:ilvl w:val="0"/>
          <w:numId w:val="370"/>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определять свое самочувствие в связи с физической нагрузкой: усталость, болевые ощущения, др.</w:t>
      </w:r>
    </w:p>
    <w:p>
      <w:pPr>
        <w:spacing w:after="0" w:line="63" w:lineRule="exact"/>
        <w:rPr>
          <w:rFonts w:ascii="Symbol" w:cs="Symbol" w:eastAsia="Symbol" w:hAnsi="Symbol"/>
          <w:sz w:val="28"/>
          <w:szCs w:val="28"/>
          <w:color w:val="auto"/>
        </w:rPr>
      </w:pPr>
    </w:p>
    <w:p>
      <w:pPr>
        <w:ind w:left="260" w:firstLine="710"/>
        <w:spacing w:after="0" w:line="333" w:lineRule="auto"/>
        <w:tabs>
          <w:tab w:leader="none" w:pos="1678" w:val="left"/>
        </w:tabs>
        <w:numPr>
          <w:ilvl w:val="0"/>
          <w:numId w:val="370"/>
        </w:numPr>
        <w:rPr>
          <w:rFonts w:ascii="Symbol" w:cs="Symbol" w:eastAsia="Symbol" w:hAnsi="Symbol"/>
          <w:sz w:val="28"/>
          <w:szCs w:val="28"/>
          <w:color w:val="auto"/>
        </w:rPr>
      </w:pPr>
      <w:r>
        <w:rPr>
          <w:rFonts w:ascii="Times New Roman" w:cs="Times New Roman" w:eastAsia="Times New Roman" w:hAnsi="Times New Roman"/>
          <w:sz w:val="28"/>
          <w:szCs w:val="28"/>
          <w:color w:val="auto"/>
        </w:rPr>
        <w:t>Повышение уровня самостоятельности в освоении и совершенствовании двигательных умений.</w:t>
      </w:r>
    </w:p>
    <w:p>
      <w:pPr>
        <w:spacing w:after="0" w:line="4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3) </w:t>
      </w:r>
      <w:r>
        <w:rPr>
          <w:rFonts w:ascii="Times New Roman" w:cs="Times New Roman" w:eastAsia="Times New Roman" w:hAnsi="Times New Roman"/>
          <w:sz w:val="28"/>
          <w:szCs w:val="28"/>
          <w:i w:val="1"/>
          <w:iCs w:val="1"/>
          <w:color w:val="auto"/>
        </w:rPr>
        <w:t>Освоение доступных видов физкультурно-спортивной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деятельности: езда на велосипеде, ходьба на лыжах, спортивные игры, туризм, плавание.</w:t>
      </w:r>
    </w:p>
    <w:p>
      <w:pPr>
        <w:spacing w:after="0" w:line="40" w:lineRule="exact"/>
        <w:rPr>
          <w:sz w:val="20"/>
          <w:szCs w:val="20"/>
          <w:color w:val="auto"/>
        </w:rPr>
      </w:pPr>
    </w:p>
    <w:p>
      <w:pPr>
        <w:jc w:val="both"/>
        <w:ind w:left="260" w:firstLine="710"/>
        <w:spacing w:after="0" w:line="343" w:lineRule="auto"/>
        <w:tabs>
          <w:tab w:leader="none" w:pos="1678"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Интерес к определенным видам физкультурно-спортивной деятельности: езда на велосипеде, ходьба на лыжах, плавание, спортивные и подвижные игры, туризм, физическая подготовка.</w:t>
      </w:r>
    </w:p>
    <w:p>
      <w:pPr>
        <w:spacing w:after="0" w:line="58" w:lineRule="exact"/>
        <w:rPr>
          <w:rFonts w:ascii="Symbol" w:cs="Symbol" w:eastAsia="Symbol" w:hAnsi="Symbol"/>
          <w:sz w:val="28"/>
          <w:szCs w:val="28"/>
          <w:color w:val="auto"/>
        </w:rPr>
      </w:pPr>
    </w:p>
    <w:p>
      <w:pPr>
        <w:ind w:left="260" w:firstLine="710"/>
        <w:spacing w:after="0" w:line="333" w:lineRule="auto"/>
        <w:tabs>
          <w:tab w:leader="none" w:pos="1678"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ездить на велосипеде, кататься на санках, ходить на лыжах, плавать, играть в подвижные игры и др.</w:t>
      </w:r>
    </w:p>
    <w:p>
      <w:pPr>
        <w:spacing w:after="0" w:line="167" w:lineRule="exact"/>
        <w:rPr>
          <w:sz w:val="20"/>
          <w:szCs w:val="20"/>
          <w:color w:val="auto"/>
        </w:rPr>
      </w:pPr>
    </w:p>
    <w:p>
      <w:pPr>
        <w:jc w:val="center"/>
        <w:ind w:right="-259"/>
        <w:spacing w:after="0" w:line="237" w:lineRule="auto"/>
        <w:rPr>
          <w:sz w:val="20"/>
          <w:szCs w:val="20"/>
          <w:color w:val="auto"/>
        </w:rPr>
      </w:pPr>
      <w:r>
        <w:rPr>
          <w:rFonts w:ascii="Times New Roman" w:cs="Times New Roman" w:eastAsia="Times New Roman" w:hAnsi="Times New Roman"/>
          <w:sz w:val="28"/>
          <w:szCs w:val="28"/>
          <w:b w:val="1"/>
          <w:bCs w:val="1"/>
          <w:color w:val="auto"/>
        </w:rPr>
        <w:t>3.1.3. Система оценки достижений обучающихся с умеренной, тяжелой, глубокой умственной отсталостью, с тяжелыми и множественными нарушениями развития планируемых результатов освоения адаптированной основной общеобразовательной программы</w:t>
      </w:r>
    </w:p>
    <w:p>
      <w:pPr>
        <w:spacing w:after="0" w:line="13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Текущая </w:t>
      </w:r>
      <w:r>
        <w:rPr>
          <w:rFonts w:ascii="Times New Roman" w:cs="Times New Roman" w:eastAsia="Times New Roman" w:hAnsi="Times New Roman"/>
          <w:sz w:val="28"/>
          <w:szCs w:val="28"/>
          <w:color w:val="auto"/>
        </w:rPr>
        <w:t>аттестация обучающихся включает в себя полугодовое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оценивание результатов освоения СИПР, разработанной на основе АООП образовательной организации. </w:t>
      </w:r>
      <w:r>
        <w:rPr>
          <w:rFonts w:ascii="Times New Roman" w:cs="Times New Roman" w:eastAsia="Times New Roman" w:hAnsi="Times New Roman"/>
          <w:sz w:val="28"/>
          <w:szCs w:val="28"/>
          <w:i w:val="1"/>
          <w:iCs w:val="1"/>
          <w:color w:val="auto"/>
        </w:rPr>
        <w:t>Промежуточная</w:t>
      </w:r>
      <w:r>
        <w:rPr>
          <w:rFonts w:ascii="Times New Roman" w:cs="Times New Roman" w:eastAsia="Times New Roman" w:hAnsi="Times New Roman"/>
          <w:sz w:val="28"/>
          <w:szCs w:val="28"/>
          <w:color w:val="auto"/>
        </w:rPr>
        <w:t xml:space="preserve"> (годовая) аттестация представляет собой оценку результатов освоения СИПР и развития жизненных компетенций ребёнка по итогам учебного года. Для организации аттестации обучающихся рекомендуется применять метод экспертной группы (на междисциплинарной основе). Она объединяет разных</w:t>
      </w:r>
    </w:p>
    <w:p>
      <w:pPr>
        <w:spacing w:after="0" w:line="2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371</w:t>
      </w:r>
    </w:p>
    <w:p>
      <w:pPr>
        <w:sectPr>
          <w:pgSz w:w="11900" w:h="16838" w:orient="portrait"/>
          <w:cols w:equalWidth="0" w:num="1">
            <w:col w:w="9620"/>
          </w:cols>
          <w:pgMar w:left="1440" w:top="1129"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специалистов, осуществляющих процесс образования и развития ребенка. К процессу аттестации обучающегося желательно привлекать членов его семьи. Задачей экспертной группы является выработка согласованной оценки достижений ребёнка в сфере жизненных компетенций. Основой служит анализ результатов обучения ребёнка, динамика развития его личности. Ре-зультаты анализа должны быть представлены в удобной и понятной всем членам группы форме оценки, характеризующей наличный уровень жизнен-ной компетенции. По итогам освоения отраженных в СИПР задач и анализа результатов обучения составляется развернутая характеристика учебной деятельности ребёнка, оценивается динамика развития его жизненных компетенций.</w:t>
      </w:r>
    </w:p>
    <w:p>
      <w:pPr>
        <w:spacing w:after="0" w:line="3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 xml:space="preserve">Итоговая оценка качества освоения обучающимися с умеренной, тяжелой, глубокой умственной отсталостью, с ТМНР адаптированной основной общеобразовательной программы образования осуществляется образовательной организацией. Предметом итоговой оценки освоения обучающимися адаптированной основной общеобразовательной программы образования для обучающихся с умственной отсталостью (вариант 2) должно быть достижение результатов освоения специальной индивидуальной программы развития последнего года обучения и развития жизненной компетенции обучающихся. </w:t>
      </w:r>
      <w:r>
        <w:rPr>
          <w:rFonts w:ascii="Times New Roman" w:cs="Times New Roman" w:eastAsia="Times New Roman" w:hAnsi="Times New Roman"/>
          <w:sz w:val="28"/>
          <w:szCs w:val="28"/>
          <w:i w:val="1"/>
          <w:iCs w:val="1"/>
          <w:color w:val="auto"/>
        </w:rPr>
        <w:t>Итоговая</w:t>
      </w:r>
      <w:r>
        <w:rPr>
          <w:rFonts w:ascii="Times New Roman" w:cs="Times New Roman" w:eastAsia="Times New Roman" w:hAnsi="Times New Roman"/>
          <w:sz w:val="28"/>
          <w:szCs w:val="28"/>
          <w:color w:val="auto"/>
        </w:rPr>
        <w:t xml:space="preserve"> аттестация осуществляется в течение последних двух недель учебного года путем наблюдения за выполнением обучающимися специально подобранных заданий, позволяющих выявить и оценить результаты обучения. При оценке результативности обучения обучающихся важно учитывать затруднения в освоении отдельных предметов (курсов) и даже образовательных областей, которые не должны рассматриваться как показатель неуспешности их обучения и развития в целом</w:t>
      </w:r>
      <w:r>
        <w:rPr>
          <w:rFonts w:ascii="Calibri" w:cs="Calibri" w:eastAsia="Calibri" w:hAnsi="Calibri"/>
          <w:sz w:val="21"/>
          <w:szCs w:val="21"/>
          <w:color w:val="auto"/>
        </w:rPr>
        <w:t>.</w:t>
      </w:r>
    </w:p>
    <w:p>
      <w:pPr>
        <w:spacing w:after="0" w:line="23"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Система оценки результатов отражает степень выполнения обучающимся СИПР, взаимодействие следующих компонентов:</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372</w:t>
      </w:r>
    </w:p>
    <w:p>
      <w:pPr>
        <w:sectPr>
          <w:pgSz w:w="11900" w:h="16838" w:orient="portrait"/>
          <w:cols w:equalWidth="0" w:num="1">
            <w:col w:w="9620"/>
          </w:cols>
          <w:pgMar w:left="1440" w:top="1144" w:right="846" w:bottom="869" w:gutter="0" w:footer="0" w:header="0"/>
        </w:sectPr>
      </w:pPr>
    </w:p>
    <w:p>
      <w:pPr>
        <w:ind w:left="980" w:hanging="358"/>
        <w:spacing w:after="0"/>
        <w:tabs>
          <w:tab w:leader="none" w:pos="980" w:val="left"/>
        </w:tabs>
        <w:numPr>
          <w:ilvl w:val="0"/>
          <w:numId w:val="372"/>
        </w:numPr>
        <w:rPr>
          <w:rFonts w:ascii="Symbol" w:cs="Symbol" w:eastAsia="Symbol" w:hAnsi="Symbol"/>
          <w:sz w:val="28"/>
          <w:szCs w:val="28"/>
          <w:color w:val="auto"/>
        </w:rPr>
      </w:pPr>
      <w:r>
        <w:rPr>
          <w:rFonts w:ascii="Times New Roman" w:cs="Times New Roman" w:eastAsia="Times New Roman" w:hAnsi="Times New Roman"/>
          <w:sz w:val="28"/>
          <w:szCs w:val="28"/>
          <w:color w:val="auto"/>
        </w:rPr>
        <w:t>что обучающийся знает и умеет на конец учебного периода,</w:t>
      </w:r>
    </w:p>
    <w:p>
      <w:pPr>
        <w:spacing w:after="0" w:line="159" w:lineRule="exact"/>
        <w:rPr>
          <w:rFonts w:ascii="Symbol" w:cs="Symbol" w:eastAsia="Symbol" w:hAnsi="Symbol"/>
          <w:sz w:val="28"/>
          <w:szCs w:val="28"/>
          <w:color w:val="auto"/>
        </w:rPr>
      </w:pPr>
    </w:p>
    <w:p>
      <w:pPr>
        <w:ind w:left="980" w:hanging="358"/>
        <w:spacing w:after="0"/>
        <w:tabs>
          <w:tab w:leader="none" w:pos="980" w:val="left"/>
        </w:tabs>
        <w:numPr>
          <w:ilvl w:val="0"/>
          <w:numId w:val="372"/>
        </w:numPr>
        <w:rPr>
          <w:rFonts w:ascii="Symbol" w:cs="Symbol" w:eastAsia="Symbol" w:hAnsi="Symbol"/>
          <w:sz w:val="28"/>
          <w:szCs w:val="28"/>
          <w:color w:val="auto"/>
        </w:rPr>
      </w:pPr>
      <w:r>
        <w:rPr>
          <w:rFonts w:ascii="Times New Roman" w:cs="Times New Roman" w:eastAsia="Times New Roman" w:hAnsi="Times New Roman"/>
          <w:sz w:val="28"/>
          <w:szCs w:val="28"/>
          <w:color w:val="auto"/>
        </w:rPr>
        <w:t>что из полученных знаний и умений он применяет на практике,</w:t>
      </w:r>
    </w:p>
    <w:p>
      <w:pPr>
        <w:spacing w:after="0" w:line="159" w:lineRule="exact"/>
        <w:rPr>
          <w:rFonts w:ascii="Symbol" w:cs="Symbol" w:eastAsia="Symbol" w:hAnsi="Symbol"/>
          <w:sz w:val="28"/>
          <w:szCs w:val="28"/>
          <w:color w:val="auto"/>
        </w:rPr>
      </w:pPr>
    </w:p>
    <w:p>
      <w:pPr>
        <w:ind w:left="980" w:hanging="358"/>
        <w:spacing w:after="0"/>
        <w:tabs>
          <w:tab w:leader="none" w:pos="980" w:val="left"/>
        </w:tabs>
        <w:numPr>
          <w:ilvl w:val="0"/>
          <w:numId w:val="372"/>
        </w:numPr>
        <w:rPr>
          <w:rFonts w:ascii="Symbol" w:cs="Symbol" w:eastAsia="Symbol" w:hAnsi="Symbol"/>
          <w:sz w:val="28"/>
          <w:szCs w:val="28"/>
          <w:color w:val="auto"/>
        </w:rPr>
      </w:pPr>
      <w:r>
        <w:rPr>
          <w:rFonts w:ascii="Times New Roman" w:cs="Times New Roman" w:eastAsia="Times New Roman" w:hAnsi="Times New Roman"/>
          <w:sz w:val="28"/>
          <w:szCs w:val="28"/>
          <w:color w:val="auto"/>
        </w:rPr>
        <w:t>насколько активно, адекватно и самостоятельно он их применяет.</w:t>
      </w:r>
    </w:p>
    <w:p>
      <w:pPr>
        <w:spacing w:after="0" w:line="17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оценке результативности обучения должны учитываться особенности психического, неврологического и соматического состояния каждого обучающегося. Выявление результативности обучения должно происходить вариативно с учетом психофизического развития ребенка в процессе выполнения перцептивных, речевых, предметных действий, графических работ и др. При предъявлении и выполнении всех видов заданий обучающимся должна оказываться помощь: разъяснение, показ, дополнительные словесные, графические и жестовые инструкции; задания по подражанию, совместно распределенным действиям и др. При оценке</w:t>
      </w:r>
    </w:p>
    <w:p>
      <w:pPr>
        <w:spacing w:after="0" w:line="24"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результативности достижений необходимо учитывать степень самостоятельности ребенка. Оценка выявленных результатов обучения осуществляется в оценочных показателях, основанных на качественных критериях по итогам выполняемых практических действий: «выполняет действие самостоятельно», «выполняет действие по 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«узнает объект», «не всегда узнает объект», «не узнает объект». Выявление представлений, умений и навыков обучающихся в каждой образовательной области должно создавать основу для корректировки СИПР, конкретизации содержания дальнейшей коррекционно-развивающей работы. В случае затруднений в оценке сформированности действий представлений в связи с отсутствием видимых изменений, обусловленных тяжестью имеющихся у ребенка нарушений, следует оценивать его эмоциональное состояние, другие возможные личностные результаты.</w:t>
      </w: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373</w:t>
      </w:r>
    </w:p>
    <w:p>
      <w:pPr>
        <w:sectPr>
          <w:pgSz w:w="11900" w:h="16838" w:orient="portrait"/>
          <w:cols w:equalWidth="0" w:num="1">
            <w:col w:w="9620"/>
          </w:cols>
          <w:pgMar w:left="1440" w:top="1129" w:right="846" w:bottom="869"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3.2. Содержательный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3.2.1. Программа формирования базовых учебных действий</w:t>
      </w:r>
    </w:p>
    <w:p>
      <w:pPr>
        <w:spacing w:after="0" w:line="13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Программа формирования базовых учебных действий у обучающихся с умеренной, тяжелой, глубокой умственной отсталостью, с ТМНР направлена на формирование готовности у детей к овладению содержанием АООП образования для обучающихся с умственной отсталостью (вариант 2) и включает следующие задачи:</w:t>
      </w:r>
    </w:p>
    <w:p>
      <w:pPr>
        <w:spacing w:after="0" w:line="6" w:lineRule="exact"/>
        <w:rPr>
          <w:sz w:val="20"/>
          <w:szCs w:val="20"/>
          <w:color w:val="auto"/>
        </w:rPr>
      </w:pPr>
    </w:p>
    <w:p>
      <w:pPr>
        <w:ind w:left="1260" w:hanging="290"/>
        <w:spacing w:after="0"/>
        <w:tabs>
          <w:tab w:leader="none" w:pos="1260" w:val="left"/>
        </w:tabs>
        <w:numPr>
          <w:ilvl w:val="1"/>
          <w:numId w:val="3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Подготовка ребенка к нахождению и обучению в среде сверстников,</w:t>
      </w:r>
    </w:p>
    <w:p>
      <w:pPr>
        <w:spacing w:after="0" w:line="175" w:lineRule="exact"/>
        <w:rPr>
          <w:rFonts w:ascii="Times New Roman" w:cs="Times New Roman" w:eastAsia="Times New Roman" w:hAnsi="Times New Roman"/>
          <w:sz w:val="28"/>
          <w:szCs w:val="28"/>
          <w:color w:val="auto"/>
        </w:rPr>
      </w:pPr>
    </w:p>
    <w:p>
      <w:pPr>
        <w:ind w:left="260" w:firstLine="2"/>
        <w:spacing w:after="0" w:line="349" w:lineRule="auto"/>
        <w:tabs>
          <w:tab w:leader="none" w:pos="733" w:val="left"/>
        </w:tabs>
        <w:numPr>
          <w:ilvl w:val="0"/>
          <w:numId w:val="3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эмоциональному, коммуникативному взаимодействию с группой обучающихся.</w:t>
      </w:r>
    </w:p>
    <w:p>
      <w:pPr>
        <w:spacing w:after="0" w:line="15"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1"/>
          <w:numId w:val="3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учебного поведения:</w:t>
      </w:r>
    </w:p>
    <w:p>
      <w:pPr>
        <w:spacing w:after="0" w:line="161" w:lineRule="exact"/>
        <w:rPr>
          <w:sz w:val="20"/>
          <w:szCs w:val="20"/>
          <w:color w:val="auto"/>
        </w:rPr>
      </w:pPr>
    </w:p>
    <w:p>
      <w:pPr>
        <w:ind w:left="1680" w:hanging="710"/>
        <w:spacing w:after="0"/>
        <w:tabs>
          <w:tab w:leader="none" w:pos="1680" w:val="left"/>
        </w:tabs>
        <w:numPr>
          <w:ilvl w:val="0"/>
          <w:numId w:val="375"/>
        </w:numPr>
        <w:rPr>
          <w:rFonts w:ascii="Symbol" w:cs="Symbol" w:eastAsia="Symbol" w:hAnsi="Symbol"/>
          <w:sz w:val="28"/>
          <w:szCs w:val="28"/>
          <w:color w:val="auto"/>
        </w:rPr>
      </w:pPr>
      <w:r>
        <w:rPr>
          <w:rFonts w:ascii="Times New Roman" w:cs="Times New Roman" w:eastAsia="Times New Roman" w:hAnsi="Times New Roman"/>
          <w:sz w:val="28"/>
          <w:szCs w:val="28"/>
          <w:color w:val="auto"/>
        </w:rPr>
        <w:t>направленность взгляда (на говорящего взрослого, на задание);</w:t>
      </w:r>
    </w:p>
    <w:p>
      <w:pPr>
        <w:spacing w:after="0" w:line="159" w:lineRule="exact"/>
        <w:rPr>
          <w:rFonts w:ascii="Symbol" w:cs="Symbol" w:eastAsia="Symbol" w:hAnsi="Symbol"/>
          <w:sz w:val="28"/>
          <w:szCs w:val="28"/>
          <w:color w:val="auto"/>
        </w:rPr>
      </w:pPr>
    </w:p>
    <w:p>
      <w:pPr>
        <w:ind w:left="1680" w:hanging="710"/>
        <w:spacing w:after="0"/>
        <w:tabs>
          <w:tab w:leader="none" w:pos="1680" w:val="left"/>
        </w:tabs>
        <w:numPr>
          <w:ilvl w:val="0"/>
          <w:numId w:val="37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выполнять инструкции педагога;</w:t>
      </w:r>
    </w:p>
    <w:p>
      <w:pPr>
        <w:spacing w:after="0" w:line="159" w:lineRule="exact"/>
        <w:rPr>
          <w:rFonts w:ascii="Symbol" w:cs="Symbol" w:eastAsia="Symbol" w:hAnsi="Symbol"/>
          <w:sz w:val="28"/>
          <w:szCs w:val="28"/>
          <w:color w:val="auto"/>
        </w:rPr>
      </w:pPr>
    </w:p>
    <w:p>
      <w:pPr>
        <w:ind w:left="1680" w:hanging="710"/>
        <w:spacing w:after="0"/>
        <w:tabs>
          <w:tab w:leader="none" w:pos="1680" w:val="left"/>
        </w:tabs>
        <w:numPr>
          <w:ilvl w:val="0"/>
          <w:numId w:val="375"/>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по назначению учебных материалов;</w:t>
      </w:r>
    </w:p>
    <w:p>
      <w:pPr>
        <w:spacing w:after="0" w:line="159" w:lineRule="exact"/>
        <w:rPr>
          <w:rFonts w:ascii="Symbol" w:cs="Symbol" w:eastAsia="Symbol" w:hAnsi="Symbol"/>
          <w:sz w:val="28"/>
          <w:szCs w:val="28"/>
          <w:color w:val="auto"/>
        </w:rPr>
      </w:pPr>
    </w:p>
    <w:p>
      <w:pPr>
        <w:ind w:left="1680" w:hanging="710"/>
        <w:spacing w:after="0"/>
        <w:tabs>
          <w:tab w:leader="none" w:pos="1680" w:val="left"/>
        </w:tabs>
        <w:numPr>
          <w:ilvl w:val="0"/>
          <w:numId w:val="37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выполнять действия по образцу и по подражанию.</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3. Формирование умения выполнять задание:</w:t>
      </w:r>
    </w:p>
    <w:p>
      <w:pPr>
        <w:spacing w:after="0" w:line="160" w:lineRule="exact"/>
        <w:rPr>
          <w:sz w:val="20"/>
          <w:szCs w:val="20"/>
          <w:color w:val="auto"/>
        </w:rPr>
      </w:pPr>
    </w:p>
    <w:p>
      <w:pPr>
        <w:ind w:left="1680" w:hanging="710"/>
        <w:spacing w:after="0"/>
        <w:tabs>
          <w:tab w:leader="none" w:pos="1680" w:val="left"/>
        </w:tabs>
        <w:numPr>
          <w:ilvl w:val="0"/>
          <w:numId w:val="376"/>
        </w:numPr>
        <w:rPr>
          <w:rFonts w:ascii="Symbol" w:cs="Symbol" w:eastAsia="Symbol" w:hAnsi="Symbol"/>
          <w:sz w:val="28"/>
          <w:szCs w:val="28"/>
          <w:color w:val="auto"/>
        </w:rPr>
      </w:pPr>
      <w:r>
        <w:rPr>
          <w:rFonts w:ascii="Times New Roman" w:cs="Times New Roman" w:eastAsia="Times New Roman" w:hAnsi="Times New Roman"/>
          <w:sz w:val="28"/>
          <w:szCs w:val="28"/>
          <w:color w:val="auto"/>
        </w:rPr>
        <w:t>в течение определенного периода времени,</w:t>
      </w:r>
    </w:p>
    <w:p>
      <w:pPr>
        <w:spacing w:after="0" w:line="159" w:lineRule="exact"/>
        <w:rPr>
          <w:rFonts w:ascii="Symbol" w:cs="Symbol" w:eastAsia="Symbol" w:hAnsi="Symbol"/>
          <w:sz w:val="28"/>
          <w:szCs w:val="28"/>
          <w:color w:val="auto"/>
        </w:rPr>
      </w:pPr>
    </w:p>
    <w:p>
      <w:pPr>
        <w:ind w:left="1680" w:hanging="710"/>
        <w:spacing w:after="0"/>
        <w:tabs>
          <w:tab w:leader="none" w:pos="1680" w:val="left"/>
        </w:tabs>
        <w:numPr>
          <w:ilvl w:val="0"/>
          <w:numId w:val="376"/>
        </w:numPr>
        <w:rPr>
          <w:rFonts w:ascii="Symbol" w:cs="Symbol" w:eastAsia="Symbol" w:hAnsi="Symbol"/>
          <w:sz w:val="28"/>
          <w:szCs w:val="28"/>
          <w:color w:val="auto"/>
        </w:rPr>
      </w:pPr>
      <w:r>
        <w:rPr>
          <w:rFonts w:ascii="Times New Roman" w:cs="Times New Roman" w:eastAsia="Times New Roman" w:hAnsi="Times New Roman"/>
          <w:sz w:val="28"/>
          <w:szCs w:val="28"/>
          <w:color w:val="auto"/>
        </w:rPr>
        <w:t>от начала до конца,</w:t>
      </w:r>
    </w:p>
    <w:p>
      <w:pPr>
        <w:spacing w:after="0" w:line="160" w:lineRule="exact"/>
        <w:rPr>
          <w:rFonts w:ascii="Symbol" w:cs="Symbol" w:eastAsia="Symbol" w:hAnsi="Symbol"/>
          <w:sz w:val="28"/>
          <w:szCs w:val="28"/>
          <w:color w:val="auto"/>
        </w:rPr>
      </w:pPr>
    </w:p>
    <w:p>
      <w:pPr>
        <w:ind w:left="1680" w:hanging="710"/>
        <w:spacing w:after="0"/>
        <w:tabs>
          <w:tab w:leader="none" w:pos="1680" w:val="left"/>
        </w:tabs>
        <w:numPr>
          <w:ilvl w:val="0"/>
          <w:numId w:val="376"/>
        </w:numPr>
        <w:rPr>
          <w:rFonts w:ascii="Symbol" w:cs="Symbol" w:eastAsia="Symbol" w:hAnsi="Symbol"/>
          <w:sz w:val="28"/>
          <w:szCs w:val="28"/>
          <w:color w:val="auto"/>
        </w:rPr>
      </w:pPr>
      <w:r>
        <w:rPr>
          <w:rFonts w:ascii="Times New Roman" w:cs="Times New Roman" w:eastAsia="Times New Roman" w:hAnsi="Times New Roman"/>
          <w:sz w:val="28"/>
          <w:szCs w:val="28"/>
          <w:color w:val="auto"/>
        </w:rPr>
        <w:t>с заданными качественными параметрами.</w:t>
      </w:r>
    </w:p>
    <w:p>
      <w:pPr>
        <w:spacing w:after="0" w:line="17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4. Формирование умения самостоятельно переходить от одного задания (операции, действия) к другому в соответствии с расписанием занятий, алгоритмом действия и т.д.</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Задачи по формированию базовых учебных действий включаются в СИПР с учетом особых образовательных потребностей обучающихся. Решение поставленных задач происходит, как на групповых и индивидуальных занятиях по учебным предметам, так и на специально организованных коррекционных занятиях в рамках учебного плана.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374</w:t>
      </w:r>
    </w:p>
    <w:p>
      <w:pPr>
        <w:sectPr>
          <w:pgSz w:w="11900" w:h="16838" w:orient="portrait"/>
          <w:cols w:equalWidth="0" w:num="1">
            <w:col w:w="9620"/>
          </w:cols>
          <w:pgMar w:left="1440" w:top="1133" w:right="846" w:bottom="869" w:gutter="0" w:footer="0" w:header="0"/>
        </w:sectPr>
      </w:pPr>
    </w:p>
    <w:p>
      <w:pPr>
        <w:jc w:val="center"/>
        <w:ind w:right="-259"/>
        <w:spacing w:after="0" w:line="234" w:lineRule="auto"/>
        <w:rPr>
          <w:sz w:val="20"/>
          <w:szCs w:val="20"/>
          <w:color w:val="auto"/>
        </w:rPr>
      </w:pPr>
      <w:r>
        <w:rPr>
          <w:rFonts w:ascii="Times New Roman" w:cs="Times New Roman" w:eastAsia="Times New Roman" w:hAnsi="Times New Roman"/>
          <w:sz w:val="28"/>
          <w:szCs w:val="28"/>
          <w:b w:val="1"/>
          <w:bCs w:val="1"/>
          <w:color w:val="auto"/>
        </w:rPr>
        <w:t>3.2.2. Программы учебных предметов, курсов коррекционно-развивающей области</w:t>
      </w:r>
    </w:p>
    <w:p>
      <w:pPr>
        <w:spacing w:after="0" w:line="1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I. Речь и альтернативная коммуникация</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Коммуникация и общение – неотъемлемые составляющие социальной жизни человека. Специфические нарушения развития ребенка значительно препятствуют и ограничивают его полноценное общение с окружающими. Физические ограничения при ДЦП затрудняют формирование экспрессивных движений (мимика, указательные жесты и др.), работу артикуляционного аппарата, дети с трудом произносят отдельные звуки и слоги. У детей, имеющих нарушение интеллекта в сочетании с аутистическими расстройствами, отсутствует потребность в коммуникативных связях, имеются трудности выбора и использования форм общения, включая коммуникативную речь и целенаправленность речевой деятельности. У детей</w:t>
      </w:r>
    </w:p>
    <w:p>
      <w:pPr>
        <w:spacing w:after="0" w:line="26" w:lineRule="exact"/>
        <w:rPr>
          <w:sz w:val="20"/>
          <w:szCs w:val="20"/>
          <w:color w:val="auto"/>
        </w:rPr>
      </w:pPr>
    </w:p>
    <w:p>
      <w:pPr>
        <w:jc w:val="both"/>
        <w:ind w:left="260" w:firstLine="2"/>
        <w:spacing w:after="0" w:line="354" w:lineRule="auto"/>
        <w:tabs>
          <w:tab w:leader="none" w:pos="515" w:val="left"/>
        </w:tabs>
        <w:numPr>
          <w:ilvl w:val="0"/>
          <w:numId w:val="3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выраженными нарушениями интеллекта отмечается грубое недоразвитие речи и ее функций: коммуникативной, познавательной, регулирующей. У многих детей с тяжелыми и множественными нарушениями развития устная</w:t>
      </w:r>
    </w:p>
    <w:p>
      <w:pPr>
        <w:spacing w:after="0" w:line="25"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(звучащая) речь отсутствует или нарушена настолько, что понимание ее окружающими значительно затруднено, либо невозможно.</w:t>
      </w:r>
    </w:p>
    <w:p>
      <w:pPr>
        <w:spacing w:after="0" w:line="32" w:lineRule="exact"/>
        <w:rPr>
          <w:sz w:val="20"/>
          <w:szCs w:val="20"/>
          <w:color w:val="auto"/>
        </w:rPr>
      </w:pPr>
    </w:p>
    <w:p>
      <w:pPr>
        <w:jc w:val="both"/>
        <w:ind w:left="260" w:firstLine="710"/>
        <w:spacing w:after="0" w:line="357" w:lineRule="auto"/>
        <w:tabs>
          <w:tab w:leader="none" w:pos="1229" w:val="left"/>
        </w:tabs>
        <w:numPr>
          <w:ilvl w:val="0"/>
          <w:numId w:val="3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связи с этим, обучение детей речи и коммуникации должно включать целенаправленную педагогическую работу по формированию у них потребности в общении, на развитие сохранных речевых механизмов, а также на обучение использованию альтернативных средств коммуникации и социального общения.</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Цель обучения – формирование коммуникативных и речевых навыков с использованием средств вербальной и невербальной коммуникации, умения пользоваться ими в процессе социального взаимодействия.</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Смыслом обучения социальному взаимодействию с окружающими является индивидуальное поэтапное планомерное расширение жизненного</w:t>
      </w:r>
    </w:p>
    <w:p>
      <w:pPr>
        <w:spacing w:after="0" w:line="2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375</w:t>
      </w:r>
    </w:p>
    <w:p>
      <w:pPr>
        <w:sectPr>
          <w:pgSz w:w="11900" w:h="16838" w:orient="portrait"/>
          <w:cols w:equalWidth="0" w:num="1">
            <w:col w:w="9620"/>
          </w:cols>
          <w:pgMar w:left="1440" w:top="1148"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опыта и повседневных социальных контактов в доступных для ребенка пределах. Для этого организуется специальная работа по введению ребёнка в более сложную предметную и социальную среду, что предполагает планомерную, дозированную, заранее программируемую интеграцию в среду сверстников в доступных ребенку пределах, организованное включение в общение.</w:t>
      </w:r>
    </w:p>
    <w:p>
      <w:pPr>
        <w:spacing w:after="0" w:line="25" w:lineRule="exact"/>
        <w:rPr>
          <w:sz w:val="20"/>
          <w:szCs w:val="20"/>
          <w:color w:val="auto"/>
        </w:rPr>
      </w:pPr>
    </w:p>
    <w:p>
      <w:pPr>
        <w:jc w:val="both"/>
        <w:ind w:left="260" w:right="760" w:firstLine="708"/>
        <w:spacing w:after="0" w:line="372" w:lineRule="auto"/>
        <w:rPr>
          <w:sz w:val="20"/>
          <w:szCs w:val="20"/>
          <w:color w:val="auto"/>
        </w:rPr>
      </w:pPr>
      <w:r>
        <w:rPr>
          <w:rFonts w:ascii="Times New Roman" w:cs="Times New Roman" w:eastAsia="Times New Roman" w:hAnsi="Times New Roman"/>
          <w:sz w:val="27"/>
          <w:szCs w:val="27"/>
          <w:color w:val="auto"/>
        </w:rPr>
        <w:t>Программно-методический материал по «Общению» представлен следующими разделами: «Коммуникация», «Развитие речи средствами вербальной и невербальной коммуникации», «Чтение и письмо».</w:t>
      </w:r>
    </w:p>
    <w:p>
      <w:pPr>
        <w:spacing w:after="0" w:line="5"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auto"/>
        </w:rPr>
        <w:t>Образовательные задачи по коммуникации направлены на формирование навыков установления, поддержания и завершения контакта. При составлении специальной индивидуальной программы развития выбираются обучающие задачи и, в зависимости от возможностей ребенка, подбирается средство коммуникации для реализации поставленных задач. Если ребенок не владеет устной (звучащей) речью, ему подбирается альтернативное средство коммуникации, например, жест, пиктограмма или др. К альтернативным средствам коммуникации относятся: взгляд, жест, мимика, предмет, графические изображения (фотография, цветная картинка, черно-белая картинка, пиктограмма, напечатанное слово), электронные устройства (коммуникативные кнопки, коммуникаторы, планшетные компьютеры, компьютеры).</w:t>
      </w:r>
    </w:p>
    <w:p>
      <w:pPr>
        <w:spacing w:after="0" w:line="1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Раздел «Развитие речи средствами вербальной и невербальной коммуникации» включает импрессивную и экспрессивную речь. Задачи по развитию импрессивной речи направлены на формирование умения понимать обращенную речь. Задачи по развитию экспрессивной речи направлены на формирование умения употреблять в ходе общения слоги, слова, строить предложения, связные высказывания. Ребенок, не владеющий устной (звучащей) речью, учится общаться, пользуясь альтернативными средствами. Обучение импрессивной речи и экспрессивной проводится параллельно.</w:t>
      </w:r>
    </w:p>
    <w:p>
      <w:pPr>
        <w:jc w:val="center"/>
        <w:ind w:right="-259"/>
        <w:spacing w:after="0"/>
        <w:rPr>
          <w:sz w:val="20"/>
          <w:szCs w:val="20"/>
          <w:color w:val="auto"/>
        </w:rPr>
      </w:pPr>
      <w:r>
        <w:rPr>
          <w:rFonts w:ascii="Times New Roman" w:cs="Times New Roman" w:eastAsia="Times New Roman" w:hAnsi="Times New Roman"/>
          <w:sz w:val="24"/>
          <w:szCs w:val="24"/>
          <w:color w:val="00000A"/>
        </w:rPr>
        <w:t>376</w:t>
      </w:r>
    </w:p>
    <w:p>
      <w:pPr>
        <w:sectPr>
          <w:pgSz w:w="11900" w:h="16838" w:orient="portrait"/>
          <w:cols w:equalWidth="0" w:num="1">
            <w:col w:w="9620"/>
          </w:cols>
          <w:pgMar w:left="1440" w:top="1144" w:right="846" w:bottom="868" w:gutter="0" w:footer="0" w:header="0"/>
        </w:sectPr>
      </w:pPr>
    </w:p>
    <w:p>
      <w:pPr>
        <w:ind w:left="980"/>
        <w:spacing w:after="0"/>
        <w:tabs>
          <w:tab w:leader="none" w:pos="1940" w:val="left"/>
        </w:tabs>
        <w:rPr>
          <w:sz w:val="20"/>
          <w:szCs w:val="20"/>
          <w:color w:val="auto"/>
        </w:rPr>
      </w:pPr>
      <w:r>
        <w:rPr>
          <w:rFonts w:ascii="Times New Roman" w:cs="Times New Roman" w:eastAsia="Times New Roman" w:hAnsi="Times New Roman"/>
          <w:sz w:val="28"/>
          <w:szCs w:val="28"/>
          <w:color w:val="auto"/>
        </w:rPr>
        <w:t>Раздел</w:t>
      </w:r>
      <w:r>
        <w:rPr>
          <w:sz w:val="20"/>
          <w:szCs w:val="20"/>
          <w:color w:val="auto"/>
        </w:rPr>
        <w:tab/>
      </w:r>
      <w:r>
        <w:rPr>
          <w:rFonts w:ascii="Times New Roman" w:cs="Times New Roman" w:eastAsia="Times New Roman" w:hAnsi="Times New Roman"/>
          <w:sz w:val="28"/>
          <w:szCs w:val="28"/>
          <w:color w:val="auto"/>
        </w:rPr>
        <w:t>«Чтение и письмо» включает глобальное чтение, предпосылки</w:t>
      </w:r>
    </w:p>
    <w:p>
      <w:pPr>
        <w:spacing w:after="0" w:line="160" w:lineRule="exact"/>
        <w:rPr>
          <w:sz w:val="20"/>
          <w:szCs w:val="20"/>
          <w:color w:val="auto"/>
        </w:rPr>
      </w:pPr>
    </w:p>
    <w:p>
      <w:pPr>
        <w:ind w:left="460" w:hanging="198"/>
        <w:spacing w:after="0"/>
        <w:tabs>
          <w:tab w:leader="none" w:pos="460" w:val="left"/>
        </w:tabs>
        <w:numPr>
          <w:ilvl w:val="0"/>
          <w:numId w:val="3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осмысленному чтению и письму, начальные навыки чтения и письма.</w:t>
      </w:r>
    </w:p>
    <w:p>
      <w:pPr>
        <w:spacing w:after="0" w:line="176" w:lineRule="exact"/>
        <w:rPr>
          <w:rFonts w:ascii="Times New Roman" w:cs="Times New Roman" w:eastAsia="Times New Roman" w:hAnsi="Times New Roman"/>
          <w:sz w:val="28"/>
          <w:szCs w:val="28"/>
          <w:color w:val="auto"/>
        </w:rPr>
      </w:pPr>
    </w:p>
    <w:p>
      <w:pPr>
        <w:jc w:val="both"/>
        <w:ind w:left="260" w:firstLine="710"/>
        <w:spacing w:after="0" w:line="349" w:lineRule="auto"/>
        <w:tabs>
          <w:tab w:leader="none" w:pos="1309" w:val="left"/>
        </w:tabs>
        <w:numPr>
          <w:ilvl w:val="1"/>
          <w:numId w:val="3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учебном плане предмет представлен с 1 по 13 год обучения. С обучающимися, нуждающимися в дополнительной индивидуальной работе,</w:t>
      </w:r>
    </w:p>
    <w:p>
      <w:pPr>
        <w:spacing w:after="0" w:line="3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осуществляются коррекционно-развивающие занятия, где также формируются коммуникативные навыки, в том числе с использованием технологий по альтернативной коммуникации.</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Материально-техническое оснащение учебного предмета «Общение» включает:</w:t>
      </w:r>
    </w:p>
    <w:p>
      <w:pPr>
        <w:spacing w:after="0" w:line="14" w:lineRule="exact"/>
        <w:rPr>
          <w:sz w:val="20"/>
          <w:szCs w:val="20"/>
          <w:color w:val="auto"/>
        </w:rPr>
      </w:pPr>
    </w:p>
    <w:p>
      <w:pPr>
        <w:ind w:left="1680" w:hanging="710"/>
        <w:spacing w:after="0"/>
        <w:tabs>
          <w:tab w:leader="none" w:pos="1680" w:val="left"/>
        </w:tabs>
        <w:numPr>
          <w:ilvl w:val="0"/>
          <w:numId w:val="380"/>
        </w:numPr>
        <w:rPr>
          <w:rFonts w:ascii="Symbol" w:cs="Symbol" w:eastAsia="Symbol" w:hAnsi="Symbol"/>
          <w:sz w:val="28"/>
          <w:szCs w:val="28"/>
          <w:color w:val="auto"/>
        </w:rPr>
      </w:pPr>
      <w:r>
        <w:rPr>
          <w:rFonts w:ascii="Times New Roman" w:cs="Times New Roman" w:eastAsia="Times New Roman" w:hAnsi="Times New Roman"/>
          <w:sz w:val="28"/>
          <w:szCs w:val="28"/>
          <w:color w:val="auto"/>
        </w:rPr>
        <w:t>графические   средства   для   альтернативной   коммуникации:</w:t>
      </w:r>
    </w:p>
    <w:p>
      <w:pPr>
        <w:spacing w:after="0" w:line="17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таблицы букв, карточки с изображениями объектов, людей, действий (фотографии, пиктограммы, символы), с напечатанными словами, наборы букв, коммуникативные таблицы и тетради для общения; сюжетные картинки с различной тематикой для развития речи;</w:t>
      </w:r>
    </w:p>
    <w:p>
      <w:pPr>
        <w:spacing w:after="0" w:line="6" w:lineRule="exact"/>
        <w:rPr>
          <w:sz w:val="20"/>
          <w:szCs w:val="20"/>
          <w:color w:val="auto"/>
        </w:rPr>
      </w:pPr>
    </w:p>
    <w:p>
      <w:pPr>
        <w:ind w:left="1680" w:hanging="710"/>
        <w:spacing w:after="0"/>
        <w:tabs>
          <w:tab w:leader="none" w:pos="1680" w:val="left"/>
        </w:tabs>
        <w:numPr>
          <w:ilvl w:val="0"/>
          <w:numId w:val="381"/>
        </w:numPr>
        <w:rPr>
          <w:rFonts w:ascii="Symbol" w:cs="Symbol" w:eastAsia="Symbol" w:hAnsi="Symbol"/>
          <w:sz w:val="28"/>
          <w:szCs w:val="28"/>
          <w:color w:val="auto"/>
        </w:rPr>
      </w:pPr>
      <w:r>
        <w:rPr>
          <w:rFonts w:ascii="Times New Roman" w:cs="Times New Roman" w:eastAsia="Times New Roman" w:hAnsi="Times New Roman"/>
          <w:sz w:val="28"/>
          <w:szCs w:val="28"/>
          <w:color w:val="auto"/>
        </w:rPr>
        <w:t>электронные  устройства  для  альтернативной  коммуникации:</w:t>
      </w:r>
    </w:p>
    <w:p>
      <w:pPr>
        <w:spacing w:after="0" w:line="17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записывающие и воспроизводящие устройства, коммуникаторы (например, Language Master “Big Mac”, “Step by step”, “GoTalk”, “MinTalker” и др.), компьютерные устройства, синтезирующие речь (например, планшетный компьютер и др.);</w:t>
      </w:r>
    </w:p>
    <w:p>
      <w:pPr>
        <w:spacing w:after="0" w:line="42" w:lineRule="exact"/>
        <w:rPr>
          <w:sz w:val="20"/>
          <w:szCs w:val="20"/>
          <w:color w:val="auto"/>
        </w:rPr>
      </w:pPr>
    </w:p>
    <w:p>
      <w:pPr>
        <w:jc w:val="both"/>
        <w:ind w:left="260" w:firstLine="710"/>
        <w:spacing w:after="0" w:line="351" w:lineRule="auto"/>
        <w:tabs>
          <w:tab w:leader="none" w:pos="1678" w:val="left"/>
        </w:tabs>
        <w:numPr>
          <w:ilvl w:val="0"/>
          <w:numId w:val="382"/>
        </w:numPr>
        <w:rPr>
          <w:rFonts w:ascii="Symbol" w:cs="Symbol" w:eastAsia="Symbol" w:hAnsi="Symbol"/>
          <w:sz w:val="28"/>
          <w:szCs w:val="28"/>
          <w:color w:val="auto"/>
        </w:rPr>
      </w:pPr>
      <w:r>
        <w:rPr>
          <w:rFonts w:ascii="Times New Roman" w:cs="Times New Roman" w:eastAsia="Times New Roman" w:hAnsi="Times New Roman"/>
          <w:sz w:val="28"/>
          <w:szCs w:val="28"/>
          <w:color w:val="auto"/>
        </w:rPr>
        <w:t>информационно-программное обеспечение: компьютерные программы для создания пиктограмм (например, “Boardmaker”, “Alladin” и др.), системы символов (например, “Bliss”); компьютерные программы для общения (например, «Общение» и др.), обучающие компьютерные программы и программы для коррекции различных нарушений речи;</w:t>
      </w:r>
    </w:p>
    <w:p>
      <w:pPr>
        <w:spacing w:after="0" w:line="13" w:lineRule="exact"/>
        <w:rPr>
          <w:rFonts w:ascii="Symbol" w:cs="Symbol" w:eastAsia="Symbol" w:hAnsi="Symbol"/>
          <w:sz w:val="28"/>
          <w:szCs w:val="28"/>
          <w:color w:val="auto"/>
        </w:rPr>
      </w:pPr>
    </w:p>
    <w:p>
      <w:pPr>
        <w:ind w:left="1680" w:hanging="710"/>
        <w:spacing w:after="0"/>
        <w:tabs>
          <w:tab w:leader="none" w:pos="1680" w:val="left"/>
        </w:tabs>
        <w:numPr>
          <w:ilvl w:val="0"/>
          <w:numId w:val="382"/>
        </w:numPr>
        <w:rPr>
          <w:rFonts w:ascii="Symbol" w:cs="Symbol" w:eastAsia="Symbol" w:hAnsi="Symbol"/>
          <w:sz w:val="28"/>
          <w:szCs w:val="28"/>
          <w:color w:val="auto"/>
        </w:rPr>
      </w:pPr>
      <w:r>
        <w:rPr>
          <w:rFonts w:ascii="Times New Roman" w:cs="Times New Roman" w:eastAsia="Times New Roman" w:hAnsi="Times New Roman"/>
          <w:sz w:val="28"/>
          <w:szCs w:val="28"/>
          <w:color w:val="auto"/>
        </w:rPr>
        <w:t>аудио и видеоматериалы.</w:t>
      </w:r>
    </w:p>
    <w:p>
      <w:pPr>
        <w:spacing w:after="0" w:line="1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spacing w:after="0" w:line="1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Коммуникация</w:t>
      </w:r>
    </w:p>
    <w:p>
      <w:pPr>
        <w:spacing w:after="0" w:line="16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8"/>
          <w:szCs w:val="28"/>
          <w:i w:val="1"/>
          <w:iCs w:val="1"/>
          <w:color w:val="00000A"/>
        </w:rPr>
        <w:t>Коммуникация с использованием вербальных средств.</w:t>
      </w:r>
    </w:p>
    <w:p>
      <w:pPr>
        <w:spacing w:after="0" w:line="200" w:lineRule="exact"/>
        <w:rPr>
          <w:sz w:val="20"/>
          <w:szCs w:val="20"/>
          <w:color w:val="auto"/>
        </w:rPr>
      </w:pPr>
    </w:p>
    <w:p>
      <w:pPr>
        <w:spacing w:after="0" w:line="3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377</w:t>
      </w:r>
    </w:p>
    <w:p>
      <w:pPr>
        <w:sectPr>
          <w:pgSz w:w="11900" w:h="16838" w:orient="portrait"/>
          <w:cols w:equalWidth="0" w:num="1">
            <w:col w:w="9620"/>
          </w:cols>
          <w:pgMar w:left="1440" w:top="1130" w:right="846" w:bottom="869"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Установление контакта с собеседником: установление зрительного контакта с собеседником, учет эмоционального состояния собеседника. Реагирование на собственное имя. Приветствие собеседника звуком (словом, предложением). Привлечение к себе внимания звуком (словом, предложением). Выражение своих желаний звуком (словом, предложением). Обращение с просьбой о помощи, выражая её звуком (словом, предложением). Выражение согласия (несогласия) звуком (словом, предложением). Выражение благодарности звуком (словом, предложением). Ответы на вопросы словом (предложением). Задавание вопросов предложением. Поддержание диалога на заданную тему: поддержание зрительного контакта с собеседником, соблюдение дистанции (очередности) в разговоре. Прощание с собеседником звуком (словом, предложением).</w:t>
      </w:r>
    </w:p>
    <w:p>
      <w:pPr>
        <w:spacing w:after="0" w:line="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8"/>
          <w:szCs w:val="28"/>
          <w:i w:val="1"/>
          <w:iCs w:val="1"/>
          <w:color w:val="auto"/>
        </w:rPr>
        <w:t>Коммуникация с использованием невербальных средств.</w:t>
      </w:r>
    </w:p>
    <w:p>
      <w:pPr>
        <w:spacing w:after="0" w:line="173"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Указание взглядом на объект при выражении своих желаний, ответе на вопрос. Выражение мимикой согласия (несогласия), удовольствия (неудовольствия); приветствие (прощание) с использованием мимики. Выражение жестом согласия (несогласия), удовольствия (неудовольствия), благодарности, своих желаний; приветствие (прощание), обращение за помощью, ответы на вопросы с использованием жеста. Привлечение внимания звучащим предметом; выражение удовольствия (неудовольствия), благодарности звучащим предметом; обращение за помощью, ответы на вопросы, предполагающие согласие (несогласие) с использованием звучащего предмета. Выражение своих желаний, благодарности, обращение за помощью, приветствие (прощание), ответы на вопросы с предъявлением предметного символа.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черно-белая картинка, пиктограмма). Выражение согласия (несогласия),</w:t>
      </w:r>
    </w:p>
    <w:p>
      <w:pPr>
        <w:jc w:val="center"/>
        <w:ind w:right="-259"/>
        <w:spacing w:after="0"/>
        <w:rPr>
          <w:sz w:val="20"/>
          <w:szCs w:val="20"/>
          <w:color w:val="auto"/>
        </w:rPr>
      </w:pPr>
      <w:r>
        <w:rPr>
          <w:rFonts w:ascii="Times New Roman" w:cs="Times New Roman" w:eastAsia="Times New Roman" w:hAnsi="Times New Roman"/>
          <w:sz w:val="24"/>
          <w:szCs w:val="24"/>
          <w:color w:val="00000A"/>
        </w:rPr>
        <w:t>378</w:t>
      </w:r>
    </w:p>
    <w:p>
      <w:pPr>
        <w:sectPr>
          <w:pgSz w:w="11900" w:h="16838" w:orient="portrait"/>
          <w:cols w:equalWidth="0" w:num="1">
            <w:col w:w="9620"/>
          </w:cols>
          <w:pgMar w:left="1440" w:top="1144"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карточек с напечатанными словами.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таблицы букв.</w:t>
      </w:r>
    </w:p>
    <w:p>
      <w:pPr>
        <w:spacing w:after="0" w:line="25"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auto"/>
        </w:rPr>
        <w:t>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воспроизводящего устройства (например, «Language Master»). Привлечение внимания, выражение согласия (несогласия), благодарности, своих желаний, обращение за помощью, ответы на вопросы, задавание вопросов, приветствие (прощание) с использованием кнопки (клавиши), нажатие которой запускает воспроизводящее речь устройство (например: «Big Mac», «Talk Block», «Go Talk One»). Выражение согласия (несогласия), благодарности, своих желаний, приветствие (прощание), обращение за помощью, ответы на вопросы, задавание вопросов, рассказ о себе, прошедших событиях и т.д. с использованием пошагового коммуникатора (например, “Step by step”). 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 использованием коммуникатора</w:t>
      </w:r>
    </w:p>
    <w:p>
      <w:pPr>
        <w:spacing w:after="0" w:line="2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(например: «GoTalk», «MinTalker», «SmallTalker», «XL-Talker», «PowerTalker»). 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 использованием компьютера (планшетного компьютера).</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речи средствами вербальной и невербальной коммуникации</w:t>
      </w:r>
    </w:p>
    <w:p>
      <w:pPr>
        <w:spacing w:after="0" w:line="1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i w:val="1"/>
          <w:iCs w:val="1"/>
          <w:color w:val="00000A"/>
        </w:rPr>
        <w:t>Импрессивная речь.</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379</w:t>
      </w:r>
    </w:p>
    <w:p>
      <w:pPr>
        <w:sectPr>
          <w:pgSz w:w="11900" w:h="16838" w:orient="portrait"/>
          <w:cols w:equalWidth="0" w:num="1">
            <w:col w:w="9620"/>
          </w:cols>
          <w:pgMar w:left="1440" w:top="1144" w:right="846" w:bottom="869" w:gutter="0" w:footer="0" w:header="0"/>
        </w:sect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 xml:space="preserve">Понимание простых по звуковому составу слов </w:t>
      </w:r>
      <w:r>
        <w:rPr>
          <w:rFonts w:ascii="Times New Roman" w:cs="Times New Roman" w:eastAsia="Times New Roman" w:hAnsi="Times New Roman"/>
          <w:sz w:val="27"/>
          <w:szCs w:val="27"/>
          <w:color w:val="000000"/>
        </w:rPr>
        <w:t>(мама,</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color w:val="000000"/>
        </w:rPr>
        <w:t>папа,</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color w:val="000000"/>
        </w:rPr>
        <w:t>дядя и др.).</w:t>
      </w:r>
      <w:r>
        <w:rPr>
          <w:rFonts w:ascii="Times New Roman" w:cs="Times New Roman" w:eastAsia="Times New Roman" w:hAnsi="Times New Roman"/>
          <w:sz w:val="27"/>
          <w:szCs w:val="27"/>
          <w:color w:val="00000A"/>
        </w:rPr>
        <w:t xml:space="preserve"> Реагирование на собственное имя. Узнавание (различение) имён членов семьи, учащихся класса, педагогов. Понимание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 Понимание обобщающих понятий (посуда, мебель, игрушки, одежда, обувь, животные, овощи, фрукты, бытовые приборы, школьные принадлежности, продукты, транспорт, птицы и др.). Понимание слов, обозначающих действия предмета (пить, есть, сидеть, стоять, бегать, спать, рисовать, играть, гулять и др.). Понимание слов, обозначающих признак предмета (цвет, величина, форма и др.). Понимание слов, обозначающих признак действия, состояние (громко, тихо, быстро, медленно, хорошо, плохо, весело, грустно и др.). Понимание слов, указывающих на предмет, его признак (я, он, мой, твой и др.). Понимание слов, обозначающих число, количество предметов (пять, второй и др.). Понимание слов, обозначающих взаимосвязь слов в предложении (в, на, под, из, из-за и др.). Понимание простых предложений. Понимание сложных предложений. Понимание содержания текста.</w:t>
      </w:r>
    </w:p>
    <w:p>
      <w:pPr>
        <w:spacing w:after="0" w:line="1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i w:val="1"/>
          <w:iCs w:val="1"/>
          <w:color w:val="00000A"/>
        </w:rPr>
        <w:t>Экспрессивная речь.</w:t>
      </w:r>
    </w:p>
    <w:p>
      <w:pPr>
        <w:spacing w:after="0" w:line="173"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Называние (употребление) отдельных звуков, звукоподражаний, звуковых комплексов. Называние (употребление) простых по звуковому составу слов (мама, папа, дядя и др.). Называние собственного имени. Называние имён членов семьи (учащихся класса, педагогов класса). Называние (употребление)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 Называние (употребление) обобщающих понятий (посуда, мебель, игрушки, одежда, обувь, животные, овощи, фрукты, бытовые приборы, школьные принадлежности, продукты, транспорт, птицы и др.). Называние</w:t>
      </w:r>
    </w:p>
    <w:p>
      <w:pPr>
        <w:spacing w:after="0" w:line="28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380</w:t>
      </w:r>
    </w:p>
    <w:p>
      <w:pPr>
        <w:sectPr>
          <w:pgSz w:w="11900" w:h="16838" w:orient="portrait"/>
          <w:cols w:equalWidth="0" w:num="1">
            <w:col w:w="9620"/>
          </w:cols>
          <w:pgMar w:left="1440" w:top="1144"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(употребление) слов, обозначающих действия предмета (пить, есть, сидеть, стоять, бегать, спать, рисовать, играть, гулять и др.). Называние (употребление) слов, обозначающих признак предмета (цвет, величина, форма и др.). Называние (употребление) слов, обозначающих признак действия, состояние (громко, тихо, быстро, медленно, хорошо, плохо, весело, грустно и др.). Называние (употребление) слов, указывающих на предмет, его признак (я, он, мой, твой и др.). Называние (употребление) слов, обозначающих число, количество предметов (пять, второй и др.). Называние (употребление) слов, обозначающих взаимосвязь слов в предложении (в, на, под, из, из-за и др.). Называние (употребление) простых предложений. Называние (употребление) сложных предложений. Ответы на вопросы по</w:t>
      </w:r>
    </w:p>
    <w:p>
      <w:pPr>
        <w:spacing w:after="0" w:line="3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содержанию текста. Составление рассказа по последовательно продемонстрированным действиям. Составление рассказа по одной сюжетной картинке. Составление рассказа по серии сюжетных картинок.</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Составление рассказа о прошедших, планируемых событиях. Составление рассказа о себе. Пересказ текста по плану, представленному графическими изображениями (фотографии, картинки, мнемокартинки).</w:t>
      </w:r>
    </w:p>
    <w:p>
      <w:pPr>
        <w:spacing w:after="0" w:line="26" w:lineRule="exact"/>
        <w:rPr>
          <w:sz w:val="20"/>
          <w:szCs w:val="20"/>
          <w:color w:val="auto"/>
        </w:rPr>
      </w:pPr>
    </w:p>
    <w:p>
      <w:pPr>
        <w:ind w:left="980" w:hanging="41"/>
        <w:spacing w:after="0" w:line="346" w:lineRule="auto"/>
        <w:rPr>
          <w:sz w:val="20"/>
          <w:szCs w:val="20"/>
          <w:color w:val="auto"/>
        </w:rPr>
      </w:pPr>
      <w:r>
        <w:rPr>
          <w:rFonts w:ascii="Times New Roman" w:cs="Times New Roman" w:eastAsia="Times New Roman" w:hAnsi="Times New Roman"/>
          <w:sz w:val="28"/>
          <w:szCs w:val="28"/>
          <w:i w:val="1"/>
          <w:iCs w:val="1"/>
          <w:color w:val="auto"/>
        </w:rPr>
        <w:t xml:space="preserve">Экспрессия с использованием средств невербальной коммуникации. </w:t>
      </w:r>
      <w:r>
        <w:rPr>
          <w:rFonts w:ascii="Times New Roman" w:cs="Times New Roman" w:eastAsia="Times New Roman" w:hAnsi="Times New Roman"/>
          <w:sz w:val="28"/>
          <w:szCs w:val="28"/>
          <w:color w:val="00000A"/>
        </w:rPr>
        <w:t>Сообщение собственного имени посредством напечатанного слова</w:t>
      </w:r>
    </w:p>
    <w:p>
      <w:pPr>
        <w:spacing w:after="0" w:line="3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(электронного устройства). Сообщение имён членов семьи (учащихся класса, педагогов класса) посредством напечатанного слова (электронного устройства). Использование графического изображения (электронного устройства) для обозначения предметов и объектов (посуда, мебель, игрушки, одежда, обувь, животные, овощи, фрукты, бытовые приборы, школьные принадлежности, продукты, транспорт, птицы и др.). Использование графического изображения (электронного устройства) для обозначения действия предмета (пить, есть, сидеть, стоять, бегать, спать, рисовать, играть, гулять и др.). Использование графического изображения (электронного устройства) для обозначения признака предмета (цвет,</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381</w:t>
      </w:r>
    </w:p>
    <w:p>
      <w:pPr>
        <w:sectPr>
          <w:pgSz w:w="11900" w:h="16838" w:orient="portrait"/>
          <w:cols w:equalWidth="0" w:num="1">
            <w:col w:w="9620"/>
          </w:cols>
          <w:pgMar w:left="1440" w:top="1144" w:right="846" w:bottom="86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величина, форма и др.). Использование графического изображения (электронного устройства) для обозначения обобщающих понятий (посуда, мебель, игрушки, одежда, обувь, животные, овощи, фрукты, бытовые приборы, школьные принадлежности, продукты, транспорт, птицы и др.).</w:t>
      </w:r>
    </w:p>
    <w:p>
      <w:pPr>
        <w:spacing w:after="0" w:line="22"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00000A"/>
        </w:rPr>
        <w:t>Использование графического изображения (электронного устройства) для обозначения признака действия, состояния (громко, тихо, быстро, медленно, хорошо, плохо, весело, грустно и др.). Использование напечатанного слова (электронного устройства,) для обозначения слова, указывающего на предмет, его признак (я, он, мой, твой и др.). Использование электронного устройства для обозначения числа и количества предметов (пять, второй и др.). Составление простых предложений с использованием графического изображения (электронного устройства). Ответы на вопросы по содержанию текста с использованием графического изображения (электронного устройства). Составление рассказа по последовательно продемонстрированным действиям с использованием графического изображения (электронного устройства). Составление рассказа по одной сюжетной картинке с использованием графического изображения (электронного устройства). Составление рассказа по серии сюжетных картинок с использованием графического изображения (электронного устройства). Составление рассказа о прошедших, планируемых событиях с использованием графического изображения (электронного устройства).</w:t>
      </w:r>
    </w:p>
    <w:p>
      <w:pPr>
        <w:spacing w:after="0" w:line="2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Составление рассказа о себе с использованием графического изображения (электронного устройства).</w:t>
      </w:r>
    </w:p>
    <w:p>
      <w:pPr>
        <w:spacing w:after="0" w:line="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Чтение и письмо</w:t>
      </w:r>
    </w:p>
    <w:p>
      <w:pPr>
        <w:spacing w:after="0" w:line="1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i w:val="1"/>
          <w:iCs w:val="1"/>
          <w:color w:val="auto"/>
        </w:rPr>
        <w:t>Глобальное чтение.</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Узнавание (различение) напечатанных слов, обозначающих имена людей, названия предметов, действий. Использование карточек с напечатанными словами как средства коммуникации.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i w:val="1"/>
          <w:iCs w:val="1"/>
          <w:color w:val="auto"/>
        </w:rPr>
        <w:t>Предпосылки к осмысленному чтению и письму</w:t>
      </w:r>
      <w:r>
        <w:rPr>
          <w:rFonts w:ascii="Times New Roman" w:cs="Times New Roman" w:eastAsia="Times New Roman" w:hAnsi="Times New Roman"/>
          <w:sz w:val="28"/>
          <w:szCs w:val="28"/>
          <w:color w:val="auto"/>
        </w:rPr>
        <w:t>.</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382</w:t>
      </w:r>
    </w:p>
    <w:p>
      <w:pPr>
        <w:sectPr>
          <w:pgSz w:w="11900" w:h="16838" w:orient="portrait"/>
          <w:cols w:equalWidth="0" w:num="1">
            <w:col w:w="9620"/>
          </w:cols>
          <w:pgMar w:left="1440" w:top="1144" w:right="846" w:bottom="869" w:gutter="0" w:footer="0" w:header="0"/>
        </w:sect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Узнавание (различение) образов графем (букв). Графические действия с использованием элементов графем: обводка, штриховка, печатание букв (слов).</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i w:val="1"/>
          <w:iCs w:val="1"/>
          <w:color w:val="auto"/>
        </w:rPr>
        <w:t>Начальные навыки чтения и письма</w:t>
      </w:r>
      <w:r>
        <w:rPr>
          <w:rFonts w:ascii="Times New Roman" w:cs="Times New Roman" w:eastAsia="Times New Roman" w:hAnsi="Times New Roman"/>
          <w:sz w:val="28"/>
          <w:szCs w:val="28"/>
          <w:color w:val="auto"/>
        </w:rPr>
        <w:t>.</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Узнавание звука в слоге (слове). Соотнесение звука с буквой. Узнавание графического изображения буквы в слоге (слове). Называние буквы. Чтение слога (слова). Написание буквы (слога, слова, предложения).</w:t>
      </w:r>
    </w:p>
    <w:p>
      <w:pPr>
        <w:spacing w:after="0" w:line="27" w:lineRule="exact"/>
        <w:rPr>
          <w:sz w:val="20"/>
          <w:szCs w:val="20"/>
          <w:color w:val="auto"/>
        </w:rPr>
      </w:pPr>
    </w:p>
    <w:p>
      <w:pPr>
        <w:ind w:left="3380" w:right="2440" w:hanging="675"/>
        <w:spacing w:after="0" w:line="349" w:lineRule="auto"/>
        <w:tabs>
          <w:tab w:leader="none" w:pos="3062" w:val="left"/>
        </w:tabs>
        <w:numPr>
          <w:ilvl w:val="2"/>
          <w:numId w:val="383"/>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Математические представления Пояснительная записка.</w:t>
      </w:r>
    </w:p>
    <w:p>
      <w:pPr>
        <w:spacing w:after="0" w:line="11" w:lineRule="exact"/>
        <w:rPr>
          <w:rFonts w:ascii="Times New Roman" w:cs="Times New Roman" w:eastAsia="Times New Roman" w:hAnsi="Times New Roman"/>
          <w:sz w:val="28"/>
          <w:szCs w:val="28"/>
          <w:b w:val="1"/>
          <w:bCs w:val="1"/>
          <w:color w:val="auto"/>
        </w:rPr>
      </w:pPr>
    </w:p>
    <w:p>
      <w:pPr>
        <w:ind w:left="1240" w:hanging="270"/>
        <w:spacing w:after="0"/>
        <w:tabs>
          <w:tab w:leader="none" w:pos="1240" w:val="left"/>
        </w:tabs>
        <w:numPr>
          <w:ilvl w:val="1"/>
          <w:numId w:val="3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повседневной жизни, участвуя в разных видах деятельности, ребенок</w:t>
      </w:r>
    </w:p>
    <w:p>
      <w:pPr>
        <w:spacing w:after="0" w:line="161"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3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тяжелыми и множественными нарушениями развития попадает в ситуации,</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требующие от него использования математических знаний. Так, накрывая на стол на трёх человек, нужно поставить три тарелки, три столовых прибора и т.д.</w:t>
      </w:r>
    </w:p>
    <w:p>
      <w:pPr>
        <w:spacing w:after="0" w:line="25" w:lineRule="exact"/>
        <w:rPr>
          <w:sz w:val="20"/>
          <w:szCs w:val="20"/>
          <w:color w:val="auto"/>
        </w:rPr>
      </w:pPr>
    </w:p>
    <w:p>
      <w:pPr>
        <w:jc w:val="both"/>
        <w:ind w:left="260" w:firstLine="710"/>
        <w:spacing w:after="0" w:line="358" w:lineRule="auto"/>
        <w:tabs>
          <w:tab w:leader="none" w:pos="1270" w:val="left"/>
        </w:tabs>
        <w:numPr>
          <w:ilvl w:val="0"/>
          <w:numId w:val="3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большинства обычно развивающихся детей основы математических представлений формируются в естественных ситуациях. Дети с выраженным нарушением интеллекта не могут овладеть элементарными математическими представлениями без специально организованного обучения. Создание практических ситуаций, в которых дети непроизвольно осваивают доступные для них элементы математики, является основным приемом в обучении. В конечном итоге важно, чтобы ребенок научился применять математические представления в повседневной жизни: определять время по часам, узнавать номер автобуса, на котором он сможет доехать домой, расплатиться в магазине за покупку, взять необходимое количество продуктов для приготовления блюда и т.п.</w:t>
      </w:r>
    </w:p>
    <w:p>
      <w:pPr>
        <w:spacing w:after="0" w:line="3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Цель обучения математике – формирование элементарных математических представлений и умений и применение их в повседневной жизни.</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383</w:t>
      </w:r>
    </w:p>
    <w:p>
      <w:pPr>
        <w:sectPr>
          <w:pgSz w:w="11900" w:h="16838" w:orient="portrait"/>
          <w:cols w:equalWidth="0" w:num="1">
            <w:col w:w="9620"/>
          </w:cols>
          <w:pgMar w:left="1440" w:top="1144" w:right="846" w:bottom="869" w:gutter="0" w:footer="0" w:header="0"/>
        </w:sectPr>
      </w:pPr>
    </w:p>
    <w:p>
      <w:pPr>
        <w:ind w:left="980"/>
        <w:spacing w:after="0"/>
        <w:tabs>
          <w:tab w:leader="none" w:pos="2480" w:val="left"/>
          <w:tab w:leader="none" w:pos="3980" w:val="left"/>
          <w:tab w:leader="none" w:pos="5400" w:val="left"/>
          <w:tab w:leader="none" w:pos="5860" w:val="left"/>
          <w:tab w:leader="none" w:pos="6880" w:val="left"/>
          <w:tab w:leader="none" w:pos="8460" w:val="left"/>
        </w:tabs>
        <w:rPr>
          <w:sz w:val="20"/>
          <w:szCs w:val="20"/>
          <w:color w:val="auto"/>
        </w:rPr>
      </w:pPr>
      <w:r>
        <w:rPr>
          <w:rFonts w:ascii="Times New Roman" w:cs="Times New Roman" w:eastAsia="Times New Roman" w:hAnsi="Times New Roman"/>
          <w:sz w:val="28"/>
          <w:szCs w:val="28"/>
          <w:color w:val="auto"/>
        </w:rPr>
        <w:t>Примерная</w:t>
        <w:tab/>
        <w:t>программа</w:t>
        <w:tab/>
        <w:t>построена</w:t>
        <w:tab/>
        <w:t>на</w:t>
        <w:tab/>
        <w:t>основе</w:t>
        <w:tab/>
        <w:t>следующих</w:t>
        <w:tab/>
        <w:t>разделов:</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«Количественные представления», «Представления о форме», «Представления о величине», «Пространственные представления», «Временные представления».</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Знания, умения, навыки, приобретаемые ребенком в ходе освоения программного материала по математике, необходимы ему для ориентировки в окружающей действительности, т.е. во временных, количественных, пространственных отношениях, решении повседневных практических задач.</w:t>
      </w:r>
    </w:p>
    <w:p>
      <w:pPr>
        <w:spacing w:after="0" w:line="2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Умение устанавливать взаимно-однозначные соответствия могут использоваться при сервировке стола, при раздаче материала и инструментов участникам какого-то общего дела, при посадке семян в горшочки и т.д. Умение пересчитывать предметы необходимо при выборе ингредиентов для приготовления блюда, отсчитывании заданного количества листов в блокноте, определении количества испеченных пирожков, изготовленных блокнотов и т.д. Изучая цифры, у ребенка закрепляются сведения о дате рождения, домашнем адресе, номере телефона, календарных датах, номерах пассажирского транспорта, каналах телевизионных передач и многое другое.</w:t>
      </w:r>
    </w:p>
    <w:p>
      <w:pPr>
        <w:spacing w:after="0" w:line="24" w:lineRule="exact"/>
        <w:rPr>
          <w:sz w:val="20"/>
          <w:szCs w:val="20"/>
          <w:color w:val="auto"/>
        </w:rPr>
      </w:pPr>
    </w:p>
    <w:p>
      <w:pPr>
        <w:jc w:val="both"/>
        <w:ind w:left="260" w:firstLine="2"/>
        <w:spacing w:after="0" w:line="358" w:lineRule="auto"/>
        <w:tabs>
          <w:tab w:leader="none" w:pos="540" w:val="left"/>
        </w:tabs>
        <w:numPr>
          <w:ilvl w:val="0"/>
          <w:numId w:val="3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учебном плане предмет представлен с 1 по 13 год обучения с примерным расчетом по 2 часа в неделю (13-й год – 1 раз в неделю). Кроме того, в рамках коррекционно-развивающих занятий также возможно проведение занятий по математике с обучающимися, которые нуждаются в дополнительной индивидуальной работе. Обучающимся, для которых содержание предмета недоступно, программа по математике не включается в индивидуальную образовательную программу, предмет не вносится в индивидуальный учебный план.</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Материально-техническое обеспечение предмета включает: различные по форме, величине, цвету наборы материала (в т.ч. природного); наборы предметов для занятий (типа «Нумикон», Монтессори-материал и др.); пазлы</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color w:val="auto"/>
        </w:rPr>
        <w:t>(из  2-х,  3-х,  4-х  частей  (до  10);  мозаики;  пиктограммы  с  изображениями</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384</w:t>
      </w:r>
    </w:p>
    <w:p>
      <w:pPr>
        <w:sectPr>
          <w:pgSz w:w="11900" w:h="16838" w:orient="portrait"/>
          <w:cols w:equalWidth="0" w:num="1">
            <w:col w:w="9620"/>
          </w:cols>
          <w:pgMar w:left="1440" w:top="1130"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занятий, режимных моментов и др. событий; карточки с изображением цифр, денежных знаков и монет; макеты циферблата часов; калькулятор; весы; рабочие тетради с различными геометрическими фигурами, цифрами для раскрашивания, вырезания, наклеивания и другой материал; обучающие компьютерные программы, способствующие формированию у детей доступных математических представлений.</w:t>
      </w:r>
    </w:p>
    <w:p>
      <w:pPr>
        <w:spacing w:after="0" w:line="1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spacing w:after="0" w:line="16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8"/>
          <w:szCs w:val="28"/>
          <w:b w:val="1"/>
          <w:bCs w:val="1"/>
          <w:i w:val="1"/>
          <w:iCs w:val="1"/>
          <w:color w:val="auto"/>
        </w:rPr>
        <w:t>Количественные представления.</w:t>
      </w:r>
    </w:p>
    <w:p>
      <w:pPr>
        <w:spacing w:after="0" w:line="17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Нахождение одинаковых предметов. Разъединение множеств. Объединение предметов в единое множество. Различение множеств («один», «много», «мало», «пусто»). Сравнение множеств (без пересчета, с пересчетом).</w:t>
      </w:r>
    </w:p>
    <w:p>
      <w:pPr>
        <w:spacing w:after="0" w:line="2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Преобразование множеств (увеличение, уменьшение, уравнивание множеств). Пересчет предметов по единице. Счет равными числовыми группами (по 2, по 3, по 5). Узнавание цифр. Соотнесение количества предметов с числом. Обозначение числа цифрой. Написание цифры. Знание отрезка числового ряда 1 – 3 (1 – 5, 1 – 10, 0 – 10). Определение места числа (от 0 до 9) в числовом ряду. Счет в прямой (обратной) последовательности. Состав числа 2 (3, 4, …, 10) из двух слагаемых. Сложение (вычитание) предметных множеств в пределах 5 (10). Запись арифметического примера на увеличение (уменьшение) на одну (несколько) единиц в пределах 5 (10). Решение задач на увеличение на одну (несколько) единиц в пределах 5 (10). Запись решения задачи в виде арифметического примера. Решение задач на уменьшение на одну (несколько) единиц в пределах 5 (10). Выполнение арифметических действий на калькуляторе. Различение денежных знаков (монет, купюр). Узнавание достоинства монет (купюр). Решение простых примеров с числами, выраженными единицей измерения стоимости. Размен денег.</w:t>
      </w:r>
    </w:p>
    <w:p>
      <w:pPr>
        <w:spacing w:after="0" w:line="200" w:lineRule="exact"/>
        <w:rPr>
          <w:sz w:val="20"/>
          <w:szCs w:val="20"/>
          <w:color w:val="auto"/>
        </w:rPr>
      </w:pPr>
    </w:p>
    <w:p>
      <w:pPr>
        <w:spacing w:after="0" w:line="28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385</w:t>
      </w:r>
    </w:p>
    <w:p>
      <w:pPr>
        <w:sectPr>
          <w:pgSz w:w="11900" w:h="16838" w:orient="portrait"/>
          <w:cols w:equalWidth="0" w:num="1">
            <w:col w:w="9620"/>
          </w:cols>
          <w:pgMar w:left="1440" w:top="1144" w:right="846" w:bottom="869"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Представления о величине.</w:t>
      </w:r>
    </w:p>
    <w:p>
      <w:pPr>
        <w:spacing w:after="0" w:line="171"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Различение однородных (разнородных по одному признаку) предметов по величине. Сравнение двух предметов по величине способом приложения (приставления), «на глаз», наложения. Определение среднего по величине предмета из трех предложенных предметов. Составление упорядоченного ряда по убыванию (по возрастанию). Различение однородных (разнородных ) предметов по длине. Сравнение предметов по длине. Различение однородных (разнородных) предметов по ширине. Сравнение предметов по ширине. Различение предметов по высоте. Сравнение предметов по высоте. Различение предметов по весу. Сравнение предметов по весу. Узнавание весов, частей весов; их назначение. Измерение веса предметов, материалов с помощью весов. Различение предметов по толщине. Сравнение предметов по толщине. Различение предметов по глубине. Сравнение предметов по глубине. Измерение с помощью мерки. Узнавание линейки (шкалы делений),</w:t>
      </w:r>
    </w:p>
    <w:p>
      <w:pPr>
        <w:spacing w:after="0" w:line="19" w:lineRule="exact"/>
        <w:rPr>
          <w:sz w:val="20"/>
          <w:szCs w:val="20"/>
          <w:color w:val="auto"/>
        </w:rPr>
      </w:pPr>
    </w:p>
    <w:p>
      <w:pPr>
        <w:ind w:left="260" w:right="20" w:firstLine="2"/>
        <w:spacing w:after="0" w:line="349" w:lineRule="auto"/>
        <w:tabs>
          <w:tab w:leader="none" w:pos="706" w:val="left"/>
        </w:tabs>
        <w:numPr>
          <w:ilvl w:val="0"/>
          <w:numId w:val="3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назначение. Измерение длины отрезков, длины (высоты) предметов линейкой.</w:t>
      </w:r>
    </w:p>
    <w:p>
      <w:pPr>
        <w:spacing w:after="0" w:line="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Представление о форме.</w:t>
      </w:r>
    </w:p>
    <w:p>
      <w:pPr>
        <w:spacing w:after="0" w:line="17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Узнавание (различение) геометрических тел: «шар», «куб», «призма», «брусок». Соотнесение формы предмета с геометрическими телами. фигурой. Узнавание (различение) геометрических фигур: треугольник, квадрат, круг, прямоугольник, точка, линия (прямая, ломаная), отрезок. Соотнесение геометрической формы с геометрической фигурой. Соотнесение формы предметов с геометрической фигурой (треугольник, квадрат, круг, прямоугольник). Сборка геометрической фигуры (треугольник, квадрат, круг, прямоугольник) из 2-х (3-х, 4-х) частей. Составление геометрической фигуры (треугольник, квадрат, прямоугольник) из счетных палочек. Штриховка геометрической фигуры (треугольник, квадрат, круг, прямоугольник).</w:t>
      </w:r>
    </w:p>
    <w:p>
      <w:pPr>
        <w:spacing w:after="0" w:line="28"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Обводка геометрической фигуры (треугольник, квадрат, круг, прямоугольник) по шаблону (трафарету, контурной линии). Построение</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386</w:t>
      </w:r>
    </w:p>
    <w:p>
      <w:pPr>
        <w:sectPr>
          <w:pgSz w:w="11900" w:h="16838" w:orient="portrait"/>
          <w:cols w:equalWidth="0" w:num="1">
            <w:col w:w="9620"/>
          </w:cols>
          <w:pgMar w:left="1440" w:top="1133"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геометрической фигуры (прямоугольник, точка, линия (прямая, ломаная), отрезок) по точкам. Рисование геометрической фигуры (прямоугольник, точка, линия (прямая, ломаная), отрезок, круг). Узнавание циркуля (частей циркуля), его назначение. Рисование круга произвольной (заданной) величины. Измерение отрезка.</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Пространственные представления.</w:t>
      </w:r>
    </w:p>
    <w:p>
      <w:pPr>
        <w:spacing w:after="0" w:line="173"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Ориентация в пространственном расположении частей тела на себе (другом человеке, изображении): верх (вверху), низ (внизу), перед (спереди), зад (сзади), правая (левая) рука (нога, сторона тела). Определение месторасположения предметов в пространстве: близко (около, рядом, здесь), далеко (там), сверху (вверху), снизу (внизу), впереди, сзади, справа, слева, на, в, внутри, перед, за, над, под, напротив, между, в середине, в центре. Перемещение в пространстве в заданном направлении: вверх, вниз, вперёд, назад, вправо, влево. Ориентация на плоскости: вверху (верх), внизу (низ), в середине (центре), справа, слева, верхний (нижний, правый, левый) край листа, верхняя (нижняя, правая, левая) часть листа, верхний (нижний) правый (левый) угол. Составление предмета (изображения) из нескольких частей. Составление ряда из предметов (изображений): слева направо, снизу вверх, сверху вниз. Определение отношения порядка следования: первый, последний, крайний, перед, после, за, следующий за, следом, между. Определение, месторасположения предметов в ряду.</w:t>
      </w:r>
    </w:p>
    <w:p>
      <w:pPr>
        <w:spacing w:after="0" w:line="1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Временные представления.</w:t>
      </w:r>
    </w:p>
    <w:p>
      <w:pPr>
        <w:spacing w:after="0" w:line="157" w:lineRule="exact"/>
        <w:rPr>
          <w:sz w:val="20"/>
          <w:szCs w:val="20"/>
          <w:color w:val="auto"/>
        </w:rPr>
      </w:pPr>
    </w:p>
    <w:p>
      <w:pPr>
        <w:ind w:left="980"/>
        <w:spacing w:after="0"/>
        <w:tabs>
          <w:tab w:leader="none" w:pos="2380" w:val="left"/>
          <w:tab w:leader="none" w:pos="4120" w:val="left"/>
          <w:tab w:leader="none" w:pos="5120" w:val="left"/>
          <w:tab w:leader="none" w:pos="6040" w:val="left"/>
          <w:tab w:leader="none" w:pos="7080" w:val="left"/>
          <w:tab w:leader="none" w:pos="8240" w:val="left"/>
        </w:tabs>
        <w:rPr>
          <w:sz w:val="20"/>
          <w:szCs w:val="20"/>
          <w:color w:val="auto"/>
        </w:rPr>
      </w:pPr>
      <w:r>
        <w:rPr>
          <w:rFonts w:ascii="Times New Roman" w:cs="Times New Roman" w:eastAsia="Times New Roman" w:hAnsi="Times New Roman"/>
          <w:sz w:val="28"/>
          <w:szCs w:val="28"/>
          <w:color w:val="00000A"/>
        </w:rPr>
        <w:t>Узнавание</w:t>
      </w:r>
      <w:r>
        <w:rPr>
          <w:sz w:val="20"/>
          <w:szCs w:val="20"/>
          <w:color w:val="auto"/>
        </w:rPr>
        <w:tab/>
      </w:r>
      <w:r>
        <w:rPr>
          <w:rFonts w:ascii="Times New Roman" w:cs="Times New Roman" w:eastAsia="Times New Roman" w:hAnsi="Times New Roman"/>
          <w:sz w:val="28"/>
          <w:szCs w:val="28"/>
          <w:color w:val="00000A"/>
        </w:rPr>
        <w:t>(различение)</w:t>
      </w:r>
      <w:r>
        <w:rPr>
          <w:sz w:val="20"/>
          <w:szCs w:val="20"/>
          <w:color w:val="auto"/>
        </w:rPr>
        <w:tab/>
      </w:r>
      <w:r>
        <w:rPr>
          <w:rFonts w:ascii="Times New Roman" w:cs="Times New Roman" w:eastAsia="Times New Roman" w:hAnsi="Times New Roman"/>
          <w:sz w:val="28"/>
          <w:szCs w:val="28"/>
          <w:color w:val="00000A"/>
        </w:rPr>
        <w:t>частей</w:t>
        <w:tab/>
        <w:t>суток.</w:t>
        <w:tab/>
        <w:t>Знание</w:t>
        <w:tab/>
        <w:t>порядка</w:t>
        <w:tab/>
        <w:t>следования</w:t>
      </w:r>
    </w:p>
    <w:p>
      <w:pPr>
        <w:spacing w:after="0" w:line="176" w:lineRule="exact"/>
        <w:rPr>
          <w:sz w:val="20"/>
          <w:szCs w:val="20"/>
          <w:color w:val="auto"/>
        </w:rPr>
      </w:pPr>
    </w:p>
    <w:p>
      <w:pPr>
        <w:jc w:val="both"/>
        <w:ind w:left="260"/>
        <w:spacing w:after="0" w:line="343" w:lineRule="auto"/>
        <w:rPr>
          <w:sz w:val="20"/>
          <w:szCs w:val="20"/>
          <w:color w:val="auto"/>
        </w:rPr>
      </w:pPr>
      <w:r>
        <w:rPr>
          <w:rFonts w:ascii="Times New Roman" w:cs="Times New Roman" w:eastAsia="Times New Roman" w:hAnsi="Times New Roman"/>
          <w:sz w:val="28"/>
          <w:szCs w:val="28"/>
          <w:color w:val="00000A"/>
        </w:rPr>
        <w:t>частей суток. Узнавание (различение) дней недели. Знание последовательности дней недели. Знание смены дней: вчера, сегодня, завтра. Соотнесение деятельности с временным промежутком: сейчас, потом, вчера, сегодня, завтра, на следующий день, позавчера, послезавтра, давно, недавно. Различение времен года. Знание порядка следования сезонов в году. Узнавание (различение) месяцев. Знание последовательности месяцев в году.</w:t>
      </w:r>
    </w:p>
    <w:p>
      <w:pPr>
        <w:jc w:val="center"/>
        <w:ind w:right="-259"/>
        <w:spacing w:after="0" w:line="235" w:lineRule="auto"/>
        <w:rPr>
          <w:sz w:val="20"/>
          <w:szCs w:val="20"/>
          <w:color w:val="auto"/>
        </w:rPr>
      </w:pPr>
      <w:r>
        <w:rPr>
          <w:rFonts w:ascii="Times New Roman" w:cs="Times New Roman" w:eastAsia="Times New Roman" w:hAnsi="Times New Roman"/>
          <w:sz w:val="24"/>
          <w:szCs w:val="24"/>
          <w:color w:val="00000A"/>
        </w:rPr>
        <w:t>387</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Сравнение людей по возрасту. Определение времени по часам: целого часа, четверти часа, с точностью до получаса (до 5 минут). Соотнесение времени с началом и концом деятельности.</w:t>
      </w:r>
    </w:p>
    <w:p>
      <w:pPr>
        <w:spacing w:after="0" w:line="213" w:lineRule="exact"/>
        <w:rPr>
          <w:sz w:val="20"/>
          <w:szCs w:val="20"/>
          <w:color w:val="auto"/>
        </w:rPr>
      </w:pPr>
    </w:p>
    <w:p>
      <w:pPr>
        <w:ind w:left="3220" w:hanging="462"/>
        <w:spacing w:after="0"/>
        <w:tabs>
          <w:tab w:leader="none" w:pos="3220" w:val="left"/>
        </w:tabs>
        <w:numPr>
          <w:ilvl w:val="0"/>
          <w:numId w:val="387"/>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Окружающий природный мир</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Важным аспектом обучения детей с умеренной, тяжелой, глубокой умственной отсталостью и с ТМНР является расширение представлений об окружающем природном мире. Подобранный программный материал по предмету «Окружающий природный мир» рассчитан на формирование у обучающихся представлений о природе, её многообразии, о взаимосвязи живой, неживой природы и человека.</w:t>
      </w:r>
    </w:p>
    <w:p>
      <w:pPr>
        <w:spacing w:after="0" w:line="2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Цель обучения – формирование представлений о живой и неживой природе, о взаимодействии человека с природой, бережного отношения к природе.</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Основными задачами программы являются: формирование представлений об объектах и явлениях неживой природы, формирование временных представлений, формирование представлений о растительном и животном мире. Программа представлена следующими разделами: «Растительный мир», «Животный мир», «Временные представления», «Объекты неживой природы».</w:t>
      </w:r>
    </w:p>
    <w:p>
      <w:pPr>
        <w:spacing w:after="0" w:line="17" w:lineRule="exact"/>
        <w:rPr>
          <w:sz w:val="20"/>
          <w:szCs w:val="20"/>
          <w:color w:val="auto"/>
        </w:rPr>
      </w:pPr>
    </w:p>
    <w:p>
      <w:pPr>
        <w:jc w:val="both"/>
        <w:ind w:left="260" w:firstLine="710"/>
        <w:spacing w:after="0" w:line="354" w:lineRule="auto"/>
        <w:tabs>
          <w:tab w:leader="none" w:pos="1258" w:val="left"/>
        </w:tabs>
        <w:numPr>
          <w:ilvl w:val="0"/>
          <w:numId w:val="3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формирования представлений о неживой природе ребенок получает знания о явлениях природы (снег, дождь, туман и др.), о цикличности в природе – сезонных изменениях (лето, осень, весна, зима),</w:t>
      </w:r>
    </w:p>
    <w:p>
      <w:pPr>
        <w:spacing w:after="0" w:line="2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суточных изменениях (утро, день, вечер, ночь), учится устанавливать общие закономерности природных явлений. Ребенок знакомится с разнообразием растительного и животного мира, получает представления о среде обитания животных и растений, учится выделять характерные признаки, объединять в группы по этим признакам, устанавливать связи между ними. Внимание</w:t>
      </w:r>
    </w:p>
    <w:p>
      <w:pPr>
        <w:spacing w:after="0" w:line="28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388</w:t>
      </w:r>
    </w:p>
    <w:p>
      <w:pPr>
        <w:sectPr>
          <w:pgSz w:w="11900" w:h="16838" w:orient="portrait"/>
          <w:cols w:equalWidth="0" w:num="1">
            <w:col w:w="9620"/>
          </w:cols>
          <w:pgMar w:left="1440" w:top="1144"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ребенка обращается на связь живой и неживой природы: растения и животные приспосабливаются к изменяющимся условиям среды, ветер переносит семена растений и др. Наблюдая за трудом взрослых по уходу за домашними животными и растениями, ребенок учится выполнять доступные действия: посадка, полив, уход за растениями, кормление аквариумных рыбок, животных и др. Особое внимание уделяется воспитанию любви к природе, бережному и гуманному отношению к ней.</w:t>
      </w:r>
    </w:p>
    <w:p>
      <w:pPr>
        <w:spacing w:after="0" w:line="19"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Формирование представлений у детей должно происходить по принципу «от частного к общему». Сначала ребенок знакомится с конкретным объектом, например, гриб: его строением, местом, где растет, учится узнавать этот объект среди нескольких предложенных объектов (кружка, гриб, мяч). Затем ребенок знакомится с разными грибами (белый, подосиновик, мухомор), учится их различать, объединять в группы (съедобные / несъедобные грибы). Ребенок получает представление о значении грибов в природе и жизни человека, о способах их переработки (варка, жарка, засол, консервирование). Формирование представления о грибах предполагает постановку следующих задач в СИПР: узнавание гриба, различение частей гриба, различение грибов (подосиновик, сыроежка и др.), различение съедобных и несъедобных грибов, знание значения грибов, способов переработки грибов.</w:t>
      </w:r>
    </w:p>
    <w:p>
      <w:pPr>
        <w:spacing w:after="0" w:line="18" w:lineRule="exact"/>
        <w:rPr>
          <w:sz w:val="20"/>
          <w:szCs w:val="20"/>
          <w:color w:val="auto"/>
        </w:rPr>
      </w:pPr>
    </w:p>
    <w:p>
      <w:pPr>
        <w:jc w:val="both"/>
        <w:ind w:left="260" w:firstLine="710"/>
        <w:spacing w:after="0" w:line="349" w:lineRule="auto"/>
        <w:tabs>
          <w:tab w:leader="none" w:pos="1256" w:val="left"/>
        </w:tabs>
        <w:numPr>
          <w:ilvl w:val="0"/>
          <w:numId w:val="3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учебном плане предмет представлен с 1 по 12 год обучения. Кроме того, в рамках коррекционно-развивающих занятий возможно проведение</w:t>
      </w:r>
    </w:p>
    <w:p>
      <w:pPr>
        <w:spacing w:after="0" w:line="29" w:lineRule="exact"/>
        <w:rPr>
          <w:rFonts w:ascii="Times New Roman" w:cs="Times New Roman" w:eastAsia="Times New Roman" w:hAnsi="Times New Roman"/>
          <w:sz w:val="28"/>
          <w:szCs w:val="28"/>
          <w:color w:val="auto"/>
        </w:rPr>
      </w:pPr>
    </w:p>
    <w:p>
      <w:pPr>
        <w:ind w:left="26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занятий с обучающимися, которые нуждаются в дополнительной индивидуальной работе.</w:t>
      </w:r>
    </w:p>
    <w:p>
      <w:pPr>
        <w:spacing w:after="0" w:line="3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предмета включает: объекты природы: камни, почва, семена, комнатные растения и другие образцы природного материала (в т.ч. собранного вместе с детьми в ходе экскурсий); наглядный изобразительный материал (видео, фотографии, рисунки для демонстрации обучающимся); муляжи овощей, фруктов; пиктограммы с</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389</w:t>
      </w:r>
    </w:p>
    <w:p>
      <w:pPr>
        <w:sectPr>
          <w:pgSz w:w="11900" w:h="16838" w:orient="portrait"/>
          <w:cols w:equalWidth="0" w:num="1">
            <w:col w:w="9620"/>
          </w:cols>
          <w:pgMar w:left="1440" w:top="1144"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изображениями действий, операций по уходу за растениями, животными; различные календари; изображения сезонных изменений в природе; рабочие тетради с различными объектами природы для раскрашивания, вырезания, наклеивания и другой материал; обучающие компьютерные программы, способствующие формированию у детей доступных представлений о природе; аудио- и видеоматериалы; живой уголок, аквариум, скотный дворик, огород, теплица и др.</w:t>
      </w:r>
    </w:p>
    <w:p>
      <w:pPr>
        <w:spacing w:after="0" w:line="4" w:lineRule="exact"/>
        <w:rPr>
          <w:sz w:val="20"/>
          <w:szCs w:val="20"/>
          <w:color w:val="auto"/>
        </w:rPr>
      </w:pPr>
    </w:p>
    <w:p>
      <w:pPr>
        <w:ind w:left="980"/>
        <w:spacing w:after="0"/>
        <w:tabs>
          <w:tab w:leader="none" w:pos="1500" w:val="left"/>
          <w:tab w:leader="none" w:pos="3360" w:val="left"/>
          <w:tab w:leader="none" w:pos="3720" w:val="left"/>
          <w:tab w:leader="none" w:pos="5420" w:val="left"/>
          <w:tab w:leader="none" w:pos="6860" w:val="left"/>
          <w:tab w:leader="none" w:pos="8000" w:val="left"/>
          <w:tab w:leader="none" w:pos="9180" w:val="left"/>
        </w:tabs>
        <w:rPr>
          <w:sz w:val="20"/>
          <w:szCs w:val="20"/>
          <w:color w:val="auto"/>
        </w:rPr>
      </w:pPr>
      <w:r>
        <w:rPr>
          <w:rFonts w:ascii="Times New Roman" w:cs="Times New Roman" w:eastAsia="Times New Roman" w:hAnsi="Times New Roman"/>
          <w:sz w:val="28"/>
          <w:szCs w:val="28"/>
          <w:color w:val="auto"/>
        </w:rPr>
        <w:t>По</w:t>
        <w:tab/>
        <w:t>возможности,</w:t>
        <w:tab/>
        <w:t>в</w:t>
        <w:tab/>
        <w:t>организации</w:t>
        <w:tab/>
        <w:t>создаются</w:t>
      </w:r>
      <w:r>
        <w:rPr>
          <w:sz w:val="20"/>
          <w:szCs w:val="20"/>
          <w:color w:val="auto"/>
        </w:rPr>
        <w:tab/>
      </w:r>
      <w:r>
        <w:rPr>
          <w:rFonts w:ascii="Times New Roman" w:cs="Times New Roman" w:eastAsia="Times New Roman" w:hAnsi="Times New Roman"/>
          <w:sz w:val="28"/>
          <w:szCs w:val="28"/>
          <w:color w:val="auto"/>
        </w:rPr>
        <w:t>«живые</w:t>
      </w:r>
      <w:r>
        <w:rPr>
          <w:sz w:val="20"/>
          <w:szCs w:val="20"/>
          <w:color w:val="auto"/>
        </w:rPr>
        <w:tab/>
      </w:r>
      <w:r>
        <w:rPr>
          <w:rFonts w:ascii="Times New Roman" w:cs="Times New Roman" w:eastAsia="Times New Roman" w:hAnsi="Times New Roman"/>
          <w:sz w:val="28"/>
          <w:szCs w:val="28"/>
          <w:color w:val="auto"/>
        </w:rPr>
        <w:t>уголки»</w:t>
        <w:tab/>
        <w:t>для</w:t>
      </w:r>
    </w:p>
    <w:p>
      <w:pPr>
        <w:spacing w:after="0" w:line="17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непосредственного контакта с живыми обитателями природы (аквариумными рыбками, птицами, хомячками, морскими свинками и т.д.). При наличии соответствующих ресурсов в организации может быть создан небольшой скотный двор, в котором содержатся домашние животные и птицы, разбит учебный огород и/или поставлена теплица. Подобные</w:t>
      </w:r>
    </w:p>
    <w:p>
      <w:pPr>
        <w:spacing w:after="0" w:line="2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хозяйства обеспечивают условия эффективного формирования представлений об окружающем мире, навыков трудовой деятельности обучающихся. Кроме того, организованные занятия с животными и растениями способствуют нормализации эмоционального состояния детей в процессе их непосредственного контакта с живой природой. В случае отсутствия возможности выращивать растения и содержать животных в учреждении необходимо организовывать учебные поездки детей в зоопарк, на ферму, в тепличные хозяйства и т.д.</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Растительный мир.</w:t>
      </w:r>
    </w:p>
    <w:p>
      <w:pPr>
        <w:spacing w:after="0" w:line="173"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Узнавание (различение) растений (дерево, куст, трава). Узнавание (различение) частей растений (корень, ствол/ стебель, ветка, лист, цветок).</w:t>
      </w:r>
    </w:p>
    <w:p>
      <w:pPr>
        <w:spacing w:after="0" w:line="32"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color w:val="auto"/>
        </w:rPr>
        <w:t>Знание значения частей растения. Знание значения растений в природе и жизни человека. Узнавание (различение) деревьев (</w:t>
      </w:r>
      <w:r>
        <w:rPr>
          <w:rFonts w:ascii="Times New Roman CYR" w:cs="Times New Roman CYR" w:eastAsia="Times New Roman CYR" w:hAnsi="Times New Roman CYR"/>
          <w:sz w:val="28"/>
          <w:szCs w:val="28"/>
          <w:color w:val="auto"/>
        </w:rPr>
        <w:t>берёза</w:t>
      </w:r>
      <w:r>
        <w:rPr>
          <w:rFonts w:ascii="Times New Roman" w:cs="Times New Roman" w:eastAsia="Times New Roman" w:hAnsi="Times New Roman"/>
          <w:sz w:val="28"/>
          <w:szCs w:val="28"/>
          <w:color w:val="auto"/>
        </w:rPr>
        <w:t>, д</w:t>
      </w:r>
      <w:r>
        <w:rPr>
          <w:rFonts w:ascii="Times New Roman CYR" w:cs="Times New Roman CYR" w:eastAsia="Times New Roman CYR" w:hAnsi="Times New Roman CYR"/>
          <w:sz w:val="28"/>
          <w:szCs w:val="28"/>
          <w:color w:val="auto"/>
        </w:rPr>
        <w:t>уб</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клён</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ель</w:t>
      </w:r>
      <w:r>
        <w:rPr>
          <w:rFonts w:ascii="Arial" w:cs="Arial" w:eastAsia="Arial" w:hAnsi="Arial"/>
          <w:sz w:val="28"/>
          <w:szCs w:val="28"/>
          <w:color w:val="auto"/>
        </w:rPr>
        <w:t>,</w:t>
      </w:r>
    </w:p>
    <w:p>
      <w:pPr>
        <w:spacing w:after="0" w:line="34" w:lineRule="exact"/>
        <w:rPr>
          <w:sz w:val="20"/>
          <w:szCs w:val="20"/>
          <w:color w:val="auto"/>
        </w:rPr>
      </w:pPr>
    </w:p>
    <w:p>
      <w:pPr>
        <w:jc w:val="center"/>
        <w:ind w:right="-259"/>
        <w:spacing w:after="0" w:line="333" w:lineRule="auto"/>
        <w:rPr>
          <w:sz w:val="20"/>
          <w:szCs w:val="20"/>
          <w:color w:val="auto"/>
        </w:rPr>
      </w:pPr>
      <w:r>
        <w:rPr>
          <w:rFonts w:ascii="Times New Roman CYR" w:cs="Times New Roman CYR" w:eastAsia="Times New Roman CYR" w:hAnsi="Times New Roman CYR"/>
          <w:sz w:val="28"/>
          <w:szCs w:val="28"/>
          <w:color w:val="auto"/>
        </w:rPr>
        <w:t>осина</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сосна</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ива</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каштан</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Знание строения дерева </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ствол</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корень</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ветки</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листья</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У</w:t>
      </w:r>
      <w:r>
        <w:rPr>
          <w:rFonts w:ascii="Times New Roman" w:cs="Times New Roman" w:eastAsia="Times New Roman" w:hAnsi="Times New Roman"/>
          <w:sz w:val="28"/>
          <w:szCs w:val="28"/>
          <w:color w:val="auto"/>
        </w:rPr>
        <w:t>знавание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(различение)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плодовых деревьев</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(вишня,</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яблоня,</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груша,</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4"/>
          <w:szCs w:val="24"/>
          <w:color w:val="00000A"/>
        </w:rPr>
        <w:t>390</w:t>
      </w:r>
    </w:p>
    <w:p>
      <w:pPr>
        <w:sectPr>
          <w:pgSz w:w="11900" w:h="16838" w:orient="portrait"/>
          <w:cols w:equalWidth="0" w:num="1">
            <w:col w:w="9620"/>
          </w:cols>
          <w:pgMar w:left="1440" w:top="1144" w:right="846" w:bottom="744"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 xml:space="preserve">слива). Узнавание (различение) лиственных и хвойных деревьев. </w:t>
      </w:r>
      <w:r>
        <w:rPr>
          <w:rFonts w:ascii="Times New Roman CYR" w:cs="Times New Roman CYR" w:eastAsia="Times New Roman CYR" w:hAnsi="Times New Roman CYR"/>
          <w:sz w:val="28"/>
          <w:szCs w:val="28"/>
          <w:color w:val="auto"/>
        </w:rPr>
        <w:t>З</w:t>
      </w:r>
      <w:r>
        <w:rPr>
          <w:rFonts w:ascii="Times New Roman" w:cs="Times New Roman" w:eastAsia="Times New Roman" w:hAnsi="Times New Roman"/>
          <w:sz w:val="28"/>
          <w:szCs w:val="28"/>
          <w:color w:val="auto"/>
        </w:rPr>
        <w:t xml:space="preserve">нание </w:t>
      </w:r>
      <w:r>
        <w:rPr>
          <w:rFonts w:ascii="Times New Roman CYR" w:cs="Times New Roman CYR" w:eastAsia="Times New Roman CYR" w:hAnsi="Times New Roman CYR"/>
          <w:sz w:val="28"/>
          <w:szCs w:val="28"/>
          <w:color w:val="auto"/>
        </w:rPr>
        <w:t>значения деревьев в природе и жизни человека</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Узнавание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(различение)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кустарников (</w:t>
      </w:r>
      <w:r>
        <w:rPr>
          <w:rFonts w:ascii="Times New Roman CYR" w:cs="Times New Roman CYR" w:eastAsia="Times New Roman CYR" w:hAnsi="Times New Roman CYR"/>
          <w:sz w:val="28"/>
          <w:szCs w:val="28"/>
          <w:color w:val="auto"/>
        </w:rPr>
        <w:t>орешник</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шиповник</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крыжовник</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смородина</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бузина</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боярышник</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Знание особенностей внешнего строения кустарника</w:t>
      </w:r>
      <w:r>
        <w:rPr>
          <w:rFonts w:ascii="Arial" w:cs="Arial" w:eastAsia="Arial" w:hAnsi="Arial"/>
          <w:sz w:val="28"/>
          <w:szCs w:val="28"/>
          <w:color w:val="auto"/>
        </w:rPr>
        <w:t>.</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Узнавание (различение) лесных и садовых кустарников. Знание </w:t>
      </w:r>
      <w:r>
        <w:rPr>
          <w:rFonts w:ascii="Times New Roman CYR" w:cs="Times New Roman CYR" w:eastAsia="Times New Roman CYR" w:hAnsi="Times New Roman CYR"/>
          <w:sz w:val="28"/>
          <w:szCs w:val="28"/>
          <w:color w:val="00000A"/>
        </w:rPr>
        <w:t>значения кустарников в природе и жизни человека</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w:t>
      </w:r>
      <w:r>
        <w:rPr>
          <w:rFonts w:ascii="Times New Roman" w:cs="Times New Roman" w:eastAsia="Times New Roman" w:hAnsi="Times New Roman"/>
          <w:sz w:val="28"/>
          <w:szCs w:val="28"/>
          <w:color w:val="00000A"/>
        </w:rPr>
        <w:t>Узнавание</w:t>
      </w:r>
      <w:r>
        <w:rPr>
          <w:rFonts w:ascii="Times New Roman CYR" w:cs="Times New Roman CYR" w:eastAsia="Times New Roman CYR" w:hAnsi="Times New Roman CYR"/>
          <w:sz w:val="28"/>
          <w:szCs w:val="28"/>
          <w:color w:val="00000A"/>
        </w:rPr>
        <w:t xml:space="preserve"> </w:t>
      </w:r>
      <w:r>
        <w:rPr>
          <w:rFonts w:ascii="Times New Roman" w:cs="Times New Roman" w:eastAsia="Times New Roman" w:hAnsi="Times New Roman"/>
          <w:sz w:val="28"/>
          <w:szCs w:val="28"/>
          <w:color w:val="00000A"/>
        </w:rPr>
        <w:t>(различение)</w:t>
      </w:r>
      <w:r>
        <w:rPr>
          <w:rFonts w:ascii="Times New Roman CYR" w:cs="Times New Roman CYR" w:eastAsia="Times New Roman CYR" w:hAnsi="Times New Roman CYR"/>
          <w:sz w:val="28"/>
          <w:szCs w:val="28"/>
          <w:color w:val="00000A"/>
        </w:rPr>
        <w:t xml:space="preserve"> </w:t>
      </w:r>
      <w:r>
        <w:rPr>
          <w:rFonts w:ascii="Times New Roman" w:cs="Times New Roman" w:eastAsia="Times New Roman" w:hAnsi="Times New Roman"/>
          <w:sz w:val="28"/>
          <w:szCs w:val="28"/>
          <w:color w:val="00000A"/>
        </w:rPr>
        <w:t>фруктов (яблоко, банан, лимон, апельсин, груша, мандарин, персик, абрикос, киви) по внешнему виду (вкусу, запаху). Различение съедобных и несъедобных частей фрукта. Знание значения фруктов в жизни человека. Знание способов переработки фруктов. Узнавание (различение) овощей (</w:t>
      </w:r>
      <w:r>
        <w:rPr>
          <w:rFonts w:ascii="Times New Roman CYR" w:cs="Times New Roman CYR" w:eastAsia="Times New Roman CYR" w:hAnsi="Times New Roman CYR"/>
          <w:sz w:val="28"/>
          <w:szCs w:val="28"/>
          <w:color w:val="00000A"/>
        </w:rPr>
        <w:t>лук</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картофель</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морковь</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свекла</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репа</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редис</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тыква</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кабачок</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перец</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w:t>
      </w:r>
      <w:r>
        <w:rPr>
          <w:rFonts w:ascii="Times New Roman" w:cs="Times New Roman" w:eastAsia="Times New Roman" w:hAnsi="Times New Roman"/>
          <w:sz w:val="28"/>
          <w:szCs w:val="28"/>
          <w:color w:val="00000A"/>
        </w:rPr>
        <w:t>по внешнему</w:t>
      </w:r>
      <w:r>
        <w:rPr>
          <w:rFonts w:ascii="Times New Roman CYR" w:cs="Times New Roman CYR" w:eastAsia="Times New Roman CYR" w:hAnsi="Times New Roman CYR"/>
          <w:sz w:val="28"/>
          <w:szCs w:val="28"/>
          <w:color w:val="00000A"/>
        </w:rPr>
        <w:t xml:space="preserve"> </w:t>
      </w:r>
      <w:r>
        <w:rPr>
          <w:rFonts w:ascii="Times New Roman" w:cs="Times New Roman" w:eastAsia="Times New Roman" w:hAnsi="Times New Roman"/>
          <w:sz w:val="28"/>
          <w:szCs w:val="28"/>
          <w:color w:val="00000A"/>
        </w:rPr>
        <w:t>виду (вкусу, запаху). Различение съедобных и несъедобных частей овоща. Знание значения овощей в жизни человека. Знание способов переработки овощей. Узнавание (различение) ягод (</w:t>
      </w:r>
      <w:r>
        <w:rPr>
          <w:rFonts w:ascii="Times New Roman CYR" w:cs="Times New Roman CYR" w:eastAsia="Times New Roman CYR" w:hAnsi="Times New Roman CYR"/>
          <w:sz w:val="28"/>
          <w:szCs w:val="28"/>
          <w:color w:val="00000A"/>
        </w:rPr>
        <w:t>смородина</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клубника</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малина</w:t>
      </w:r>
      <w:r>
        <w:rPr>
          <w:rFonts w:ascii="Arial" w:cs="Arial" w:eastAsia="Arial" w:hAnsi="Arial"/>
          <w:sz w:val="28"/>
          <w:szCs w:val="28"/>
          <w:color w:val="00000A"/>
        </w:rPr>
        <w:t>,</w:t>
      </w:r>
    </w:p>
    <w:p>
      <w:pPr>
        <w:spacing w:after="0" w:line="19" w:lineRule="exact"/>
        <w:rPr>
          <w:sz w:val="20"/>
          <w:szCs w:val="20"/>
          <w:color w:val="auto"/>
        </w:rPr>
      </w:pPr>
    </w:p>
    <w:p>
      <w:pPr>
        <w:jc w:val="both"/>
        <w:ind w:left="260"/>
        <w:spacing w:after="0" w:line="358" w:lineRule="auto"/>
        <w:rPr>
          <w:sz w:val="20"/>
          <w:szCs w:val="20"/>
          <w:color w:val="auto"/>
        </w:rPr>
      </w:pPr>
      <w:r>
        <w:rPr>
          <w:rFonts w:ascii="Times New Roman CYR" w:cs="Times New Roman CYR" w:eastAsia="Times New Roman CYR" w:hAnsi="Times New Roman CYR"/>
          <w:sz w:val="28"/>
          <w:szCs w:val="28"/>
          <w:color w:val="00000A"/>
        </w:rPr>
        <w:t>крыжовник</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земляника</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черника</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ежевика</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голубика</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брусника</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клюква</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w:t>
      </w:r>
      <w:r>
        <w:rPr>
          <w:rFonts w:ascii="Times New Roman" w:cs="Times New Roman" w:eastAsia="Times New Roman" w:hAnsi="Times New Roman"/>
          <w:sz w:val="28"/>
          <w:szCs w:val="28"/>
          <w:color w:val="00000A"/>
        </w:rPr>
        <w:t>по</w:t>
      </w:r>
      <w:r>
        <w:rPr>
          <w:rFonts w:ascii="Times New Roman CYR" w:cs="Times New Roman CYR" w:eastAsia="Times New Roman CYR" w:hAnsi="Times New Roman CYR"/>
          <w:sz w:val="28"/>
          <w:szCs w:val="28"/>
          <w:color w:val="00000A"/>
        </w:rPr>
        <w:t xml:space="preserve"> </w:t>
      </w:r>
      <w:r>
        <w:rPr>
          <w:rFonts w:ascii="Times New Roman" w:cs="Times New Roman" w:eastAsia="Times New Roman" w:hAnsi="Times New Roman"/>
          <w:sz w:val="28"/>
          <w:szCs w:val="28"/>
          <w:color w:val="00000A"/>
        </w:rPr>
        <w:t>внешнему виду (вкусу, запаху). Различение лесных и садовых ягод. Знание значения ягод в жизни человека. Знание способов переработки ягод. Узнавание (различение) грибов (белый гриб, мухомор, подберёзовик, лисичка, подосиновик, опенок, поганка, вешенка, шампиньон</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по внешнему виду. Знание строения гриба (ножка, шляпка). Различение съедобных и несъедобных грибов. Знание значения грибов в природе и жизни человека. Знание способов переработки грибов. узнавание/различение садовых цветочно-декоративных растений (</w:t>
      </w:r>
      <w:r>
        <w:rPr>
          <w:rFonts w:ascii="Times New Roman CYR" w:cs="Times New Roman CYR" w:eastAsia="Times New Roman CYR" w:hAnsi="Times New Roman CYR"/>
          <w:sz w:val="28"/>
          <w:szCs w:val="28"/>
          <w:color w:val="00000A"/>
        </w:rPr>
        <w:t>астра</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гладиолус</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георгин</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тюльпан</w:t>
      </w:r>
      <w:r>
        <w:rPr>
          <w:rFonts w:ascii="Arial" w:cs="Arial" w:eastAsia="Arial" w:hAnsi="Arial"/>
          <w:sz w:val="28"/>
          <w:szCs w:val="28"/>
          <w:color w:val="00000A"/>
        </w:rPr>
        <w:t>,</w:t>
      </w:r>
    </w:p>
    <w:p>
      <w:pPr>
        <w:spacing w:after="0" w:line="3" w:lineRule="exact"/>
        <w:rPr>
          <w:sz w:val="20"/>
          <w:szCs w:val="20"/>
          <w:color w:val="auto"/>
        </w:rPr>
      </w:pPr>
    </w:p>
    <w:p>
      <w:pPr>
        <w:ind w:left="260"/>
        <w:spacing w:after="0"/>
        <w:rPr>
          <w:sz w:val="20"/>
          <w:szCs w:val="20"/>
          <w:color w:val="auto"/>
        </w:rPr>
      </w:pPr>
      <w:r>
        <w:rPr>
          <w:rFonts w:ascii="Times New Roman CYR" w:cs="Times New Roman CYR" w:eastAsia="Times New Roman CYR" w:hAnsi="Times New Roman CYR"/>
          <w:sz w:val="28"/>
          <w:szCs w:val="28"/>
          <w:color w:val="00000A"/>
        </w:rPr>
        <w:t>нарцисс</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роза</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лилия</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пион</w:t>
      </w:r>
      <w:r>
        <w:rPr>
          <w:rFonts w:ascii="Arial" w:cs="Arial" w:eastAsia="Arial" w:hAnsi="Arial"/>
          <w:sz w:val="28"/>
          <w:szCs w:val="28"/>
          <w:color w:val="00000A"/>
        </w:rPr>
        <w:t>,</w:t>
      </w:r>
      <w:r>
        <w:rPr>
          <w:rFonts w:ascii="Times New Roman CYR" w:cs="Times New Roman CYR" w:eastAsia="Times New Roman CYR" w:hAnsi="Times New Roman CYR"/>
          <w:sz w:val="28"/>
          <w:szCs w:val="28"/>
          <w:color w:val="00000A"/>
        </w:rPr>
        <w:t xml:space="preserve"> гвоздика</w:t>
      </w:r>
      <w:r>
        <w:rPr>
          <w:rFonts w:ascii="Arial" w:cs="Arial" w:eastAsia="Arial" w:hAnsi="Arial"/>
          <w:sz w:val="28"/>
          <w:szCs w:val="28"/>
          <w:color w:val="00000A"/>
        </w:rPr>
        <w:t>)</w:t>
      </w:r>
      <w:r>
        <w:rPr>
          <w:rFonts w:ascii="Times New Roman" w:cs="Times New Roman" w:eastAsia="Times New Roman" w:hAnsi="Times New Roman"/>
          <w:sz w:val="28"/>
          <w:szCs w:val="28"/>
          <w:color w:val="00000A"/>
        </w:rPr>
        <w:t>.</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Узнавание (различение) дикорастущих цветочно-декоративных растений (</w:t>
      </w:r>
      <w:r>
        <w:rPr>
          <w:rFonts w:ascii="Times New Roman CYR" w:cs="Times New Roman CYR" w:eastAsia="Times New Roman CYR" w:hAnsi="Times New Roman CYR"/>
          <w:sz w:val="28"/>
          <w:szCs w:val="28"/>
          <w:color w:val="00000A"/>
        </w:rPr>
        <w:t>ромашка</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фиалка</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колокольчик</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лютик</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василек</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подснежник</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ландыш</w:t>
      </w:r>
      <w:r>
        <w:rPr>
          <w:rFonts w:ascii="Arial" w:cs="Arial" w:eastAsia="Arial" w:hAnsi="Arial"/>
          <w:sz w:val="28"/>
          <w:szCs w:val="28"/>
          <w:color w:val="00000A"/>
        </w:rPr>
        <w:t>)</w:t>
      </w:r>
      <w:r>
        <w:rPr>
          <w:rFonts w:ascii="Times New Roman" w:cs="Times New Roman" w:eastAsia="Times New Roman" w:hAnsi="Times New Roman"/>
          <w:sz w:val="28"/>
          <w:szCs w:val="28"/>
          <w:color w:val="00000A"/>
        </w:rPr>
        <w:t>;</w:t>
      </w:r>
      <w:r>
        <w:rPr>
          <w:rFonts w:ascii="Times New Roman CYR" w:cs="Times New Roman CYR" w:eastAsia="Times New Roman CYR" w:hAnsi="Times New Roman CYR"/>
          <w:sz w:val="28"/>
          <w:szCs w:val="28"/>
          <w:color w:val="00000A"/>
        </w:rPr>
        <w:t xml:space="preserve"> </w:t>
      </w:r>
      <w:r>
        <w:rPr>
          <w:rFonts w:ascii="Times New Roman" w:cs="Times New Roman" w:eastAsia="Times New Roman" w:hAnsi="Times New Roman"/>
          <w:sz w:val="28"/>
          <w:szCs w:val="28"/>
          <w:color w:val="00000A"/>
        </w:rPr>
        <w:t>знание строения цветов</w:t>
      </w:r>
      <w:r>
        <w:rPr>
          <w:rFonts w:ascii="Times New Roman CYR" w:cs="Times New Roman CYR" w:eastAsia="Times New Roman CYR" w:hAnsi="Times New Roman CYR"/>
          <w:sz w:val="28"/>
          <w:szCs w:val="28"/>
          <w:color w:val="00000A"/>
        </w:rPr>
        <w:t xml:space="preserve"> </w:t>
      </w:r>
      <w:r>
        <w:rPr>
          <w:rFonts w:ascii="Times New Roman" w:cs="Times New Roman" w:eastAsia="Times New Roman" w:hAnsi="Times New Roman"/>
          <w:sz w:val="28"/>
          <w:szCs w:val="28"/>
          <w:color w:val="00000A"/>
        </w:rPr>
        <w:t>(корень,</w:t>
      </w:r>
      <w:r>
        <w:rPr>
          <w:rFonts w:ascii="Times New Roman CYR" w:cs="Times New Roman CYR" w:eastAsia="Times New Roman CYR" w:hAnsi="Times New Roman CYR"/>
          <w:sz w:val="28"/>
          <w:szCs w:val="28"/>
          <w:color w:val="00000A"/>
        </w:rPr>
        <w:t xml:space="preserve"> </w:t>
      </w:r>
      <w:r>
        <w:rPr>
          <w:rFonts w:ascii="Times New Roman" w:cs="Times New Roman" w:eastAsia="Times New Roman" w:hAnsi="Times New Roman"/>
          <w:sz w:val="28"/>
          <w:szCs w:val="28"/>
          <w:color w:val="00000A"/>
        </w:rPr>
        <w:t>стебель,</w:t>
      </w:r>
      <w:r>
        <w:rPr>
          <w:rFonts w:ascii="Times New Roman CYR" w:cs="Times New Roman CYR" w:eastAsia="Times New Roman CYR" w:hAnsi="Times New Roman CYR"/>
          <w:sz w:val="28"/>
          <w:szCs w:val="28"/>
          <w:color w:val="00000A"/>
        </w:rPr>
        <w:t xml:space="preserve"> </w:t>
      </w:r>
      <w:r>
        <w:rPr>
          <w:rFonts w:ascii="Times New Roman" w:cs="Times New Roman" w:eastAsia="Times New Roman" w:hAnsi="Times New Roman"/>
          <w:sz w:val="28"/>
          <w:szCs w:val="28"/>
          <w:color w:val="00000A"/>
        </w:rPr>
        <w:t>листья,</w:t>
      </w:r>
      <w:r>
        <w:rPr>
          <w:rFonts w:ascii="Times New Roman CYR" w:cs="Times New Roman CYR" w:eastAsia="Times New Roman CYR" w:hAnsi="Times New Roman CYR"/>
          <w:sz w:val="28"/>
          <w:szCs w:val="28"/>
          <w:color w:val="00000A"/>
        </w:rPr>
        <w:t xml:space="preserve"> </w:t>
      </w:r>
      <w:r>
        <w:rPr>
          <w:rFonts w:ascii="Times New Roman" w:cs="Times New Roman" w:eastAsia="Times New Roman" w:hAnsi="Times New Roman"/>
          <w:sz w:val="28"/>
          <w:szCs w:val="28"/>
          <w:color w:val="00000A"/>
        </w:rPr>
        <w:t>цветок).</w:t>
      </w:r>
      <w:r>
        <w:rPr>
          <w:rFonts w:ascii="Times New Roman CYR" w:cs="Times New Roman CYR" w:eastAsia="Times New Roman CYR" w:hAnsi="Times New Roman CYR"/>
          <w:sz w:val="28"/>
          <w:szCs w:val="28"/>
          <w:color w:val="00000A"/>
        </w:rPr>
        <w:t xml:space="preserve"> </w:t>
      </w:r>
      <w:r>
        <w:rPr>
          <w:rFonts w:ascii="Times New Roman" w:cs="Times New Roman" w:eastAsia="Times New Roman" w:hAnsi="Times New Roman"/>
          <w:sz w:val="28"/>
          <w:szCs w:val="28"/>
          <w:color w:val="00000A"/>
        </w:rPr>
        <w:t>Соотнесение цветения цветочно-декоративных растений с временем года. Знание значения цветочно-декоративных растений в природе и жизни</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391</w:t>
      </w:r>
    </w:p>
    <w:p>
      <w:pPr>
        <w:sectPr>
          <w:pgSz w:w="11900" w:h="16838" w:orient="portrait"/>
          <w:cols w:equalWidth="0" w:num="1">
            <w:col w:w="9620"/>
          </w:cols>
          <w:pgMar w:left="1440" w:top="1144" w:right="846" w:bottom="869"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00000A"/>
        </w:rPr>
        <w:t>человека. Узнавание травянистых растений. Узнавание (различение) культурных и дикорастущих травянистых растений (петрушка, укроп, базилик, кориандр, мята, одуванчик, подорожник, крапива</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З</w:t>
      </w:r>
      <w:r>
        <w:rPr>
          <w:rFonts w:ascii="Times New Roman" w:cs="Times New Roman" w:eastAsia="Times New Roman" w:hAnsi="Times New Roman"/>
          <w:sz w:val="28"/>
          <w:szCs w:val="28"/>
          <w:color w:val="00000A"/>
        </w:rPr>
        <w:t>нание значения трав в жизни человека. Узнавание (различение) лекарственных растений (зверобой, ромашка, календула и др.</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З</w:t>
      </w:r>
      <w:r>
        <w:rPr>
          <w:rFonts w:ascii="Times New Roman" w:cs="Times New Roman" w:eastAsia="Times New Roman" w:hAnsi="Times New Roman"/>
          <w:sz w:val="28"/>
          <w:szCs w:val="28"/>
          <w:color w:val="00000A"/>
        </w:rPr>
        <w:t>нание значения лекарственных растений в жизни человека. Узнавание (различение) комнатных растений (г</w:t>
      </w:r>
      <w:r>
        <w:rPr>
          <w:rFonts w:ascii="Times New Roman CYR" w:cs="Times New Roman CYR" w:eastAsia="Times New Roman CYR" w:hAnsi="Times New Roman CYR"/>
          <w:sz w:val="28"/>
          <w:szCs w:val="28"/>
          <w:color w:val="00000A"/>
        </w:rPr>
        <w:t>ерань</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кактус</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фиалка</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фикус</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Знание строения растения</w:t>
      </w:r>
      <w:r>
        <w:rPr>
          <w:rFonts w:ascii="Arial" w:cs="Arial" w:eastAsia="Arial" w:hAnsi="Arial"/>
          <w:sz w:val="28"/>
          <w:szCs w:val="28"/>
          <w:color w:val="00000A"/>
        </w:rPr>
        <w:t>.</w:t>
      </w:r>
      <w:r>
        <w:rPr>
          <w:rFonts w:ascii="Times New Roman" w:cs="Times New Roman" w:eastAsia="Times New Roman" w:hAnsi="Times New Roman"/>
          <w:sz w:val="28"/>
          <w:szCs w:val="28"/>
          <w:color w:val="00000A"/>
        </w:rPr>
        <w:t xml:space="preserve"> </w:t>
      </w:r>
      <w:r>
        <w:rPr>
          <w:rFonts w:ascii="Times New Roman CYR" w:cs="Times New Roman CYR" w:eastAsia="Times New Roman CYR" w:hAnsi="Times New Roman CYR"/>
          <w:sz w:val="28"/>
          <w:szCs w:val="28"/>
          <w:color w:val="00000A"/>
        </w:rPr>
        <w:t>З</w:t>
      </w:r>
      <w:r>
        <w:rPr>
          <w:rFonts w:ascii="Times New Roman" w:cs="Times New Roman" w:eastAsia="Times New Roman" w:hAnsi="Times New Roman"/>
          <w:sz w:val="28"/>
          <w:szCs w:val="28"/>
          <w:color w:val="00000A"/>
        </w:rPr>
        <w:t>нание особенностей ухода за комнатными растениями. Знание значения комнатных растений в жизни человека. Узнавание (различение) зерновых культур (пшеница, просо, ячмень, рож</w:t>
      </w:r>
      <w:r>
        <w:rPr>
          <w:rFonts w:ascii="Calibri" w:cs="Calibri" w:eastAsia="Calibri" w:hAnsi="Calibri"/>
          <w:sz w:val="21"/>
          <w:szCs w:val="21"/>
          <w:color w:val="00000A"/>
        </w:rPr>
        <w:t>ь</w:t>
      </w:r>
      <w:r>
        <w:rPr>
          <w:rFonts w:ascii="Times New Roman" w:cs="Times New Roman" w:eastAsia="Times New Roman" w:hAnsi="Times New Roman"/>
          <w:sz w:val="28"/>
          <w:szCs w:val="28"/>
          <w:color w:val="00000A"/>
        </w:rPr>
        <w:t>, кукуруза, горох, фасоль, бобы) по внешнему виду. Знание значения зерновых культур в жизни человека. Узнавание (различение) растений природных зон холодного пояса (мох, карликовая береза). Знание особенностей растений природных зон холодного пояса. Узнавание (различение) растений природных зон жаркого пояса (кактус, верблюжья колючка, пальма, лиана, бамбук). Знание особенностей растений природных зон жаркого пояса.</w:t>
      </w:r>
    </w:p>
    <w:p>
      <w:pPr>
        <w:spacing w:after="0" w:line="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8"/>
          <w:szCs w:val="28"/>
          <w:b w:val="1"/>
          <w:bCs w:val="1"/>
          <w:i w:val="1"/>
          <w:iCs w:val="1"/>
          <w:color w:val="auto"/>
        </w:rPr>
        <w:t>Животный мир.</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строения животного (голова, туловище, шерсть, лапы, хвост,</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xml:space="preserve">ноги, </w:t>
      </w:r>
      <w:r>
        <w:rPr>
          <w:rFonts w:ascii="Times New Roman CYR" w:cs="Times New Roman CYR" w:eastAsia="Times New Roman CYR" w:hAnsi="Times New Roman CYR"/>
          <w:sz w:val="28"/>
          <w:szCs w:val="28"/>
          <w:color w:val="auto"/>
        </w:rPr>
        <w:t>копыта</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рога</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Знание основных признаков животного</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Установление</w:t>
      </w:r>
    </w:p>
    <w:p>
      <w:pPr>
        <w:spacing w:after="0" w:line="160" w:lineRule="exact"/>
        <w:rPr>
          <w:sz w:val="20"/>
          <w:szCs w:val="20"/>
          <w:color w:val="auto"/>
        </w:rPr>
      </w:pPr>
    </w:p>
    <w:p>
      <w:pPr>
        <w:ind w:left="260"/>
        <w:spacing w:after="0"/>
        <w:rPr>
          <w:sz w:val="20"/>
          <w:szCs w:val="20"/>
          <w:color w:val="auto"/>
        </w:rPr>
      </w:pPr>
      <w:r>
        <w:rPr>
          <w:rFonts w:ascii="Times New Roman CYR" w:cs="Times New Roman CYR" w:eastAsia="Times New Roman CYR" w:hAnsi="Times New Roman CYR"/>
          <w:sz w:val="28"/>
          <w:szCs w:val="28"/>
          <w:color w:val="auto"/>
        </w:rPr>
        <w:t>связи строения тела животного с его образом жизни</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Узнавание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(различение)</w:t>
      </w:r>
    </w:p>
    <w:p>
      <w:pPr>
        <w:spacing w:after="0" w:line="175" w:lineRule="exact"/>
        <w:rPr>
          <w:sz w:val="20"/>
          <w:szCs w:val="20"/>
          <w:color w:val="auto"/>
        </w:rPr>
      </w:pPr>
    </w:p>
    <w:p>
      <w:pPr>
        <w:jc w:val="both"/>
        <w:ind w:left="260"/>
        <w:spacing w:after="0" w:line="353" w:lineRule="auto"/>
        <w:rPr>
          <w:sz w:val="20"/>
          <w:szCs w:val="20"/>
          <w:color w:val="auto"/>
        </w:rPr>
      </w:pPr>
      <w:r>
        <w:rPr>
          <w:rFonts w:ascii="Times New Roman" w:cs="Times New Roman" w:eastAsia="Times New Roman" w:hAnsi="Times New Roman"/>
          <w:sz w:val="28"/>
          <w:szCs w:val="28"/>
          <w:color w:val="auto"/>
        </w:rPr>
        <w:t>домашних животных (корова, свинья, лошадь, коза, овца (баран), кот, собака). Знание строения животного (</w:t>
      </w:r>
      <w:r>
        <w:rPr>
          <w:rFonts w:ascii="Times New Roman CYR" w:cs="Times New Roman CYR" w:eastAsia="Times New Roman CYR" w:hAnsi="Times New Roman CYR"/>
          <w:sz w:val="28"/>
          <w:szCs w:val="28"/>
          <w:color w:val="auto"/>
        </w:rPr>
        <w:t>голова</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туловище</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лапы</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ноги</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рога</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хвост</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копыта</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грива</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шерсть</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вымя</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пятачок</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уши</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З</w:t>
      </w:r>
      <w:r>
        <w:rPr>
          <w:rFonts w:ascii="Times New Roman" w:cs="Times New Roman" w:eastAsia="Times New Roman" w:hAnsi="Times New Roman"/>
          <w:sz w:val="28"/>
          <w:szCs w:val="28"/>
          <w:color w:val="auto"/>
        </w:rPr>
        <w:t>нание питания</w:t>
      </w:r>
    </w:p>
    <w:p>
      <w:pPr>
        <w:spacing w:after="0" w:line="25" w:lineRule="exact"/>
        <w:rPr>
          <w:sz w:val="20"/>
          <w:szCs w:val="20"/>
          <w:color w:val="auto"/>
        </w:rPr>
      </w:pPr>
    </w:p>
    <w:p>
      <w:pPr>
        <w:jc w:val="right"/>
        <w:ind w:left="260"/>
        <w:spacing w:after="0" w:line="353" w:lineRule="auto"/>
        <w:rPr>
          <w:sz w:val="20"/>
          <w:szCs w:val="20"/>
          <w:color w:val="auto"/>
        </w:rPr>
      </w:pPr>
      <w:r>
        <w:rPr>
          <w:rFonts w:ascii="Times New Roman" w:cs="Times New Roman" w:eastAsia="Times New Roman" w:hAnsi="Times New Roman"/>
          <w:sz w:val="28"/>
          <w:szCs w:val="28"/>
          <w:color w:val="auto"/>
        </w:rPr>
        <w:t>домашних животных. Знание способов передвижения домашних животных. Объединение  животных  в  группу  «домашние  животные».  З</w:t>
      </w:r>
      <w:r>
        <w:rPr>
          <w:rFonts w:ascii="Times New Roman CYR" w:cs="Times New Roman CYR" w:eastAsia="Times New Roman CYR" w:hAnsi="Times New Roman CYR"/>
          <w:sz w:val="28"/>
          <w:szCs w:val="28"/>
          <w:color w:val="auto"/>
        </w:rPr>
        <w:t>нание</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значения  домашних  животных  в  жизни  человека</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Уход  за  домашними</w:t>
      </w:r>
    </w:p>
    <w:p>
      <w:pPr>
        <w:spacing w:after="0" w:line="26" w:lineRule="exact"/>
        <w:rPr>
          <w:sz w:val="20"/>
          <w:szCs w:val="20"/>
          <w:color w:val="auto"/>
        </w:rPr>
      </w:pPr>
    </w:p>
    <w:p>
      <w:pPr>
        <w:jc w:val="both"/>
        <w:ind w:left="260"/>
        <w:spacing w:after="0" w:line="352" w:lineRule="auto"/>
        <w:rPr>
          <w:sz w:val="20"/>
          <w:szCs w:val="20"/>
          <w:color w:val="auto"/>
        </w:rPr>
      </w:pPr>
      <w:r>
        <w:rPr>
          <w:rFonts w:ascii="Times New Roman CYR" w:cs="Times New Roman CYR" w:eastAsia="Times New Roman CYR" w:hAnsi="Times New Roman CYR"/>
          <w:sz w:val="28"/>
          <w:szCs w:val="28"/>
          <w:color w:val="auto"/>
        </w:rPr>
        <w:t xml:space="preserve">животными </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котом</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собакой и др</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У</w:t>
      </w:r>
      <w:r>
        <w:rPr>
          <w:rFonts w:ascii="Times New Roman" w:cs="Times New Roman" w:eastAsia="Times New Roman" w:hAnsi="Times New Roman"/>
          <w:sz w:val="28"/>
          <w:szCs w:val="28"/>
          <w:color w:val="auto"/>
        </w:rPr>
        <w:t>знавание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(различение)</w:t>
      </w:r>
      <w:r>
        <w:rPr>
          <w:rFonts w:ascii="Times New Roman CYR" w:cs="Times New Roman CYR" w:eastAsia="Times New Roman CYR" w:hAnsi="Times New Roman CYR"/>
          <w:sz w:val="28"/>
          <w:szCs w:val="28"/>
          <w:color w:val="auto"/>
        </w:rPr>
        <w:t xml:space="preserve"> детенышей домашних животных </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теленок</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поросенок</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жеребенок</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козленок</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ягненок</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котенок</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щенок</w:t>
      </w:r>
      <w:r>
        <w:rPr>
          <w:rFonts w:ascii="Arial" w:cs="Arial" w:eastAsia="Arial" w:hAnsi="Arial"/>
          <w:sz w:val="28"/>
          <w:szCs w:val="28"/>
          <w:color w:val="auto"/>
        </w:rPr>
        <w:t>).</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392</w:t>
      </w:r>
    </w:p>
    <w:p>
      <w:pPr>
        <w:sectPr>
          <w:pgSz w:w="11900" w:h="16838" w:orient="portrait"/>
          <w:cols w:equalWidth="0" w:num="1">
            <w:col w:w="9620"/>
          </w:cols>
          <w:pgMar w:left="1440" w:top="1144" w:right="846" w:bottom="86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Узнавание (различение) диких животных (лиса, заяц, волк, медведь, лось, белка, еж, кабан, тигр). Знание питания диких животных. Знание способов передвижения диких животных. Объединение диких животных в группу «дикие животные». З</w:t>
      </w:r>
      <w:r>
        <w:rPr>
          <w:rFonts w:ascii="Times New Roman CYR" w:cs="Times New Roman CYR" w:eastAsia="Times New Roman CYR" w:hAnsi="Times New Roman CYR"/>
          <w:sz w:val="28"/>
          <w:szCs w:val="28"/>
          <w:color w:val="auto"/>
        </w:rPr>
        <w:t>нание значения диких животных в жизни</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человека</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У</w:t>
      </w:r>
      <w:r>
        <w:rPr>
          <w:rFonts w:ascii="Times New Roman" w:cs="Times New Roman" w:eastAsia="Times New Roman" w:hAnsi="Times New Roman"/>
          <w:sz w:val="28"/>
          <w:szCs w:val="28"/>
          <w:color w:val="auto"/>
        </w:rPr>
        <w:t>знавание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(различение)</w:t>
      </w:r>
      <w:r>
        <w:rPr>
          <w:rFonts w:ascii="Times New Roman CYR" w:cs="Times New Roman CYR" w:eastAsia="Times New Roman CYR" w:hAnsi="Times New Roman CYR"/>
          <w:sz w:val="28"/>
          <w:szCs w:val="28"/>
          <w:color w:val="auto"/>
        </w:rPr>
        <w:t xml:space="preserve"> детенышей диких животных </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волчонок</w:t>
      </w:r>
      <w:r>
        <w:rPr>
          <w:rFonts w:ascii="Arial" w:cs="Arial" w:eastAsia="Arial" w:hAnsi="Arial"/>
          <w:sz w:val="28"/>
          <w:szCs w:val="28"/>
          <w:color w:val="auto"/>
        </w:rPr>
        <w:t>,</w:t>
      </w:r>
    </w:p>
    <w:p>
      <w:pPr>
        <w:spacing w:after="0" w:line="18" w:lineRule="exact"/>
        <w:rPr>
          <w:sz w:val="20"/>
          <w:szCs w:val="20"/>
          <w:color w:val="auto"/>
        </w:rPr>
      </w:pPr>
    </w:p>
    <w:p>
      <w:pPr>
        <w:jc w:val="both"/>
        <w:ind w:left="260"/>
        <w:spacing w:after="0" w:line="358" w:lineRule="auto"/>
        <w:rPr>
          <w:sz w:val="20"/>
          <w:szCs w:val="20"/>
          <w:color w:val="auto"/>
        </w:rPr>
      </w:pPr>
      <w:r>
        <w:rPr>
          <w:rFonts w:ascii="Times New Roman CYR" w:cs="Times New Roman CYR" w:eastAsia="Times New Roman CYR" w:hAnsi="Times New Roman CYR"/>
          <w:sz w:val="28"/>
          <w:szCs w:val="28"/>
          <w:color w:val="auto"/>
        </w:rPr>
        <w:t>лисенок</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медвежонок</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зайчонок</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бельчонок</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ежонок</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Узнавание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(различение)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животных, обитающих в природных зонах холодного пояса (белый медведь, пингвин, олень, песец, тюлень, морж). Установление связи строения животного с его местом обитания. Знание питания животных. Знание способов передвижения животных. Узнавание (различение) животных, обитающих в природных зонах жаркого пояса (верблюд, лев, слон, жираф, зебра, черепаха, носорог, обезьяна, бегемот, крокодил). Установление связи строения животного с его местом обитания. Знание питания животных. Знание способов передвижения животных. З</w:t>
      </w:r>
      <w:r>
        <w:rPr>
          <w:rFonts w:ascii="Times New Roman CYR" w:cs="Times New Roman CYR" w:eastAsia="Times New Roman CYR" w:hAnsi="Times New Roman CYR"/>
          <w:sz w:val="28"/>
          <w:szCs w:val="28"/>
          <w:color w:val="auto"/>
        </w:rPr>
        <w:t>нание строения птицы</w:t>
      </w:r>
      <w:r>
        <w:rPr>
          <w:rFonts w:ascii="Arial" w:cs="Arial" w:eastAsia="Arial" w:hAnsi="Arial"/>
          <w:sz w:val="28"/>
          <w:szCs w:val="28"/>
          <w:color w:val="auto"/>
        </w:rPr>
        <w:t>.</w:t>
      </w:r>
    </w:p>
    <w:p>
      <w:pPr>
        <w:spacing w:after="0" w:line="21" w:lineRule="exact"/>
        <w:rPr>
          <w:sz w:val="20"/>
          <w:szCs w:val="20"/>
          <w:color w:val="auto"/>
        </w:rPr>
      </w:pPr>
    </w:p>
    <w:p>
      <w:pPr>
        <w:jc w:val="both"/>
        <w:ind w:left="260"/>
        <w:spacing w:after="0" w:line="358" w:lineRule="auto"/>
        <w:rPr>
          <w:sz w:val="20"/>
          <w:szCs w:val="20"/>
          <w:color w:val="auto"/>
        </w:rPr>
      </w:pPr>
      <w:r>
        <w:rPr>
          <w:rFonts w:ascii="Times New Roman CYR" w:cs="Times New Roman CYR" w:eastAsia="Times New Roman CYR" w:hAnsi="Times New Roman CYR"/>
          <w:sz w:val="28"/>
          <w:szCs w:val="28"/>
          <w:color w:val="auto"/>
        </w:rPr>
        <w:t>Установление связи строения тела птицы с ее образом жизни</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Знание питания птиц</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У</w:t>
      </w:r>
      <w:r>
        <w:rPr>
          <w:rFonts w:ascii="Times New Roman" w:cs="Times New Roman" w:eastAsia="Times New Roman" w:hAnsi="Times New Roman"/>
          <w:sz w:val="28"/>
          <w:szCs w:val="28"/>
          <w:color w:val="auto"/>
        </w:rPr>
        <w:t>знавание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(различение)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домашних птиц</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(курица</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(петух),</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утка,</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 xml:space="preserve">гусь, индюк). Знание особенностей внешнего вида птиц. Знание питания птиц. Объединение домашних птиц в группу «домашние птицы». Знание </w:t>
      </w:r>
      <w:r>
        <w:rPr>
          <w:rFonts w:ascii="Times New Roman CYR" w:cs="Times New Roman CYR" w:eastAsia="Times New Roman CYR" w:hAnsi="Times New Roman CYR"/>
          <w:sz w:val="28"/>
          <w:szCs w:val="28"/>
          <w:color w:val="auto"/>
        </w:rPr>
        <w:t>значения домашних птиц в жизни человека</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У</w:t>
      </w:r>
      <w:r>
        <w:rPr>
          <w:rFonts w:ascii="Times New Roman" w:cs="Times New Roman" w:eastAsia="Times New Roman" w:hAnsi="Times New Roman"/>
          <w:sz w:val="28"/>
          <w:szCs w:val="28"/>
          <w:color w:val="auto"/>
        </w:rPr>
        <w:t>знавание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(различение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w:t>
      </w:r>
      <w:r>
        <w:rPr>
          <w:rFonts w:ascii="Times New Roman CYR" w:cs="Times New Roman CYR" w:eastAsia="Times New Roman CYR" w:hAnsi="Times New Roman CYR"/>
          <w:sz w:val="28"/>
          <w:szCs w:val="28"/>
          <w:color w:val="auto"/>
        </w:rPr>
        <w:t xml:space="preserve"> детенышей домашних птиц </w:t>
      </w:r>
      <w:r>
        <w:rPr>
          <w:rFonts w:ascii="Times New Roman" w:cs="Times New Roman" w:eastAsia="Times New Roman" w:hAnsi="Times New Roman"/>
          <w:sz w:val="28"/>
          <w:szCs w:val="28"/>
          <w:color w:val="auto"/>
        </w:rPr>
        <w:t>(цыпленок,</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утенок,</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гусенок,</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индюшонок).</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узнавание/различение зимующих птиц (голубь, ворона, воробей, дятел, синица, снегирь, сова). Узнавание (различение) перелетных птиц (аист, ласточка, дикая утка, дикий гусь, грач, журавль). Знание питания птиц. Объединение перелетных птиц в группу «перелетные птицы». Объединение зимующих птиц в группу «зимующие птицы». Знание значения птиц в жизни человека, в природе. Узнавание (различение) водоплавающих птиц (лебедь, утка, гусь, пеликан). З</w:t>
      </w:r>
      <w:r>
        <w:rPr>
          <w:rFonts w:ascii="Times New Roman CYR" w:cs="Times New Roman CYR" w:eastAsia="Times New Roman CYR" w:hAnsi="Times New Roman CYR"/>
          <w:sz w:val="28"/>
          <w:szCs w:val="28"/>
          <w:color w:val="auto"/>
        </w:rPr>
        <w:t>нание значения птиц в жизни человека</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в природе</w:t>
      </w:r>
      <w:r>
        <w:rPr>
          <w:rFonts w:ascii="Arial" w:cs="Arial" w:eastAsia="Arial" w:hAnsi="Arial"/>
          <w:sz w:val="28"/>
          <w:szCs w:val="28"/>
          <w:color w:val="auto"/>
        </w:rPr>
        <w:t>.</w:t>
      </w:r>
      <w:r>
        <w:rPr>
          <w:rFonts w:ascii="Times New Roman" w:cs="Times New Roman" w:eastAsia="Times New Roman" w:hAnsi="Times New Roman"/>
          <w:sz w:val="28"/>
          <w:szCs w:val="28"/>
          <w:color w:val="auto"/>
        </w:rPr>
        <w:t xml:space="preserve"> Знание строения рыбы (голова, туловище, хвост, плавники, жабры).</w:t>
      </w:r>
    </w:p>
    <w:p>
      <w:pPr>
        <w:spacing w:after="0" w:line="12" w:lineRule="exact"/>
        <w:rPr>
          <w:sz w:val="20"/>
          <w:szCs w:val="20"/>
          <w:color w:val="auto"/>
        </w:rPr>
      </w:pPr>
    </w:p>
    <w:p>
      <w:pPr>
        <w:jc w:val="center"/>
        <w:ind w:right="-259"/>
        <w:spacing w:after="0"/>
        <w:rPr>
          <w:sz w:val="20"/>
          <w:szCs w:val="20"/>
          <w:color w:val="auto"/>
        </w:rPr>
      </w:pPr>
      <w:r>
        <w:rPr>
          <w:rFonts w:ascii="Calibri" w:cs="Calibri" w:eastAsia="Calibri" w:hAnsi="Calibri"/>
          <w:sz w:val="28"/>
          <w:szCs w:val="28"/>
          <w:color w:val="auto"/>
        </w:rPr>
        <w:t>Ус</w:t>
      </w:r>
      <w:r>
        <w:rPr>
          <w:rFonts w:ascii="Times New Roman CYR" w:cs="Times New Roman CYR" w:eastAsia="Times New Roman CYR" w:hAnsi="Times New Roman CYR"/>
          <w:sz w:val="28"/>
          <w:szCs w:val="28"/>
          <w:color w:val="auto"/>
        </w:rPr>
        <w:t>тановление связи строения тела рыбы с ее образом жизни</w:t>
      </w:r>
      <w:r>
        <w:rPr>
          <w:rFonts w:ascii="Arial" w:cs="Arial" w:eastAsia="Arial" w:hAnsi="Arial"/>
          <w:sz w:val="28"/>
          <w:szCs w:val="28"/>
          <w:color w:val="auto"/>
        </w:rPr>
        <w:t>.</w:t>
      </w:r>
      <w:r>
        <w:rPr>
          <w:rFonts w:ascii="Calibri" w:cs="Calibri" w:eastAsia="Calibri" w:hAnsi="Calibri"/>
          <w:sz w:val="28"/>
          <w:szCs w:val="28"/>
          <w:color w:val="auto"/>
        </w:rPr>
        <w:t xml:space="preserve"> </w:t>
      </w:r>
      <w:r>
        <w:rPr>
          <w:rFonts w:ascii="Times New Roman CYR" w:cs="Times New Roman CYR" w:eastAsia="Times New Roman CYR" w:hAnsi="Times New Roman CYR"/>
          <w:sz w:val="28"/>
          <w:szCs w:val="28"/>
          <w:color w:val="auto"/>
        </w:rPr>
        <w:t>Знание питания</w:t>
      </w:r>
    </w:p>
    <w:p>
      <w:pPr>
        <w:spacing w:after="0" w:line="1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393</w:t>
      </w:r>
    </w:p>
    <w:p>
      <w:pPr>
        <w:sectPr>
          <w:pgSz w:w="11900" w:h="16838" w:orient="portrait"/>
          <w:cols w:equalWidth="0" w:num="1">
            <w:col w:w="9620"/>
          </w:cols>
          <w:pgMar w:left="1440" w:top="1144" w:right="846" w:bottom="869" w:gutter="0" w:footer="0" w:header="0"/>
        </w:sectPr>
      </w:pPr>
    </w:p>
    <w:p>
      <w:pPr>
        <w:ind w:left="260"/>
        <w:spacing w:after="0"/>
        <w:tabs>
          <w:tab w:leader="none" w:pos="1000" w:val="left"/>
          <w:tab w:leader="none" w:pos="2460" w:val="left"/>
          <w:tab w:leader="none" w:pos="4220" w:val="left"/>
          <w:tab w:leader="none" w:pos="5300" w:val="left"/>
          <w:tab w:leader="none" w:pos="5980" w:val="left"/>
          <w:tab w:leader="none" w:pos="6800" w:val="left"/>
          <w:tab w:leader="none" w:pos="7760" w:val="left"/>
          <w:tab w:leader="none" w:pos="8760" w:val="left"/>
        </w:tabs>
        <w:rPr>
          <w:sz w:val="20"/>
          <w:szCs w:val="20"/>
          <w:color w:val="auto"/>
        </w:rPr>
      </w:pPr>
      <w:r>
        <w:rPr>
          <w:rFonts w:ascii="Times New Roman CYR" w:cs="Times New Roman CYR" w:eastAsia="Times New Roman CYR" w:hAnsi="Times New Roman CYR"/>
          <w:sz w:val="28"/>
          <w:szCs w:val="28"/>
          <w:color w:val="auto"/>
        </w:rPr>
        <w:t>рыб</w:t>
      </w:r>
      <w:r>
        <w:rPr>
          <w:rFonts w:ascii="Arial" w:cs="Arial" w:eastAsia="Arial" w:hAnsi="Arial"/>
          <w:sz w:val="28"/>
          <w:szCs w:val="28"/>
          <w:color w:val="auto"/>
        </w:rPr>
        <w:t>.</w:t>
      </w:r>
      <w:r>
        <w:rPr>
          <w:sz w:val="20"/>
          <w:szCs w:val="20"/>
          <w:color w:val="auto"/>
        </w:rPr>
        <w:tab/>
      </w:r>
      <w:r>
        <w:rPr>
          <w:rFonts w:ascii="Times New Roman" w:cs="Times New Roman" w:eastAsia="Times New Roman" w:hAnsi="Times New Roman"/>
          <w:sz w:val="28"/>
          <w:szCs w:val="28"/>
          <w:color w:val="auto"/>
        </w:rPr>
        <w:t>Узнавание</w:t>
      </w:r>
      <w:r>
        <w:rPr>
          <w:sz w:val="20"/>
          <w:szCs w:val="20"/>
          <w:color w:val="auto"/>
        </w:rPr>
        <w:tab/>
      </w:r>
      <w:r>
        <w:rPr>
          <w:rFonts w:ascii="Times New Roman" w:cs="Times New Roman" w:eastAsia="Times New Roman" w:hAnsi="Times New Roman"/>
          <w:sz w:val="28"/>
          <w:szCs w:val="28"/>
          <w:color w:val="auto"/>
        </w:rPr>
        <w:t>(различение)</w:t>
      </w:r>
      <w:r>
        <w:rPr>
          <w:sz w:val="20"/>
          <w:szCs w:val="20"/>
          <w:color w:val="auto"/>
        </w:rPr>
        <w:tab/>
      </w:r>
      <w:r>
        <w:rPr>
          <w:rFonts w:ascii="Times New Roman" w:cs="Times New Roman" w:eastAsia="Times New Roman" w:hAnsi="Times New Roman"/>
          <w:sz w:val="28"/>
          <w:szCs w:val="28"/>
          <w:color w:val="auto"/>
        </w:rPr>
        <w:t>речных</w:t>
        <w:tab/>
        <w:t>рыб</w:t>
      </w:r>
      <w:r>
        <w:rPr>
          <w:sz w:val="20"/>
          <w:szCs w:val="20"/>
          <w:color w:val="auto"/>
        </w:rPr>
        <w:tab/>
      </w:r>
      <w:r>
        <w:rPr>
          <w:rFonts w:ascii="Times New Roman" w:cs="Times New Roman" w:eastAsia="Times New Roman" w:hAnsi="Times New Roman"/>
          <w:sz w:val="28"/>
          <w:szCs w:val="28"/>
          <w:color w:val="auto"/>
        </w:rPr>
        <w:t>(сом,</w:t>
      </w:r>
      <w:r>
        <w:rPr>
          <w:sz w:val="20"/>
          <w:szCs w:val="20"/>
          <w:color w:val="auto"/>
        </w:rPr>
        <w:tab/>
      </w:r>
      <w:r>
        <w:rPr>
          <w:rFonts w:ascii="Times New Roman" w:cs="Times New Roman" w:eastAsia="Times New Roman" w:hAnsi="Times New Roman"/>
          <w:sz w:val="28"/>
          <w:szCs w:val="28"/>
          <w:color w:val="auto"/>
        </w:rPr>
        <w:t>окунь,</w:t>
        <w:tab/>
        <w:t>щука).</w:t>
        <w:tab/>
        <w:t>З</w:t>
      </w:r>
      <w:r>
        <w:rPr>
          <w:rFonts w:ascii="Times New Roman CYR" w:cs="Times New Roman CYR" w:eastAsia="Times New Roman CYR" w:hAnsi="Times New Roman CYR"/>
          <w:sz w:val="28"/>
          <w:szCs w:val="28"/>
          <w:color w:val="auto"/>
        </w:rPr>
        <w:t>нание</w:t>
      </w:r>
    </w:p>
    <w:p>
      <w:pPr>
        <w:spacing w:after="0" w:line="175" w:lineRule="exact"/>
        <w:rPr>
          <w:sz w:val="20"/>
          <w:szCs w:val="20"/>
          <w:color w:val="auto"/>
        </w:rPr>
      </w:pPr>
    </w:p>
    <w:p>
      <w:pPr>
        <w:jc w:val="both"/>
        <w:ind w:left="260"/>
        <w:spacing w:after="0" w:line="358" w:lineRule="auto"/>
        <w:rPr>
          <w:sz w:val="20"/>
          <w:szCs w:val="20"/>
          <w:color w:val="auto"/>
        </w:rPr>
      </w:pPr>
      <w:r>
        <w:rPr>
          <w:rFonts w:ascii="Times New Roman CYR" w:cs="Times New Roman CYR" w:eastAsia="Times New Roman CYR" w:hAnsi="Times New Roman CYR"/>
          <w:sz w:val="28"/>
          <w:szCs w:val="28"/>
          <w:color w:val="auto"/>
        </w:rPr>
        <w:t>значения речных рыб в жизни человека</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в природе</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Знание строения</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насекомого. У</w:t>
      </w:r>
      <w:r>
        <w:rPr>
          <w:rFonts w:ascii="Times New Roman CYR" w:cs="Times New Roman CYR" w:eastAsia="Times New Roman CYR" w:hAnsi="Times New Roman CYR"/>
          <w:sz w:val="28"/>
          <w:szCs w:val="28"/>
          <w:color w:val="auto"/>
        </w:rPr>
        <w:t>становление связи строения тела насекомого с его образом</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жизни</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З</w:t>
      </w:r>
      <w:r>
        <w:rPr>
          <w:rFonts w:ascii="Times New Roman" w:cs="Times New Roman" w:eastAsia="Times New Roman" w:hAnsi="Times New Roman"/>
          <w:sz w:val="28"/>
          <w:szCs w:val="28"/>
          <w:color w:val="auto"/>
        </w:rPr>
        <w:t>нание питания насекомых.</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Узнавание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(различение)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речных</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насекомых (жук, бабочка, стрекоза, муравей, кузнечик, муха, комар, пчела, таракан). Знание способов передвижения насекомых. З</w:t>
      </w:r>
      <w:r>
        <w:rPr>
          <w:rFonts w:ascii="Times New Roman CYR" w:cs="Times New Roman CYR" w:eastAsia="Times New Roman CYR" w:hAnsi="Times New Roman CYR"/>
          <w:sz w:val="28"/>
          <w:szCs w:val="28"/>
          <w:color w:val="auto"/>
        </w:rPr>
        <w:t>нание значения</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насекомых в жизни человека</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в природе</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Узнавание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(различение)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морских</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обитателей (кит, дельфин, морская звезда, медуза, морской конек, осьминог, креветка). Знание строения морских обитателей. У</w:t>
      </w:r>
      <w:r>
        <w:rPr>
          <w:rFonts w:ascii="Times New Roman CYR" w:cs="Times New Roman CYR" w:eastAsia="Times New Roman CYR" w:hAnsi="Times New Roman CYR"/>
          <w:sz w:val="28"/>
          <w:szCs w:val="28"/>
          <w:color w:val="auto"/>
        </w:rPr>
        <w:t>становление связи</w:t>
      </w:r>
      <w:r>
        <w:rPr>
          <w:rFonts w:ascii="Times New Roman" w:cs="Times New Roman" w:eastAsia="Times New Roman" w:hAnsi="Times New Roman"/>
          <w:sz w:val="28"/>
          <w:szCs w:val="28"/>
          <w:color w:val="auto"/>
        </w:rPr>
        <w:t xml:space="preserve"> </w:t>
      </w:r>
      <w:r>
        <w:rPr>
          <w:rFonts w:ascii="Times New Roman CYR" w:cs="Times New Roman CYR" w:eastAsia="Times New Roman CYR" w:hAnsi="Times New Roman CYR"/>
          <w:sz w:val="28"/>
          <w:szCs w:val="28"/>
          <w:color w:val="auto"/>
        </w:rPr>
        <w:t>строения тела морского обитателя с его образом жизни</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З</w:t>
      </w:r>
      <w:r>
        <w:rPr>
          <w:rFonts w:ascii="Times New Roman" w:cs="Times New Roman" w:eastAsia="Times New Roman" w:hAnsi="Times New Roman"/>
          <w:sz w:val="28"/>
          <w:szCs w:val="28"/>
          <w:color w:val="auto"/>
        </w:rPr>
        <w:t>нание питания</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морских обитателей. З</w:t>
      </w:r>
      <w:r>
        <w:rPr>
          <w:rFonts w:ascii="Times New Roman CYR" w:cs="Times New Roman CYR" w:eastAsia="Times New Roman CYR" w:hAnsi="Times New Roman CYR"/>
          <w:sz w:val="28"/>
          <w:szCs w:val="28"/>
          <w:color w:val="auto"/>
        </w:rPr>
        <w:t>нание значения</w:t>
      </w:r>
      <w:r>
        <w:rPr>
          <w:rFonts w:ascii="Times New Roman" w:cs="Times New Roman" w:eastAsia="Times New Roman" w:hAnsi="Times New Roman"/>
          <w:sz w:val="28"/>
          <w:szCs w:val="28"/>
          <w:color w:val="auto"/>
        </w:rPr>
        <w:t xml:space="preserve"> морских обитателей </w:t>
      </w:r>
      <w:r>
        <w:rPr>
          <w:rFonts w:ascii="Times New Roman CYR" w:cs="Times New Roman CYR" w:eastAsia="Times New Roman CYR" w:hAnsi="Times New Roman CYR"/>
          <w:sz w:val="28"/>
          <w:szCs w:val="28"/>
          <w:color w:val="auto"/>
        </w:rPr>
        <w:t>в жизни человека</w:t>
      </w:r>
      <w:r>
        <w:rPr>
          <w:rFonts w:ascii="Arial" w:cs="Arial" w:eastAsia="Arial" w:hAnsi="Arial"/>
          <w:sz w:val="28"/>
          <w:szCs w:val="28"/>
          <w:color w:val="auto"/>
        </w:rPr>
        <w:t>,</w:t>
      </w:r>
    </w:p>
    <w:p>
      <w:pPr>
        <w:spacing w:after="0" w:line="159" w:lineRule="exact"/>
        <w:rPr>
          <w:sz w:val="20"/>
          <w:szCs w:val="20"/>
          <w:color w:val="auto"/>
        </w:rPr>
      </w:pPr>
    </w:p>
    <w:p>
      <w:pPr>
        <w:ind w:left="500" w:hanging="238"/>
        <w:spacing w:after="0"/>
        <w:tabs>
          <w:tab w:leader="none" w:pos="500" w:val="left"/>
        </w:tabs>
        <w:numPr>
          <w:ilvl w:val="0"/>
          <w:numId w:val="390"/>
        </w:numPr>
        <w:rPr>
          <w:rFonts w:ascii="Times New Roman CYR" w:cs="Times New Roman CYR" w:eastAsia="Times New Roman CYR" w:hAnsi="Times New Roman CYR"/>
          <w:sz w:val="28"/>
          <w:szCs w:val="28"/>
          <w:color w:val="auto"/>
        </w:rPr>
      </w:pPr>
      <w:r>
        <w:rPr>
          <w:rFonts w:ascii="Times New Roman CYR" w:cs="Times New Roman CYR" w:eastAsia="Times New Roman CYR" w:hAnsi="Times New Roman CYR"/>
          <w:sz w:val="28"/>
          <w:szCs w:val="28"/>
          <w:color w:val="auto"/>
        </w:rPr>
        <w:t>природе</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Узнавание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(различение)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животных,</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живущих в квартире</w:t>
      </w:r>
      <w:r>
        <w:rPr>
          <w:rFonts w:ascii="Times New Roman CYR" w:cs="Times New Roman CYR" w:eastAsia="Times New Roman CYR" w:hAnsi="Times New Roman CYR"/>
          <w:sz w:val="28"/>
          <w:szCs w:val="28"/>
          <w:color w:val="auto"/>
        </w:rPr>
        <w:t xml:space="preserve"> </w:t>
      </w:r>
      <w:r>
        <w:rPr>
          <w:rFonts w:ascii="Times New Roman" w:cs="Times New Roman" w:eastAsia="Times New Roman" w:hAnsi="Times New Roman"/>
          <w:sz w:val="28"/>
          <w:szCs w:val="28"/>
          <w:color w:val="auto"/>
        </w:rPr>
        <w:t>(кошка,</w:t>
      </w:r>
    </w:p>
    <w:p>
      <w:pPr>
        <w:spacing w:after="0" w:line="176"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собака, декоративные птицы, аквариумные рыбки, черепахи, хомяки). Знание особенностей ухода (питание, содержание и др.).</w:t>
      </w:r>
    </w:p>
    <w:p>
      <w:pPr>
        <w:spacing w:after="0" w:line="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Объекты природы.</w:t>
      </w:r>
    </w:p>
    <w:p>
      <w:pPr>
        <w:spacing w:after="0" w:line="17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Узнавание Солнца. Знание значения солнца в жизни человека и в природе. Узнавание Луны. Знание значения луны в жизни человека и в природе. Узнавание (различение) небесных тел (планета, звезда). Знание знаменитых космонавтов. Узнавание изображения Земли из космоса. Узнавание глобуса – модели Земли. Знание свойств воздуха. Знание значения воздуха в природе и жизни человека. Различение земли, неба. Определение месторасположения земли и неба. Определение месторасположения объектов на земле и небе.</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Узнавание (различение) форм земной поверхности. Знание значения горы (оврага, равнины) в природе и жизни человека. Изображение земной поверхности на карте. Узнавание (различение) суши (водоема). Узнавание леса. Знание значения леса в природе и жизни человека. Различение растений (животных) леса. Соблюдение правил поведения в лесу. Узнавание луга. Узнавание луговых цветов. Знание значения луга в природе и жизни</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394</w:t>
      </w:r>
    </w:p>
    <w:p>
      <w:pPr>
        <w:sectPr>
          <w:pgSz w:w="11900" w:h="16838" w:orient="portrait"/>
          <w:cols w:equalWidth="0" w:num="1">
            <w:col w:w="9620"/>
          </w:cols>
          <w:pgMar w:left="1440" w:top="1128" w:right="846" w:bottom="869"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человека. Узнавание почвы. Знание свойств почвы. Знание значения почвы в жизни человека. Узнавание (различение) полезных ископаемых (уголь, нефть, гранит, торф, гранит, известняк, песок, глина, алюминий, медь, золото). Знание способов добычи полезных ископаемых. Знание значения полезных ископаемых в жизни человека. Узнавание воды. Знание свойств воды. Знание значения воды в природе и жизни человека. Узнавание реки. Знание значения реки (ручья) в природе и жизни человека. Соблюдение правил поведения на реке. Узнавание водоема. Знание значения водоемов в природе и жизни человека. Соблюдение правил поведения на озере (пруду). Узнавание огня. Знание свойств огня (полезные свойства, отрицательное). Знание значения огня в жизни человека. Соблюдение правил обращения с огнем.</w:t>
      </w:r>
    </w:p>
    <w:p>
      <w:pPr>
        <w:spacing w:after="0" w:line="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Временные представления.</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Узнавание (различение) частей суток (утро, день, вечер, ночь). Представление о сутках как о последовательности (утро, день, вечер, ночь). Соотнесение частей суток с видами деятельности. Определение частей суток по расположению солнца. Узнавание (различение) дней недели. Представление о неделе как о последовательности 7 дней. Различение выходных и рабочих дней. Соотнесение дней недели с определенными видами деятельности. Узнавание (различение) месяцев. Представление о годе как о последовательности 12 месяцев. Соотнесение месяцев с временами года узнавание/различение календарей (настенный, настольный и др.).</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Ориентация в календаре (определение года, текущего месяца, дней недели, предстоящей даты и т.д.). Узнавание (различение) времен года (весна, лето, осень, зима) по характерным признакам. Представление о годе как о последовательности сезонов. Знание изменений, происходящих в жизни человека в разное время года. Знание изменений, происходящих в жизни животных в разное время года. Знание изменений, происходящих в жизни растений в разное время года. Узнавание (различение) явлений природы</w:t>
      </w:r>
    </w:p>
    <w:p>
      <w:pPr>
        <w:jc w:val="center"/>
        <w:ind w:right="-259"/>
        <w:spacing w:after="0" w:line="237" w:lineRule="auto"/>
        <w:rPr>
          <w:sz w:val="20"/>
          <w:szCs w:val="20"/>
          <w:color w:val="auto"/>
        </w:rPr>
      </w:pPr>
      <w:r>
        <w:rPr>
          <w:rFonts w:ascii="Times New Roman" w:cs="Times New Roman" w:eastAsia="Times New Roman" w:hAnsi="Times New Roman"/>
          <w:sz w:val="24"/>
          <w:szCs w:val="24"/>
          <w:color w:val="00000A"/>
        </w:rPr>
        <w:t>395</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(дождь, снегопад, листопад, гроза, радуга, туман, гром, ветер). Соотнесение явлений природы с временем года. Рассказ о погоде текущего дня.</w:t>
      </w:r>
    </w:p>
    <w:p>
      <w:pPr>
        <w:spacing w:after="0" w:line="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IV. Человек</w:t>
      </w:r>
    </w:p>
    <w:p>
      <w:pPr>
        <w:spacing w:after="0" w:line="1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Приобщение ребенка к социальному миру начинается с развития представлений о себе. Становление личности ребенка происходит при условии его активности, познания им окружающего мира, смысла человеческих отношений, осознания себя в системе социального мира. Социальную природу «я» ребенок начинает понимать в процессе взаимодействия с другими людьми, и в первую очередь со своими родными и близкими.</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Содержание обучения в рамках предмета «Человек» включает формирование представлений о себе как «Я» и своем ближайшем окружении и повышение уровня самостоятельности в процессе самообслуживания.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Программа представлена следующими разделами: «Представления о себе», «Семья», «Гигиена тела», «Туалет», «Одевание и раздевание», «Прием пищи».</w:t>
      </w:r>
    </w:p>
    <w:p>
      <w:pPr>
        <w:spacing w:after="0" w:line="2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Раздел «Представления о себе» включает следующее содержание: представления о своем теле, его строении, о своих двигательных возможностях, правилах здорового образа жизни (режим дня, питание, сон,</w:t>
      </w:r>
    </w:p>
    <w:p>
      <w:pPr>
        <w:spacing w:after="0" w:line="2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прогулка, гигиена, занятия физической культурой и профилактика болезней), поведении, сохраняющем и укрепляющем здоровье, полезных и вредных привычках, возрастных изменениях. Раздел «Гигиена тела» включает задачи по формированию умений умываться, мыться под душем, чистить зубы, мыть голову, стричь ногти, причесываться и т.д. Раздел «Обращение с одеждой и обувью» включает задачи по формированию умений ориентироваться в одежде, соблюдать последовательность действий при одевании и снятии предметов одежды. Раздел «Прием пищи» предполагает обучение использованию во время еды столовых приборов,</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396</w:t>
      </w:r>
    </w:p>
    <w:p>
      <w:pPr>
        <w:sectPr>
          <w:pgSz w:w="11900" w:h="16838" w:orient="portrait"/>
          <w:cols w:equalWidth="0" w:num="1">
            <w:col w:w="9620"/>
          </w:cols>
          <w:pgMar w:left="1440" w:top="1144"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питью из кружки, накладыванию пищи в тарелку, пользованию салфеткой. Задачи по формированию навыков обслуживания себя в туалете включены в раздел «Туалет». В рамках раздела «Семья» предполагается формирование представлений о своем ближайшем окружении: членах семьи, взаимоотношениях между ними, семейных традициях. Ребенок учится соблюдать правила и нормы культуры поведения и общения в семье. Важно, чтобы образцом культуры общения для ребенка являлось доброжелательное и заботливое отношение к окружающим, спокойный приветливый тон. Ребенок учится понимать окружающих людей, проявлять к ним внимание, общаться и взаимодействовать с ними.</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Содержание разделов представлено с учетом возрастных особенностей. Например, работа по формированию таких гигиенических навыков, как мытье рук, питье из кружки и др., проводится с детьми младшего возраста, а обучение бритью, уходу за кожей лица, мытью в душе и др. проводится с детьми более старшего возраста.</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Большинство разделов включает задачи, требующие обучения отдельным операциям, например, при мытье рук ребенок учится удерживать руки под струей воды, намыливать руки и т.д. После того как ребенок их освоит, он учится соблюдать последовательность этих операций. Процесс обучения предусматривает поэтапность в плане усложнения самих навыков. Например, формирование гигиенических навыков начинают с формирования умения мыть руки, лицо, чистить зубы. На последнем этапе обучения ребенок учится принимать душ, мыть голову и т.д.</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 формировании навыков самообслуживания важно объединять усилия специалистов и родителей. Работа, проводимая в школе, должна продолжаться дома. В домашних условиях возникает больше естественных ситуаций для совершенствования навыков самообслуживания.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учебном плане предмет представлен на протяжении 9 лет обучения.</w:t>
      </w:r>
    </w:p>
    <w:p>
      <w:pPr>
        <w:spacing w:after="0" w:line="160" w:lineRule="exact"/>
        <w:rPr>
          <w:sz w:val="20"/>
          <w:szCs w:val="20"/>
          <w:color w:val="auto"/>
        </w:rPr>
      </w:pPr>
    </w:p>
    <w:p>
      <w:pPr>
        <w:ind w:left="260"/>
        <w:spacing w:after="0"/>
        <w:tabs>
          <w:tab w:leader="none" w:pos="920" w:val="left"/>
          <w:tab w:leader="none" w:pos="3260" w:val="left"/>
          <w:tab w:leader="none" w:pos="4840" w:val="left"/>
          <w:tab w:leader="none" w:pos="6360" w:val="left"/>
          <w:tab w:leader="none" w:pos="8580" w:val="left"/>
        </w:tabs>
        <w:rPr>
          <w:sz w:val="20"/>
          <w:szCs w:val="20"/>
          <w:color w:val="auto"/>
        </w:rPr>
      </w:pP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обучающимися</w:t>
      </w:r>
      <w:r>
        <w:rPr>
          <w:sz w:val="20"/>
          <w:szCs w:val="20"/>
          <w:color w:val="auto"/>
        </w:rPr>
        <w:tab/>
      </w:r>
      <w:r>
        <w:rPr>
          <w:rFonts w:ascii="Times New Roman" w:cs="Times New Roman" w:eastAsia="Times New Roman" w:hAnsi="Times New Roman"/>
          <w:sz w:val="28"/>
          <w:szCs w:val="28"/>
          <w:color w:val="auto"/>
        </w:rPr>
        <w:t>старшего</w:t>
      </w:r>
      <w:r>
        <w:rPr>
          <w:sz w:val="20"/>
          <w:szCs w:val="20"/>
          <w:color w:val="auto"/>
        </w:rPr>
        <w:tab/>
      </w:r>
      <w:r>
        <w:rPr>
          <w:rFonts w:ascii="Times New Roman" w:cs="Times New Roman" w:eastAsia="Times New Roman" w:hAnsi="Times New Roman"/>
          <w:sz w:val="28"/>
          <w:szCs w:val="28"/>
          <w:color w:val="auto"/>
        </w:rPr>
        <w:t>возраста</w:t>
      </w:r>
      <w:r>
        <w:rPr>
          <w:sz w:val="20"/>
          <w:szCs w:val="20"/>
          <w:color w:val="auto"/>
        </w:rPr>
        <w:tab/>
      </w:r>
      <w:r>
        <w:rPr>
          <w:rFonts w:ascii="Times New Roman" w:cs="Times New Roman" w:eastAsia="Times New Roman" w:hAnsi="Times New Roman"/>
          <w:sz w:val="28"/>
          <w:szCs w:val="28"/>
          <w:color w:val="auto"/>
        </w:rPr>
        <w:t>формирование</w:t>
      </w:r>
      <w:r>
        <w:rPr>
          <w:sz w:val="20"/>
          <w:szCs w:val="20"/>
          <w:color w:val="auto"/>
        </w:rPr>
        <w:tab/>
      </w:r>
      <w:r>
        <w:rPr>
          <w:rFonts w:ascii="Times New Roman" w:cs="Times New Roman" w:eastAsia="Times New Roman" w:hAnsi="Times New Roman"/>
          <w:sz w:val="28"/>
          <w:szCs w:val="28"/>
          <w:color w:val="auto"/>
        </w:rPr>
        <w:t>навыков</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397</w:t>
      </w:r>
    </w:p>
    <w:p>
      <w:pPr>
        <w:sectPr>
          <w:pgSz w:w="11900" w:h="16838" w:orient="portrait"/>
          <w:cols w:equalWidth="0" w:num="1">
            <w:col w:w="9620"/>
          </w:cols>
          <w:pgMar w:left="1440" w:top="1144" w:right="846" w:bottom="869" w:gutter="0" w:footer="0" w:header="0"/>
        </w:sectPr>
      </w:pPr>
    </w:p>
    <w:p>
      <w:pPr>
        <w:jc w:val="both"/>
        <w:ind w:left="260" w:right="180"/>
        <w:spacing w:after="0" w:line="348" w:lineRule="auto"/>
        <w:rPr>
          <w:sz w:val="20"/>
          <w:szCs w:val="20"/>
          <w:color w:val="auto"/>
        </w:rPr>
      </w:pPr>
      <w:r>
        <w:rPr>
          <w:rFonts w:ascii="Times New Roman" w:cs="Times New Roman" w:eastAsia="Times New Roman" w:hAnsi="Times New Roman"/>
          <w:sz w:val="28"/>
          <w:szCs w:val="28"/>
          <w:color w:val="auto"/>
        </w:rPr>
        <w:t>самообслуживания (например, бритье, мытье тела и др.) осуществляется в рамках коррекционно-развивающих занятий.</w:t>
      </w:r>
    </w:p>
    <w:p>
      <w:pPr>
        <w:spacing w:after="0" w:line="32" w:lineRule="exact"/>
        <w:rPr>
          <w:sz w:val="20"/>
          <w:szCs w:val="20"/>
          <w:color w:val="auto"/>
        </w:rPr>
      </w:pPr>
    </w:p>
    <w:p>
      <w:pPr>
        <w:jc w:val="both"/>
        <w:ind w:left="260" w:right="180" w:firstLine="708"/>
        <w:spacing w:after="0" w:line="359" w:lineRule="auto"/>
        <w:rPr>
          <w:sz w:val="20"/>
          <w:szCs w:val="20"/>
          <w:color w:val="auto"/>
        </w:rPr>
      </w:pPr>
      <w:r>
        <w:rPr>
          <w:rFonts w:ascii="Times New Roman" w:cs="Times New Roman" w:eastAsia="Times New Roman" w:hAnsi="Times New Roman"/>
          <w:sz w:val="28"/>
          <w:szCs w:val="28"/>
          <w:color w:val="auto"/>
        </w:rPr>
        <w:t>Для реализации программы по предмету «Человек» материально-техническое обеспечение включает: специально оборудованные санузлы для пользования ими обучающимися на инвалидных креслах-колясках; душевые кабины и душевые кушетки; подъемно-передвижное оборудование для обучающихся с нарушениями ОДА; тренажеры для обучения обращению с одеждой и обувью; насадки для столовых приборов, специальные кружки и другая посуда, облегчающая самостоятельный прием пищи детьми с нарушениями ОДА. Предметные и сюжетные картинки, фотографии с изображением членов семьи ребенка; пиктограммы и видеозаписи действий, правил поведения, пиктограммы с изображением действий, операций самообслуживания, используемых при этом предметов и др. Кроме того, используются видеоматериалы, презентации, мультипликационные фильмы, иллюстрирующие внутрисемейные взаимоотношения; семейный альбом, рабочие тетради с изображениями контуров взрослых и детей для раскрашивания, вырезания, наклеивания, составления фотоколлажей и альбомов; обучающие компьютерные программы, способствующие формированию у детей доступных представлений о ближайшем социальном окружении. По возможности, используются технические средства: компьютер, видеопроектор и другое мультимедийное оборудование. Стеллажи для наглядных пособий, зеркала настенные и индивидуальные, столы, стулья с подлокотниками, подножками и др.</w:t>
      </w:r>
    </w:p>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i w:val="1"/>
          <w:iCs w:val="1"/>
          <w:color w:val="auto"/>
        </w:rPr>
        <w:t>Представления о себе.</w:t>
      </w:r>
    </w:p>
    <w:p>
      <w:pPr>
        <w:spacing w:after="0" w:line="17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Узнавание (различение) мальчика и девочки по внешнему виду. Идентификация себя как мальчика (девочки), юноши (девушки). Узнавание (различение) частей тела (голова (волосы, уши, шея, лицо), туловище (спина, живот), руки (локоть, ладонь, пальцы), ноги (колено, ступня, пальцы, пятка).</w:t>
      </w:r>
    </w:p>
    <w:p>
      <w:pPr>
        <w:jc w:val="center"/>
        <w:ind w:right="-79"/>
        <w:spacing w:after="0"/>
        <w:rPr>
          <w:sz w:val="20"/>
          <w:szCs w:val="20"/>
          <w:color w:val="auto"/>
        </w:rPr>
      </w:pPr>
      <w:r>
        <w:rPr>
          <w:rFonts w:ascii="Times New Roman" w:cs="Times New Roman" w:eastAsia="Times New Roman" w:hAnsi="Times New Roman"/>
          <w:sz w:val="24"/>
          <w:szCs w:val="24"/>
          <w:color w:val="00000A"/>
        </w:rPr>
        <w:t>398</w:t>
      </w:r>
    </w:p>
    <w:p>
      <w:pPr>
        <w:sectPr>
          <w:pgSz w:w="11900" w:h="16838" w:orient="portrait"/>
          <w:cols w:equalWidth="0" w:num="1">
            <w:col w:w="9800"/>
          </w:cols>
          <w:pgMar w:left="1440" w:top="1144" w:right="666" w:bottom="86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Знание назначения частей тела. Узнавание (различение) частей лица человека (глаза, брови, нос, лоб, рот (губы, язык, зубы). Знание назначения частей лица. Знание строения человека (скелет, мышцы, кожа). Узнавание (различение) внутренних органов человека (на схеме тела) (сердце, легкие, печень, почки, желудок). Знание назначения внутренних органов. Знание вредных привычек. Сообщение о состоянии своего здоровья. Называние своего имени и фамилии. Называние своего возраста (даты рождения). Знание видов деятельности для организации своего свободного времени. Сообщение сведений о себе. Рассказ о себе. Знание возрастных изменений человека.</w:t>
      </w:r>
    </w:p>
    <w:p>
      <w:pPr>
        <w:spacing w:after="0" w:line="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Гигиена тела.</w:t>
      </w:r>
    </w:p>
    <w:p>
      <w:pPr>
        <w:spacing w:after="0" w:line="173" w:lineRule="exact"/>
        <w:rPr>
          <w:sz w:val="20"/>
          <w:szCs w:val="20"/>
          <w:color w:val="auto"/>
        </w:rPr>
      </w:pPr>
    </w:p>
    <w:p>
      <w:pPr>
        <w:jc w:val="both"/>
        <w:ind w:left="320" w:right="180" w:firstLine="650"/>
        <w:spacing w:after="0" w:line="358" w:lineRule="auto"/>
        <w:rPr>
          <w:sz w:val="20"/>
          <w:szCs w:val="20"/>
          <w:color w:val="auto"/>
        </w:rPr>
      </w:pPr>
      <w:r>
        <w:rPr>
          <w:rFonts w:ascii="Times New Roman" w:cs="Times New Roman" w:eastAsia="Times New Roman" w:hAnsi="Times New Roman"/>
          <w:sz w:val="28"/>
          <w:szCs w:val="28"/>
          <w:color w:val="auto"/>
        </w:rPr>
        <w:t>Различение вентилей с горячей и холодной водой. Регулирование напора струи воды. Смешивание воды до комфортной температуры. Вытирание рук полотенцем. Сушка рук с помощью автоматической сушилки. Соблюдение последовательности действий при мытье и вытирании рук: открывание крана, регулирование напора струи и температуры воды, намачивание рук, намыливание рук, смывание мыла с рук, закрывание крана, вытирание рук. Нанесение крема на руки.</w:t>
      </w:r>
    </w:p>
    <w:p>
      <w:pPr>
        <w:spacing w:after="0" w:line="19" w:lineRule="exact"/>
        <w:rPr>
          <w:sz w:val="20"/>
          <w:szCs w:val="20"/>
          <w:color w:val="auto"/>
        </w:rPr>
      </w:pPr>
    </w:p>
    <w:p>
      <w:pPr>
        <w:jc w:val="both"/>
        <w:ind w:left="320" w:right="180" w:firstLine="650"/>
        <w:spacing w:after="0" w:line="357" w:lineRule="auto"/>
        <w:rPr>
          <w:sz w:val="20"/>
          <w:szCs w:val="20"/>
          <w:color w:val="auto"/>
        </w:rPr>
      </w:pPr>
      <w:r>
        <w:rPr>
          <w:rFonts w:ascii="Times New Roman" w:cs="Times New Roman" w:eastAsia="Times New Roman" w:hAnsi="Times New Roman"/>
          <w:sz w:val="28"/>
          <w:szCs w:val="28"/>
          <w:color w:val="auto"/>
        </w:rPr>
        <w:t>Подстригание ногтей ножницами. Подпиливание ногтей пилочкой. Нанесение покрытия на ногтевую поверхность. Удаление декоративного покрытия с ногтей. Вытирание лица. Соблюдение последовательности действий при мытье и вытирании лица: открывание крана, регулирование напора струи и температуры воды, набирание воды в руки, выливание воды на лицо, протирание лица, закрывание крана, вытирание лица.</w:t>
      </w:r>
    </w:p>
    <w:p>
      <w:pPr>
        <w:spacing w:after="0" w:line="24" w:lineRule="exact"/>
        <w:rPr>
          <w:sz w:val="20"/>
          <w:szCs w:val="20"/>
          <w:color w:val="auto"/>
        </w:rPr>
      </w:pPr>
    </w:p>
    <w:p>
      <w:pPr>
        <w:jc w:val="both"/>
        <w:ind w:left="320" w:right="180" w:firstLine="650"/>
        <w:spacing w:after="0" w:line="357" w:lineRule="auto"/>
        <w:rPr>
          <w:sz w:val="20"/>
          <w:szCs w:val="20"/>
          <w:color w:val="auto"/>
        </w:rPr>
      </w:pPr>
      <w:r>
        <w:rPr>
          <w:rFonts w:ascii="Times New Roman" w:cs="Times New Roman" w:eastAsia="Times New Roman" w:hAnsi="Times New Roman"/>
          <w:sz w:val="28"/>
          <w:szCs w:val="28"/>
          <w:color w:val="auto"/>
        </w:rPr>
        <w:t>Чистка зубов. Полоскание полости рта. Соблюдение последовательности действий при чистке зубов и полоскании полости рта: открывание тюбика с зубной пастой, намачивание щетки, выдавливание зубной пасты на зубную щетку, чистка зубов, полоскание рта, мытье щетки, закрывание тюбика с зубной пастой.</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Очищение носового хода. Нанесение косметического средства на лицо.</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color w:val="00000A"/>
        </w:rPr>
        <w:t>399</w:t>
      </w:r>
    </w:p>
    <w:p>
      <w:pPr>
        <w:sectPr>
          <w:pgSz w:w="11900" w:h="16838" w:orient="portrait"/>
          <w:cols w:equalWidth="0" w:num="1">
            <w:col w:w="9800"/>
          </w:cols>
          <w:pgMar w:left="1440" w:top="1144" w:right="666" w:bottom="869" w:gutter="0" w:footer="0" w:header="0"/>
        </w:sectPr>
      </w:pPr>
    </w:p>
    <w:p>
      <w:pPr>
        <w:jc w:val="both"/>
        <w:ind w:left="320"/>
        <w:spacing w:after="0" w:line="348"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бритье электробритвой, безопасным станком.</w:t>
      </w:r>
    </w:p>
    <w:p>
      <w:pPr>
        <w:spacing w:after="0" w:line="32" w:lineRule="exact"/>
        <w:rPr>
          <w:sz w:val="20"/>
          <w:szCs w:val="20"/>
          <w:color w:val="auto"/>
        </w:rPr>
      </w:pPr>
    </w:p>
    <w:p>
      <w:pPr>
        <w:jc w:val="both"/>
        <w:ind w:left="320" w:firstLine="650"/>
        <w:spacing w:after="0" w:line="349" w:lineRule="auto"/>
        <w:rPr>
          <w:sz w:val="20"/>
          <w:szCs w:val="20"/>
          <w:color w:val="auto"/>
        </w:rPr>
      </w:pPr>
      <w:r>
        <w:rPr>
          <w:rFonts w:ascii="Times New Roman" w:cs="Times New Roman" w:eastAsia="Times New Roman" w:hAnsi="Times New Roman"/>
          <w:sz w:val="28"/>
          <w:szCs w:val="28"/>
          <w:color w:val="auto"/>
        </w:rPr>
        <w:t>Расчесывание волос. Соблюдение последовательности действий при мытье и вытирании волос: намачивание волос, намыливание волос,</w:t>
      </w:r>
    </w:p>
    <w:p>
      <w:pPr>
        <w:spacing w:after="0" w:line="30" w:lineRule="exact"/>
        <w:rPr>
          <w:sz w:val="20"/>
          <w:szCs w:val="20"/>
          <w:color w:val="auto"/>
        </w:rPr>
      </w:pPr>
    </w:p>
    <w:p>
      <w:pPr>
        <w:jc w:val="both"/>
        <w:ind w:left="320"/>
        <w:spacing w:after="0" w:line="356" w:lineRule="auto"/>
        <w:rPr>
          <w:sz w:val="20"/>
          <w:szCs w:val="20"/>
          <w:color w:val="auto"/>
        </w:rPr>
      </w:pPr>
      <w:r>
        <w:rPr>
          <w:rFonts w:ascii="Times New Roman" w:cs="Times New Roman" w:eastAsia="Times New Roman" w:hAnsi="Times New Roman"/>
          <w:sz w:val="28"/>
          <w:szCs w:val="28"/>
          <w:color w:val="auto"/>
        </w:rPr>
        <w:t>смывание шампуня с волос, вытирание волос. Соблюдение последовательности действий при сушке волос феном: включение фена (розетка, переключатель), направление струи воздуха на разные участки головы, выключение фена, расчесывание волос.</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Мытье ушей. Чистка ушей. Вытирание ног. Соблюдение последовательности действий при мытье и вытирании ног: намачивание ног, намыливание ног, смывание мыла, вытирание ног.</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мытье и вытирании тела: ополаскивание тела водой, намыливание частей тела, смывание мыла, вытирание тела. Гигиена интимной зоны. Пользование гигиеническими прокладками. Пользование косметическими средствами (дезодорантом, туалетной водой, гигиенической помадой, духами).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Обращение с одеждой и обувью.</w:t>
      </w:r>
    </w:p>
    <w:p>
      <w:pPr>
        <w:spacing w:after="0" w:line="173"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Узнавание (различение) предметов одежды: пальто (куртка, шуба, плащ), шапка, шарф, варежки (перчатки), свитер (джемпер, кофта), рубашка (блузка, футболка), майка, трусы, юбка (платье), брюки (джинсы, шорты), носки (колготки). Знание назначения предметов одежды. Узнавание (различение) деталей предметов одежды: пуговицы (молнии, заклепки), рукав (воротник, манжеты). Знание назначения деталей предметов одежды. Узнавание (различение) предметов обуви: сапоги (валенки), ботинки, кроссовки, туфли, сандалии, тапки. Знание назначения видов обуви (спортивная, домашняя, выходная, рабочая). Различение сезонной обуви (зимняя, летняя, демисезонная). Узнавание (различение) головных уборов (шапка, шляпа, кепка, панама, платок). Знание назначения головных уборов. Различение сезонных головных уборов. Различение по сезонам предметов</w:t>
      </w:r>
    </w:p>
    <w:p>
      <w:pPr>
        <w:jc w:val="center"/>
        <w:ind w:right="-259"/>
        <w:spacing w:after="0" w:line="234" w:lineRule="auto"/>
        <w:rPr>
          <w:sz w:val="20"/>
          <w:szCs w:val="20"/>
          <w:color w:val="auto"/>
        </w:rPr>
      </w:pPr>
      <w:r>
        <w:rPr>
          <w:rFonts w:ascii="Times New Roman" w:cs="Times New Roman" w:eastAsia="Times New Roman" w:hAnsi="Times New Roman"/>
          <w:sz w:val="24"/>
          <w:szCs w:val="24"/>
          <w:color w:val="00000A"/>
        </w:rPr>
        <w:t>400</w:t>
      </w:r>
    </w:p>
    <w:p>
      <w:pPr>
        <w:sectPr>
          <w:pgSz w:w="11900" w:h="16838" w:orient="portrait"/>
          <w:cols w:equalWidth="0" w:num="1">
            <w:col w:w="9620"/>
          </w:cols>
          <w:pgMar w:left="1440" w:top="1144" w:right="846" w:bottom="870"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одежды (предметов обуви, головных уборов). Выбор одежды для прогулки в зависимости от погодных условий. Различение видов одежды (повседневная, праздничная, рабочая, домашняя, спортивная). Выбор одежды в зависимости от предстоящего мероприятия. Различение сезонной одежды (зимняя, летняя, демисезонная).</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Расстегивание (развязывание) липучки (молнии, пуговицы, ремня, кнопки, шнурка). Снятие предмета одежды (например, кофты: захват кофты за край правого рукава, стягивание правого рукава кофты, захват кофты за край левого рукава, стягивание левого рукава кофты). Снятие обуви (например, ботинок: захват рукой задней части правого ботинка, стягивание правого ботинка, захват рукой задней части левого ботинка, стягивание левого ботинка). Соблюдение последовательности действий при раздевании (например, верхней одежды: снятие варежек, снятие шапки, расстегивание куртки, снятие куртки, расстегивание сапог, снятие сапог). Застегивание (завязывание) липучки (молнии, пуговицы, кнопки, ремня, шнурка). Надевание предмета одежды (например, брюк: захват брюк за пояс, вставление ноги в одну брючину, вставление ноги в другую брючину, натягивание брюк). Обувание обуви (например, сапог: захват двумя руками голенища правого сапога, вставление ноги в сапог, захват двумя руками голенища левого сапога, вставление ноги в сапог). Соблюдение последовательности действий при одевании комплекта одежды (например: надевание колготок, надевание футболки, надевание юбки, надевание кофты). Контроль своего внешнего вида. Различение лицевой (изнаночной), передней (задней) стороны одежды, верха (низа) одежды. Различение правого (левого) ботинка (сапога, тапка). Выворачивание одежды.</w:t>
      </w:r>
    </w:p>
    <w:p>
      <w:pPr>
        <w:spacing w:after="0" w:line="2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Туалет.</w:t>
      </w:r>
    </w:p>
    <w:p>
      <w:pPr>
        <w:spacing w:after="0" w:line="37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Сообщение о желании сходить в туалет. Сидение на унитазе и оправление малой/большой нужды. Пользование туалетной бумагой.</w:t>
      </w:r>
    </w:p>
    <w:p>
      <w:pPr>
        <w:spacing w:after="0" w:line="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401</w:t>
      </w:r>
    </w:p>
    <w:p>
      <w:pPr>
        <w:sectPr>
          <w:pgSz w:w="11900" w:h="16838" w:orient="portrait"/>
          <w:cols w:equalWidth="0" w:num="1">
            <w:col w:w="9620"/>
          </w:cols>
          <w:pgMar w:left="1440" w:top="1144"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Соблюдение последовательности действий в туалете (поднимание крышки (опускание сидения), спускание одежды (брюк, колготок, трусов), сидение на унитазе/горшке, оправление нужды в унитаз, пользование туалетной бумагой, одевание одежды (трусов, колготок, брюк), нажимание кнопки слива воды, мытье рук.</w:t>
      </w:r>
    </w:p>
    <w:p>
      <w:pPr>
        <w:spacing w:after="0" w:line="21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8"/>
          <w:szCs w:val="28"/>
          <w:b w:val="1"/>
          <w:bCs w:val="1"/>
          <w:i w:val="1"/>
          <w:iCs w:val="1"/>
          <w:color w:val="00000A"/>
        </w:rPr>
        <w:t>Прием пищи.</w:t>
      </w:r>
    </w:p>
    <w:p>
      <w:pPr>
        <w:spacing w:after="0" w:line="37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Сообщение о желании пить. Питье через соломинку. Питье из кружки (стакана): захват кружки (стакана), поднесение кружки (стакана) ко рту, наклон кружки (стакана), втягивание (вливание) жидкости в рот, опускание кружки (стакана) на стол. Наливание жидкости в кружку. Сообщение о желании есть. Еда руками. Еда ложкой: захват ложки, зачерпывание ложкой пищи из тарелки, поднесение ложки с пищей ко рту, снятие с ложки пищи губами, опускание ложки в тарелку. Еда вилкой: захват вилки, накалывание кусочка пищи, поднесение вилки ко рту, снятие губами с вилки кусочка пищи, опускание вилки в тарелку. Использование ножа и вилки во время приема пищи: отрезание ножом кусочка пищи от целого куска, наполнение вилки гарниром с помощью ножа. Использование салфетки во время приема пищи. Накладывание пищи в тарелку.</w:t>
      </w:r>
    </w:p>
    <w:p>
      <w:pPr>
        <w:spacing w:after="0" w:line="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Семья.</w:t>
      </w:r>
    </w:p>
    <w:p>
      <w:pPr>
        <w:spacing w:after="0" w:line="17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Узнавание (различение) членов семьи. Узнавание (различение) детей и взрослых. Определение своей социальной роли в семье. Различение социальных ролей членов семьи. Представление о бытовой и досуговой деятельности членов семьи. Представление о профессиональной деятельности членов семьи. Рассказ о своей семье.</w:t>
      </w:r>
    </w:p>
    <w:p>
      <w:pPr>
        <w:spacing w:after="0" w:line="25" w:lineRule="exact"/>
        <w:rPr>
          <w:sz w:val="20"/>
          <w:szCs w:val="20"/>
          <w:color w:val="auto"/>
        </w:rPr>
      </w:pPr>
    </w:p>
    <w:p>
      <w:pPr>
        <w:ind w:left="3380" w:right="3120" w:firstLine="564"/>
        <w:spacing w:after="0" w:line="348" w:lineRule="auto"/>
        <w:tabs>
          <w:tab w:leader="none" w:pos="4285" w:val="left"/>
        </w:tabs>
        <w:numPr>
          <w:ilvl w:val="0"/>
          <w:numId w:val="391"/>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Домоводство Пояснительная записка.</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Обучение ребенка с умственной отсталостью, с ТМНР ведению домашнего хозяйства является важным направлением подготовки к</w:t>
      </w:r>
    </w:p>
    <w:p>
      <w:pPr>
        <w:spacing w:after="0" w:line="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402</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самостоятельной жизни. Благодаря занятиям по домоводству реализуется возможность посильного участия ребенка в работе по дому, воспитывается потребность устраивать свой быт в соответствии с общепринятыми нормами</w:t>
      </w:r>
    </w:p>
    <w:p>
      <w:pPr>
        <w:spacing w:after="0" w:line="24" w:lineRule="exact"/>
        <w:rPr>
          <w:sz w:val="20"/>
          <w:szCs w:val="20"/>
          <w:color w:val="auto"/>
        </w:rPr>
      </w:pPr>
    </w:p>
    <w:p>
      <w:pPr>
        <w:jc w:val="both"/>
        <w:ind w:left="260" w:firstLine="2"/>
        <w:spacing w:after="0" w:line="354" w:lineRule="auto"/>
        <w:tabs>
          <w:tab w:leader="none" w:pos="515" w:val="left"/>
        </w:tabs>
        <w:numPr>
          <w:ilvl w:val="0"/>
          <w:numId w:val="3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правилами. Овладение простейшими хозяйственно – бытовыми навыками не только снижает зависимость ребёнка от окружающих, но и укрепляет его уверенность в своих силах.</w:t>
      </w:r>
    </w:p>
    <w:p>
      <w:pPr>
        <w:spacing w:after="0" w:line="24" w:lineRule="exact"/>
        <w:rPr>
          <w:rFonts w:ascii="Times New Roman" w:cs="Times New Roman" w:eastAsia="Times New Roman" w:hAnsi="Times New Roman"/>
          <w:sz w:val="28"/>
          <w:szCs w:val="28"/>
          <w:color w:val="auto"/>
        </w:rPr>
      </w:pPr>
    </w:p>
    <w:p>
      <w:pPr>
        <w:jc w:val="both"/>
        <w:ind w:left="260" w:firstLine="708"/>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Цель обучения – повышение самостоятельности детей в выполнении хозяйственно-бытовой деятельности. Основные задачи: формирование умений обращаться с инвентарем и электроприборами; освоение действий по приготовлению пищи, осуществлению покупок, уборке помещения и территории, уходу за вещами.</w:t>
      </w:r>
    </w:p>
    <w:p>
      <w:pPr>
        <w:spacing w:after="0" w:line="19" w:lineRule="exact"/>
        <w:rPr>
          <w:rFonts w:ascii="Times New Roman" w:cs="Times New Roman" w:eastAsia="Times New Roman" w:hAnsi="Times New Roman"/>
          <w:sz w:val="28"/>
          <w:szCs w:val="28"/>
          <w:color w:val="auto"/>
        </w:rPr>
      </w:pPr>
    </w:p>
    <w:p>
      <w:pPr>
        <w:jc w:val="both"/>
        <w:ind w:left="260" w:firstLine="708"/>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Освоенные действия ребенок может в последующем применять как в быту, так и в трудовой деятельности. Так, например, занятия по уборке помещений и территории актуальны для формирования бытовой деятельности детей и перспективны для получения в будущем работы в качестве дворника или уборщицы.</w:t>
      </w:r>
    </w:p>
    <w:p>
      <w:pPr>
        <w:spacing w:after="0" w:line="20" w:lineRule="exact"/>
        <w:rPr>
          <w:rFonts w:ascii="Times New Roman" w:cs="Times New Roman" w:eastAsia="Times New Roman" w:hAnsi="Times New Roman"/>
          <w:sz w:val="28"/>
          <w:szCs w:val="28"/>
          <w:color w:val="auto"/>
        </w:rPr>
      </w:pPr>
    </w:p>
    <w:p>
      <w:pPr>
        <w:jc w:val="both"/>
        <w:ind w:left="260" w:firstLine="709"/>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Программа по домоводству включает следующие разделы: «Покупки», «Уход за вещами», «Обращение с кухонным инвентарем», «Приготовление пищи»», «Уборка помещений и территории».</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учебном плане предмет представлен с 5 по 13 год обучения.</w:t>
      </w:r>
    </w:p>
    <w:p>
      <w:pPr>
        <w:spacing w:after="0" w:line="175"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Материально-техническое оснащение учебного предмета «Домоводство» предусматривает:</w:t>
      </w:r>
    </w:p>
    <w:p>
      <w:pPr>
        <w:spacing w:after="0" w:line="14" w:lineRule="exact"/>
        <w:rPr>
          <w:sz w:val="20"/>
          <w:szCs w:val="20"/>
          <w:color w:val="auto"/>
        </w:rPr>
      </w:pPr>
    </w:p>
    <w:p>
      <w:pPr>
        <w:ind w:left="1680" w:hanging="709"/>
        <w:spacing w:after="0"/>
        <w:tabs>
          <w:tab w:leader="none" w:pos="1680" w:val="left"/>
        </w:tabs>
        <w:numPr>
          <w:ilvl w:val="0"/>
          <w:numId w:val="393"/>
        </w:numPr>
        <w:rPr>
          <w:rFonts w:ascii="Symbol" w:cs="Symbol" w:eastAsia="Symbol" w:hAnsi="Symbol"/>
          <w:sz w:val="28"/>
          <w:szCs w:val="28"/>
          <w:color w:val="auto"/>
        </w:rPr>
      </w:pPr>
      <w:r>
        <w:rPr>
          <w:rFonts w:ascii="Times New Roman" w:cs="Times New Roman" w:eastAsia="Times New Roman" w:hAnsi="Times New Roman"/>
          <w:sz w:val="28"/>
          <w:szCs w:val="28"/>
          <w:color w:val="auto"/>
        </w:rPr>
        <w:t>дидактический    материал:    изображения    (картинки,    фото,</w:t>
      </w:r>
    </w:p>
    <w:p>
      <w:pPr>
        <w:spacing w:after="0" w:line="17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пиктограммы) предметов посуды, кухонной мебели, продуктов питания, уборочного инвентаря, бытовой техники; альбомы с демонстрационным материалом, составленным в соответствии с изучаемыми темами учебной программы; изображения алгоритмов рецептуры и приготовления блюд, стирки белья, глажения белья и др.</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403</w:t>
      </w:r>
    </w:p>
    <w:p>
      <w:pPr>
        <w:sectPr>
          <w:pgSz w:w="11900" w:h="16838" w:orient="portrait"/>
          <w:cols w:equalWidth="0" w:num="1">
            <w:col w:w="9620"/>
          </w:cols>
          <w:pgMar w:left="1440" w:top="1144" w:right="846" w:bottom="869" w:gutter="0" w:footer="0" w:header="0"/>
        </w:sectPr>
      </w:pPr>
    </w:p>
    <w:p>
      <w:pPr>
        <w:ind w:left="1680" w:hanging="709"/>
        <w:spacing w:after="0"/>
        <w:tabs>
          <w:tab w:leader="none" w:pos="1680" w:val="left"/>
        </w:tabs>
        <w:numPr>
          <w:ilvl w:val="0"/>
          <w:numId w:val="394"/>
        </w:numPr>
        <w:rPr>
          <w:rFonts w:ascii="Symbol" w:cs="Symbol" w:eastAsia="Symbol" w:hAnsi="Symbol"/>
          <w:sz w:val="28"/>
          <w:szCs w:val="28"/>
          <w:color w:val="auto"/>
        </w:rPr>
      </w:pPr>
      <w:r>
        <w:rPr>
          <w:rFonts w:ascii="Times New Roman" w:cs="Times New Roman" w:eastAsia="Times New Roman" w:hAnsi="Times New Roman"/>
          <w:sz w:val="28"/>
          <w:szCs w:val="28"/>
          <w:color w:val="auto"/>
        </w:rPr>
        <w:t>Оборудование:  кухонная  мебель,  кухонная  посуда  (кастрюли,</w:t>
      </w:r>
    </w:p>
    <w:p>
      <w:pPr>
        <w:spacing w:after="0" w:line="17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сковороды, чайники, тарелки, ложки, ножи, вилки, кружки и др.), таймер, предметы для украшения интерьера (ваза, подсвечник, скатерть и др.), стиральная машина, тазики, настенные и индивидуальные зеркала, гладильная доска, бытовая техника (чайник электрический, блендер, комбайн, утюг, фен, пылесос, электрическая плита, электрическая духовка, миксер, микроволновая печь, электровафельница), ковролиновая, грифельная и магнитная доски, уборочный инвентарь (тяпки, лопаты, грабли), тачки, лейки и др.</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Покупки.</w:t>
      </w:r>
    </w:p>
    <w:p>
      <w:pPr>
        <w:spacing w:after="0" w:line="17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Планирование покупок. Выбор места совершения покупок. Ориентация в расположении отделов магазина, кассы и др. Нахождение нужного товара в магазине. Соблюдение последовательности действий при взвешивании товара: складывание продукта в пакет, выкладывание товара на весы, нажимание на кнопку, приклеивание ценника к пакету с продуктом. Складывание покупок в сумку. Соблюдение последовательности действий при расчете на кассе: выкладывание товара на ленту, ожидание во время пробивания кассиром товара, оплата товара, предъявление карты скидок кассиру, получение чека и сдачи, складывание покупок в сумку. Раскладывание продуктов в места хранения.</w:t>
      </w:r>
    </w:p>
    <w:p>
      <w:pPr>
        <w:spacing w:after="0" w:line="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Обращение с кухонным инвентарем.</w:t>
      </w:r>
    </w:p>
    <w:p>
      <w:pPr>
        <w:spacing w:after="0" w:line="17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Обращение с посудой. Различение предметов посуды для сервировки стола (тарелка, стакан, кружка, ложка, вилка, нож), для приготовления пищи (кастрюля, сковорода, чайник, половник, нож). Узнавание (различение) кухонных принадлежностей (терка, венчик, овощечистка, разделочная доска, шумовка, дуршлаг, половник, лопаточка, пресс для чеснока, открывалка и др.). Различение чистой и грязной посуды. Очищение остатков пищи с посуды. Замачивание посуды. Протирание посуды губкой. Чистка посуды.</w:t>
      </w:r>
    </w:p>
    <w:p>
      <w:pPr>
        <w:jc w:val="center"/>
        <w:ind w:right="-259"/>
        <w:spacing w:after="0" w:line="236" w:lineRule="auto"/>
        <w:rPr>
          <w:sz w:val="20"/>
          <w:szCs w:val="20"/>
          <w:color w:val="auto"/>
        </w:rPr>
      </w:pPr>
      <w:r>
        <w:rPr>
          <w:rFonts w:ascii="Times New Roman" w:cs="Times New Roman" w:eastAsia="Times New Roman" w:hAnsi="Times New Roman"/>
          <w:sz w:val="24"/>
          <w:szCs w:val="24"/>
          <w:color w:val="00000A"/>
        </w:rPr>
        <w:t>404</w:t>
      </w:r>
    </w:p>
    <w:p>
      <w:pPr>
        <w:sectPr>
          <w:pgSz w:w="11900" w:h="16838" w:orient="portrait"/>
          <w:cols w:equalWidth="0" w:num="1">
            <w:col w:w="9620"/>
          </w:cols>
          <w:pgMar w:left="1440" w:top="1129"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Ополаскивание посуды. Сушка посуды. Соблюдение последовательности действий при мытье и сушке посуды: очищение посуды от остатков пищи, замачивание посуды, намыливание посуды моющим средством, чистка посуды, ополаскивание, сушка. Обращение с бытовыми приборами. Различение бытовых приборов по назначению (блендер, миксер, тостер, электрический чайник, комбайн, холодильник и др.). Знание правил техники безопасности при пользовании электробытовым прибором. Соблюдение последовательности действий при пользовании электробытовым прибором.</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Мытье бытовых приборов. Хранение посуды и бытовых приборов.</w:t>
      </w:r>
    </w:p>
    <w:p>
      <w:pPr>
        <w:spacing w:after="0" w:line="17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Накрывание на стол. Выбор посуды и столовых приборов. Раскладывание столовых приборов и посуды при сервировке стола. Соблюдение последовательности действий при сервировке стола: накрывание стола скатертью, расставление посуды, раскладывание столовых приборов, раскладывание салфеток, расставление солонок и ваз, расставление блюд.</w:t>
      </w:r>
    </w:p>
    <w:p>
      <w:pPr>
        <w:spacing w:after="0" w:line="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Приготовление пищи.</w:t>
      </w:r>
    </w:p>
    <w:p>
      <w:pPr>
        <w:spacing w:after="0" w:line="171"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Продукты питания. Узнавание (различение) напитков (вода, чай, сок, какао, лимонад, компот, квас, кофе). Узнавание напитка по упаковке. Узнавание (различение) молочных продуктов (молоко, йогурт, творог, сметана, кефир, масло, мороженое). Узнавание упаковок с молочным продуктом. Знание (соблюдение) правил хранения молочных продуктов. Узнавание (различение) мясных продуктов, готовых к употреблению (колбаса, ветчина) и требующих обработки (приготовления) (мясо (свинина, говядина, баранина, птица), сосиска, сарделька, котлета, фарш). Знакомство со способами обработки (приготовления) мясных продуктов. Знание (соблюдение) правил хранения мясных продуктов. Узнавание (различение) рыбных продуктов, готовых к употреблению (крабовые палочки, консервы, рыба (копченая, соленая, вяленая) и требующих обработки (приготовления) (мясо (филе рыбы, краб, креветка), рыбная котлета, рыбный фарш).</w:t>
      </w:r>
    </w:p>
    <w:p>
      <w:pPr>
        <w:jc w:val="center"/>
        <w:ind w:right="-259"/>
        <w:spacing w:after="0" w:line="236" w:lineRule="auto"/>
        <w:rPr>
          <w:sz w:val="20"/>
          <w:szCs w:val="20"/>
          <w:color w:val="auto"/>
        </w:rPr>
      </w:pPr>
      <w:r>
        <w:rPr>
          <w:rFonts w:ascii="Times New Roman" w:cs="Times New Roman" w:eastAsia="Times New Roman" w:hAnsi="Times New Roman"/>
          <w:sz w:val="24"/>
          <w:szCs w:val="24"/>
          <w:color w:val="00000A"/>
        </w:rPr>
        <w:t>405</w:t>
      </w:r>
    </w:p>
    <w:p>
      <w:pPr>
        <w:sectPr>
          <w:pgSz w:w="11900" w:h="16838" w:orient="portrait"/>
          <w:cols w:equalWidth="0" w:num="1">
            <w:col w:w="9620"/>
          </w:cols>
          <w:pgMar w:left="1440" w:top="1144" w:right="846" w:bottom="869"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00000A"/>
        </w:rPr>
        <w:t>Знакомство со способами обработки (приготовления) рыбных продуктов. Знание (соблюдение) правил хранения рыбных продуктов. Узнавание (различение) муки и мучных изделий, готовых к употреблению (хлеб, батон, пирожок, булочка, сушки, баранки, сухари) и требующих обработки (приготовления) (макаронные изделия (макароны, вермишель, рожки). Знакомство со способами обработки (приготовления) мучных изделий. Знание (соблюдение) правил хранения мучных изделий. Узнавание (различение) круп и бобовых, готовых к употреблению (консервированная фасоль, кукуруза, горошек, свежий горох) и требующих обработки (приготовления) (греча, рис, пшено и др. крупы, бобовые). Знакомство со способами обработки (приготовления) круп и бобовых. Знание (соблюдение) правил хранения круп и бобовых. Узнавание (различение) кондитерских изделий (торт, печенье, пирожное, конфета, шоколад). Знание (соблюдение) правил хранения кондитерских изделий. Приготовление блюда.</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Подготовка к приготовлению блюда. Знание (соблюдение) правил гигиены при приготовлении пищи. Выбор продуктов, необходимых для приготовления блюда. Выбор инвентаря, необходимого для приготовления блюда. Обработка продуктов. Мытье продуктов. Чистка овощей. Резание ножом. Нарезание продуктов кубиками (кольцами, полукольцами). Натирание продуктов на тёрке. Раскатывание теста. Перемешивание продуктов ложкой (венчиком, миксером, блендером). Соблюдение последовательности действий при варке продукта: включение электрической плиты, набирание воды, закладывание продукта в воду, постановка кастрюли на конфорку, установка таймера на определенное время, выключение электрической плиты, вынимание продукта. Соблюдение последовательности действий при жарке продукта: включение электрической плиты, наливание масла, выкладывание продукта на сковороду, постановка сковороды на</w:t>
      </w:r>
    </w:p>
    <w:p>
      <w:pPr>
        <w:spacing w:after="0" w:line="18"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конфорку, установка таймера на определенное время, перемешивание/переворачивание продукта, выключение электрической</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406</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плиты, снимание продукта. Соблюдение последовательности действий при выпекании полуфабриката: включение электрической духовки, смазывание противня, выкладывание полуфабриката на противень, постановка противня</w:t>
      </w:r>
    </w:p>
    <w:p>
      <w:pPr>
        <w:spacing w:after="0" w:line="24" w:lineRule="exact"/>
        <w:rPr>
          <w:sz w:val="20"/>
          <w:szCs w:val="20"/>
          <w:color w:val="auto"/>
        </w:rPr>
      </w:pPr>
    </w:p>
    <w:p>
      <w:pPr>
        <w:jc w:val="both"/>
        <w:ind w:left="260" w:firstLine="2"/>
        <w:spacing w:after="0" w:line="349" w:lineRule="auto"/>
        <w:tabs>
          <w:tab w:leader="none" w:pos="501" w:val="left"/>
        </w:tabs>
        <w:numPr>
          <w:ilvl w:val="0"/>
          <w:numId w:val="39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духовку, установка таймера на определенное время, вынимание противня из духовки, снимание выпечки, выключение электрической духовки.</w:t>
      </w:r>
    </w:p>
    <w:p>
      <w:pPr>
        <w:spacing w:after="0" w:line="30"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Поддержание чистоты рабочего места в процессе приготовления пищи. Соблюдение последовательности действий при варке яйца: выбор продуктов (яйца), выбор кухонного инвентаря (кастрюля, шумовка, тарелка), мытьё яиц, закладывание яиц в кастрюлю, наливание воды в кастрюлю, включение плиты, постановка кастрюли на конфорку, установка времени варки на</w:t>
      </w:r>
    </w:p>
    <w:p>
      <w:pPr>
        <w:spacing w:after="0" w:line="21"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00000A"/>
        </w:rPr>
        <w:t>таймере, выключение плиты, вынимание яиц. Соблюдение последовательности действий при приготовлении бутерброда: выбор продуктов (хлеб, колбаса, помидор, масло), выбор кухонного инвентаря (тарелка, доска, нож), нарезание хлеба, нарезание колбасы, нарезание помидора, намазывание хлеба маслом, сборка бутерброда (хлеб с маслом, колбаса, помидор). Соблюдение последовательности действий при приготовлении салата: выбор продуктов (вареный картофель, морковь, кукуруза, соленый огурец, лук, масло растительное, соль, зелень), выбор кухонного инвентаря (салатница, ложка, нож, доска, открывалка, тарелки), очистка вареных овощей, открывание банок (кукуруза, огурцы), нарезка овощей кубиками, нарезка зелени, добавление соли, растительного масла, перемешивание продуктов. Соблюдение последовательности действий при приготовлении котлет: выбор продуктов (полуфабрикат, масло растительное), выбор кухонного инвентаря (сковорода, лопатка, тарелки), наливание масла в сковороду, выкладывание котлет на сковороду, включение плиты, постановка сковороды на конфорку, переворачивание котлет, выключение электрической плиты, снимание котлет.</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407</w:t>
      </w:r>
    </w:p>
    <w:p>
      <w:pPr>
        <w:sectPr>
          <w:pgSz w:w="11900" w:h="16838" w:orient="portrait"/>
          <w:cols w:equalWidth="0" w:num="1">
            <w:col w:w="9620"/>
          </w:cols>
          <w:pgMar w:left="1440" w:top="1144" w:right="846" w:bottom="869"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Уход за вещами</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Ручная стирка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Наполнение емкости водой.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Выбор моющего средства.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Отмеривание необходимого количества моющего средства. Замачивание белья. Застирывание белья. Полоскание белья. Выжимание белья. Вывешивание белья на просушку. Соблюдение последовательности действий при ручной стирке: наполнение емкости водой, выбор моющего средства, определение количества моющего средства, замачивание белья, застирывание белья, полоскание белья, выжимание белья, вывешивание белья на просушку.</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Машинная стирка. </w:t>
      </w:r>
      <w:r>
        <w:rPr>
          <w:rFonts w:ascii="Times New Roman" w:cs="Times New Roman" w:eastAsia="Times New Roman" w:hAnsi="Times New Roman"/>
          <w:sz w:val="28"/>
          <w:szCs w:val="28"/>
          <w:color w:val="00000A"/>
        </w:rPr>
        <w:t>Различение составных частей стиральной машины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(отделение для загрузки белья, контейнер для засыпания порошка, панель с</w:t>
      </w:r>
    </w:p>
    <w:p>
      <w:pPr>
        <w:spacing w:after="0" w:line="3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кнопками запуска машины и регуляторами температуры и продолжительности стирки). Сортировка белья перед стиркой (например): белое и цветное белье, хлопчатобумажная и шерстяная ткань, постельное и кухонное белье. Закладывание и вынимание белья из машины. Установка программы и температурного режима. Мытье и сушка машины. Соблюдение последовательности действий при машинной стирке: сортировка белья перед стиркой, закладывание белья, закрывание дверцы машины, насыпание порошка, установка программы и температурного режима, запуск машины, отключение машины, вынимание белья.</w:t>
      </w:r>
    </w:p>
    <w:p>
      <w:pPr>
        <w:spacing w:after="0" w:line="2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00000A"/>
        </w:rPr>
        <w:t xml:space="preserve">Глажение утюгом. </w:t>
      </w:r>
      <w:r>
        <w:rPr>
          <w:rFonts w:ascii="Times New Roman" w:cs="Times New Roman" w:eastAsia="Times New Roman" w:hAnsi="Times New Roman"/>
          <w:sz w:val="28"/>
          <w:szCs w:val="28"/>
          <w:color w:val="00000A"/>
        </w:rPr>
        <w:t>Различение составных частей утюга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(подошва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утюга, шнур, регулятор температуры, клавиша пульверизатора). Соблюдение последовательности действий при глажении белья: установка гладильной доски, выставление температурного режима, подключение утюга к сети, раскладывание белья на гладильной доске, смачивание белья водой, движения руки с утюгом, складывание белья. Складывание белья и одежды. Вывешивание одежды на «плечики». Чистка одежды. Уход за обувью. Соблюдение последовательности действий при мытье обуви: намачивание и</w:t>
      </w:r>
    </w:p>
    <w:p>
      <w:pPr>
        <w:spacing w:after="0" w:line="28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408</w:t>
      </w:r>
    </w:p>
    <w:p>
      <w:pPr>
        <w:sectPr>
          <w:pgSz w:w="11900" w:h="16838" w:orient="portrait"/>
          <w:cols w:equalWidth="0" w:num="1">
            <w:col w:w="9620"/>
          </w:cols>
          <w:pgMar w:left="1440" w:top="1133"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отжимание тряпки, протирание обуви влажной тряпкой, протирание обуви сухой тряпкой. Просушивание обуви. Соблюдение последовательности действий при чистке обуви: открывание тюбика с кремом, нанесение крема на ботинок, распределение крема по всей поверхности ботинка, натирание поверхности ботинка, закрывание тюбика с кремом.</w:t>
      </w:r>
    </w:p>
    <w:p>
      <w:pPr>
        <w:spacing w:after="0" w:line="2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Уборка помещения.</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Уборка мебели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Уборка с поверхности стола остатков еды и мусора.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Вытирание поверхности мебели. Соблюдение последовательности действий при мытье поверхностей мебели: наполнение таза водой, приготовление тряпок</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добавление моющего средства в воду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уборка предметов с поверхности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вытирание поверхности, вытирание предметов интерьера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раскладывание предметов интерьера по местам</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выливание использованной воды.</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i w:val="1"/>
          <w:iCs w:val="1"/>
          <w:color w:val="auto"/>
        </w:rPr>
        <w:t>Уборка пола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Сметание мусора на полу в определенное место.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Заметание мусора на совок. Соблюдение последовательности действий при подметании пола: сметание мусора в определенное место</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заметание мусора на совок</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высыпание мусора в урну. Различение основных частей пылесоса. Подготовка пылесоса к работе. Чистка поверхности пылесосом. Соблюдение последовательности действий при уборке пылесосом: подготовка пылесоса к работе, установка регулятора мощности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включение (вставление вилки в розетку; нажатие кнопки), чистка поверхности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выключение (поворот рычага; нажатие кнопки; вынимание вилки из розетки)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отсоединение съемных деталей пылесоса. Соблюдение последовательности действий при мытье пола: наполнение емкости для мытья пола водой</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добавление моющего средства в воду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намачивание и отжимание тряпки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мытье пола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выливание использованной воды, просушивание мокрых тряпок.</w:t>
      </w:r>
    </w:p>
    <w:p>
      <w:pPr>
        <w:spacing w:after="0" w:line="18"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Мытье стекла </w:t>
      </w:r>
      <w:r>
        <w:rPr>
          <w:rFonts w:ascii="Times New Roman" w:cs="Times New Roman" w:eastAsia="Times New Roman" w:hAnsi="Times New Roman"/>
          <w:sz w:val="28"/>
          <w:szCs w:val="28"/>
          <w:color w:val="auto"/>
        </w:rPr>
        <w:t>(зеркала).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Соблюдение последовательности действий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 мытье окна: наполнение емкости для мытья водой</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добавление моющего</w:t>
      </w:r>
    </w:p>
    <w:p>
      <w:pPr>
        <w:spacing w:after="0" w:line="29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409</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средства в воду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мытьё рамы</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вытирание рамы, мытьё стекла, вытирание стекла, выливание использованной воды.</w:t>
      </w:r>
    </w:p>
    <w:p>
      <w:pPr>
        <w:spacing w:after="0" w:line="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Уборка территории.</w:t>
      </w:r>
    </w:p>
    <w:p>
      <w:pPr>
        <w:spacing w:after="0" w:line="17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Уборка бытового мусора. Подметание территории. Сгребание травы и листьев. Уборка снега: сгребание, перебрасывание снега. Уход за уборочным инвентарем.</w:t>
      </w:r>
    </w:p>
    <w:p>
      <w:pPr>
        <w:spacing w:after="0" w:line="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VI. Окружающий социальный мир</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3"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Обучение детей жизни в обществе включает формирование представлений об окружающем социальном мире и умений ориентироваться</w:t>
      </w:r>
    </w:p>
    <w:p>
      <w:pPr>
        <w:spacing w:after="0" w:line="32" w:lineRule="exact"/>
        <w:rPr>
          <w:sz w:val="20"/>
          <w:szCs w:val="20"/>
          <w:color w:val="auto"/>
        </w:rPr>
      </w:pPr>
    </w:p>
    <w:p>
      <w:pPr>
        <w:jc w:val="both"/>
        <w:ind w:left="260" w:firstLine="2"/>
        <w:spacing w:after="0" w:line="356" w:lineRule="auto"/>
        <w:tabs>
          <w:tab w:leader="none" w:pos="472" w:val="left"/>
        </w:tabs>
        <w:numPr>
          <w:ilvl w:val="0"/>
          <w:numId w:val="3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нем, включаться в социальные отношения. В силу различных особенностей физического, интеллектуального, эмоционального развития дети с ТМНР испытывают трудности в осознании социальных явлений. В связи с этим программа учебного предмета «Окружающий социальный мир» позволяет</w:t>
      </w:r>
    </w:p>
    <w:p>
      <w:pPr>
        <w:spacing w:after="0" w:line="21" w:lineRule="exact"/>
        <w:rPr>
          <w:rFonts w:ascii="Times New Roman" w:cs="Times New Roman" w:eastAsia="Times New Roman" w:hAnsi="Times New Roman"/>
          <w:sz w:val="28"/>
          <w:szCs w:val="28"/>
          <w:color w:val="auto"/>
        </w:rPr>
      </w:pPr>
    </w:p>
    <w:p>
      <w:pPr>
        <w:ind w:left="26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планомерно формировать осмысленное восприятие социальной действительности и включаться на доступном уровне в жизнь общества.</w:t>
      </w:r>
    </w:p>
    <w:p>
      <w:pPr>
        <w:spacing w:after="0" w:line="2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Цель обучения – формирование представлений о человеке, его социальном окружении, ориентации в социальной среде и общепринятых правилах поведения.</w:t>
      </w:r>
    </w:p>
    <w:p>
      <w:pPr>
        <w:spacing w:after="0" w:line="25"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Основными задачами программы «Окружающий социальный мир» являются: знакомство с явлениями социальной жизни (человек и его</w:t>
      </w:r>
    </w:p>
    <w:p>
      <w:pPr>
        <w:spacing w:after="0" w:line="3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деятельность, общепринятые нормы поведения), формирование представлений о предметном мире, созданном человеком (многообразие, функциональное назначение окружающих предметов, действия с ними). Программа представлена следующими разделами: «Квартира, дом, двор», «Продукты питания», «Предметы быта», «Школа», «Предметы и материалы, изготовленные человеком», «Город», «Транспорт», «Страна», «Традиции и обычаи».</w:t>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410</w:t>
      </w:r>
    </w:p>
    <w:p>
      <w:pPr>
        <w:sectPr>
          <w:pgSz w:w="11900" w:h="16838" w:orient="portrait"/>
          <w:cols w:equalWidth="0" w:num="1">
            <w:col w:w="9620"/>
          </w:cols>
          <w:pgMar w:left="1440" w:top="1144" w:right="846" w:bottom="869" w:gutter="0" w:footer="0" w:header="0"/>
        </w:sectPr>
      </w:pPr>
    </w:p>
    <w:p>
      <w:pPr>
        <w:jc w:val="both"/>
        <w:ind w:left="260" w:firstLine="711"/>
        <w:spacing w:after="0" w:line="348" w:lineRule="auto"/>
        <w:tabs>
          <w:tab w:leader="none" w:pos="1249" w:val="left"/>
        </w:tabs>
        <w:numPr>
          <w:ilvl w:val="0"/>
          <w:numId w:val="3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у ребенка формируются представления о родном городе, в котором он проживает, о России, её культуре, истории,</w:t>
      </w:r>
    </w:p>
    <w:p>
      <w:pPr>
        <w:spacing w:after="0" w:line="3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современной жизни. Знакомясь с рукотворными объектами и социальными явлениями окружающей действительности, ребенок учится выделять их характерные признаки, объединять в группы по этим признакам, устанавливать связи между ними. Получая представления о социальной жизни, в которую он включен, ребенок учится соотносить свое поведение и поступки других людей с нравственными ценностями (эталонами) и общепринятыми нормами поведения. Ребенок учится ориентироваться в различных ситуациях: избегать риски и угрозы его жизни и здоровью, в частности, учится быть внимательным и осторожным на улице, дома, в школе.</w:t>
      </w:r>
    </w:p>
    <w:p>
      <w:pPr>
        <w:spacing w:after="0" w:line="28"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Жизнь в обществе предполагает следование определенным правилам. Для формирования умения соблюдать нормы поведения в обществе необходима совместная целенаправленная последовательная работа специалистов и родителей. Важно сформировать у ребенка типовые модели поведения в различных ситуациях: поездки в общественном транспорте, покупки в магазине, поведение в опасной ситуации и др. Содержание материала по программе «Окружающий социальный мир» является основой формирования представлений, умений и навыков по предметам «Изобразительная деятельность», «Домоводство», «Труд» и др. Так знания, полученные ребенком в ходе работы по разделу «Посуда», расширяются и дополняются на занятиях по домоводству, где ребенок учится готовить, сервировать стол и т.д.</w:t>
      </w:r>
    </w:p>
    <w:p>
      <w:pPr>
        <w:spacing w:after="0" w:line="1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Специфика работы по программе «Окружающий социальный мир» заключается в том, что занятия проводятся не только в классе, но и в местах общего пользования (парк, магазин, кафе, вокзал и т.д.) Ребенок выходит в</w:t>
      </w:r>
    </w:p>
    <w:p>
      <w:pPr>
        <w:spacing w:after="0" w:line="25"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город (поселок), знакомится с различными организациями, предоставляющими услуги населению, наблюдает за деятельностью</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411</w:t>
      </w:r>
    </w:p>
    <w:p>
      <w:pPr>
        <w:sectPr>
          <w:pgSz w:w="11900" w:h="16838" w:orient="portrait"/>
          <w:cols w:equalWidth="0" w:num="1">
            <w:col w:w="9620"/>
          </w:cols>
          <w:pgMar w:left="1440" w:top="1144" w:right="846" w:bottom="869" w:gutter="0" w:footer="0" w:header="0"/>
        </w:sectPr>
      </w:pPr>
    </w:p>
    <w:p>
      <w:pPr>
        <w:ind w:left="260" w:right="180"/>
        <w:spacing w:after="0" w:line="348" w:lineRule="auto"/>
        <w:rPr>
          <w:sz w:val="20"/>
          <w:szCs w:val="20"/>
          <w:color w:val="auto"/>
        </w:rPr>
      </w:pPr>
      <w:r>
        <w:rPr>
          <w:rFonts w:ascii="Times New Roman" w:cs="Times New Roman" w:eastAsia="Times New Roman" w:hAnsi="Times New Roman"/>
          <w:sz w:val="28"/>
          <w:szCs w:val="28"/>
          <w:color w:val="auto"/>
        </w:rPr>
        <w:t>окружающих людей, учится вести себя согласно общепринятым нормам поведения.</w:t>
      </w:r>
    </w:p>
    <w:p>
      <w:pPr>
        <w:spacing w:after="0" w:line="32" w:lineRule="exact"/>
        <w:rPr>
          <w:sz w:val="20"/>
          <w:szCs w:val="20"/>
          <w:color w:val="auto"/>
        </w:rPr>
      </w:pPr>
    </w:p>
    <w:p>
      <w:pPr>
        <w:jc w:val="both"/>
        <w:ind w:left="260" w:right="180" w:firstLine="710"/>
        <w:spacing w:after="0" w:line="356" w:lineRule="auto"/>
        <w:tabs>
          <w:tab w:leader="none" w:pos="1226" w:val="left"/>
        </w:tabs>
        <w:numPr>
          <w:ilvl w:val="0"/>
          <w:numId w:val="3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учебном плане предмет представлен с 1 по 13 год обучения. В рамках коррекционно-развивающих занятий возможно использование программного материала данного предмета с обучающимися, которые нуждаются в дополнительной индивидуальной работе.</w:t>
      </w:r>
    </w:p>
    <w:p>
      <w:pPr>
        <w:spacing w:after="0" w:line="22" w:lineRule="exact"/>
        <w:rPr>
          <w:sz w:val="20"/>
          <w:szCs w:val="20"/>
          <w:color w:val="auto"/>
        </w:rPr>
      </w:pPr>
    </w:p>
    <w:p>
      <w:pPr>
        <w:jc w:val="both"/>
        <w:ind w:left="260" w:right="180" w:firstLine="708"/>
        <w:spacing w:after="0" w:line="358" w:lineRule="auto"/>
        <w:rPr>
          <w:sz w:val="20"/>
          <w:szCs w:val="20"/>
          <w:color w:val="auto"/>
        </w:rPr>
      </w:pPr>
      <w:r>
        <w:rPr>
          <w:rFonts w:ascii="Times New Roman" w:cs="Times New Roman" w:eastAsia="Times New Roman" w:hAnsi="Times New Roman"/>
          <w:sz w:val="28"/>
          <w:szCs w:val="28"/>
          <w:color w:val="auto"/>
        </w:rPr>
        <w:t>Для реализации программы материально-техническое обеспечение предмета включает: натуральные объекты, муляжи, макеты, предметные и сюжетные картинки, пиктограммы с изображением объектов (в школе, во дворе, в городе), действий, правил поведения и т.д. Кроме того, используются аудио и видеоматериалы, презентации, мультипликационные фильмы, иллюстрирующие социальную жизнь людей, правила поведения в общественных местах и т.д.; рабочие тетради с различными объектами окружающего социального мира для раскрашивания, вырезания, наклеивания</w:t>
      </w:r>
    </w:p>
    <w:p>
      <w:pPr>
        <w:spacing w:after="0" w:line="22" w:lineRule="exact"/>
        <w:rPr>
          <w:sz w:val="20"/>
          <w:szCs w:val="20"/>
          <w:color w:val="auto"/>
        </w:rPr>
      </w:pPr>
    </w:p>
    <w:p>
      <w:pPr>
        <w:jc w:val="both"/>
        <w:ind w:left="260" w:right="180" w:firstLine="2"/>
        <w:spacing w:after="0" w:line="354" w:lineRule="auto"/>
        <w:tabs>
          <w:tab w:leader="none" w:pos="504" w:val="left"/>
        </w:tabs>
        <w:numPr>
          <w:ilvl w:val="0"/>
          <w:numId w:val="3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другой материал; обучающие компьютерные программы, способствующие формированию у детей доступных социальных представлений. По возможности, используются технические и транспортные средства.</w:t>
      </w:r>
    </w:p>
    <w:p>
      <w:pPr>
        <w:spacing w:after="0" w:line="24" w:lineRule="exact"/>
        <w:rPr>
          <w:sz w:val="20"/>
          <w:szCs w:val="20"/>
          <w:color w:val="auto"/>
        </w:rPr>
      </w:pPr>
    </w:p>
    <w:p>
      <w:pPr>
        <w:jc w:val="both"/>
        <w:ind w:left="260" w:right="180"/>
        <w:spacing w:after="0" w:line="358" w:lineRule="auto"/>
        <w:rPr>
          <w:sz w:val="20"/>
          <w:szCs w:val="20"/>
          <w:color w:val="auto"/>
        </w:rPr>
      </w:pPr>
      <w:r>
        <w:rPr>
          <w:rFonts w:ascii="Times New Roman" w:cs="Times New Roman" w:eastAsia="Times New Roman" w:hAnsi="Times New Roman"/>
          <w:sz w:val="28"/>
          <w:szCs w:val="28"/>
          <w:color w:val="auto"/>
        </w:rPr>
        <w:t>Необходимым оборудованием для иллюстрации социальных явлений являются: компьютер, видеопроектор и другое мультимедийное оборудование. Оборудованное (по возможности с подъемником) транспортное средство позволит детям (в частности, не передвигающимся самостоятельно детям) выезжать в город для участия в занятиях в местах общего доступа горожан и в организациях, предоставляющих услуги населению.</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i w:val="1"/>
          <w:iCs w:val="1"/>
          <w:color w:val="auto"/>
        </w:rPr>
        <w:t>Школа.</w:t>
      </w:r>
    </w:p>
    <w:p>
      <w:pPr>
        <w:spacing w:after="0" w:line="17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Узнавание (различение) помещений школы. Знание назначения помещений школы. Нахождение помещений школы. Знание профессий людей, работающих в школе. Соотнесение работника школы с его профессией.</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color w:val="00000A"/>
        </w:rPr>
        <w:t>412</w:t>
      </w:r>
    </w:p>
    <w:p>
      <w:pPr>
        <w:sectPr>
          <w:pgSz w:w="11900" w:h="16838" w:orient="portrait"/>
          <w:cols w:equalWidth="0" w:num="1">
            <w:col w:w="9800"/>
          </w:cols>
          <w:pgMar w:left="1440" w:top="1144" w:right="66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Узнавание (различение) участков школьной территории. Знание назначения участков школьной территории. Знание (соблюдение) правил поведения на территории школы. Узнавание (различение) зон класса. Знание назначения зон класса. Знание (соблюдение) распорядка школьного дня. Узнавание (различение) школьных принадлежностей: школьная доска, парта</w:t>
      </w:r>
      <w:r>
        <w:rPr>
          <w:rFonts w:ascii="Times New Roman" w:cs="Times New Roman" w:eastAsia="Times New Roman" w:hAnsi="Times New Roman"/>
          <w:sz w:val="21"/>
          <w:szCs w:val="21"/>
          <w:color w:val="00000A"/>
        </w:rPr>
        <w:t>,</w:t>
      </w:r>
      <w:r>
        <w:rPr>
          <w:rFonts w:ascii="Times New Roman" w:cs="Times New Roman" w:eastAsia="Times New Roman" w:hAnsi="Times New Roman"/>
          <w:sz w:val="28"/>
          <w:szCs w:val="28"/>
          <w:color w:val="00000A"/>
        </w:rPr>
        <w:t xml:space="preserve"> мел</w:t>
      </w:r>
      <w:r>
        <w:rPr>
          <w:rFonts w:ascii="Times New Roman" w:cs="Times New Roman" w:eastAsia="Times New Roman" w:hAnsi="Times New Roman"/>
          <w:sz w:val="21"/>
          <w:szCs w:val="21"/>
          <w:color w:val="00000A"/>
        </w:rPr>
        <w:t>,</w:t>
      </w:r>
      <w:r>
        <w:rPr>
          <w:rFonts w:ascii="Times New Roman" w:cs="Times New Roman" w:eastAsia="Times New Roman" w:hAnsi="Times New Roman"/>
          <w:sz w:val="28"/>
          <w:szCs w:val="28"/>
          <w:color w:val="00000A"/>
        </w:rPr>
        <w:t xml:space="preserve"> ранец</w:t>
      </w:r>
      <w:r>
        <w:rPr>
          <w:rFonts w:ascii="Times New Roman" w:cs="Times New Roman" w:eastAsia="Times New Roman" w:hAnsi="Times New Roman"/>
          <w:sz w:val="21"/>
          <w:szCs w:val="21"/>
          <w:color w:val="00000A"/>
        </w:rPr>
        <w:t>,</w:t>
      </w:r>
      <w:r>
        <w:rPr>
          <w:rFonts w:ascii="Times New Roman" w:cs="Times New Roman" w:eastAsia="Times New Roman" w:hAnsi="Times New Roman"/>
          <w:sz w:val="28"/>
          <w:szCs w:val="28"/>
          <w:color w:val="00000A"/>
        </w:rPr>
        <w:t xml:space="preserve"> учебник</w:t>
      </w:r>
      <w:r>
        <w:rPr>
          <w:rFonts w:ascii="Times New Roman" w:cs="Times New Roman" w:eastAsia="Times New Roman" w:hAnsi="Times New Roman"/>
          <w:sz w:val="21"/>
          <w:szCs w:val="21"/>
          <w:color w:val="00000A"/>
        </w:rPr>
        <w:t>,</w:t>
      </w:r>
      <w:r>
        <w:rPr>
          <w:rFonts w:ascii="Times New Roman" w:cs="Times New Roman" w:eastAsia="Times New Roman" w:hAnsi="Times New Roman"/>
          <w:sz w:val="28"/>
          <w:szCs w:val="28"/>
          <w:color w:val="00000A"/>
        </w:rPr>
        <w:t xml:space="preserve"> тетрадь</w:t>
      </w:r>
      <w:r>
        <w:rPr>
          <w:rFonts w:ascii="Times New Roman" w:cs="Times New Roman" w:eastAsia="Times New Roman" w:hAnsi="Times New Roman"/>
          <w:sz w:val="21"/>
          <w:szCs w:val="21"/>
          <w:color w:val="00000A"/>
        </w:rPr>
        <w:t>,</w:t>
      </w:r>
      <w:r>
        <w:rPr>
          <w:rFonts w:ascii="Times New Roman" w:cs="Times New Roman" w:eastAsia="Times New Roman" w:hAnsi="Times New Roman"/>
          <w:sz w:val="28"/>
          <w:szCs w:val="28"/>
          <w:color w:val="00000A"/>
        </w:rPr>
        <w:t xml:space="preserve"> дневник</w:t>
      </w:r>
      <w:r>
        <w:rPr>
          <w:rFonts w:ascii="Times New Roman" w:cs="Times New Roman" w:eastAsia="Times New Roman" w:hAnsi="Times New Roman"/>
          <w:sz w:val="21"/>
          <w:szCs w:val="21"/>
          <w:color w:val="00000A"/>
        </w:rPr>
        <w:t>,</w:t>
      </w:r>
      <w:r>
        <w:rPr>
          <w:rFonts w:ascii="Times New Roman" w:cs="Times New Roman" w:eastAsia="Times New Roman" w:hAnsi="Times New Roman"/>
          <w:sz w:val="28"/>
          <w:szCs w:val="28"/>
          <w:color w:val="00000A"/>
        </w:rPr>
        <w:t xml:space="preserve"> карандаш</w:t>
      </w:r>
      <w:r>
        <w:rPr>
          <w:rFonts w:ascii="Times New Roman" w:cs="Times New Roman" w:eastAsia="Times New Roman" w:hAnsi="Times New Roman"/>
          <w:sz w:val="21"/>
          <w:szCs w:val="21"/>
          <w:color w:val="00000A"/>
        </w:rPr>
        <w:t>,</w:t>
      </w:r>
      <w:r>
        <w:rPr>
          <w:rFonts w:ascii="Times New Roman" w:cs="Times New Roman" w:eastAsia="Times New Roman" w:hAnsi="Times New Roman"/>
          <w:sz w:val="28"/>
          <w:szCs w:val="28"/>
          <w:color w:val="00000A"/>
        </w:rPr>
        <w:t xml:space="preserve"> точилка</w:t>
      </w:r>
      <w:r>
        <w:rPr>
          <w:rFonts w:ascii="Times New Roman" w:cs="Times New Roman" w:eastAsia="Times New Roman" w:hAnsi="Times New Roman"/>
          <w:sz w:val="21"/>
          <w:szCs w:val="21"/>
          <w:color w:val="00000A"/>
        </w:rPr>
        <w:t>,</w:t>
      </w:r>
      <w:r>
        <w:rPr>
          <w:rFonts w:ascii="Times New Roman" w:cs="Times New Roman" w:eastAsia="Times New Roman" w:hAnsi="Times New Roman"/>
          <w:sz w:val="28"/>
          <w:szCs w:val="28"/>
          <w:color w:val="00000A"/>
        </w:rPr>
        <w:t xml:space="preserve"> резинка, фломастер</w:t>
      </w:r>
      <w:r>
        <w:rPr>
          <w:rFonts w:ascii="Times New Roman" w:cs="Times New Roman" w:eastAsia="Times New Roman" w:hAnsi="Times New Roman"/>
          <w:sz w:val="21"/>
          <w:szCs w:val="21"/>
          <w:color w:val="00000A"/>
        </w:rPr>
        <w:t>,</w:t>
      </w:r>
      <w:r>
        <w:rPr>
          <w:rFonts w:ascii="Times New Roman" w:cs="Times New Roman" w:eastAsia="Times New Roman" w:hAnsi="Times New Roman"/>
          <w:sz w:val="28"/>
          <w:szCs w:val="28"/>
          <w:color w:val="00000A"/>
        </w:rPr>
        <w:t xml:space="preserve"> пенал</w:t>
      </w:r>
      <w:r>
        <w:rPr>
          <w:rFonts w:ascii="Times New Roman" w:cs="Times New Roman" w:eastAsia="Times New Roman" w:hAnsi="Times New Roman"/>
          <w:sz w:val="21"/>
          <w:szCs w:val="21"/>
          <w:color w:val="00000A"/>
        </w:rPr>
        <w:t>,</w:t>
      </w:r>
      <w:r>
        <w:rPr>
          <w:rFonts w:ascii="Times New Roman" w:cs="Times New Roman" w:eastAsia="Times New Roman" w:hAnsi="Times New Roman"/>
          <w:sz w:val="28"/>
          <w:szCs w:val="28"/>
          <w:color w:val="00000A"/>
        </w:rPr>
        <w:t xml:space="preserve"> ручка</w:t>
      </w:r>
      <w:r>
        <w:rPr>
          <w:rFonts w:ascii="Times New Roman" w:cs="Times New Roman" w:eastAsia="Times New Roman" w:hAnsi="Times New Roman"/>
          <w:sz w:val="21"/>
          <w:szCs w:val="21"/>
          <w:color w:val="00000A"/>
        </w:rPr>
        <w:t>,</w:t>
      </w:r>
      <w:r>
        <w:rPr>
          <w:rFonts w:ascii="Times New Roman" w:cs="Times New Roman" w:eastAsia="Times New Roman" w:hAnsi="Times New Roman"/>
          <w:sz w:val="28"/>
          <w:szCs w:val="28"/>
          <w:color w:val="00000A"/>
        </w:rPr>
        <w:t xml:space="preserve"> линейка</w:t>
      </w:r>
      <w:r>
        <w:rPr>
          <w:rFonts w:ascii="Times New Roman" w:cs="Times New Roman" w:eastAsia="Times New Roman" w:hAnsi="Times New Roman"/>
          <w:sz w:val="21"/>
          <w:szCs w:val="21"/>
          <w:color w:val="00000A"/>
        </w:rPr>
        <w:t>,</w:t>
      </w:r>
      <w:r>
        <w:rPr>
          <w:rFonts w:ascii="Times New Roman" w:cs="Times New Roman" w:eastAsia="Times New Roman" w:hAnsi="Times New Roman"/>
          <w:sz w:val="28"/>
          <w:szCs w:val="28"/>
          <w:color w:val="00000A"/>
        </w:rPr>
        <w:t xml:space="preserve"> краски</w:t>
      </w:r>
      <w:r>
        <w:rPr>
          <w:rFonts w:ascii="Times New Roman" w:cs="Times New Roman" w:eastAsia="Times New Roman" w:hAnsi="Times New Roman"/>
          <w:sz w:val="21"/>
          <w:szCs w:val="21"/>
          <w:color w:val="00000A"/>
        </w:rPr>
        <w:t>,</w:t>
      </w:r>
      <w:r>
        <w:rPr>
          <w:rFonts w:ascii="Times New Roman" w:cs="Times New Roman" w:eastAsia="Times New Roman" w:hAnsi="Times New Roman"/>
          <w:sz w:val="28"/>
          <w:szCs w:val="28"/>
          <w:color w:val="00000A"/>
        </w:rPr>
        <w:t xml:space="preserve"> пластилин</w:t>
      </w:r>
      <w:r>
        <w:rPr>
          <w:rFonts w:ascii="Times New Roman" w:cs="Times New Roman" w:eastAsia="Times New Roman" w:hAnsi="Times New Roman"/>
          <w:sz w:val="21"/>
          <w:szCs w:val="21"/>
          <w:color w:val="00000A"/>
        </w:rPr>
        <w:t>,</w:t>
      </w:r>
      <w:r>
        <w:rPr>
          <w:rFonts w:ascii="Times New Roman" w:cs="Times New Roman" w:eastAsia="Times New Roman" w:hAnsi="Times New Roman"/>
          <w:sz w:val="28"/>
          <w:szCs w:val="28"/>
          <w:color w:val="00000A"/>
        </w:rPr>
        <w:t xml:space="preserve"> альбом для рисования. Знание назначения школьных принадлежностей. Представление о себе как члене коллектива класса. Знание положительных качеств человека. Знание способов проявления дружеских отношений (чувств). Умение выражать свой интерес к другому человеку.</w:t>
      </w: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i w:val="1"/>
          <w:iCs w:val="1"/>
          <w:color w:val="auto"/>
        </w:rPr>
        <w:t>Квартира, дом, двор.</w:t>
      </w:r>
    </w:p>
    <w:p>
      <w:pPr>
        <w:spacing w:after="0" w:line="17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Узнавание (различение) частей дома (стена, крыша, окно, дверь, потолок, пол). Узнавание (различение) типов домов (одноэтажный (многоэтажный), каменный (деревянный), городской (сельский, дачный) дом. Узнавание (различение) мест общего пользования в доме (чердак, подвал, подъезд, лестничная площадка</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color w:val="00000A"/>
        </w:rPr>
        <w:t xml:space="preserve"> лифт).</w:t>
      </w:r>
    </w:p>
    <w:p>
      <w:pPr>
        <w:spacing w:after="0" w:line="21" w:lineRule="exact"/>
        <w:rPr>
          <w:sz w:val="20"/>
          <w:szCs w:val="20"/>
          <w:color w:val="auto"/>
        </w:rPr>
      </w:pPr>
    </w:p>
    <w:p>
      <w:pPr>
        <w:jc w:val="both"/>
        <w:ind w:left="260" w:firstLine="709"/>
        <w:spacing w:after="0" w:line="373" w:lineRule="auto"/>
        <w:rPr>
          <w:sz w:val="20"/>
          <w:szCs w:val="20"/>
          <w:color w:val="auto"/>
        </w:rPr>
      </w:pPr>
      <w:r>
        <w:rPr>
          <w:rFonts w:ascii="Times New Roman" w:cs="Times New Roman" w:eastAsia="Times New Roman" w:hAnsi="Times New Roman"/>
          <w:sz w:val="27"/>
          <w:szCs w:val="27"/>
          <w:color w:val="00000A"/>
        </w:rPr>
        <w:t>Соблюдение правил при пользовании лифтом: ждать закрытия и открытия дверей, нажимать кнопку с номером нужного этажа, стоять во время движения лифта и др. Соблюдение правил безопасности, поведения в местах общего пользования в доме</w:t>
      </w:r>
      <w:r>
        <w:rPr>
          <w:rFonts w:ascii="Calibri" w:cs="Calibri" w:eastAsia="Calibri" w:hAnsi="Calibri"/>
          <w:sz w:val="20"/>
          <w:szCs w:val="20"/>
          <w:color w:val="00000A"/>
        </w:rPr>
        <w:t>:</w:t>
      </w:r>
      <w:r>
        <w:rPr>
          <w:rFonts w:ascii="Times New Roman" w:cs="Times New Roman" w:eastAsia="Times New Roman" w:hAnsi="Times New Roman"/>
          <w:sz w:val="27"/>
          <w:szCs w:val="27"/>
          <w:color w:val="00000A"/>
        </w:rPr>
        <w:t xml:space="preserve"> не заходить в лифт с незнакомым человеком, не залезать на чердак, не трогать провода и др. Соблюдение правил пользования мусоропроводом (домофоном, почтовым ящиком, кодовым замком). Узнавание (различение) помещений квартиры (комната (спальная, детская, гостиная), прихожая, кухня, ванная комната, санузел, балкон). Знание функционального назначения помещений квартиры. Сообщение своего домашнего адреса (город, улица, номер дома, номер квартиры). Узнавание своего домашнего адреса (на слух, написанного). Написание своего домашнего адреса. Узнавание</w:t>
      </w:r>
    </w:p>
    <w:p>
      <w:pPr>
        <w:spacing w:after="0" w:line="2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color w:val="00000A"/>
        </w:rPr>
        <w:t>413</w:t>
      </w:r>
    </w:p>
    <w:p>
      <w:pPr>
        <w:sectPr>
          <w:pgSz w:w="11900" w:h="16838" w:orient="portrait"/>
          <w:cols w:equalWidth="0" w:num="1">
            <w:col w:w="9800"/>
          </w:cols>
          <w:pgMar w:left="1440" w:top="1144" w:right="666" w:bottom="869"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00000A"/>
        </w:rPr>
        <w:t>(различение) частей территории двора (место для отдыха, игровая площадка, спортивная площадка, место для парковки автомобилей, место для сушки белья, место для выбивания ковров, место для контейнеров с мусором, газон). Знание (соблюдение) правил безопасности и поведения во дворе. Знакомство с коммунальными удобствами в квартире: отопление (батарея, вентиль, вода), канализация (вода, унитаз, сливной бачок, трубы), водоснабжение (вода, кран, трубы (водопровод), вентиль, раковина), электроснабжение (розетка, свет, электричество). Знание (соблюдение) правил безопасности и поведения во время аварийной ситуации в доме. Узнавание (различение) вредных насекомых (муравьи, тараканы, клопы, вши), грызунов (крысы, мыши), живущих в доме. Представление о вреде, который приносят вредные насекомые. Знание (соблюдение) правил поведения в чрезвычайной ситуации. Узнавание (различение) предметов посуды: тарелка, стакан, кружка, ложка, вилка, нож, кастрюля, сковорода, чайник, половник. Узнавание (различение) часов (механические (наручные, настенные), электронные (наручные, настенные). Знание строения часов (циферблат, стрелки (часовая, минутная)). Узнавание (различение) аудио, видеотехники и средствах связи (телефон, компьютер, планшет, магнитофон, плеер, видеоплеер). Знание назначения технического устройства (сотовый телефон, планшет, видеоплеер и др.). Соблюдение последовательности действий при пользовании телефоном (плеером, планшетом и др.): включение, пользование функцией (связь, игра и т.п.), выключение).</w:t>
      </w:r>
    </w:p>
    <w:p>
      <w:pPr>
        <w:spacing w:after="0" w:line="1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8"/>
          <w:szCs w:val="28"/>
          <w:b w:val="1"/>
          <w:bCs w:val="1"/>
          <w:i w:val="1"/>
          <w:iCs w:val="1"/>
          <w:color w:val="auto"/>
        </w:rPr>
        <w:t>Предметы быта.</w:t>
      </w:r>
    </w:p>
    <w:p>
      <w:pPr>
        <w:spacing w:after="0" w:line="173" w:lineRule="exact"/>
        <w:rPr>
          <w:sz w:val="20"/>
          <w:szCs w:val="20"/>
          <w:color w:val="auto"/>
        </w:rPr>
      </w:pPr>
    </w:p>
    <w:p>
      <w:pPr>
        <w:jc w:val="both"/>
        <w:ind w:left="260" w:right="180" w:firstLine="708"/>
        <w:spacing w:after="0" w:line="348" w:lineRule="auto"/>
        <w:rPr>
          <w:sz w:val="20"/>
          <w:szCs w:val="20"/>
          <w:color w:val="auto"/>
        </w:rPr>
      </w:pPr>
      <w:r>
        <w:rPr>
          <w:rFonts w:ascii="Times New Roman" w:cs="Times New Roman" w:eastAsia="Times New Roman" w:hAnsi="Times New Roman"/>
          <w:sz w:val="28"/>
          <w:szCs w:val="28"/>
          <w:color w:val="auto"/>
        </w:rPr>
        <w:t>Узнавание (различение) электробытовых приборов (телевизор, утюг, лампа, вентилятор, обогреватель, микроволновая печь, тостер, блендер,</w:t>
      </w:r>
    </w:p>
    <w:p>
      <w:pPr>
        <w:spacing w:after="0" w:line="32" w:lineRule="exact"/>
        <w:rPr>
          <w:sz w:val="20"/>
          <w:szCs w:val="20"/>
          <w:color w:val="auto"/>
        </w:rPr>
      </w:pPr>
    </w:p>
    <w:p>
      <w:pPr>
        <w:jc w:val="both"/>
        <w:ind w:left="260" w:right="180"/>
        <w:spacing w:after="0" w:line="356" w:lineRule="auto"/>
        <w:rPr>
          <w:sz w:val="20"/>
          <w:szCs w:val="20"/>
          <w:color w:val="auto"/>
        </w:rPr>
      </w:pPr>
      <w:r>
        <w:rPr>
          <w:rFonts w:ascii="Times New Roman" w:cs="Times New Roman" w:eastAsia="Times New Roman" w:hAnsi="Times New Roman"/>
          <w:sz w:val="28"/>
          <w:szCs w:val="28"/>
          <w:color w:val="auto"/>
        </w:rPr>
        <w:t>электрический чайник, фен, кондиционер). Знание назначения электроприборов. Знание правил техники безопасности при пользовании электробытовым прибором. Узнавание (различение) предметов мебели (стол, стул, диван, шкаф, полка, кресло, кровать, табурет, комод). Знание</w:t>
      </w:r>
    </w:p>
    <w:p>
      <w:pPr>
        <w:jc w:val="center"/>
        <w:ind w:right="-79"/>
        <w:spacing w:after="0"/>
        <w:rPr>
          <w:sz w:val="20"/>
          <w:szCs w:val="20"/>
          <w:color w:val="auto"/>
        </w:rPr>
      </w:pPr>
      <w:r>
        <w:rPr>
          <w:rFonts w:ascii="Times New Roman" w:cs="Times New Roman" w:eastAsia="Times New Roman" w:hAnsi="Times New Roman"/>
          <w:sz w:val="24"/>
          <w:szCs w:val="24"/>
          <w:color w:val="00000A"/>
        </w:rPr>
        <w:t>414</w:t>
      </w:r>
    </w:p>
    <w:p>
      <w:pPr>
        <w:sectPr>
          <w:pgSz w:w="11900" w:h="16838" w:orient="portrait"/>
          <w:cols w:equalWidth="0" w:num="1">
            <w:col w:w="9800"/>
          </w:cols>
          <w:pgMar w:left="1440" w:top="1144" w:right="666" w:bottom="868" w:gutter="0" w:footer="0" w:header="0"/>
        </w:sectPr>
      </w:pPr>
    </w:p>
    <w:p>
      <w:pPr>
        <w:jc w:val="both"/>
        <w:ind w:left="260" w:right="180"/>
        <w:spacing w:after="0" w:line="357" w:lineRule="auto"/>
        <w:rPr>
          <w:sz w:val="20"/>
          <w:szCs w:val="20"/>
          <w:color w:val="auto"/>
        </w:rPr>
      </w:pPr>
      <w:r>
        <w:rPr>
          <w:rFonts w:ascii="Times New Roman" w:cs="Times New Roman" w:eastAsia="Times New Roman" w:hAnsi="Times New Roman"/>
          <w:sz w:val="28"/>
          <w:szCs w:val="28"/>
          <w:color w:val="auto"/>
        </w:rPr>
        <w:t>назначения предметов мебели. Различение видов мебели (кухонная, спальная, кабинетная и др.). Узнавание (различение) предметов посуды (тарелка, стакан, кружка, ложка, вилка, нож, кастрюля, сковорода, чайник, половник, нож). Знание назначение предметов посуды. Узнавание (различение) кухонного инвентаря (терка, овощечистка, разделочная доска, дуршлаг, половник, открывалка). Знание назначение кухонного инвентаря.</w:t>
      </w:r>
    </w:p>
    <w:p>
      <w:pPr>
        <w:spacing w:after="0" w:line="25" w:lineRule="exact"/>
        <w:rPr>
          <w:sz w:val="20"/>
          <w:szCs w:val="20"/>
          <w:color w:val="auto"/>
        </w:rPr>
      </w:pPr>
    </w:p>
    <w:p>
      <w:pPr>
        <w:jc w:val="both"/>
        <w:ind w:left="260" w:right="180" w:firstLine="708"/>
        <w:spacing w:after="0" w:line="354" w:lineRule="auto"/>
        <w:rPr>
          <w:sz w:val="20"/>
          <w:szCs w:val="20"/>
          <w:color w:val="auto"/>
        </w:rPr>
      </w:pPr>
      <w:r>
        <w:rPr>
          <w:rFonts w:ascii="Times New Roman" w:cs="Times New Roman" w:eastAsia="Times New Roman" w:hAnsi="Times New Roman"/>
          <w:sz w:val="28"/>
          <w:szCs w:val="28"/>
          <w:color w:val="auto"/>
        </w:rPr>
        <w:t>Узнавание (различении) предметов интерьера (светильник, зеркало, штора, скатерть, ваза, статуэтки, свечи). Знание назначения предметов интерьера.</w:t>
      </w:r>
    </w:p>
    <w:p>
      <w:pPr>
        <w:spacing w:after="0" w:line="24" w:lineRule="exact"/>
        <w:rPr>
          <w:sz w:val="20"/>
          <w:szCs w:val="20"/>
          <w:color w:val="auto"/>
        </w:rPr>
      </w:pPr>
    </w:p>
    <w:p>
      <w:pPr>
        <w:jc w:val="right"/>
        <w:ind w:left="260" w:right="180"/>
        <w:spacing w:after="0" w:line="354" w:lineRule="auto"/>
        <w:rPr>
          <w:sz w:val="20"/>
          <w:szCs w:val="20"/>
          <w:color w:val="auto"/>
        </w:rPr>
      </w:pPr>
      <w:r>
        <w:rPr>
          <w:rFonts w:ascii="Times New Roman" w:cs="Times New Roman" w:eastAsia="Times New Roman" w:hAnsi="Times New Roman"/>
          <w:sz w:val="28"/>
          <w:szCs w:val="28"/>
          <w:color w:val="auto"/>
        </w:rPr>
        <w:t>Узнавание (различение) светильников (люстра, бра, настольная лампа). Узнавание  (различение)  часов  (наручные,  настенные,  механические, электронные   часы).   Узнавание   (различение)   частей   часов:   стрелки,</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циферблат. Знание назначения часов (частей часов).</w:t>
      </w:r>
    </w:p>
    <w:p>
      <w:pPr>
        <w:spacing w:after="0" w:line="16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8"/>
          <w:szCs w:val="28"/>
          <w:b w:val="1"/>
          <w:bCs w:val="1"/>
          <w:i w:val="1"/>
          <w:iCs w:val="1"/>
          <w:color w:val="auto"/>
        </w:rPr>
        <w:t>Продукты питания.</w:t>
      </w:r>
    </w:p>
    <w:p>
      <w:pPr>
        <w:spacing w:after="0" w:line="173"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00000A"/>
        </w:rPr>
        <w:t>Узнавание (различение) напитков (вода, чай, сок, какао, лимонад, компот, квас, кофе) по внешнему виду, на вкус. Узнавание упаковок с напитком. Узнавание (различение) молочных продуктов (молоко, йогурт, творог, сметана, кефир, масло, морожено) по внешнему виду, на вкус. Узнавание упаковок с молочным продуктом. Знание правил хранения молочных продуктов. Узнавание (различение) мясных продуктов: готовых к употреблению (колбаса, ветчина), требующих обработки (приготовления) (мясо (свинина, говядина, баранина, птица), сосиска, сарделька, котлета, фарш). Знакомство со способами обработки (приготовления) мясных продуктов. Знание правил хранения мясных продуктов. Узнавание (различение) рыбных продуктов: готовых к употреблению (крабовые палочки, консервы, рыба (копченая, соленая, вяленая), требующих обработки (приготовления) мясо (филе рыбы, краб, креветка), рыбная котлета, рыбный фарш. Знакомство со способами обработки (приготовления) рыбных продуктов. Знание правил хранения рыбных продуктов. Узнавание (различение) муки и мучных изделий: готовых к</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color w:val="00000A"/>
        </w:rPr>
        <w:t>415</w:t>
      </w:r>
    </w:p>
    <w:p>
      <w:pPr>
        <w:sectPr>
          <w:pgSz w:w="11900" w:h="16838" w:orient="portrait"/>
          <w:cols w:equalWidth="0" w:num="1">
            <w:col w:w="9800"/>
          </w:cols>
          <w:pgMar w:left="1440" w:top="1144" w:right="66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употреблению (хлеб, батон, пирожок, булочка, сушки, баранки, сухари), требующих обработки (приготовления) (макаронные изделия (макароны, вермишель, рожки). Знакомство со способами обработки (приготовления) мучных изделий. Знание правил хранения мучных изделий. Узнавание (различение) круп и бобовых: готовых к употреблению (консервированная фасоль, кукуруза, горошек, свежий горох), требующих обработки (приготовления) (греча, рис, пшено и др. крупы, бобовые). Знакомство со способами обработки (приготовления) круп и бобовых. Знание правил хранения круп и бобовых. Узнавание (различение) кондитерских изделий (торт, печенье, пирожное, конфета, шоколад).</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правил хранения кондитерских изделий.</w:t>
      </w:r>
    </w:p>
    <w:p>
      <w:pPr>
        <w:spacing w:after="0" w:line="16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8"/>
          <w:szCs w:val="28"/>
          <w:b w:val="1"/>
          <w:bCs w:val="1"/>
          <w:i w:val="1"/>
          <w:iCs w:val="1"/>
          <w:color w:val="auto"/>
        </w:rPr>
        <w:t>Предметы и материалы, изготовленные человеком.</w:t>
      </w:r>
    </w:p>
    <w:p>
      <w:pPr>
        <w:spacing w:after="0" w:line="173" w:lineRule="exact"/>
        <w:rPr>
          <w:sz w:val="20"/>
          <w:szCs w:val="20"/>
          <w:color w:val="auto"/>
        </w:rPr>
      </w:pPr>
    </w:p>
    <w:p>
      <w:pPr>
        <w:jc w:val="both"/>
        <w:ind w:left="260" w:right="180" w:firstLine="708"/>
        <w:spacing w:after="0" w:line="359" w:lineRule="auto"/>
        <w:rPr>
          <w:sz w:val="20"/>
          <w:szCs w:val="20"/>
          <w:color w:val="auto"/>
        </w:rPr>
      </w:pPr>
      <w:r>
        <w:rPr>
          <w:rFonts w:ascii="Times New Roman" w:cs="Times New Roman" w:eastAsia="Times New Roman" w:hAnsi="Times New Roman"/>
          <w:sz w:val="28"/>
          <w:szCs w:val="28"/>
          <w:color w:val="00000A"/>
        </w:rPr>
        <w:t>Узнавание свойств бумаги (рвется, мнется, намокает)</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Узнавание (различение) видов бумаги по плотности (альбомный лист, папиросная бумага, картон и др.), по фактуре (глянцевая, бархатная и др.). Узнавание предметов, изготовленных из бумаги (салфетка, коробка, газета, книга и др.). Узнавание (различение) инструментов, с помощью которых работают с бумагой (ножницы, шило для бумаги, фигурный дырокол). Знание свойств дерева (прочность, твёрдость, плавает в воде, дает тепло, когда горит). Узнавание предметов, изготовленных из дерева (стол, полка, деревянные игрушки, двери и др.). Узнавание (различение) инструментов, с помощью которых обрабатывают дерево (молоток, пила, топор). Знание свойств стекла (прозрачность, хрупкость)</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Узнавание предметов, изготовленных из стекла (ваза, стакан, оконное стекло, очки и др.).</w:t>
      </w:r>
    </w:p>
    <w:p>
      <w:pPr>
        <w:spacing w:after="0" w:line="16" w:lineRule="exact"/>
        <w:rPr>
          <w:sz w:val="20"/>
          <w:szCs w:val="20"/>
          <w:color w:val="auto"/>
        </w:rPr>
      </w:pPr>
    </w:p>
    <w:p>
      <w:pPr>
        <w:jc w:val="both"/>
        <w:ind w:left="260" w:right="180" w:firstLine="708"/>
        <w:spacing w:after="0" w:line="349" w:lineRule="auto"/>
        <w:rPr>
          <w:sz w:val="20"/>
          <w:szCs w:val="20"/>
          <w:color w:val="auto"/>
        </w:rPr>
      </w:pPr>
      <w:r>
        <w:rPr>
          <w:rFonts w:ascii="Times New Roman" w:cs="Times New Roman" w:eastAsia="Times New Roman" w:hAnsi="Times New Roman"/>
          <w:sz w:val="28"/>
          <w:szCs w:val="28"/>
          <w:color w:val="00000A"/>
        </w:rPr>
        <w:t>Соблюдение правил безопасности при обращении с предметами, изготовленными из стекла. Знание свойств резины (эластичность,</w:t>
      </w:r>
    </w:p>
    <w:p>
      <w:pPr>
        <w:spacing w:after="0" w:line="30" w:lineRule="exact"/>
        <w:rPr>
          <w:sz w:val="20"/>
          <w:szCs w:val="20"/>
          <w:color w:val="auto"/>
        </w:rPr>
      </w:pPr>
    </w:p>
    <w:p>
      <w:pPr>
        <w:jc w:val="both"/>
        <w:ind w:left="260" w:right="180"/>
        <w:spacing w:after="0" w:line="354" w:lineRule="auto"/>
        <w:rPr>
          <w:sz w:val="20"/>
          <w:szCs w:val="20"/>
          <w:color w:val="auto"/>
        </w:rPr>
      </w:pPr>
      <w:r>
        <w:rPr>
          <w:rFonts w:ascii="Times New Roman" w:cs="Times New Roman" w:eastAsia="Times New Roman" w:hAnsi="Times New Roman"/>
          <w:sz w:val="28"/>
          <w:szCs w:val="28"/>
          <w:color w:val="00000A"/>
        </w:rPr>
        <w:t>непрозрачность, водонепроницаемость). Узнавание предметов, изготовленных из резины (резиновые перчатки, сапоги, игрушки и др.). Знание свойств металла (прочность, твёрдость – трудно сломать, тонет в</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color w:val="00000A"/>
        </w:rPr>
        <w:t>416</w:t>
      </w:r>
    </w:p>
    <w:p>
      <w:pPr>
        <w:sectPr>
          <w:pgSz w:w="11900" w:h="16838" w:orient="portrait"/>
          <w:cols w:equalWidth="0" w:num="1">
            <w:col w:w="9800"/>
          </w:cols>
          <w:pgMar w:left="1440" w:top="1144" w:right="66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воде). Узнавание предметов, изготовленных из металла (ведро, игла, кастрюля и др.). Знание свойств ткани (мягкая, мнется, намокает, рвётся).</w:t>
      </w:r>
    </w:p>
    <w:p>
      <w:pPr>
        <w:spacing w:after="0" w:line="3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Узнавание предметов, изготовленных из ткани (одежда, скатерть, штора, покрывала, постельное бельё, обивка мебели и др.). Узнавание (различение) инструментов, с помощью которых работают с тканью (ножницы, игла). Знание свойств пластмассы (лёгкость, хрупкость). Узнавание предметов, изготовленных из пластмассы (бытовые приборы, предметы посуды, игрушки, фломастеры, контейнеры и т.д.).</w:t>
      </w:r>
    </w:p>
    <w:p>
      <w:pPr>
        <w:spacing w:after="0" w:line="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Город.</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Узнавание (различение) элементов городской инфраструктуры (районы (Завеличье, Запсковье и др.), улицы (проспекты, переулки), площади (Октябрьская, Ленина и др.), здания, парки). Узнавание (различение), назначение зданий (кафе (ресторан), вокзал (аэропорт, железнодорожный, автовокзал, морской), службы помощи (банк, сберкасса, больница, поликлиника, парикмахерская, почта), магазин (супермаркет, одежда, посуда, мебель, цветы, продукты), театр (кукольный, драматический и др.), цирк, жилой дом. Узнавание (различение) профессий (врач, продавец, кассир, повар, строитель, парикмахер, почтальон, работник химчистки, работник банка). Знание особенностей деятельности людей разных профессий. Знание</w:t>
      </w:r>
    </w:p>
    <w:p>
      <w:pPr>
        <w:spacing w:after="0" w:line="28"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(соблюдение) правил поведения в общественных местах. Узнавание (различение) частей территории улицы (проезжая часть, тротуар). Узнавание</w:t>
      </w:r>
    </w:p>
    <w:p>
      <w:pPr>
        <w:spacing w:after="0" w:line="3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(различение) технических средств организации дорожного движения (дорожный знак («Пешеходный переход»), разметка («зебра»), светофор). Знание (соблюдение) правил перехода улицы. Знание (соблюдение) правил поведения на улице. Узнавание (различение) достопримечательностей своего города (например) (Кремль, Троицкий собор, Приказные палаты, памятник княгине Ольге, памятник героям-десантникам и др.).</w:t>
      </w:r>
    </w:p>
    <w:p>
      <w:pPr>
        <w:spacing w:after="0" w:line="2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Транспорт.</w:t>
      </w: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417</w:t>
      </w:r>
    </w:p>
    <w:p>
      <w:pPr>
        <w:sectPr>
          <w:pgSz w:w="11900" w:h="16838" w:orient="portrait"/>
          <w:cols w:equalWidth="0" w:num="1">
            <w:col w:w="9620"/>
          </w:cols>
          <w:pgMar w:left="1440" w:top="1144" w:right="846" w:bottom="869" w:gutter="0" w:footer="0" w:header="0"/>
        </w:sect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Узнавание (различение) наземного транспорта (рельсовый, безрельсовый). Знание назначения наземного транспорта. Узнавание (различение) составных частей наземного транспортного средства. Узнавание</w:t>
      </w:r>
    </w:p>
    <w:p>
      <w:pPr>
        <w:spacing w:after="0" w:line="24"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00000A"/>
        </w:rPr>
        <w:t>(различение) воздушного транспорта. Знание назначения воздушного транспорта. Узнавание (различение) составных частей воздушного транспортного средства. Узнавание (различение) водного транспорта. Знание назначения водного транспорта. Узнавание (различение) составных частей водного транспортного средства. Узнавание (различение) космического транспорта. Знание назначения космического транспорта. Узнавание (различение) составных частей космического транспортного средства. Знание (называние) профессий людей, работающих на транспорте. Соотнесение деятельности с профессией. Узнавание (различение) общественного транспорта. Знание (соблюдение) правил поведения в общественном транспорте. Узнавание (различение) специального транспорта (пожарная машина, скорая помощь, полицейская машина). Знание назначения специального транспорта. Знание профессий людей, работающих на специальном транспорте. Соотнесение деятельности с профессией. Знание места посадки и высадки из автобуса. Пользование общественным транспортом (посадка в автобус, покупка билета и др.)</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i w:val="1"/>
          <w:iCs w:val="1"/>
          <w:color w:val="auto"/>
        </w:rPr>
        <w:t>Традиции, обычаи.</w:t>
      </w:r>
    </w:p>
    <w:p>
      <w:pPr>
        <w:spacing w:after="0" w:line="171" w:lineRule="exact"/>
        <w:rPr>
          <w:sz w:val="20"/>
          <w:szCs w:val="20"/>
          <w:color w:val="auto"/>
        </w:rPr>
      </w:pPr>
    </w:p>
    <w:p>
      <w:pPr>
        <w:jc w:val="both"/>
        <w:ind w:left="260" w:right="180" w:firstLine="708"/>
        <w:spacing w:after="0" w:line="357" w:lineRule="auto"/>
        <w:rPr>
          <w:sz w:val="20"/>
          <w:szCs w:val="20"/>
          <w:color w:val="auto"/>
        </w:rPr>
      </w:pPr>
      <w:r>
        <w:rPr>
          <w:rFonts w:ascii="Times New Roman" w:cs="Times New Roman" w:eastAsia="Times New Roman" w:hAnsi="Times New Roman"/>
          <w:sz w:val="28"/>
          <w:szCs w:val="28"/>
          <w:color w:val="00000A"/>
        </w:rPr>
        <w:t>Знание традиций и атрибутов праздников (Новый Год, День Победы, 8 марта, Масленица, 23 февраля, Пасха). Знание школьных традиций. Знание символики и атрибутов православной церкви (храм, икона, крест, Библия, свеча, ангел). Знание нравственных традиций, принятых в православии. Представление о религиях мира. Следование общепринятым традициям на похоронах.</w:t>
      </w:r>
    </w:p>
    <w:p>
      <w:pPr>
        <w:spacing w:after="0" w:line="1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i w:val="1"/>
          <w:iCs w:val="1"/>
          <w:color w:val="auto"/>
        </w:rPr>
        <w:t>Страна.</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color w:val="00000A"/>
        </w:rPr>
        <w:t>418</w:t>
      </w:r>
    </w:p>
    <w:p>
      <w:pPr>
        <w:sectPr>
          <w:pgSz w:w="11900" w:h="16838" w:orient="portrait"/>
          <w:cols w:equalWidth="0" w:num="1">
            <w:col w:w="9800"/>
          </w:cols>
          <w:pgMar w:left="1440" w:top="1144" w:right="666" w:bottom="86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Знание названия государства, в котором мы живем. Знание (узнавание) государственной символики (герб, флаг, гимн). Узнавание президента РФ (на фото, видео). Знание государственных праздников. Знание названия столицы России. Знание (узнавание) основных достопримечательностей столицы (Кремль, Красная площадь, Третьяковская Галерея, Большой театр) на фото, видео.</w:t>
      </w:r>
    </w:p>
    <w:p>
      <w:pPr>
        <w:spacing w:after="0" w:line="25"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00000A"/>
        </w:rPr>
        <w:t>Знание названий городов России (Санкт-Петербург, Казань, Владивосток, Сочи и др.). Знание достопримечательностей городов России. Знание прав и обязанностей гражданина России. Знание (различение) документов, удостоверяющих личность гражданина России (паспорт, свидетельство о рождении). Знание некоторых значимых исторических событий России. Знание выдающихся людей России. Знание национальных особенностей стран мира (Япония, Китай, Франция, Англия, Голландия, Италия, США, Германия, Египет, Мексика). Знание выдающихся людей мира.</w:t>
      </w:r>
    </w:p>
    <w:p>
      <w:pPr>
        <w:spacing w:after="0" w:line="20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8"/>
          <w:szCs w:val="28"/>
          <w:b w:val="1"/>
          <w:bCs w:val="1"/>
          <w:color w:val="auto"/>
        </w:rPr>
        <w:t>VII. Музыка и движение</w:t>
      </w:r>
    </w:p>
    <w:p>
      <w:pPr>
        <w:spacing w:after="0" w:line="16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Педагогическая работа с ребенком с умеренной, тяжелой, глубокой умственной отсталостью и с ТМНР направлена на его социализацию и интеграцию в общество. Одним из важнейших средств в этом процессе является музыка. Физические недостатки могут ограничивать желание и умение танцевать, но музыка побуждает ребенка двигаться иными способами. У человека может отсутствовать речь, но он, возможно, будет стремиться к подражанию и «пропеванию» мелодии доступными ему средствами. Задача педагога состоит в том, чтобы музыкальными средствами помочь ребенку научиться воспринимать звуки окружающего его мира, сделать его отзывчивым на музыкальный ритм, мелодику звучания разных жанровых произведений.</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419</w:t>
      </w:r>
    </w:p>
    <w:p>
      <w:pPr>
        <w:sectPr>
          <w:pgSz w:w="11900" w:h="16838" w:orient="portrait"/>
          <w:cols w:equalWidth="0" w:num="1">
            <w:col w:w="9620"/>
          </w:cols>
          <w:pgMar w:left="1440" w:top="1144" w:right="846" w:bottom="86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Участие ребенка в музыкальных выступлениях способствует его самореализации, формированию чувства собственного достоинства. Таким образом, музыка рассматривается как средство развития эмоциональной и личностной сферы, как средство социализации и самореализации ребенка. На музыкальных занятиях развивается способность не только эмоционально воспринимать и воспроизводить музыку, но и музыкальный слух, чувство ритма, музыкальная память, индивидуальные способности к пению, танцу, ритмике.</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Программно-методический материал включает 4 раздела: «Слушание музыки», «Пение», «Движение под музыку», «Игра на музыкальных инструментах».</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 учебном плане предмет представлен с 1 по 13 год обучения. В системе коррекционно-развивающих занятий также возможно использование элементов музыкального воспитания в дополнительной индивидуальной работе с обучающимися.</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Материально-техническое оснащение учебного предмета «Музыка» включает: дидактический материал: изображения (картинки, фото,</w:t>
      </w:r>
    </w:p>
    <w:p>
      <w:pPr>
        <w:spacing w:after="0" w:line="32"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пиктограммы) музыкальных инструментов, оркестров; портреты композиторов; альбомы с демонстрационным материалом, составленным в соответствии с тематическими линиями учебной программы; карточки с обозначением выразительных возможностей различных музыкальных средств для различения высотности, громкости звуков, темпа, характера музыкального произведения; карточки для определения содержания музыкального произведения; платки, флажки, ленты, обручи, а также игрушки-куклы, игрушки-животные и др.; Музыкальные инструменты: фортепиано, синтезатор, гитара, барабаны, бубны, маракасы, румбы, бубенцы, тарелки, ложки, блок- флейты, палочки, ударные установки, кастаньеты, конги, жалейки, трещетки, колокольчики, инструменты Карла Орфа.; Оборудование: музыкальный центр, компьютер, проекционное</w:t>
      </w:r>
    </w:p>
    <w:p>
      <w:pPr>
        <w:jc w:val="center"/>
        <w:ind w:right="-259"/>
        <w:spacing w:after="0" w:line="234" w:lineRule="auto"/>
        <w:rPr>
          <w:sz w:val="20"/>
          <w:szCs w:val="20"/>
          <w:color w:val="auto"/>
        </w:rPr>
      </w:pPr>
      <w:r>
        <w:rPr>
          <w:rFonts w:ascii="Times New Roman" w:cs="Times New Roman" w:eastAsia="Times New Roman" w:hAnsi="Times New Roman"/>
          <w:sz w:val="24"/>
          <w:szCs w:val="24"/>
          <w:color w:val="00000A"/>
        </w:rPr>
        <w:t>420</w:t>
      </w:r>
    </w:p>
    <w:p>
      <w:pPr>
        <w:sectPr>
          <w:pgSz w:w="11900" w:h="16838" w:orient="portrait"/>
          <w:cols w:equalWidth="0" w:num="1">
            <w:col w:w="9620"/>
          </w:cols>
          <w:pgMar w:left="1440" w:top="1144" w:right="846" w:bottom="870"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оборудование, стеллажи для наглядных пособий, нот, музыкальных инструментов и др., ковролиновая и магнитная доски, ширма, затемнение на окна и др.; Аудиозаписи, видеофильмы, презентации (записи со звучанием музыкальных инструментов и музыкантов, играющих на различных инструментах, оркестровых коллективов; фрагментов из оперных спектаклей, мюзиклов, балетов, концертов разной по жанру музыки), текст песен.</w:t>
      </w:r>
    </w:p>
    <w:p>
      <w:pPr>
        <w:spacing w:after="0" w:line="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Слушание.</w:t>
      </w:r>
    </w:p>
    <w:p>
      <w:pPr>
        <w:spacing w:after="0" w:line="17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Слушание (различение) тихого и громкого звучания музыки. Определение начала и конца звучания музыки. Слушание (различение) быстрой, умеренной, медленной музыки. Слушание (различение) колыбельной песни и марша. Слушание (различение) веселой и грустной музыки. Узнавание знакомой песни. Определение характера музыки. Узнавание знакомой мелодии, исполненной на разных музыкальных инструментах. Слушание (различение) сольного и хорового исполнения произведения. Определение музыкального стиля произведения. Слушание (узнавание) оркестра (народных инструментов, симфонических и др.), в исполнении которого звучит музыкальное произведение. Соотнесение музыкального образа с персонажем художественного произведения.</w:t>
      </w:r>
    </w:p>
    <w:p>
      <w:pPr>
        <w:spacing w:after="0" w:line="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Пение.</w:t>
      </w:r>
    </w:p>
    <w:p>
      <w:pPr>
        <w:spacing w:after="0" w:line="17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Подражание характерным звукам животных во время звучания знакомой песни. Подпевание отдельных или повторяющихся звуков, слогов и слов. Подпевание повторяющихся интонаций припева песни. Пение слов песни (отдельных фраз, всей песни). Выразительное пение с соблюдением динамических оттенков. Пение в хоре. Различение запева, припева и вступления к песне.</w:t>
      </w:r>
    </w:p>
    <w:p>
      <w:pPr>
        <w:spacing w:after="0" w:line="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Движение под музыку.</w:t>
      </w:r>
    </w:p>
    <w:p>
      <w:pPr>
        <w:spacing w:after="0" w:line="173"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Топанье под музыку. Хлопки в ладоши под музыку. Покачивание с одной ноги на другую. Начало движения вместе с началом звучания музыки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421</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 окончание движения по ее окончании. Движения: ходьба, бег, прыжки, кружение, приседание под музыку разного характера. Выполнение под музыку действия с предметами: наклоны предмета в разные стороны,</w:t>
      </w:r>
    </w:p>
    <w:p>
      <w:pPr>
        <w:spacing w:after="0" w:line="2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опускание/поднимание предмета, подбрасывание/ловля предмета, взмахивание предметом и т.п. Выполнение движений разными частями тела под музыку: «фонарики», «пружинка», наклоны головы и др. Соблюдение</w:t>
      </w:r>
    </w:p>
    <w:p>
      <w:pPr>
        <w:spacing w:after="0" w:line="25"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последовательности простейших танцевальных движений. Имитация движений животных. Выполнение движений, соответствующих словам</w:t>
      </w:r>
    </w:p>
    <w:p>
      <w:pPr>
        <w:spacing w:after="0" w:line="32" w:lineRule="exact"/>
        <w:rPr>
          <w:sz w:val="20"/>
          <w:szCs w:val="20"/>
          <w:color w:val="auto"/>
        </w:rPr>
      </w:pPr>
    </w:p>
    <w:p>
      <w:pPr>
        <w:jc w:val="both"/>
        <w:ind w:left="260"/>
        <w:spacing w:after="0" w:line="181" w:lineRule="auto"/>
        <w:rPr>
          <w:sz w:val="20"/>
          <w:szCs w:val="20"/>
          <w:color w:val="auto"/>
        </w:rPr>
      </w:pPr>
      <w:r>
        <w:rPr>
          <w:rFonts w:ascii="Times New Roman" w:cs="Times New Roman" w:eastAsia="Times New Roman" w:hAnsi="Times New Roman"/>
          <w:sz w:val="22"/>
          <w:szCs w:val="22"/>
          <w:color w:val="auto"/>
        </w:rPr>
        <w:t>песни. Соблюдение последовательности движений в соответствии с исполняемой ролью при инсценировке песни. Движение в хороводе. Движение под музыку в медленном, умеренном и быстром темпе. Ритмичная ходьба под музыку. Изменение скорости движения под музыку (ускорять, замедлять). Изменение движения при изменении метроритма произведения, при чередовании запева и припева песни, при изменении силы звучания.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Выполнение танцевальных движений в паре с другим танцором. Выполнение развернутых движений одного образа. Имитация (исполнение) игры на музыкальных инструментах.</w:t>
      </w:r>
    </w:p>
    <w:p>
      <w:pPr>
        <w:spacing w:after="0" w:line="1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8"/>
          <w:szCs w:val="28"/>
          <w:b w:val="1"/>
          <w:bCs w:val="1"/>
          <w:i w:val="1"/>
          <w:iCs w:val="1"/>
          <w:color w:val="auto"/>
        </w:rPr>
        <w:t>Игра на музыкальных инструментах.</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Слушание (различение) контрастных по звучанию музыкальных инструментов, сходных по звучанию музыкальных инструментов. Освоение приемов игры на музыкальных инструментах, не имеющих звукоряд. Тихая и громкая игра на музыкальном инструменте. Сопровождение мелодии игрой на музыкальном инструменте. Своевременное вступление и окончание игры на музыкальном инструменте. Освоение приемов игры на музыкальных инструментах, имеющих звукоряд. Сопровождение мелодии ритмичной игрой на музыкальном инструменте. Игра в ансамбле.</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VIII. Изобразительная деятельность</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(лепка, рисование, аппликация)</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422</w:t>
      </w:r>
    </w:p>
    <w:p>
      <w:pPr>
        <w:sectPr>
          <w:pgSz w:w="11900" w:h="16838" w:orient="portrait"/>
          <w:cols w:equalWidth="0" w:num="1">
            <w:col w:w="9620"/>
          </w:cols>
          <w:pgMar w:left="1440" w:top="1144" w:right="846" w:bottom="869" w:gutter="0" w:footer="0" w:header="0"/>
        </w:sect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Изобразительная деятельность занимает важное место в работе с ребенком с умеренной, тяжелой, глубокой умственной отсталостью, с ТМНР.</w:t>
      </w:r>
    </w:p>
    <w:p>
      <w:pPr>
        <w:spacing w:after="0" w:line="32"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auto"/>
        </w:rPr>
        <w:t>Вместе с формированием умений и навыков изобразительной деятельности у ребенка воспитывается эмоциональное отношение к миру, формируются восприятия, воображение, память, зрительно-двигательная координация. На занятиях по аппликации, лепке, рисованию дети имеют возможность выразить себя как личность, проявить интерес к деятельности или к предмету изображения, доступными для них способами осуществить выбор изобразительных средств. Многообразие используемых в изобразительной деятельности материалов и техник позволяет включать в этот вид деятельности всех детей без исключения. Несмотря на то, что некоторые дети с ДЦП не могут использовать приемы захвата кисти, карандаша, они могут создать сюжет изображения, отпечатывая картинки штампами или выдувая краску через блопен на трафарет. Разнообразие используемых техник делает работы детей выразительнее, богаче по содержанию, доставляет им много положительных эмоций.</w:t>
      </w:r>
    </w:p>
    <w:p>
      <w:pPr>
        <w:spacing w:after="0" w:line="1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Целью обучения изобразительной деятельности является формирование умений изображать предметы и объекты окружающей действительности художественными средствами. Основные задачи: развитие интереса к изобразительной деятельности, формирование умений пользоваться инструментами, обучение доступным приемам работы с различными материалами, обучение изображению (изготовлению) отдельных элементов, развитие художественно-творческих способностей.</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по изобразительной деятельности включает три раздела: «Лепка», «Рисование», «Аппликация». Во время занятий изобразительной деятельностью необходимо вызывать у ребенка положительную эмоциональную реакцию, поддерживать и стимулировать его творческие</w:t>
      </w:r>
    </w:p>
    <w:p>
      <w:pPr>
        <w:spacing w:after="0" w:line="22"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устремления, развивать самостоятельность. Ребенок обучается уважительному отношению к своим работам, оформляя их в рамы, участвуя</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423</w:t>
      </w:r>
    </w:p>
    <w:p>
      <w:pPr>
        <w:sectPr>
          <w:pgSz w:w="11900" w:h="16838" w:orient="portrait"/>
          <w:cols w:equalWidth="0" w:num="1">
            <w:col w:w="9620"/>
          </w:cols>
          <w:pgMar w:left="1440" w:top="1144" w:right="846" w:bottom="869" w:gutter="0" w:footer="0" w:header="0"/>
        </w:sectPr>
      </w:pPr>
    </w:p>
    <w:p>
      <w:pPr>
        <w:jc w:val="both"/>
        <w:ind w:left="260" w:firstLine="2"/>
        <w:spacing w:after="0" w:line="354" w:lineRule="auto"/>
        <w:tabs>
          <w:tab w:leader="none" w:pos="488" w:val="left"/>
        </w:tabs>
        <w:numPr>
          <w:ilvl w:val="0"/>
          <w:numId w:val="4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выставках, творческих показах. Ему важно видеть и знать, что результаты его творческой деятельности полезны и нужны другим людям. Это делает жизнь ребенка интереснее и ярче, способствует его самореализации,</w:t>
      </w:r>
    </w:p>
    <w:p>
      <w:pPr>
        <w:spacing w:after="0" w:line="2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формирует чувство собственного достоинства. Сформированные на занятиях изобразительной деятельности умения и навыки необходимо применять в последующей трудовой деятельности, например, при изготовлении полиграфических и керамических изделий, изделий в технике батик, календарей, блокнотов и др.</w:t>
      </w:r>
    </w:p>
    <w:p>
      <w:pPr>
        <w:spacing w:after="0" w:line="21" w:lineRule="exact"/>
        <w:rPr>
          <w:sz w:val="20"/>
          <w:szCs w:val="20"/>
          <w:color w:val="auto"/>
        </w:rPr>
      </w:pPr>
    </w:p>
    <w:p>
      <w:pPr>
        <w:jc w:val="both"/>
        <w:ind w:left="260" w:firstLine="710"/>
        <w:spacing w:after="0" w:line="354" w:lineRule="auto"/>
        <w:tabs>
          <w:tab w:leader="none" w:pos="1274" w:val="left"/>
        </w:tabs>
        <w:numPr>
          <w:ilvl w:val="0"/>
          <w:numId w:val="4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учебном плане предмет представлен с 1 по 8 год обучения. Далее навыки изобразительной деятельности применяются на уроках профильного труда при изготовлении изделий из керамики, полиграфической, ткацкой,</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швейной и другой продукции.</w:t>
      </w:r>
    </w:p>
    <w:p>
      <w:pPr>
        <w:spacing w:after="0" w:line="17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Материально-техническое оснащение учебного предмета «Изобразительная деятельность» предусматривает: наборы инструментов для занятий изобразительной деятельностью, включающие кисти, ножницы (специализированные, для фигурного вырезания, для левой руки и др.), шило, коврики, фигурные перфораторы, стеки, индивидуальные доски, пластиковые подложки и т.д.; натуральные объекты, изображения (картинки, фотографии, пиктограммы) готовых изделий и операций по их изготовлению; репродукции картин; изделия из глины; альбомы с демонстрационными материалами, составленными в соответствии с содержанием учебной программы; рабочие альбомы (тетради) с материалом для раскрашивания,</w:t>
      </w:r>
    </w:p>
    <w:p>
      <w:pPr>
        <w:spacing w:after="0" w:line="2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вырезания, наклеивания, рисования; видеофильмы, презентации, аудиозаписи; оборудование: мольберты, планшеты, музыкальный центр, компьютер, проекционное оборудование; стеллажи для наглядных пособий, изделий, для хранения бумаги и работ учащихся и др.; магнитная и ковролиновая доски; расходные материалы для ИЗО: клей, бумага (цветная, папиросная, цветной ватман и др.), карандаши (простые, цветные), мелки (пастель, восковые и др.), фломастеры, маркеры, краски (акварель, гуашь,</w:t>
      </w:r>
    </w:p>
    <w:p>
      <w:pPr>
        <w:jc w:val="center"/>
        <w:ind w:right="-259"/>
        <w:spacing w:after="0" w:line="237" w:lineRule="auto"/>
        <w:rPr>
          <w:sz w:val="20"/>
          <w:szCs w:val="20"/>
          <w:color w:val="auto"/>
        </w:rPr>
      </w:pPr>
      <w:r>
        <w:rPr>
          <w:rFonts w:ascii="Times New Roman" w:cs="Times New Roman" w:eastAsia="Times New Roman" w:hAnsi="Times New Roman"/>
          <w:sz w:val="24"/>
          <w:szCs w:val="24"/>
          <w:color w:val="00000A"/>
        </w:rPr>
        <w:t>424</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акриловые краски), бумага разных размеров для рисования; пластичные материалы (пластилин, соленое тесто, пластичная масса, глина) и др.</w:t>
      </w:r>
    </w:p>
    <w:p>
      <w:pPr>
        <w:spacing w:after="0" w:line="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spacing w:after="0" w:line="1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Лепка.</w:t>
      </w:r>
    </w:p>
    <w:p>
      <w:pPr>
        <w:spacing w:after="0" w:line="173"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Узнавание (различение) пластичных материалов: пластилин, тесто, глина. Узнавание (различение) инструментов и приспособлений для работы с пластичными материалами: стека, нож, скалка, валик, форма, подложка, штамп. Разминание пластилина (теста, глины). Раскатывание теста (глины) скалкой. Отрывание кусочка материала от целого куска. Откручивание кусочка материала от целого куска. Отщипывание кусочка материала от целого куска. Отрезание кусочка материала стекой. Размазывание пластилина по шаблону (внутри контура). Катание колбаски на доске (в руках). Катание шарика на доске (в руках). получение формы путем выдавливания формочкой. Вырезание заданной формы по шаблону стекой (ножом, шилом и др.). Сгибание колбаски в кольцо. Закручивание колбаски в жгутик. Переплетение: плетение из 2-х (3-х) колбасок. Проделывание отверстия в детали. Расплющивание материала на доске (между ладонями, между пальцами). Скручивание колбаски (лепешки, полоски). Защипывание краев</w:t>
      </w:r>
    </w:p>
    <w:p>
      <w:pPr>
        <w:spacing w:after="0" w:line="19"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детали. Соединение деталей изделия прижатием (примазыванием, прищипыванием). Лепка предмета из одной (нескольких) частей.</w:t>
      </w:r>
    </w:p>
    <w:p>
      <w:pPr>
        <w:spacing w:after="0" w:line="3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Выполнение тиснения (пальцем, штампом, тканью и др.). Нанесение декоративного материала на изделие. Дополнение изделия мелкими деталями. Нанесение на изделие рисунка. Лепка изделия с нанесением растительного (геометрического) орнамента. Лепка нескольких предметов, объединённых сюжетом.</w:t>
      </w:r>
    </w:p>
    <w:p>
      <w:pPr>
        <w:spacing w:after="0" w:line="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Аппликация.</w:t>
      </w:r>
    </w:p>
    <w:p>
      <w:pPr>
        <w:spacing w:after="0" w:line="17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Узнавание (различение) разных видов бумаги: цветная бумага, картон, фольга, салфетка и др. Узнавание (различение) инструментов и приспособлений, используемых для изготовления аппликации: ножницы,</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425</w:t>
      </w:r>
    </w:p>
    <w:p>
      <w:pPr>
        <w:sectPr>
          <w:pgSz w:w="11900" w:h="16838" w:orient="portrait"/>
          <w:cols w:equalWidth="0" w:num="1">
            <w:col w:w="9620"/>
          </w:cols>
          <w:pgMar w:left="1440" w:top="1144" w:right="846" w:bottom="869" w:gutter="0" w:footer="0" w:header="0"/>
        </w:sectPr>
      </w:pPr>
    </w:p>
    <w:p>
      <w:pPr>
        <w:jc w:val="both"/>
        <w:ind w:left="260"/>
        <w:spacing w:after="0" w:line="373" w:lineRule="auto"/>
        <w:rPr>
          <w:sz w:val="20"/>
          <w:szCs w:val="20"/>
          <w:color w:val="auto"/>
        </w:rPr>
      </w:pPr>
      <w:r>
        <w:rPr>
          <w:rFonts w:ascii="Times New Roman" w:cs="Times New Roman" w:eastAsia="Times New Roman" w:hAnsi="Times New Roman"/>
          <w:sz w:val="27"/>
          <w:szCs w:val="27"/>
          <w:color w:val="00000A"/>
        </w:rPr>
        <w:t>шило, войлок, трафарет, дырокол и др. Сминание бумаги. Отрывание бумаги заданной формы (размера). Сгибание листа бумаги пополам (вчетверо, по диагонали). Скручивание листа бумаги. Намазывание всей (части) поверхности клеем. Выкалывание шилом: прокол бумаги, выкалывание по прямой линии, выкалывание по контуру. Разрезание бумаги ножницами: выполнение надреза, разрезание листа бумаги. Вырезание по контуру. Сборка изображения объекта из нескольких деталей. Конструирование объекта из бумаги: заготовка отдельных деталей, соединение деталей между собой. Соблюдение последовательности действий при изготовлении предметной аппликации: заготовка деталей, сборка изображения объекта, намазывание</w:t>
      </w:r>
    </w:p>
    <w:p>
      <w:pPr>
        <w:spacing w:after="0" w:line="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деталей клеем, приклеивание деталей к фону. Соблюдение последовательности действий при изготовлении декоративной аппликации: заготовка деталей, сборка орнамента способом чередования объектов, намазывание деталей клеем, приклеивание деталей к фону. Соблюдение последовательности действий при изготовлении сюжетной аппликации: придумывание сюжета, составление эскиза сюжета аппликации, заготовка деталей, сборка изображения, намазывание деталей клеем, приклеивание деталей к фону.</w:t>
      </w:r>
    </w:p>
    <w:p>
      <w:pPr>
        <w:spacing w:after="0" w:line="2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Рисование</w:t>
      </w:r>
      <w:r>
        <w:rPr>
          <w:rFonts w:ascii="Times New Roman" w:cs="Times New Roman" w:eastAsia="Times New Roman" w:hAnsi="Times New Roman"/>
          <w:sz w:val="28"/>
          <w:szCs w:val="28"/>
          <w:i w:val="1"/>
          <w:iCs w:val="1"/>
          <w:color w:val="auto"/>
        </w:rPr>
        <w:t>.</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Узнавание (различение) материалов и инструментов, используемых для рисования: краски, мелки, карандаши, фломастеры, палитра, мольберт, кисти, емкость для воды. Оставление графического следа. Освоение приемов рисования карандашом. Соблюдение последовательности действий при работе с красками: опускание кисти в баночку с водой, снятие лишней воды с кисти, обмакивание ворса кисти в краску, снятие лишней краски о край баночки, рисование на листе бумаги, опускание кисти в воду и т.д. Освоение приемов рисования кистью: прием касания, прием примакивания, прием</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426</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наращивания массы. Выбор цвета для рисования. Получение цвета краски путем смешивания красок других цветов.</w:t>
      </w:r>
    </w:p>
    <w:p>
      <w:pPr>
        <w:spacing w:after="0" w:line="3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Рисование точек. Рисование вертикальных (горизонтальных, наклонных) линий. Соединение точек. Рисование геометрической фигуры (круг, овал, квадрат, прямоугольник, треугольник). Закрашивание внутри контура (заполнение всей поверхности внутри контура). Заполнение контура точками. Штриховка слева направо (сверху вниз, по диагонали), двойная штриховка. Рисование контура предмета по контурным линиям (по опорным точкам, по трафарету, по шаблону, по представлению). Дорисовывание части (отдельных деталей, симметричной половины) предмета. Рисование предмета (объекта) с натуры. Рисование растительных (геометрических) элементов</w:t>
      </w:r>
    </w:p>
    <w:p>
      <w:pPr>
        <w:spacing w:after="0" w:line="2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орнамента. Дополнение готового орнамента растительными (геометрическими) элементами. Рисование орнамента из растительных и геометрических форм в полосе (в круге, в квадрате). Дополнение сюжетного рисунка отдельными предметами (объектами), связанными между собой по смыслу. Расположение объектов на поверхности листа при рисовании сюжетного рисунка. Рисование приближенного и удаленного объекта. Подбор цвета в соответствии с сюжетом рисунка. Рисование сюжетного рисунка по образцу (срисовывание готового сюжетного рисунка) из предложенных объектов (по представлению). Рисование с использованием нетрадиционных техник: монотипии, «по - сырому», рисования с солью, рисования шариками, граттаж, «под батик».</w:t>
      </w: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IX. Адаптивная физкультура</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Одним из важнейших направлений работы с ребенком, имеющим умственную отсталость, ТМНР, является физическое развитие, которое происходит на занятиях по адаптивной физической культуре. Целью занятий по адаптивной физической культуре является повышение двигательной</w:t>
      </w:r>
    </w:p>
    <w:p>
      <w:pPr>
        <w:spacing w:after="0" w:line="28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427</w:t>
      </w:r>
    </w:p>
    <w:p>
      <w:pPr>
        <w:sectPr>
          <w:pgSz w:w="11900" w:h="16838" w:orient="portrait"/>
          <w:cols w:equalWidth="0" w:num="1">
            <w:col w:w="9620"/>
          </w:cols>
          <w:pgMar w:left="1440" w:top="1144"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активности детей и обучение использованию полученных навыков в повседневной жизни. Основные задачи: формирование и совершенствование основных и прикладных двигательных навыков; формирование туристических навыков, умения кататься на велосипеде, ходить на лыжах, плавать, играть в спортивные игры; укрепление и сохранение здоровья детей, профилактика болезней и возникновения вторичных заболеваний.</w:t>
      </w:r>
    </w:p>
    <w:p>
      <w:pPr>
        <w:spacing w:after="0" w:line="10" w:lineRule="exact"/>
        <w:rPr>
          <w:sz w:val="20"/>
          <w:szCs w:val="20"/>
          <w:color w:val="auto"/>
        </w:rPr>
      </w:pPr>
    </w:p>
    <w:p>
      <w:pPr>
        <w:ind w:left="980"/>
        <w:spacing w:after="0"/>
        <w:tabs>
          <w:tab w:leader="none" w:pos="7000" w:val="left"/>
        </w:tabs>
        <w:rPr>
          <w:sz w:val="20"/>
          <w:szCs w:val="20"/>
          <w:color w:val="auto"/>
        </w:rPr>
      </w:pPr>
      <w:r>
        <w:rPr>
          <w:rFonts w:ascii="Times New Roman" w:cs="Times New Roman" w:eastAsia="Times New Roman" w:hAnsi="Times New Roman"/>
          <w:sz w:val="28"/>
          <w:szCs w:val="28"/>
          <w:color w:val="auto"/>
        </w:rPr>
        <w:t>Программа по адаптивной физической культуре</w:t>
        <w:tab/>
        <w:t>включает 6 разделов:</w:t>
      </w:r>
    </w:p>
    <w:p>
      <w:pPr>
        <w:spacing w:after="0" w:line="17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«Плавание», «Коррекционные подвижные игры», «Велосипедная подготовка», «Лыжная подготовка», «Физическая подготовка», «Туризм».</w:t>
      </w:r>
    </w:p>
    <w:p>
      <w:pPr>
        <w:spacing w:after="0" w:line="3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Содержание раздела «Плавание» включает задачи на формирование умений двигаться в воде и навыка плавания. Раздел «Коррекционные подвижные игры» включает элементы спортивных игр и спортивных упражнений, подвижные игры. Основными задачами являются формирование умения взаимодействовать в процессе игры, соблюдать правила игры. На занятиях по велосипедной подготовке обучающиеся учатся езде на трехколесном и двухколесном велосипеде. Раздел «Лыжная подготовка» предусматривает формирование навыка ходьбы на лыжах и дальнейшее его совершенствование. Раздел «Физическая подготовка» включает построения и перестроения, общеразвивающие и корригирующие упражнения. Программный материал раздела «Туризм» предусматривает овладение различными туристическими навыками.</w:t>
      </w:r>
    </w:p>
    <w:p>
      <w:pPr>
        <w:spacing w:after="0" w:line="1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 учебном плане предмет представлен с 1 по 13 год обучения. Материально-техническое оснащение учебного предмета предусматривает как обычное для спортивных залов школ оборудование и инвентарь, так и специальное адаптированное (ассистивное) оборудование для детей с различными нарушениями развития, включая тренажеры, специальные велосипеды (с ортопедическими средствами), инвентарь для подвижных и спортивных игр и др. Материально-техническое оснащение учебного предмета «Адаптивная физкультура» включает: дидактический материал:</w:t>
      </w:r>
    </w:p>
    <w:p>
      <w:pPr>
        <w:jc w:val="center"/>
        <w:ind w:right="-259"/>
        <w:spacing w:after="0"/>
        <w:rPr>
          <w:sz w:val="20"/>
          <w:szCs w:val="20"/>
          <w:color w:val="auto"/>
        </w:rPr>
      </w:pPr>
      <w:r>
        <w:rPr>
          <w:rFonts w:ascii="Times New Roman" w:cs="Times New Roman" w:eastAsia="Times New Roman" w:hAnsi="Times New Roman"/>
          <w:sz w:val="24"/>
          <w:szCs w:val="24"/>
          <w:color w:val="00000A"/>
        </w:rPr>
        <w:t>428</w:t>
      </w:r>
    </w:p>
    <w:p>
      <w:pPr>
        <w:sectPr>
          <w:pgSz w:w="11900" w:h="16838" w:orient="portrait"/>
          <w:cols w:equalWidth="0" w:num="1">
            <w:col w:w="9620"/>
          </w:cols>
          <w:pgMar w:left="1440" w:top="1144" w:right="846" w:bottom="86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изображения (картинки, фото, пиктограммы) спортивного, туристического инвентаря; альбомы с демонстрационным материалом в соответствии с темами занятий; спортивный инвентарь: маты, батуты, гимнастические мячи разного диаметра, гимнастические скамейки, гимнастические лестницы, обручи, кегли, мягкие модули различных форм, гимнастические коврики, корзины, футбольные, волейбольные, баскетбольные мячи, бадминтон, лыжи, лыжные палки, лыжные костюмы, 2-х- и 3-х- колесные велосипеды, самокаты, рюкзаки, туристические коврики, палатки, спальные мешки, наборы походной посуды, кольца; технические средства реабилитации: кресла-коляски комнатные и прогулочные, опор для стояния (вертикализаторы, ходунки), опоры для ползания, тренажеры (мотомед и др.), кресла-стулья с санитарным оснащением (для туалета, ванные); мебель: шкафы для хранения спортивного инвентаря, для переодевания, стулья, стол, столы-кушетки.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spacing w:after="0" w:line="1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Плавание.</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Вход в воду. Ходьба в воде. Бег в воде. Погружение в воду по шею, с головой. Выполнение выдоха под водой. Открывание глаз в воде. Удержание на воде. Скольжение по поверхности воды на животе, на спине. Выполнение движений ногами, лежа на животе, на спине. Выполнение движений руками, лежа на животе, на спине. Чередование поворота головы с дыханием. Сочетание движений ног с дыханием. Плавание. Соблюдение правил поведения и безопасности в бассейне: во время движения по бортику нельзя толкаться, нельзя сталкивать друг друга с бортика бассейна в воду, нельзя топить друг друга, находясь в воде, нельзя заплывать за границы обозначенной для плавания территории, нельзя спрыгивать с бортика бассейна.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429</w:t>
      </w:r>
    </w:p>
    <w:p>
      <w:pPr>
        <w:sectPr>
          <w:pgSz w:w="11900" w:h="16838" w:orient="portrait"/>
          <w:cols w:equalWidth="0" w:num="1">
            <w:col w:w="9620"/>
          </w:cols>
          <w:pgMar w:left="1440" w:top="1144" w:right="846" w:bottom="869"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Коррекционные подвижные игры.</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00000A"/>
        </w:rPr>
        <w:t>Элементы спортивных игр и спортивных упражнений</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Баскетбол.</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Узнавание баскетбольного мяча. Передача баскетбольного мяча без отскока от пола (с отскоком от пола). Ловля баскетбольного мяча без отскока от пола (с отскоком от пола). Отбивание баскетбольного мяча от пола одной рукой. Ведение баскетбольного мяча по прямой (с обходом препятствия). Броски мяча в кольцо двумя руками. Волейбол. Узнавание волейбольного мяча. Подача волейбольного мяча сверху (снизу). Прием волейбольного мяча сверху (снизу). Игра в паре без сетки (через сетку). Футбол. Узнавание футбольного мяча. Выполнение удара в ворота с места (пустые ворота, с вратарем), с 2-х шагов (пустые ворота, с вратарем), с разбега (пустые ворота,</w:t>
      </w:r>
    </w:p>
    <w:p>
      <w:pPr>
        <w:spacing w:after="0" w:line="28" w:lineRule="exact"/>
        <w:rPr>
          <w:sz w:val="20"/>
          <w:szCs w:val="20"/>
          <w:color w:val="auto"/>
        </w:rPr>
      </w:pPr>
    </w:p>
    <w:p>
      <w:pPr>
        <w:jc w:val="both"/>
        <w:ind w:left="260" w:firstLine="2"/>
        <w:spacing w:after="0" w:line="349" w:lineRule="auto"/>
        <w:tabs>
          <w:tab w:leader="none" w:pos="467" w:val="left"/>
        </w:tabs>
        <w:numPr>
          <w:ilvl w:val="0"/>
          <w:numId w:val="40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вратарем). Прием мяча, стоя в воротах: ловля мяча руками, отбивание мяча ногой (руками). Ведение мяча. Выполнение передачи мяча партнеру.</w:t>
      </w:r>
    </w:p>
    <w:p>
      <w:pPr>
        <w:spacing w:after="0" w:line="30"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00000A"/>
        </w:rPr>
        <w:t xml:space="preserve">Остановка катящегося мяча ногой. Бадминтон. Узнавание (различение) инвентаря для бадминтона. Удар по волану: нижняя (верхняя) подача. Отбивание волана снизу (сверху). Игра в паре. </w:t>
      </w:r>
      <w:r>
        <w:rPr>
          <w:rFonts w:ascii="Times New Roman" w:cs="Times New Roman" w:eastAsia="Times New Roman" w:hAnsi="Times New Roman"/>
          <w:sz w:val="28"/>
          <w:szCs w:val="28"/>
          <w:i w:val="1"/>
          <w:iCs w:val="1"/>
          <w:color w:val="00000A"/>
        </w:rPr>
        <w:t>Подвижные игры.</w:t>
      </w:r>
      <w:r>
        <w:rPr>
          <w:rFonts w:ascii="Times New Roman" w:cs="Times New Roman" w:eastAsia="Times New Roman" w:hAnsi="Times New Roman"/>
          <w:sz w:val="28"/>
          <w:szCs w:val="28"/>
          <w:color w:val="00000A"/>
        </w:rPr>
        <w:t xml:space="preserve"> Соблюдение правил игры «Стоп, хоп, раз». Соблюдение правил игры «Болото». Соблюдение последовательности действий в игре-эстафете «Полоса препятствий»: бег по скамейке, прыжки через кирпичики, пролазание по туннелю, бег, передача эстафеты. Соблюдение правил игры «Пятнашки». Соблюдение правил игры «Рыбаки и рыбки»</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Соблюдение последовательности действий в игре-эстафете «Собери пирамидку»: бег к пирамидке, надевание кольца</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бег в обратную сторону, передача эстафеты. Соблюдение правил игры «Бросай-ка». Соблюдение правил игры «Быстрые санки»</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Соблюдение последовательности действий в игре-эстафете «Строим дом».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430</w:t>
      </w:r>
    </w:p>
    <w:p>
      <w:pPr>
        <w:sectPr>
          <w:pgSz w:w="11900" w:h="16838" w:orient="portrait"/>
          <w:cols w:equalWidth="0" w:num="1">
            <w:col w:w="9620"/>
          </w:cols>
          <w:pgMar w:left="1440" w:top="1133" w:right="846" w:bottom="869"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Велосипедная подготовка.</w:t>
      </w:r>
    </w:p>
    <w:p>
      <w:pPr>
        <w:spacing w:after="0" w:line="171"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Узнавание (различение) составных частей трехколесного велосипеда: руль, колесо, педали, седло, раму, цепь. Соблюдение последовательности действий при посадке на трехколесный велосипед: перекидывание правой ноги через раму постановка правой ноги на педаль, посадка на седло, постановка левой ноги на педаль. Управление трехколесным велосипедом без вращения педалей. Вращение педалей с фиксацией ног (без фиксации ног). Торможение ручным (ножным) тормозом. Езда на трехколесном велосипеде по прямой и с поворотом. Посадка на двухколесный велосипед. Начало движения, сидя на двухколесном велосипеде. Езда на двухколесном велосипеде по прямой (на расстояние 10 метров, 50 метров), с поворотом. Торможение ручным (ножным) тормозом. Разворот на двухколесном велосипеде. Объезд препятствий. Преодоление подъемов (спусков). Езда в группе. Соблюдение правил дорожного движения во время езды по дороге: начало движения по сигналу учителя, остановка перед выездом на трассу, езда по правой стороне дороги. Уход за велосипедом (содержание в чистоте, сообщение о неисправности велосипеда, накачивание колеса)</w:t>
      </w: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Лыжная подготовка.</w:t>
      </w:r>
    </w:p>
    <w:p>
      <w:pPr>
        <w:spacing w:after="0" w:line="17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Узнавание (различение) лыжного инвентаря (лыжи, палки, ботинки). Транспортировка лыжного инвентаря. Соблюдение последовательности действий при креплении ботинок к лыжам: удержание лыжи, поднесение носка лыжного ботинка к краю крепления, вставление носка лыжного ботинка в крепление, подъем пятки. Чистка лыж от снега.</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Стояние  на  параллельно  лежащих  лыжах.  Выполнение  ступающего</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шага: шаговые движения на месте, продвижение вперед приставным шагом,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продвижение в сторону приставным шагом. Соблюдение последовательности</w:t>
      </w:r>
    </w:p>
    <w:p>
      <w:pPr>
        <w:spacing w:after="0" w:line="162" w:lineRule="exact"/>
        <w:rPr>
          <w:sz w:val="20"/>
          <w:szCs w:val="20"/>
          <w:color w:val="auto"/>
        </w:rPr>
      </w:pPr>
    </w:p>
    <w:p>
      <w:pPr>
        <w:ind w:left="260"/>
        <w:spacing w:after="0"/>
        <w:tabs>
          <w:tab w:leader="none" w:pos="1540" w:val="left"/>
          <w:tab w:leader="none" w:pos="2180" w:val="left"/>
          <w:tab w:leader="none" w:pos="3380" w:val="left"/>
          <w:tab w:leader="none" w:pos="4260" w:val="left"/>
          <w:tab w:leader="none" w:pos="5440" w:val="left"/>
          <w:tab w:leader="none" w:pos="5900" w:val="left"/>
          <w:tab w:leader="none" w:pos="7420" w:val="left"/>
          <w:tab w:leader="none" w:pos="8340" w:val="left"/>
          <w:tab w:leader="none" w:pos="8820" w:val="left"/>
        </w:tabs>
        <w:rPr>
          <w:sz w:val="20"/>
          <w:szCs w:val="20"/>
          <w:color w:val="auto"/>
        </w:rPr>
      </w:pPr>
      <w:r>
        <w:rPr>
          <w:rFonts w:ascii="Times New Roman" w:cs="Times New Roman" w:eastAsia="Times New Roman" w:hAnsi="Times New Roman"/>
          <w:sz w:val="28"/>
          <w:szCs w:val="28"/>
          <w:color w:val="00000A"/>
        </w:rPr>
        <w:t>действий</w:t>
        <w:tab/>
        <w:t>при</w:t>
        <w:tab/>
        <w:t>подъеме</w:t>
        <w:tab/>
        <w:t>после</w:t>
        <w:tab/>
        <w:t>падения</w:t>
        <w:tab/>
        <w:t>из</w:t>
        <w:tab/>
        <w:t>положения</w:t>
      </w:r>
      <w:r>
        <w:rPr>
          <w:sz w:val="20"/>
          <w:szCs w:val="20"/>
          <w:color w:val="auto"/>
        </w:rPr>
        <w:tab/>
      </w:r>
      <w:r>
        <w:rPr>
          <w:rFonts w:ascii="Times New Roman" w:cs="Times New Roman" w:eastAsia="Times New Roman" w:hAnsi="Times New Roman"/>
          <w:sz w:val="28"/>
          <w:szCs w:val="28"/>
          <w:color w:val="00000A"/>
        </w:rPr>
        <w:t>«лежа</w:t>
      </w:r>
      <w:r>
        <w:rPr>
          <w:sz w:val="20"/>
          <w:szCs w:val="20"/>
          <w:color w:val="auto"/>
        </w:rPr>
        <w:tab/>
      </w:r>
      <w:r>
        <w:rPr>
          <w:rFonts w:ascii="Times New Roman" w:cs="Times New Roman" w:eastAsia="Times New Roman" w:hAnsi="Times New Roman"/>
          <w:sz w:val="28"/>
          <w:szCs w:val="28"/>
          <w:color w:val="00000A"/>
        </w:rPr>
        <w:t>на</w:t>
        <w:tab/>
        <w:t>боку»:</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приставление одной  ноги  к другой, переход  в положение «сидя  на боку»</w:t>
      </w: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431</w:t>
      </w:r>
    </w:p>
    <w:p>
      <w:pPr>
        <w:sectPr>
          <w:pgSz w:w="11900" w:h="16838" w:orient="portrait"/>
          <w:cols w:equalWidth="0" w:num="1">
            <w:col w:w="9620"/>
          </w:cols>
          <w:pgMar w:left="1440" w:top="1133"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(опора на правую руку), сгибание правой ноги в колене, постановка левой ноги с опорой на поверхность, подъем в положение «стоя» с опорой на правую руку. Выполнение поворотов, стоя на лыжах: вокруг пяток лыж (носков лыж), махом. Выполнение скользящего шага без палок: одно (несколько) скольжений. Выполнение попеременного двухшажного хода. Выполнение бесшажного хода. Преодоление подъемов ступающим шагом («лесенкой», «полуелочкой», «елочкой»). Выполнение торможения при спуске со склона нажимом палок («полуплугом», «плугом», падением).</w:t>
      </w:r>
    </w:p>
    <w:p>
      <w:pPr>
        <w:spacing w:after="0" w:line="2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Туризм</w:t>
      </w:r>
      <w:r>
        <w:rPr>
          <w:rFonts w:ascii="Times New Roman" w:cs="Times New Roman" w:eastAsia="Times New Roman" w:hAnsi="Times New Roman"/>
          <w:sz w:val="28"/>
          <w:szCs w:val="28"/>
          <w:b w:val="1"/>
          <w:bCs w:val="1"/>
          <w:color w:val="auto"/>
        </w:rPr>
        <w:t>.</w:t>
      </w:r>
    </w:p>
    <w:p>
      <w:pPr>
        <w:spacing w:after="0" w:line="173"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Узнавание (различение) предметов туристического инвентаря (рюкзак, спальный мешок, туристический коврик, палатка, котелок, тренога). Соблюдение последовательности действий при складывании вещей в рюкзак (например, банка тушенки, обувь, одежда, набор походной посуды, средства личной гигиены). Соблюдение последовательности действий при раскладывании спального мешка: раскрывание чехла, вынимание мешка из чехла, развязывание тесьмы, раскатывание мешка. Соблюдение последовательности действий при расположении в спальном мешке: расстегивание молнии, посадка в мешок, застегивание молнии до середины спального мешка, расположение в мешке лежа, застегивание молнии до капюшона. Соблюдение последовательности действий при складывании спального мешка: совмещение углов верхней части мешка, скручивание мешка, завязывание тесьмы, вставление мешка в чехол, затягивание чехла. Узнавание (различение) составных частей палатки: днище, крыша, стены палатки, растяжки, стойка, колышки. Подготовка места для установки палатки. Раскладывание палатки. Ориентировка в частях палатки. Вставление плоских (круглых) колышков при закреплении палатки на земле. Установление стоек. Установление растяжек палатки. Соблюдение последовательности действий при разборке установленной палатки:</w:t>
      </w:r>
    </w:p>
    <w:p>
      <w:pPr>
        <w:spacing w:after="0" w:line="2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432</w:t>
      </w:r>
    </w:p>
    <w:p>
      <w:pPr>
        <w:sectPr>
          <w:pgSz w:w="11900" w:h="16838" w:orient="portrait"/>
          <w:cols w:equalWidth="0" w:num="1">
            <w:col w:w="9620"/>
          </w:cols>
          <w:pgMar w:left="1440" w:top="1144"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вынимание колышков (с растяжки, из днища), складывание колышков в чехол, вытаскивание стоек, разборка и складывание стоек в чехол, складывание растяжек на палатку, сворачивание палатки, складывание палатки и всех комплектующих в сумку-чехол, закрывание сумки-чехла. Подготовка кострового места. Складывание костра. Разжигание костра. Поддержание огня в костре. Тушение костра. Соблюдение правил поведения</w:t>
      </w:r>
    </w:p>
    <w:p>
      <w:pPr>
        <w:spacing w:after="0" w:line="25" w:lineRule="exact"/>
        <w:rPr>
          <w:sz w:val="20"/>
          <w:szCs w:val="20"/>
          <w:color w:val="auto"/>
        </w:rPr>
      </w:pPr>
    </w:p>
    <w:p>
      <w:pPr>
        <w:jc w:val="both"/>
        <w:ind w:left="260" w:firstLine="2"/>
        <w:spacing w:after="0" w:line="356" w:lineRule="auto"/>
        <w:tabs>
          <w:tab w:leader="none" w:pos="577" w:val="left"/>
        </w:tabs>
        <w:numPr>
          <w:ilvl w:val="0"/>
          <w:numId w:val="40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походе: нельзя отставать, убегать вперед, нельзя никуда уходить без разрешения учителя, нельзя есть найденные в лесу грибы и ягоды без разрешения учителя, нельзя бросать мусор в лесу, нельзя трогать лесных животных.</w:t>
      </w:r>
    </w:p>
    <w:p>
      <w:pPr>
        <w:spacing w:after="0" w:line="21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Физическая подготовка.</w:t>
      </w:r>
    </w:p>
    <w:p>
      <w:pPr>
        <w:spacing w:after="0" w:line="17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Построения и перестроения. </w:t>
      </w:r>
      <w:r>
        <w:rPr>
          <w:rFonts w:ascii="Times New Roman" w:cs="Times New Roman" w:eastAsia="Times New Roman" w:hAnsi="Times New Roman"/>
          <w:sz w:val="28"/>
          <w:szCs w:val="28"/>
          <w:color w:val="auto"/>
        </w:rPr>
        <w:t>Принятие исходного положения для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построения и перестроения: основная стойка, стойка «ноги на ширине плеч» («ноги на ширине ступни»). Построение в колонну по одному, в одну шеренгу, перестроение из шеренги в круг. Размыкание на вытянутые руки в стороны, на вытянутые руки вперед. Повороты на месте в разные стороны. Ходьба в колонне по одному, по двое. Бег в колонне.</w:t>
      </w:r>
    </w:p>
    <w:p>
      <w:pPr>
        <w:spacing w:after="0" w:line="25"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i w:val="1"/>
          <w:iCs w:val="1"/>
          <w:color w:val="auto"/>
        </w:rPr>
        <w:t xml:space="preserve">Общеразвивающие и корригирующие упражнения. </w:t>
      </w:r>
      <w:r>
        <w:rPr>
          <w:rFonts w:ascii="Times New Roman" w:cs="Times New Roman" w:eastAsia="Times New Roman" w:hAnsi="Times New Roman"/>
          <w:sz w:val="27"/>
          <w:szCs w:val="27"/>
          <w:color w:val="auto"/>
        </w:rPr>
        <w:t>Дыхательные</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упражнения: произвольный вдох (выдох) через рот (нос), произвольный вдох через нос (рот), выдох через рот (нос). Одновременное (поочередное) сгибание (разгибание) пальцев. Противопоставление первого пальца остальным на одной руке (одновременно двумя руками), пальцы одной руки пальцам другой руки поочередно (одновременно). Сгибание пальцев в кулак на одной руке с одновременным разгибанием на другой руке. Круговые движения кистью. Сгибание фаланг пальцев. Одновременные (поочередные) движения руками в исходных положениях «стоя», «сидя», «лежа» (на боку, на спине, на животе): вперед, назад, в стороны, вверх, вниз, круговые движения. Круговые движения руками в исходном положении «руки к плечам». Движения</w:t>
      </w:r>
    </w:p>
    <w:p>
      <w:pPr>
        <w:spacing w:after="0" w:line="2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433</w:t>
      </w:r>
    </w:p>
    <w:p>
      <w:pPr>
        <w:sectPr>
          <w:pgSz w:w="11900" w:h="16838" w:orient="portrait"/>
          <w:cols w:equalWidth="0" w:num="1">
            <w:col w:w="9620"/>
          </w:cols>
          <w:pgMar w:left="1440" w:top="1144"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плечами вперед (назад, вверх, вниз). Движения головой: наклоны вперед (назад, в стороны), повороты, круговые движения. Поднимание головы в положении «лежа на животе». Наклоны туловища вперед (в стороны, назад). Повороты туловища вправо (влево). Круговые движения прямыми руками вперед (назад). Наклоны туловища в сочетании с поворотами. Стояние на коленях.</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Ходьба с высоким подниманием колен. Хлопки в ладони под поднятой прямой ногой. Движения стопами: поднимание, опускание, наклоны, круговые движения. Приседание. Ползание на четвереньках. Поочередные (одновременные) движения ногами: поднимание (отведение) прямых (согнутых) ног, круговые движения. Переход из положения «лежа» в положение «сидя» (из положения «сидя» в положение «лежа»). Ходьба по доске, лежащей на полу. Ходьба по гимнастической скамейке: широкой (узкой) поверхности гимнастической скамейки, ровной (наклонной) поверхности гимнастической скамейки, движущейся поверхности, с предметами (препятствиями).</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Прыжки на двух ногах (с одной ноги на другую). Стойка у вертикальной плоскости в правильной осанке. Движение руками и ногами, стоя у вертикальной плоскости: отведение рук в стороны, поднимание вверх и возвращение в исходное положение, поочередное поднимание ног вперед, отведение в стороны. Отход от стены с сохранением правильной осанки.</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Ходьба и бег</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с удержанием рук за спиной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поясе,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голове,</w:t>
      </w:r>
    </w:p>
    <w:p>
      <w:pPr>
        <w:spacing w:after="0" w:line="175" w:lineRule="exact"/>
        <w:rPr>
          <w:sz w:val="20"/>
          <w:szCs w:val="20"/>
          <w:color w:val="auto"/>
        </w:rPr>
      </w:pPr>
    </w:p>
    <w:p>
      <w:pPr>
        <w:jc w:val="both"/>
        <w:ind w:left="260" w:firstLine="2"/>
        <w:spacing w:after="0" w:line="349" w:lineRule="auto"/>
        <w:tabs>
          <w:tab w:leader="none" w:pos="511" w:val="left"/>
        </w:tabs>
        <w:numPr>
          <w:ilvl w:val="0"/>
          <w:numId w:val="4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стороны). Движения руками при ходьбе: взмахи, вращения, отведение рук назад, в стороны, подъем вверх. Ходьба ровным шагом, на носках, пятках,</w:t>
      </w:r>
    </w:p>
    <w:p>
      <w:pPr>
        <w:spacing w:after="0" w:line="3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высоко поднимая бедро, захлестывая голень, приставным шагом, широким шагом, в полуприседе, приседе. Ходьба в умеренном (медленном, быстром) темпе. Ходьба с изменением темпа, направления движения. Бег в умеренном (медленном, быстром) темпе. Бег с изменением темпа и направления</w:t>
      </w: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434</w:t>
      </w:r>
    </w:p>
    <w:p>
      <w:pPr>
        <w:sectPr>
          <w:pgSz w:w="11900" w:h="16838" w:orient="portrait"/>
          <w:cols w:equalWidth="0" w:num="1">
            <w:col w:w="9620"/>
          </w:cols>
          <w:pgMar w:left="1440" w:top="1144" w:right="846" w:bottom="869" w:gutter="0" w:footer="0" w:header="0"/>
        </w:sectPr>
      </w:pPr>
    </w:p>
    <w:p>
      <w:pPr>
        <w:jc w:val="both"/>
        <w:ind w:left="260" w:right="20"/>
        <w:spacing w:after="0" w:line="348" w:lineRule="auto"/>
        <w:rPr>
          <w:sz w:val="20"/>
          <w:szCs w:val="20"/>
          <w:color w:val="auto"/>
        </w:rPr>
      </w:pPr>
      <w:r>
        <w:rPr>
          <w:rFonts w:ascii="Times New Roman" w:cs="Times New Roman" w:eastAsia="Times New Roman" w:hAnsi="Times New Roman"/>
          <w:sz w:val="28"/>
          <w:szCs w:val="28"/>
          <w:color w:val="auto"/>
        </w:rPr>
        <w:t>движения. Преодоление препятствий при ходьбе (беге). Бег с высоким подниманием бедра (захлестыванием голени, приставным шагом).</w:t>
      </w:r>
    </w:p>
    <w:p>
      <w:pPr>
        <w:spacing w:after="0" w:line="32"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i w:val="1"/>
          <w:iCs w:val="1"/>
          <w:color w:val="auto"/>
        </w:rPr>
        <w:t xml:space="preserve">Прыжки. </w:t>
      </w:r>
      <w:r>
        <w:rPr>
          <w:rFonts w:ascii="Times New Roman" w:cs="Times New Roman" w:eastAsia="Times New Roman" w:hAnsi="Times New Roman"/>
          <w:sz w:val="27"/>
          <w:szCs w:val="27"/>
          <w:color w:val="auto"/>
        </w:rPr>
        <w:t>Прыжки на двух ногах на месте</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(с поворотами,</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с движениями</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 xml:space="preserve">рук), с продвижением вперед (назад, вправо, влево). Прыжки на одной ноге на месте, с продвижением вперед (назад, вправо, влево)). Перепрыгивание с одной ноги на другую на месте, с продвижением вперед. Прыжки в длину с места, с разбега. Прыжки в высоту, глубину. </w:t>
      </w:r>
      <w:r>
        <w:rPr>
          <w:rFonts w:ascii="Times New Roman" w:cs="Times New Roman" w:eastAsia="Times New Roman" w:hAnsi="Times New Roman"/>
          <w:sz w:val="27"/>
          <w:szCs w:val="27"/>
          <w:i w:val="1"/>
          <w:iCs w:val="1"/>
          <w:color w:val="auto"/>
        </w:rPr>
        <w:t>Ползание,</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подлезание,</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лазание,</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 xml:space="preserve">перелезание. </w:t>
      </w:r>
      <w:r>
        <w:rPr>
          <w:rFonts w:ascii="Times New Roman" w:cs="Times New Roman" w:eastAsia="Times New Roman" w:hAnsi="Times New Roman"/>
          <w:sz w:val="27"/>
          <w:szCs w:val="27"/>
          <w:color w:val="auto"/>
        </w:rPr>
        <w:t>Ползание на животе,</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на четвереньках.</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Подлезание под препятствия на</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 xml:space="preserve">животе, на четвереньках. Лазание по гимнастической стенке вверх (вниз, в стороны), по наклонной гимнастической скамейке вверх (вниз), через препятствия, по гимнастической сетке вправо (влево), по канату. Вис на канате, рейке. Перелезание через препятствия. </w:t>
      </w:r>
      <w:r>
        <w:rPr>
          <w:rFonts w:ascii="Times New Roman" w:cs="Times New Roman" w:eastAsia="Times New Roman" w:hAnsi="Times New Roman"/>
          <w:sz w:val="27"/>
          <w:szCs w:val="27"/>
          <w:i w:val="1"/>
          <w:iCs w:val="1"/>
          <w:color w:val="auto"/>
        </w:rPr>
        <w:t>Броски,</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ловля,</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метание,</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передача</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 xml:space="preserve">предметов и перенос груза. </w:t>
      </w:r>
      <w:r>
        <w:rPr>
          <w:rFonts w:ascii="Times New Roman" w:cs="Times New Roman" w:eastAsia="Times New Roman" w:hAnsi="Times New Roman"/>
          <w:sz w:val="27"/>
          <w:szCs w:val="27"/>
          <w:color w:val="auto"/>
        </w:rPr>
        <w:t>Передача предметов в шеренге</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(по кругу,</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в</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колонне). Броски среднего (маленького) мяча двумя руками вверх (о пол, о стенку). Ловля среднего (маленького) мяча одной (двумя) руками. Бросание мяча на дальность. Сбивание предметов большим (малым) мячом. Броски (ловля) мяча в ходьбе (беге). Метание в цель (на дальность). Перенос груза.</w:t>
      </w:r>
    </w:p>
    <w:p>
      <w:pPr>
        <w:spacing w:after="0" w:line="1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t>X. Профильный труд</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3" w:lineRule="exact"/>
        <w:rPr>
          <w:sz w:val="20"/>
          <w:szCs w:val="20"/>
          <w:color w:val="auto"/>
        </w:rPr>
      </w:pPr>
    </w:p>
    <w:p>
      <w:pPr>
        <w:jc w:val="both"/>
        <w:ind w:left="260" w:right="20" w:firstLine="708"/>
        <w:spacing w:after="0" w:line="358" w:lineRule="auto"/>
        <w:rPr>
          <w:sz w:val="20"/>
          <w:szCs w:val="20"/>
          <w:color w:val="auto"/>
        </w:rPr>
      </w:pPr>
      <w:r>
        <w:rPr>
          <w:rFonts w:ascii="Times New Roman" w:cs="Times New Roman" w:eastAsia="Times New Roman" w:hAnsi="Times New Roman"/>
          <w:sz w:val="28"/>
          <w:szCs w:val="28"/>
          <w:color w:val="auto"/>
        </w:rPr>
        <w:t>Целью трудового обучения является подготовка детей и подростков с умеренной, тяжелой, глубокой умственной отсталостью, с ТМНР к доступной трудовой деятельности. Основные задачи: развитие интереса к трудовой деятельности; формирование навыков работы с различными инструментами и оборудованием; освоение отдельных операций и технологий по изготовлению различных изделий, по работе с почвой, с растениям и т.д.</w:t>
      </w:r>
    </w:p>
    <w:p>
      <w:pPr>
        <w:spacing w:after="0" w:line="19" w:lineRule="exact"/>
        <w:rPr>
          <w:sz w:val="20"/>
          <w:szCs w:val="20"/>
          <w:color w:val="auto"/>
        </w:rPr>
      </w:pPr>
    </w:p>
    <w:p>
      <w:pPr>
        <w:jc w:val="both"/>
        <w:ind w:left="260" w:right="20" w:firstLine="709"/>
        <w:spacing w:after="0" w:line="348" w:lineRule="auto"/>
        <w:rPr>
          <w:sz w:val="20"/>
          <w:szCs w:val="20"/>
          <w:color w:val="auto"/>
        </w:rPr>
      </w:pPr>
      <w:r>
        <w:rPr>
          <w:rFonts w:ascii="Times New Roman" w:cs="Times New Roman" w:eastAsia="Times New Roman" w:hAnsi="Times New Roman"/>
          <w:sz w:val="28"/>
          <w:szCs w:val="28"/>
          <w:color w:val="auto"/>
        </w:rPr>
        <w:t>Обучение труду опирается на умения и навыки, сформированные у обучающихся в ходе занятий по предметно-практической деятельности, и</w:t>
      </w:r>
    </w:p>
    <w:p>
      <w:pPr>
        <w:spacing w:after="0" w:line="2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4"/>
          <w:szCs w:val="24"/>
          <w:color w:val="00000A"/>
        </w:rPr>
        <w:t>435</w:t>
      </w:r>
    </w:p>
    <w:p>
      <w:pPr>
        <w:sectPr>
          <w:pgSz w:w="11900" w:h="16838" w:orient="portrait"/>
          <w:cols w:equalWidth="0" w:num="1">
            <w:col w:w="9640"/>
          </w:cols>
          <w:pgMar w:left="1440" w:top="1144" w:right="82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нацелено на освоение доступных технологий изготовления продукции. Важно формирование мотивации трудовой деятельности, развитие интереса к разным видам доступной трудовой деятельности, положительное отношение</w:t>
      </w:r>
    </w:p>
    <w:p>
      <w:pPr>
        <w:spacing w:after="0" w:line="24" w:lineRule="exact"/>
        <w:rPr>
          <w:sz w:val="20"/>
          <w:szCs w:val="20"/>
          <w:color w:val="auto"/>
        </w:rPr>
      </w:pPr>
    </w:p>
    <w:p>
      <w:pPr>
        <w:jc w:val="both"/>
        <w:ind w:left="260" w:firstLine="2"/>
        <w:spacing w:after="0" w:line="356" w:lineRule="auto"/>
        <w:tabs>
          <w:tab w:leader="none" w:pos="500" w:val="left"/>
        </w:tabs>
        <w:numPr>
          <w:ilvl w:val="0"/>
          <w:numId w:val="4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результатам своего труда. Детей знакомят с различными материалами и инструментами, со специальным оборудованием, учат соблюдать технику безопасности в ходе трудового процесса. У обучающихся постепенно накапливается практический опыт, происходит формирование операционно-</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технических умений, формируются навыки самостоятельного изготовления продукции (умения намечать цель, подбирать необходимые инструменты и материалы, осуществлять задуманное, оценивать результат).</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Подросток учится организовывать свое рабочее место в соответствии с используемыми материалами, инструментами, оборудованием. С помощью учителя (или самостоятельно) он создает эскиз изделия, проводит анализ образца (задания) с опорой на рисунок, схему, инструкцию; планирует последовательность операций по изготовлению продукта; контролирует качество выполненной работы; обсуждает полученный результат в соответствии с своими представлениями. Постепенно у обучающегося формируются такие качества трудовой деятельности, которые позволяют выполнять освоенную деятельность в течение длительного времени, осуществлять работу в соответствии с требованиями, предъявляемые к качеству продукта и производить его в установленные сроки.</w:t>
      </w:r>
    </w:p>
    <w:p>
      <w:pPr>
        <w:spacing w:after="0" w:line="3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Программа по профильному труду представлена следующими разделами: «Полиграфия», «Керамика», «Батик», «Ткачество», «Шитье», «Деревообработка», «Растениеводство». Этот перечень может быть дополнен или заменен другими профилями труда по усмотрению образовательной организации, с учетом местных и региональных условий и возможностей для будущей трудовой занятости обучающегося, а также кадрового обеспечения организации. В учебном плане предмет представлен с 7 по 13 год обучения.</w:t>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436</w:t>
      </w:r>
    </w:p>
    <w:p>
      <w:pPr>
        <w:sectPr>
          <w:pgSz w:w="11900" w:h="16838" w:orient="portrait"/>
          <w:cols w:equalWidth="0" w:num="1">
            <w:col w:w="9620"/>
          </w:cols>
          <w:pgMar w:left="1440" w:top="1144" w:right="846" w:bottom="86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образовательной области и предметов по труду включает: дидактический материал: комплекты демонстрационных и раздаточного материалов, таблицы по разделам и темам профильного труда, рабочие тетради; фото, картинки, пиктограммы с изображениями действий, операций, алгоритмов работы с использованием</w:t>
      </w:r>
    </w:p>
    <w:p>
      <w:pPr>
        <w:spacing w:after="0" w:line="20"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инструментов и оборудования; технологические карты, обучающие компьютерные программы, видеофильмы, иллюстрирующие труд людей, технологические процессы, примеры (образцы) народных промыслов, презентации и др.; оборудование таких предметов как: швейное дело, деревообработка, керамика, ткачество и др. требуют наборов инструментов для обработки различных материалов; швейные машины, ткацкие станки (стационарные и настольные), муфельная печь, горшки, теплички; наборы инструментов для садоводства (грабли, ведра, лейки, лопаты и др.); оборудование для полиграфии: сканер, принтер, резак, ламинатор, брошюровщик, проектор, экран, компьютер, копировальный аппарат, носители электронной информации, цифровые фото и видеокамеры со штативом; расходные материалы для труда: клей, бумага, карандаши (простые, цветные), мелки (пастель, восковые и др.), фломастеры, маркеры, краски (акварель, гуашь, акриловые, для ткани), линейки и различные мерки, бумага разных размеров, плотности, формата, фактуры; ножницы, фигурные дыроколы, глина, стеки, нитки, иголки, ткань, шерсть (натуральная, искусственная), иглы для валяния, мыло детское и др.</w:t>
      </w:r>
    </w:p>
    <w:p>
      <w:pPr>
        <w:spacing w:after="0" w:line="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Батик</w:t>
      </w:r>
    </w:p>
    <w:p>
      <w:pPr>
        <w:spacing w:after="0" w:line="17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Подготовка рабочего места. Подготовка ткани к работе. Нанесение контура рисунка на ткань. Выделение контура рисунка резервирующим составом (воск, контур). Подготовка красок. Раскрашивание внутри контура. Удаление воска с ткани. Уборка рабочего места. Соблюдение последовательности действий при изготовлении панно «Крылья бабочки»:</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437</w:t>
      </w:r>
    </w:p>
    <w:p>
      <w:pPr>
        <w:sectPr>
          <w:pgSz w:w="11900" w:h="16838" w:orient="portrait"/>
          <w:cols w:equalWidth="0" w:num="1">
            <w:col w:w="9620"/>
          </w:cols>
          <w:pgMar w:left="1440" w:top="1144"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натягивание ткани на подрамник, рисование эскиза, нанесение контура рисунка на ткань, выделение контура рисунка резервирующим составом, раскрашивание внутри контура. Соблюдение последовательности действий при изготовлении шарфа: завязывание узелков на шарфе, опускание шарфа в желтую краску, промывание ткани, завязывание узелков на шарфе, опускание шарфа в оранжевую краску, промывание ткани, развязывание узелков, стирка</w:t>
      </w:r>
    </w:p>
    <w:p>
      <w:pPr>
        <w:spacing w:after="0" w:line="25" w:lineRule="exact"/>
        <w:rPr>
          <w:sz w:val="20"/>
          <w:szCs w:val="20"/>
          <w:color w:val="auto"/>
        </w:rPr>
      </w:pPr>
    </w:p>
    <w:p>
      <w:pPr>
        <w:jc w:val="both"/>
        <w:ind w:left="260" w:firstLine="2"/>
        <w:spacing w:after="0" w:line="357" w:lineRule="auto"/>
        <w:tabs>
          <w:tab w:leader="none" w:pos="715" w:val="left"/>
        </w:tabs>
        <w:numPr>
          <w:ilvl w:val="0"/>
          <w:numId w:val="40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глаженье шарфа. Соблюдение последовательности действий при изготовлении панно «Мой дом»: рисование эскиза на бумаге, нанесение контурного рисунка на ткань, раскрашивание внутри контура, покрытие рисунка воском, сминание ткани, опускание ткани в краситель, полоскание и сушка ткани, глаженье изделия.</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Керамика</w:t>
      </w:r>
    </w:p>
    <w:p>
      <w:pPr>
        <w:spacing w:after="0" w:line="173"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auto"/>
        </w:rPr>
        <w:t>Различение свойств глины. Подготовка рабочего места. Отрезание куска глины. Отщипывание кусочка глины. Разминание глины. Отбивание глины. Раскатывание глины скалкой. Вырезание формы по шаблону (шило, стека и др.). Обработка краев изделия. Катание колбаски. Катание шарика. Набивка формы. Декоративная отделка изделия (нанесение рисунка, присоединение мелких деталей, придание фактуры). Проделывание отверстия</w:t>
      </w:r>
    </w:p>
    <w:p>
      <w:pPr>
        <w:spacing w:after="0" w:line="10" w:lineRule="exact"/>
        <w:rPr>
          <w:sz w:val="20"/>
          <w:szCs w:val="20"/>
          <w:color w:val="auto"/>
        </w:rPr>
      </w:pPr>
    </w:p>
    <w:p>
      <w:pPr>
        <w:jc w:val="both"/>
        <w:ind w:left="260" w:firstLine="2"/>
        <w:spacing w:after="0" w:line="357" w:lineRule="auto"/>
        <w:tabs>
          <w:tab w:leader="none" w:pos="524" w:val="left"/>
        </w:tabs>
        <w:numPr>
          <w:ilvl w:val="0"/>
          <w:numId w:val="4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изделии. Покрытие изделия глазурью (краской) способом погружения (с помощью кисти). Уборка рабочего места. Соблюдение последовательности действий при изготовлении солонки: раскатывание глины, вырезание днища сосуда, катание колбасок, укладывание колбасок, нанесение декоративных элементов стекой, обжиг изделия, покрытие глазурью, обжиг изделия.</w:t>
      </w:r>
    </w:p>
    <w:p>
      <w:pPr>
        <w:spacing w:after="0" w:line="2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изготовлении петушка: изготовление тела петушка, изготовление хвоста, изготовление головы, изготовление крыльев, изготовление подставки, присоединение петуха к подставке, обжиг изделия, покрытие изделия белой краской, раскрашивание изделия.</w:t>
      </w:r>
    </w:p>
    <w:p>
      <w:pPr>
        <w:spacing w:after="0" w:line="200" w:lineRule="exact"/>
        <w:rPr>
          <w:sz w:val="20"/>
          <w:szCs w:val="20"/>
          <w:color w:val="auto"/>
        </w:rPr>
      </w:pPr>
    </w:p>
    <w:p>
      <w:pPr>
        <w:spacing w:after="0" w:line="2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438</w:t>
      </w:r>
    </w:p>
    <w:p>
      <w:pPr>
        <w:sectPr>
          <w:pgSz w:w="11900" w:h="16838" w:orient="portrait"/>
          <w:cols w:equalWidth="0" w:num="1">
            <w:col w:w="9620"/>
          </w:cols>
          <w:pgMar w:left="1440" w:top="1144" w:right="846" w:bottom="869"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Ткачество.</w:t>
      </w:r>
    </w:p>
    <w:p>
      <w:pPr>
        <w:spacing w:after="0" w:line="171"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Узнавание (различение) основных частей ткацкого станка и ткацкого оборудования. Подготовка рабочего места. Подготовка станка к работе. Различение нитей. Выбор ниток для изделия. Наматывание ниток на челнок. Завязывание нити узлами. Движение челноком между рядами нитей с бердой. Движение челноком через одну нить без берды. Выполнение полотняного (саржевого, атласного) плетения. Плетение по схеме. Снятие полотна со станка. Украшение изделия декоративным материалом. Уборка рабочего места. Соблюдение последовательности действий при изготовлении мини-гобелена: выбор инструментов и материалов в соответствии со схемой изделия, натягивание нити основы, наматывание пряжи на челноки, плетение полотна по схеме, снятие готового полотна, украшение изделия декоративным материалом. Соблюдение последовательности действий при изготовлении пояска: выбор инструментов и материалов в соответствии со схемой изделия, натягивание нити основы, наматывание пряжи на челноки, плетение полотна по схеме, снятие готового полотна, украшение изделия декоративным материалом.</w:t>
      </w: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Деревообработка.</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Узнавание (различение) материалов (древесный (сырье), крепёжный, покрасочный). Узнавание (различение) инструментов для разметки (для обработки дерева, для соединения деталей). Подготовка рабочего места. Уборка рабочего места. Подготовительная работа с заготовкой. Разметка заготовки. Распиливание заготовки. Сверление отверстия в заготовке. Шлифовка заготовки наждачной бумагой. Нанесение покрытия на заготовку. Склеивание деревянных деталей. Соединение деревянных деталей гвоздями (шурупами). Соблюдение последовательности действий при изготовлении деревянной подставки под горячее: разметка заготовок, выпиливание заготовок, шлифовка заготовок, склеивание деталей, нанесение покрытия на</w:t>
      </w:r>
    </w:p>
    <w:p>
      <w:pPr>
        <w:spacing w:after="0" w:line="28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439</w:t>
      </w:r>
    </w:p>
    <w:p>
      <w:pPr>
        <w:sectPr>
          <w:pgSz w:w="11900" w:h="16838" w:orient="portrait"/>
          <w:cols w:equalWidth="0" w:num="1">
            <w:col w:w="9620"/>
          </w:cols>
          <w:pgMar w:left="1440" w:top="1133" w:right="846" w:bottom="86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изделие.</w:t>
      </w:r>
    </w:p>
    <w:p>
      <w:pPr>
        <w:spacing w:after="0" w:line="16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Полиграфия.</w:t>
      </w:r>
    </w:p>
    <w:p>
      <w:pPr>
        <w:spacing w:after="0" w:line="17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Фотографирование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 составных частей цифрового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фотоаппарата. Пользование кнопками, расположенными на панелях цифрового фотоаппарата. Различение качества фотографий. Настройка изображения. Соблюдение последовательности действий при работе с фотоаппаратом: выбор объекта, включение фотоаппарата, настройка изображения, фотографирование, удаление некачественных снимков, выключение фотоаппарата.</w:t>
      </w:r>
    </w:p>
    <w:p>
      <w:pPr>
        <w:spacing w:after="0" w:line="1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Ламинирование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 составных частей ламинатора.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Вставление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листа бумаги в конверт. Соблюдение последовательности действий при работе на ламинаторе: включение ламинатора, вставление листа бумаги в конверт, вставление конверта во входное отверстие, вынимание конверта из выпускного отверстия.</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Выполнение копировальных работ. </w:t>
      </w:r>
      <w:r>
        <w:rPr>
          <w:rFonts w:ascii="Times New Roman" w:cs="Times New Roman" w:eastAsia="Times New Roman" w:hAnsi="Times New Roman"/>
          <w:sz w:val="28"/>
          <w:szCs w:val="28"/>
          <w:color w:val="auto"/>
        </w:rPr>
        <w:t>Различение составных частей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копировального аппарата. Размещение листа бумаги на стекле планшета. Соблюдение последовательности действий при работе на копировальном аппарате: включение копировального аппарата, открывание крышки копировального аппарата, размещение листа бумаги на стекле планшета, опускание крышки копировального аппарата, нажимание кнопки «Пуск», открывание крышки копировального аппарата, вынимание листов (оригинал, копия), опускание крышки копировального аппарата, выключение копировального аппарата.</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Резка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 составных частей резака.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Размещение листа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панели корпуса. Соблюдение последовательности действий при работе на резаке: поднимание ножа, помещение листа на панель корпуса, опускание ножа, убирание листа и обрезков.</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Брошюрование. </w:t>
      </w:r>
      <w:r>
        <w:rPr>
          <w:rFonts w:ascii="Times New Roman" w:cs="Times New Roman" w:eastAsia="Times New Roman" w:hAnsi="Times New Roman"/>
          <w:sz w:val="28"/>
          <w:szCs w:val="28"/>
          <w:color w:val="auto"/>
        </w:rPr>
        <w:t>Различение составных частей брошюровщика.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Установка пружины на гребень. Вставление листа в перфорационное</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440</w:t>
      </w:r>
    </w:p>
    <w:p>
      <w:pPr>
        <w:sectPr>
          <w:pgSz w:w="11900" w:h="16838" w:orient="portrait"/>
          <w:cols w:equalWidth="0" w:num="1">
            <w:col w:w="9620"/>
          </w:cols>
          <w:pgMar w:left="1440" w:top="1130"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отверстие брошюровщика. Нанизывание листа на пружину. Соблюдение последовательности действий при работе на брошюровщике: установка пружины на гребень, подъем рычага, подъем ручки, вставление листа, опускание и поднимание ручки, вынимание листа, нанизывание листа на пружину, опускание рычага, снятие изделия с гребня, чистка съемного поддона.</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Работа на компьютере. </w:t>
      </w:r>
      <w:r>
        <w:rPr>
          <w:rFonts w:ascii="Times New Roman" w:cs="Times New Roman" w:eastAsia="Times New Roman" w:hAnsi="Times New Roman"/>
          <w:sz w:val="28"/>
          <w:szCs w:val="28"/>
          <w:color w:val="auto"/>
        </w:rPr>
        <w:t>Различение составных частей компьютера.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Соблюдение последовательности действий при работе на компьютере: включение компьютера, выполнение заданий (упражнений), выключение компьютера. Нахождение заданных клавиш на клавиатуре (пробел, ввод и др.). Набор текста с печатного образца. Выделение текста. Выполнение операций по изменению текста с использованием панели инструментов: вырезание текста, копирование текста, изменение размера (гарнитуры, начертания, цвета) шрифта, сохранение текста, вставление текста, выравнивание текста. Создание текстового файла (папки). Соблюдение последовательности действий при работе в программе: выбор программы, вход в программу, выполнение заданий программы, выход из программы.</w:t>
      </w:r>
    </w:p>
    <w:p>
      <w:pPr>
        <w:spacing w:after="0" w:line="3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Печать на принтере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 составных частей принтера.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Соблюдение последовательности действий при работе на принтере: включение принтера, заправление бумаги в лоток, запуск программы печать, вынимание распечатанных листов, выключение принтера.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изготовлении блокнота: изготовление обложки, ламинирование обложки, нарезка листов, сборка блокнота. Соблюдение последовательности действий при изготовлении календаря: вставление рисунка в сетку-разметку, вставление календарной сетки в сетку-разметку, распечатка на принтере, ламинирование заготовки, нарезка календарей, обрезка углов.</w:t>
      </w:r>
    </w:p>
    <w:p>
      <w:pPr>
        <w:spacing w:after="0" w:line="1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8"/>
          <w:szCs w:val="28"/>
          <w:b w:val="1"/>
          <w:bCs w:val="1"/>
          <w:i w:val="1"/>
          <w:iCs w:val="1"/>
          <w:color w:val="auto"/>
        </w:rPr>
        <w:t>Растениеводство.</w:t>
      </w:r>
    </w:p>
    <w:p>
      <w:pPr>
        <w:spacing w:after="0" w:line="157" w:lineRule="exact"/>
        <w:rPr>
          <w:sz w:val="20"/>
          <w:szCs w:val="20"/>
          <w:color w:val="auto"/>
        </w:rPr>
      </w:pPr>
    </w:p>
    <w:p>
      <w:pPr>
        <w:ind w:left="980"/>
        <w:spacing w:after="0"/>
        <w:tabs>
          <w:tab w:leader="none" w:pos="2860" w:val="left"/>
          <w:tab w:leader="none" w:pos="4480" w:val="left"/>
          <w:tab w:leader="none" w:pos="5960" w:val="left"/>
          <w:tab w:leader="none" w:pos="7780" w:val="left"/>
        </w:tabs>
        <w:rPr>
          <w:sz w:val="20"/>
          <w:szCs w:val="20"/>
          <w:color w:val="auto"/>
        </w:rPr>
      </w:pPr>
      <w:r>
        <w:rPr>
          <w:rFonts w:ascii="Times New Roman" w:cs="Times New Roman" w:eastAsia="Times New Roman" w:hAnsi="Times New Roman"/>
          <w:sz w:val="28"/>
          <w:szCs w:val="28"/>
          <w:i w:val="1"/>
          <w:iCs w:val="1"/>
          <w:color w:val="auto"/>
        </w:rPr>
        <w:t>Выращивание</w:t>
        <w:tab/>
        <w:t>комнатных</w:t>
        <w:tab/>
        <w:t>растений</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Определение</w:t>
      </w:r>
      <w:r>
        <w:rPr>
          <w:sz w:val="20"/>
          <w:szCs w:val="20"/>
          <w:color w:val="auto"/>
        </w:rPr>
        <w:tab/>
      </w:r>
      <w:r>
        <w:rPr>
          <w:rFonts w:ascii="Times New Roman" w:cs="Times New Roman" w:eastAsia="Times New Roman" w:hAnsi="Times New Roman"/>
          <w:sz w:val="27"/>
          <w:szCs w:val="27"/>
          <w:color w:val="auto"/>
        </w:rPr>
        <w:t>необходимости</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441</w:t>
      </w:r>
    </w:p>
    <w:p>
      <w:pPr>
        <w:sectPr>
          <w:pgSz w:w="11900" w:h="16838" w:orient="portrait"/>
          <w:cols w:equalWidth="0" w:num="1">
            <w:col w:w="9620"/>
          </w:cols>
          <w:pgMar w:left="1440" w:top="1144"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полива растения. Определение количества воды для полива. Полив растения. Рыхление почвы. Пересадка растения. Мытье растения. Опрыскивание растений. Удаление сухих листьев с растений. Мытье горшков и поддонов.</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Выращивание растений в открытом грунте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Перекапывание почвы.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Рыхление почвы. Внесение органических удобрений в почву. Приготовление компоста. Оформление грядки и междурядья. Изготовление бороздки (лунки) на грядке. Выкапывание ямы. Подготовка семян к посадке. Посев семян. Высаживание рассады в открытый грунт. Полив растений. Удаление сорняков. Обрезка веток. Выкапывание овощей. Срезание овощей. Подготовка овощей к хранению (очищение от земли, обрезка ботвы, просушивание). Чистка и мытье садового инвентаря.</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Швейное дело.</w:t>
      </w:r>
    </w:p>
    <w:p>
      <w:pPr>
        <w:spacing w:after="0" w:line="17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Ручное шитье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 инструментов и материалов для ручного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шитья. Подготовка рабочего места. Отрезание нити определенной длины. Вдевание нити в иголку. Завязывание узелка. Пришивание пуговицы с двумя отверстиями (с четырьмя отверстиями, на ножке). Выполнение шва «вперед иголкой». Закрепление нити на ткани. Выполнение шва «через край».</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i w:val="1"/>
          <w:iCs w:val="1"/>
          <w:color w:val="auto"/>
        </w:rPr>
        <w:t xml:space="preserve">Шитье на электрической машинке. </w:t>
      </w:r>
      <w:r>
        <w:rPr>
          <w:rFonts w:ascii="Times New Roman" w:cs="Times New Roman" w:eastAsia="Times New Roman" w:hAnsi="Times New Roman"/>
          <w:sz w:val="28"/>
          <w:szCs w:val="28"/>
          <w:color w:val="auto"/>
        </w:rPr>
        <w:t>Различение основных частей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электрической швейной машинки. Подготовка рабочего места. Наматывание нити на шпульку. Вставление шпульки с ниткой в шпульный колпачок. Вставление шпульного колпачка в челнок. Заправка верхней нити. Вывод нижней нити на платформу машины. Соблюдение последовательности действий при подготовке швейной машины к работе: установка педали, включение в сеть, наматывание нити на шпульку, вставление шпульки с ниткой в шпульный колпачок, вставление шпульного колпачка в челнок, заправка верхней нити, вывод нижней нити наверх. Подведение ткани под лапку. Опускание иголки в ткань. Соблюдение последовательности действий при подготовке к шитью: поднимание лапки, подведение ткани под лапку, опускание иголки, опускание лапки. Соблюдение последовательности</w:t>
      </w:r>
    </w:p>
    <w:p>
      <w:pPr>
        <w:jc w:val="center"/>
        <w:ind w:right="-259"/>
        <w:spacing w:after="0" w:line="234" w:lineRule="auto"/>
        <w:rPr>
          <w:sz w:val="20"/>
          <w:szCs w:val="20"/>
          <w:color w:val="auto"/>
        </w:rPr>
      </w:pPr>
      <w:r>
        <w:rPr>
          <w:rFonts w:ascii="Times New Roman" w:cs="Times New Roman" w:eastAsia="Times New Roman" w:hAnsi="Times New Roman"/>
          <w:sz w:val="24"/>
          <w:szCs w:val="24"/>
          <w:color w:val="00000A"/>
        </w:rPr>
        <w:t>442</w:t>
      </w:r>
    </w:p>
    <w:p>
      <w:pPr>
        <w:sectPr>
          <w:pgSz w:w="11900" w:h="16838" w:orient="portrait"/>
          <w:cols w:equalWidth="0" w:num="1">
            <w:col w:w="9620"/>
          </w:cols>
          <w:pgMar w:left="1440" w:top="1144" w:right="846" w:bottom="870"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действий при выполнении строчки: нажатие на педаль, регулировка ткани во время строчки, отпускание педали. Соблюдение последовательности действий по окончании шитья: поднятие лапки, поднятие иголки, вынимание ткани из-под лапки, обрезание нити. Уборка рабочего места.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Кройка и сборка изделия. </w:t>
      </w:r>
      <w:r>
        <w:rPr>
          <w:rFonts w:ascii="Times New Roman" w:cs="Times New Roman" w:eastAsia="Times New Roman" w:hAnsi="Times New Roman"/>
          <w:sz w:val="28"/>
          <w:szCs w:val="28"/>
          <w:color w:val="auto"/>
        </w:rPr>
        <w:t>Соблюдение последовательности кройки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деталей изделия: раскладывание ткани, накладывание выкройки на ткани, закрепление выкройки на ткани, обведение выкройки мелом</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выполнение припуска на шов</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снятие выкройки с ткани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вырезание детали изделия. Соединение деталей изделия.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пошиве сумки: выбор ткани и подбор соответствующих ниток, кройка изделия, сборка изделия, строчка швов основы и ручки сумки, удаление наметочного шва, утюжка швов, обработка верхнего края сумки, приметывание ручки к верхней стороне сумки, строчка ручки на швейной машине, удаление наметочного шва, утюжка готового изделия, пришивание деревянных бусин. Соблюдение последовательности действий при изготовлении панно «Рябина»:</w:t>
      </w:r>
    </w:p>
    <w:p>
      <w:pPr>
        <w:spacing w:after="0" w:line="4" w:lineRule="exact"/>
        <w:rPr>
          <w:sz w:val="20"/>
          <w:szCs w:val="20"/>
          <w:color w:val="auto"/>
        </w:rPr>
      </w:pPr>
    </w:p>
    <w:p>
      <w:pPr>
        <w:ind w:left="980" w:hanging="358"/>
        <w:spacing w:after="0"/>
        <w:tabs>
          <w:tab w:leader="none" w:pos="980" w:val="left"/>
        </w:tabs>
        <w:numPr>
          <w:ilvl w:val="0"/>
          <w:numId w:val="4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изготовление веток и листьев,</w:t>
      </w:r>
    </w:p>
    <w:p>
      <w:pPr>
        <w:spacing w:after="0" w:line="161" w:lineRule="exact"/>
        <w:rPr>
          <w:rFonts w:ascii="Times New Roman" w:cs="Times New Roman" w:eastAsia="Times New Roman" w:hAnsi="Times New Roman"/>
          <w:sz w:val="28"/>
          <w:szCs w:val="28"/>
          <w:color w:val="auto"/>
        </w:rPr>
      </w:pPr>
    </w:p>
    <w:p>
      <w:pPr>
        <w:ind w:left="980" w:hanging="358"/>
        <w:spacing w:after="0"/>
        <w:tabs>
          <w:tab w:leader="none" w:pos="980" w:val="left"/>
        </w:tabs>
        <w:numPr>
          <w:ilvl w:val="0"/>
          <w:numId w:val="4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приметывание веток и листьев к основе,</w:t>
      </w:r>
    </w:p>
    <w:p>
      <w:pPr>
        <w:spacing w:after="0" w:line="160" w:lineRule="exact"/>
        <w:rPr>
          <w:rFonts w:ascii="Times New Roman" w:cs="Times New Roman" w:eastAsia="Times New Roman" w:hAnsi="Times New Roman"/>
          <w:sz w:val="28"/>
          <w:szCs w:val="28"/>
          <w:color w:val="auto"/>
        </w:rPr>
      </w:pPr>
    </w:p>
    <w:p>
      <w:pPr>
        <w:ind w:left="980" w:hanging="358"/>
        <w:spacing w:after="0"/>
        <w:tabs>
          <w:tab w:leader="none" w:pos="980" w:val="left"/>
        </w:tabs>
        <w:numPr>
          <w:ilvl w:val="0"/>
          <w:numId w:val="4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пристрачивание веток и листьев на основу,</w:t>
      </w:r>
    </w:p>
    <w:p>
      <w:pPr>
        <w:spacing w:after="0" w:line="161" w:lineRule="exact"/>
        <w:rPr>
          <w:rFonts w:ascii="Times New Roman" w:cs="Times New Roman" w:eastAsia="Times New Roman" w:hAnsi="Times New Roman"/>
          <w:sz w:val="28"/>
          <w:szCs w:val="28"/>
          <w:color w:val="auto"/>
        </w:rPr>
      </w:pPr>
    </w:p>
    <w:p>
      <w:pPr>
        <w:ind w:left="980" w:hanging="358"/>
        <w:spacing w:after="0"/>
        <w:tabs>
          <w:tab w:leader="none" w:pos="980" w:val="left"/>
        </w:tabs>
        <w:numPr>
          <w:ilvl w:val="0"/>
          <w:numId w:val="4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удаление наметочного шва,</w:t>
      </w:r>
    </w:p>
    <w:p>
      <w:pPr>
        <w:spacing w:after="0" w:line="160" w:lineRule="exact"/>
        <w:rPr>
          <w:rFonts w:ascii="Times New Roman" w:cs="Times New Roman" w:eastAsia="Times New Roman" w:hAnsi="Times New Roman"/>
          <w:sz w:val="28"/>
          <w:szCs w:val="28"/>
          <w:color w:val="auto"/>
        </w:rPr>
      </w:pPr>
    </w:p>
    <w:p>
      <w:pPr>
        <w:ind w:left="980" w:hanging="358"/>
        <w:spacing w:after="0"/>
        <w:tabs>
          <w:tab w:leader="none" w:pos="980" w:val="left"/>
        </w:tabs>
        <w:numPr>
          <w:ilvl w:val="0"/>
          <w:numId w:val="408"/>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color w:val="auto"/>
        </w:rPr>
        <w:t>пришивание пуговиц (ягод) к основе,</w:t>
      </w:r>
    </w:p>
    <w:p>
      <w:pPr>
        <w:spacing w:after="0" w:line="161" w:lineRule="exact"/>
        <w:rPr>
          <w:rFonts w:ascii="Times New Roman" w:cs="Times New Roman" w:eastAsia="Times New Roman" w:hAnsi="Times New Roman"/>
          <w:sz w:val="28"/>
          <w:szCs w:val="28"/>
          <w:i w:val="1"/>
          <w:iCs w:val="1"/>
          <w:color w:val="auto"/>
        </w:rPr>
      </w:pPr>
    </w:p>
    <w:p>
      <w:pPr>
        <w:ind w:left="980" w:hanging="358"/>
        <w:spacing w:after="0"/>
        <w:tabs>
          <w:tab w:leader="none" w:pos="980" w:val="left"/>
        </w:tabs>
        <w:numPr>
          <w:ilvl w:val="0"/>
          <w:numId w:val="408"/>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color w:val="auto"/>
        </w:rPr>
        <w:t>обработка краев изделия.</w:t>
      </w:r>
    </w:p>
    <w:p>
      <w:pPr>
        <w:spacing w:after="0" w:line="16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Программы коррекционных курсов</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I. Сенсорное развитие</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Сенсорное развитие направлено на формирование полноценного восприятия окружающей действительности. Первой ступенью познания мира является чувственный опыт человека. Успешность умственного, физического, эстетического воспитания в значительной степени зависит от</w:t>
      </w:r>
    </w:p>
    <w:p>
      <w:pPr>
        <w:jc w:val="center"/>
        <w:ind w:right="-259"/>
        <w:spacing w:after="0"/>
        <w:rPr>
          <w:sz w:val="20"/>
          <w:szCs w:val="20"/>
          <w:color w:val="auto"/>
        </w:rPr>
      </w:pPr>
      <w:r>
        <w:rPr>
          <w:rFonts w:ascii="Times New Roman" w:cs="Times New Roman" w:eastAsia="Times New Roman" w:hAnsi="Times New Roman"/>
          <w:sz w:val="24"/>
          <w:szCs w:val="24"/>
          <w:color w:val="00000A"/>
        </w:rPr>
        <w:t>443</w:t>
      </w:r>
    </w:p>
    <w:p>
      <w:pPr>
        <w:sectPr>
          <w:pgSz w:w="11900" w:h="16838" w:orient="portrait"/>
          <w:cols w:equalWidth="0" w:num="1">
            <w:col w:w="9620"/>
          </w:cols>
          <w:pgMar w:left="1440" w:top="1144" w:right="846" w:bottom="86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качества сенсорного опыта детей, т.е. от того, насколько полно ребенок воспринимает окружающий мир. У детей с ТМНР сенсорный опыт спонтанно не формируется. Чем тяжелее нарушения у ребенка, тем значительнее роль развития чувственного опыта: ощущений и восприятий. Дети с ТМНР наиболее чувствительны к воздействиям на сохранные анализаторы, поэтому педагогически продуманный выбор средств и способов сенсорного воздействия будет благоприятствовать их дальнейшему психическому и физическому развитию.</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Целью обучения является обогащение чувственного опыта в процессе</w:t>
      </w:r>
    </w:p>
    <w:p>
      <w:pPr>
        <w:spacing w:after="0" w:line="17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целенаправленного систематического воздействия на сохранные анализаторы.</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Программно-методический материал включает 5 разделов: «Зрительное восприятие», «Слуховое восприятие», «Кинестетическое восприятие», «Восприятие запаха», «Восприятие вкуса».</w:t>
      </w:r>
    </w:p>
    <w:p>
      <w:pPr>
        <w:spacing w:after="0" w:line="2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Содержание каждого раздела представлено по принципу от простого к сложному. Сначала проводится работа, направленная на расширение диапазона воспринимаемых ощущений ребенка, стимуляцию активности. Под активностью подразумеваются психические, физические, речевые реакции ребенка, например: эмоционально-двигательная отзывчивость, концентрация внимания, вокализация. В дальнейшем в ходе обучения формируются сенсорно-перцептивные действия. Ребенок учится не только распознавать свои ощущения, но и перерабатывать получаемую информацию, что в будущем поможет ему лучше ориентироваться в окружающем мире.</w:t>
      </w:r>
    </w:p>
    <w:p>
      <w:pPr>
        <w:spacing w:after="0" w:line="2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Для реализации курса необходимо специальное материально-техническое оснащение, включающее: оборудованную сенсорную комнату, сухой (шариковый) и водный бассейны, игрушки и предметы со световыми, звуковыми эффектами, образцы материалов, различных по фактуре, вязкости,</w:t>
      </w: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444</w:t>
      </w:r>
    </w:p>
    <w:p>
      <w:pPr>
        <w:sectPr>
          <w:pgSz w:w="11900" w:h="16838" w:orient="portrait"/>
          <w:cols w:equalWidth="0" w:num="1">
            <w:col w:w="9620"/>
          </w:cols>
          <w:pgMar w:left="1440" w:top="1144" w:right="846" w:bottom="869" w:gutter="0" w:footer="0" w:header="0"/>
        </w:sectPr>
      </w:pPr>
    </w:p>
    <w:p>
      <w:pPr>
        <w:ind w:left="260"/>
        <w:spacing w:after="0"/>
        <w:tabs>
          <w:tab w:leader="none" w:pos="2140" w:val="left"/>
          <w:tab w:leader="none" w:pos="3780" w:val="left"/>
          <w:tab w:leader="none" w:pos="5380" w:val="left"/>
          <w:tab w:leader="none" w:pos="6620" w:val="left"/>
          <w:tab w:leader="none" w:pos="7840" w:val="left"/>
        </w:tabs>
        <w:rPr>
          <w:sz w:val="20"/>
          <w:szCs w:val="20"/>
          <w:color w:val="auto"/>
        </w:rPr>
      </w:pPr>
      <w:r>
        <w:rPr>
          <w:rFonts w:ascii="Times New Roman" w:cs="Times New Roman" w:eastAsia="Times New Roman" w:hAnsi="Times New Roman"/>
          <w:sz w:val="28"/>
          <w:szCs w:val="28"/>
          <w:color w:val="auto"/>
        </w:rPr>
        <w:t>температуре,</w:t>
      </w:r>
      <w:r>
        <w:rPr>
          <w:sz w:val="20"/>
          <w:szCs w:val="20"/>
          <w:color w:val="auto"/>
        </w:rPr>
        <w:tab/>
      </w:r>
      <w:r>
        <w:rPr>
          <w:rFonts w:ascii="Times New Roman" w:cs="Times New Roman" w:eastAsia="Times New Roman" w:hAnsi="Times New Roman"/>
          <w:sz w:val="28"/>
          <w:szCs w:val="28"/>
          <w:color w:val="auto"/>
        </w:rPr>
        <w:t>плотности,</w:t>
      </w:r>
      <w:r>
        <w:rPr>
          <w:sz w:val="20"/>
          <w:szCs w:val="20"/>
          <w:color w:val="auto"/>
        </w:rPr>
        <w:tab/>
      </w:r>
      <w:r>
        <w:rPr>
          <w:rFonts w:ascii="Times New Roman" w:cs="Times New Roman" w:eastAsia="Times New Roman" w:hAnsi="Times New Roman"/>
          <w:sz w:val="28"/>
          <w:szCs w:val="28"/>
          <w:color w:val="auto"/>
        </w:rPr>
        <w:t>сенсорные</w:t>
      </w:r>
      <w:r>
        <w:rPr>
          <w:sz w:val="20"/>
          <w:szCs w:val="20"/>
          <w:color w:val="auto"/>
        </w:rPr>
        <w:tab/>
      </w:r>
      <w:r>
        <w:rPr>
          <w:rFonts w:ascii="Times New Roman" w:cs="Times New Roman" w:eastAsia="Times New Roman" w:hAnsi="Times New Roman"/>
          <w:sz w:val="28"/>
          <w:szCs w:val="28"/>
          <w:color w:val="auto"/>
        </w:rPr>
        <w:t>панели,</w:t>
      </w:r>
      <w:r>
        <w:rPr>
          <w:sz w:val="20"/>
          <w:szCs w:val="20"/>
          <w:color w:val="auto"/>
        </w:rPr>
        <w:tab/>
      </w:r>
      <w:r>
        <w:rPr>
          <w:rFonts w:ascii="Times New Roman" w:cs="Times New Roman" w:eastAsia="Times New Roman" w:hAnsi="Times New Roman"/>
          <w:sz w:val="28"/>
          <w:szCs w:val="28"/>
          <w:color w:val="auto"/>
        </w:rPr>
        <w:t>наборы</w:t>
      </w:r>
      <w:r>
        <w:rPr>
          <w:sz w:val="20"/>
          <w:szCs w:val="20"/>
          <w:color w:val="auto"/>
        </w:rPr>
        <w:tab/>
      </w:r>
      <w:r>
        <w:rPr>
          <w:rFonts w:ascii="Times New Roman" w:cs="Times New Roman" w:eastAsia="Times New Roman" w:hAnsi="Times New Roman"/>
          <w:sz w:val="28"/>
          <w:szCs w:val="28"/>
          <w:color w:val="auto"/>
        </w:rPr>
        <w:t>аромобаночек,</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вибромассажеры и т.д.</w:t>
      </w:r>
    </w:p>
    <w:p>
      <w:pPr>
        <w:spacing w:after="0" w:line="16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коррекционных занятий</w:t>
      </w:r>
    </w:p>
    <w:p>
      <w:pPr>
        <w:spacing w:after="0" w:line="1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Зрительное восприятие</w:t>
      </w:r>
      <w:r>
        <w:rPr>
          <w:rFonts w:ascii="Times New Roman" w:cs="Times New Roman" w:eastAsia="Times New Roman" w:hAnsi="Times New Roman"/>
          <w:sz w:val="28"/>
          <w:szCs w:val="28"/>
          <w:color w:val="00000A"/>
        </w:rPr>
        <w:t>.</w:t>
      </w:r>
    </w:p>
    <w:p>
      <w:pPr>
        <w:spacing w:after="0" w:line="37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Фиксация взгляда на лице человека. Фиксация взгляда на неподвижном светящемся предмете (фонарик, пламя свечи, светящиеся игрушки). Фиксация взгляда на неподвижном предмете, расположенном (на уровне глаз, выше и ниже уровня глаз) напротив ребенка (справа, слева от ребенка). Прослеживание взглядом за движущимся близко расположенным предметом (по горизонтали, по вертикали, по кругу, вперед/назад). Прослеживание взглядом за движущимся удаленным объектом. Узнавание (различение) цвета объектов (красный, синий, желтый, зеленый, черный и др.).</w:t>
      </w:r>
    </w:p>
    <w:p>
      <w:pPr>
        <w:spacing w:after="0" w:line="2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Слуховое восприятие</w:t>
      </w:r>
      <w:r>
        <w:rPr>
          <w:rFonts w:ascii="Times New Roman" w:cs="Times New Roman" w:eastAsia="Times New Roman" w:hAnsi="Times New Roman"/>
          <w:sz w:val="28"/>
          <w:szCs w:val="28"/>
          <w:b w:val="1"/>
          <w:bCs w:val="1"/>
          <w:color w:val="00000A"/>
        </w:rPr>
        <w:t>.</w:t>
      </w:r>
    </w:p>
    <w:p>
      <w:pPr>
        <w:spacing w:after="0" w:line="37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Локализация неподвижного источника звука, расположенного на уровне уха (плеча, талии). Прослеживание за близко расположенным перемещающимся источником звука. Локализация неподвижного удаленного источника звука. Соотнесение звука с его источником. Нахождение одинаковых по звучанию объектов.</w:t>
      </w:r>
    </w:p>
    <w:p>
      <w:pPr>
        <w:spacing w:after="0" w:line="2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Кинестетическое восприятие</w:t>
      </w:r>
      <w:r>
        <w:rPr>
          <w:rFonts w:ascii="Times New Roman" w:cs="Times New Roman" w:eastAsia="Times New Roman" w:hAnsi="Times New Roman"/>
          <w:sz w:val="28"/>
          <w:szCs w:val="28"/>
          <w:b w:val="1"/>
          <w:bCs w:val="1"/>
          <w:color w:val="00000A"/>
        </w:rPr>
        <w:t>.</w:t>
      </w:r>
    </w:p>
    <w:p>
      <w:pPr>
        <w:spacing w:after="0" w:line="37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Эмоционально-двигательная реакция на прикосновения человека. Реакция на соприкосновение с материалами (дерево, металл, клейстер, пластмасса, бумага, вода и др.), различными по температуре (холодный, теплый), фактуре (гладкий, шероховатый), вязкости (жидкий, густой, сыпучий). Реакция на вибрацию, исходящую от объектов. Реакция на давление на поверхность тела. Реакция на горизонтальное (вертикальное) положение тела. Реакция на положение частей тела. Реакция на соприкосновение тела с разными видами поверхностей. Различение</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445</w:t>
      </w:r>
    </w:p>
    <w:p>
      <w:pPr>
        <w:sectPr>
          <w:pgSz w:w="11900" w:h="16838" w:orient="portrait"/>
          <w:cols w:equalWidth="0" w:num="1">
            <w:col w:w="9620"/>
          </w:cols>
          <w:pgMar w:left="1440" w:top="1130"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материалов (дерево, металл, клейстер, крупа, вода и др.) по температуре (холодный, горячий)</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фактуре (гладкий, шероховатый)</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влажности (мокрый, сухой)</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вязкости (жидкий, густой).</w:t>
      </w:r>
    </w:p>
    <w:p>
      <w:pPr>
        <w:spacing w:after="0" w:line="2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Восприятие запаха</w:t>
      </w:r>
      <w:r>
        <w:rPr>
          <w:rFonts w:ascii="Times New Roman" w:cs="Times New Roman" w:eastAsia="Times New Roman" w:hAnsi="Times New Roman"/>
          <w:sz w:val="28"/>
          <w:szCs w:val="28"/>
          <w:b w:val="1"/>
          <w:bCs w:val="1"/>
          <w:color w:val="00000A"/>
        </w:rPr>
        <w:t>.</w:t>
      </w:r>
    </w:p>
    <w:p>
      <w:pPr>
        <w:spacing w:after="0" w:line="372" w:lineRule="exact"/>
        <w:rPr>
          <w:sz w:val="20"/>
          <w:szCs w:val="20"/>
          <w:color w:val="auto"/>
        </w:rPr>
      </w:pPr>
    </w:p>
    <w:p>
      <w:pPr>
        <w:ind w:left="260" w:right="160" w:firstLine="708"/>
        <w:spacing w:after="0" w:line="349" w:lineRule="auto"/>
        <w:rPr>
          <w:sz w:val="20"/>
          <w:szCs w:val="20"/>
          <w:color w:val="auto"/>
        </w:rPr>
      </w:pPr>
      <w:r>
        <w:rPr>
          <w:rFonts w:ascii="Times New Roman" w:cs="Times New Roman" w:eastAsia="Times New Roman" w:hAnsi="Times New Roman"/>
          <w:sz w:val="28"/>
          <w:szCs w:val="28"/>
          <w:color w:val="00000A"/>
        </w:rPr>
        <w:t>Реакция на запахи. Узнавание (различение) объектов по запаху (лимон, банан, хвоя, кофе и др.).</w:t>
      </w: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Восприятие вкуса</w:t>
      </w:r>
      <w:r>
        <w:rPr>
          <w:rFonts w:ascii="Times New Roman" w:cs="Times New Roman" w:eastAsia="Times New Roman" w:hAnsi="Times New Roman"/>
          <w:sz w:val="28"/>
          <w:szCs w:val="28"/>
          <w:b w:val="1"/>
          <w:bCs w:val="1"/>
          <w:color w:val="00000A"/>
        </w:rPr>
        <w:t>.</w:t>
      </w:r>
    </w:p>
    <w:p>
      <w:pPr>
        <w:spacing w:after="0" w:line="37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Реакция на продукты, различные по вкусовым качествам (горький, сладкий, кислый, соленый) и консистенции (жидкий, твердый, вязкий, сыпучий). Узнавание (различение) продуктов по вкусу (шоколад, груша и др.). Узнавание (различение) основных вкусовых качеств продуктов (горький, сладкий, кислый, соленый).</w:t>
      </w:r>
    </w:p>
    <w:p>
      <w:pPr>
        <w:spacing w:after="0" w:line="209" w:lineRule="exact"/>
        <w:rPr>
          <w:sz w:val="20"/>
          <w:szCs w:val="20"/>
          <w:color w:val="auto"/>
        </w:rPr>
      </w:pPr>
    </w:p>
    <w:p>
      <w:pPr>
        <w:ind w:left="2880" w:hanging="360"/>
        <w:spacing w:after="0"/>
        <w:tabs>
          <w:tab w:leader="none" w:pos="2880" w:val="left"/>
        </w:tabs>
        <w:numPr>
          <w:ilvl w:val="0"/>
          <w:numId w:val="409"/>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Предметно-практические действия</w:t>
      </w:r>
    </w:p>
    <w:p>
      <w:pPr>
        <w:spacing w:after="0" w:line="1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3"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Вследствие органического поражения ЦНС у детей с умеренной, тяжелой, глубокой умственной отсталостью, с ТМНР процессы восприятия, памяти, мышления, речи, двигательных и других функций нарушены или искажены, поэтому формирование предметных действий происходит со значительной задержкой. У многих детей с ТМНР, достигших школьного возраста, действия с предметами остаются на уровне неспецифических манипуляций. В этой связи ребенку необходима специальная обучающая помощь, направленная на формирование разнообразных видов предметно-практической деятельности. Обучение начинается с формирования элементарных специфических манипуляций, которые со временем преобразуются в произвольные целенаправленные действия с различными предметами и материалами.</w:t>
      </w: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446</w:t>
      </w:r>
    </w:p>
    <w:p>
      <w:pPr>
        <w:sectPr>
          <w:pgSz w:w="11900" w:h="16838" w:orient="portrait"/>
          <w:cols w:equalWidth="0" w:num="1">
            <w:col w:w="9620"/>
          </w:cols>
          <w:pgMar w:left="1440" w:top="1144" w:right="846" w:bottom="86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Целью обучения является формирование целенаправленных произвольных действий с различными предметами и материалами.</w:t>
      </w:r>
    </w:p>
    <w:p>
      <w:pPr>
        <w:spacing w:after="0" w:line="32"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Программно-методический материал включает 2 раздела: «Действия с материалами», «Действия с предметами».</w:t>
      </w:r>
    </w:p>
    <w:p>
      <w:pPr>
        <w:spacing w:after="0" w:line="30" w:lineRule="exact"/>
        <w:rPr>
          <w:sz w:val="20"/>
          <w:szCs w:val="20"/>
          <w:color w:val="auto"/>
        </w:rPr>
      </w:pPr>
    </w:p>
    <w:p>
      <w:pPr>
        <w:jc w:val="both"/>
        <w:ind w:left="260" w:firstLine="711"/>
        <w:spacing w:after="0" w:line="354" w:lineRule="auto"/>
        <w:tabs>
          <w:tab w:leader="none" w:pos="1306" w:val="left"/>
        </w:tabs>
        <w:numPr>
          <w:ilvl w:val="0"/>
          <w:numId w:val="4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дети знакомятся с различными предметами и материалами и осваивают действия с ними. Сначала формируются приемы элементарной предметной деятельности, такие как: захват, удержание,</w:t>
      </w:r>
    </w:p>
    <w:p>
      <w:pPr>
        <w:spacing w:after="0" w:line="2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перекладывание и др., которые в дальнейшем используются в разных видах продуктивной деятельности: изобразительной, доступной бытовой и трудовой деятельности, самообслуживании.</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Материально-техническое оснащение учебного предмета «Предметно-практические действия» включает: предметы для нанизывания на стержень, шнур, нить (кольца, шары, бусины), звучащие предметы для встряхивания, предметы для сжимания (мячи различной фактуры, разного диаметра), вставления (стаканчики одинаковой величины) и др.</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коррекционных занятий</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Действия с материалами</w:t>
      </w:r>
      <w:r>
        <w:rPr>
          <w:rFonts w:ascii="Times New Roman" w:cs="Times New Roman" w:eastAsia="Times New Roman" w:hAnsi="Times New Roman"/>
          <w:sz w:val="28"/>
          <w:szCs w:val="28"/>
          <w:b w:val="1"/>
          <w:bCs w:val="1"/>
          <w:color w:val="00000A"/>
        </w:rPr>
        <w:t>.</w:t>
      </w:r>
    </w:p>
    <w:p>
      <w:pPr>
        <w:spacing w:after="0" w:line="37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Сминание материала (салфетки, туалетная бумага, бумажные полотенца, газета, цветная, папиросная бумага, калька и др.) двумя руками (одной рукой, пальцами). Разрывание материала (бумагу, вату, природный материал) двумя руками, направляя руки в разные стороны (двумя руками, направляя одну руку к себе, другую руку от себя; пальцами обеих рук, направляя одну руку к себе, другую руку от себя). Размазывание материала руками (сверху вниз, слева направо, по кругу). Разминание материала (тесто, пластилин, глина, пластичная масса) двумя руками (одной рукой). Пересыпание материала (крупа, песок, земля, мелкие предметы) двумя руками, с использованием инструмента (лопатка, стаканчик и др.). Переливание материала (вода) двумя руками (с использованием инструмента</w:t>
      </w:r>
    </w:p>
    <w:p>
      <w:pPr>
        <w:spacing w:after="0" w:line="2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447</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(стаканчик, ложка и др.)). Наматывание материала (бельевая веревка, шпагат, шерстяные нитки, шнур и др.).</w:t>
      </w: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Действия с предметами.</w:t>
      </w:r>
    </w:p>
    <w:p>
      <w:pPr>
        <w:spacing w:after="0" w:line="37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Захватывание, удержание, отпускание предмета (шарики, кубики, мелкие игрушки, шишки и др.). Встряхивание предмета, издающего звук (бутылочки с бусинками или крупой и др.). Толкание предмета от себя (игрушка на колесиках, ящик, входная дверь и др.). Притягивание предмета к себе (игрушка на колесиках, ящик и др.). Вращение предмета (завинчивающиеся крышки на банках, бутылках, детали конструктора с болтами и гайками и др.). Нажимание на предмет (юла, рычаг, кнопка, коммуникатор и др.) всей кистью (пальцем). Сжимание предмета (звучащие игрушки из разных материалов, прищепки, губки и др.) двумя руками (одной рукой, пальцами). Вынимание предметов из емкости. Складывание предметов в емкость. Перекладывание предметов из одной емкости в другую. Вставление предметов в отверстия (одинаковые стаканчики, мозаика и др.). Нанизывание предметов (шары, кольца, крупные и мелкие бусины и др.) на стержень (нить).</w:t>
      </w:r>
    </w:p>
    <w:p>
      <w:pPr>
        <w:spacing w:after="0" w:line="223" w:lineRule="exact"/>
        <w:rPr>
          <w:sz w:val="20"/>
          <w:szCs w:val="20"/>
          <w:color w:val="auto"/>
        </w:rPr>
      </w:pPr>
    </w:p>
    <w:p>
      <w:pPr>
        <w:ind w:left="3380" w:right="2960" w:hanging="164"/>
        <w:spacing w:after="0" w:line="370" w:lineRule="auto"/>
        <w:tabs>
          <w:tab w:leader="none" w:pos="3683" w:val="left"/>
        </w:tabs>
        <w:numPr>
          <w:ilvl w:val="0"/>
          <w:numId w:val="411"/>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Двигательное развитие Пояснительная записка.</w:t>
      </w:r>
    </w:p>
    <w:p>
      <w:pPr>
        <w:spacing w:after="0" w:line="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Двигательная активность является естественной потребностью человека. Развитие двигательных навыков необходимо для нормальной жизнедеятельности всех систем и функций органов человека. У большинства детей с ТМНР имеются тяжелые нарушения опорно-двигательных функций, значительно ограничивающие возможности самостоятельной деятельности обучающихся. Поэтому работа по обогащению сенсомоторного опыта, поддержанию и развитию способности к движению и функциональному использованию двигательных навыков является целью занятий.</w:t>
      </w:r>
    </w:p>
    <w:p>
      <w:pPr>
        <w:spacing w:after="0" w:line="3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448</w:t>
      </w:r>
    </w:p>
    <w:p>
      <w:pPr>
        <w:sectPr>
          <w:pgSz w:w="11900" w:h="16838" w:orient="portrait"/>
          <w:cols w:equalWidth="0" w:num="1">
            <w:col w:w="9620"/>
          </w:cols>
          <w:pgMar w:left="1440" w:top="1144" w:right="846" w:bottom="86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Основные задачи: мотивация двигательной активности, поддержка и развитие имеющихся движений, расширение диапазона движений и профилактика возможных нарушений; освоение новых способов передвижения, включая передвижение с помощью технических средств реабилитации. Целенаправленное развитие движений на специально организованных занятиях, которые проводятся инструкторами лечебной физкультуры и/или учителями адаптивной физкультуры.</w:t>
      </w:r>
    </w:p>
    <w:p>
      <w:pPr>
        <w:spacing w:after="0" w:line="1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двигательных умений у обучающихся с детским церебральным параличом тесно связано с профилактикой возникновения у них патологических состояний. В ходе работы тело ребенка фиксируется в таких позах (горизонтальных, сидячих, вертикальных), которые снижают</w:t>
      </w:r>
    </w:p>
    <w:p>
      <w:pPr>
        <w:spacing w:after="0" w:line="2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активность патологических рефлексов, обеспечивая максимально комфортное положение ребенка в пространстве и возможность реализации движений. Придание правильной позы и фиксация обеспечивается при помощи специального оборудования и вспомогательных приспособлений с соблюдением индивидуального режима. Такая работа организуется в физкультурном зале, в классе и дома в соответствии с рекомендациями врача-ортопеда и специалиста по лечебной физкультуре. Обеспечение условий для придания и поддержания правильного положения тела создает благоприятные предпосылки для обучения ребенка самостоятельным движениям, действиям с предметами, элементарным операциям самообслуживания, способствует развитию познавательных процессов.</w:t>
      </w:r>
    </w:p>
    <w:p>
      <w:pPr>
        <w:spacing w:after="0" w:line="3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Техническое оснащение курса включает: технические средства реабилитации (кресла-коляски, ходунки, вертикализаторы); средства для фиксации ног, груди, таза; мягкие формы и приспособления для придания положения лежа, сидя, стоя; ограничители; автомобильные кресла; гимнастические мячи различного диаметра, гамак, тележки, коврики, специальный велосипед, тренажеры («Пони», «Мотомед» и др.), подъемники и др.</w:t>
      </w:r>
    </w:p>
    <w:p>
      <w:pPr>
        <w:jc w:val="center"/>
        <w:ind w:right="-259"/>
        <w:spacing w:after="0" w:line="237" w:lineRule="auto"/>
        <w:rPr>
          <w:sz w:val="20"/>
          <w:szCs w:val="20"/>
          <w:color w:val="auto"/>
        </w:rPr>
      </w:pPr>
      <w:r>
        <w:rPr>
          <w:rFonts w:ascii="Times New Roman" w:cs="Times New Roman" w:eastAsia="Times New Roman" w:hAnsi="Times New Roman"/>
          <w:sz w:val="24"/>
          <w:szCs w:val="24"/>
          <w:color w:val="00000A"/>
        </w:rPr>
        <w:t>449</w:t>
      </w:r>
    </w:p>
    <w:p>
      <w:pPr>
        <w:sectPr>
          <w:pgSz w:w="11900" w:h="16838" w:orient="portrait"/>
          <w:cols w:equalWidth="0" w:num="1">
            <w:col w:w="9620"/>
          </w:cols>
          <w:pgMar w:left="1440" w:top="1144" w:right="846" w:bottom="869" w:gutter="0" w:footer="0" w:header="0"/>
        </w:sectPr>
      </w:pPr>
    </w:p>
    <w:p>
      <w:pPr>
        <w:ind w:left="184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коррекционных занятий</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Удержание головы в положении лежа на спине (на животе, на боку (правом, левом), в положении сидя. Выполнение движений головой: наклоны (вправо, влево, вперед в положении лежа на спине/животе, стоя или сидя), повороты (вправо, влево в положении лежа на спине/животе, стоя или сидя), «круговые» движения (по часовой стрелке и против часовой стрелки). Выполнение движений руками: вперед, назад, вверх, в стороны</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«круговые». Выполнение движений пальцами рук: сгибание /разгибание фаланг пальцев, сгибание пальцев в кулак /разгибание. Выполнение движений плечами.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Опора на предплечья, на кисти рук. Бросание мяча двумя руками (от груди, от уровня колен, из-за головы), одной рукой (от груди, от уровня колен, из-за головы). Отбивание мяча от пола двумя руками (одной рукой). Ловля мяча на уровне груди (на уровне колен, над головой). Изменение позы в положении лежа: поворот со спины на живот, поворот с живота на спину. Изменение позы в положении сидя: поворот (вправо, влево), наклон (вперед, назад, вправо, влево). Изменение позы в положении стоя: поворот (вправо, влево), наклон (вперед, назад, вправо, влево). Вставание на четвереньки. Ползание на животе (на четвереньках). Сидение на полу (с опорой, без опоры), на стуле, садиться из положения «лежа на спине».</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Вставание на колени из положения «сидя на пятках». Стояние на коленях. Ходьба на коленях. Вставание из положения «стоя на коленях». Стояние с опорой (вертикализатор, костыли, трость и др.), без опоры. Выполнение движений ногами: подъем ноги вверх, отведение ноги в сторону, отведение ноги назад. Ходьба по ровной горизонтальной поверхности (с опорой, без опоры), по наклонной поверхности (вверх, вниз; с опорой, без опоры), по лестнице (вверх, вниз; с опорой, без опоры). Ходьба на носках (на пятках, высоко поднимая бедро, захлестывая голень, приставным шагом, широким шагом, в полуприседе, в приседе). Бег с высоким подниманием бедра (захлестывая голень назад, приставным шагом). Прыжки на двух ногах</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450</w:t>
      </w:r>
    </w:p>
    <w:p>
      <w:pPr>
        <w:sectPr>
          <w:pgSz w:w="11900" w:h="16838" w:orient="portrait"/>
          <w:cols w:equalWidth="0" w:num="1">
            <w:col w:w="9620"/>
          </w:cols>
          <w:pgMar w:left="1440" w:top="1133" w:right="846" w:bottom="86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на месте, с продвижением (вперед, назад, вправо, влево). Прыжки на одной ноге. Удары по мячу ногой с места (с нескольких шагов, с разбега).</w:t>
      </w: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IV. Альтернативная коммуникация</w:t>
      </w:r>
    </w:p>
    <w:p>
      <w:pPr>
        <w:spacing w:after="0" w:line="1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3" w:lineRule="exact"/>
        <w:rPr>
          <w:sz w:val="20"/>
          <w:szCs w:val="20"/>
          <w:color w:val="auto"/>
        </w:rPr>
      </w:pPr>
    </w:p>
    <w:p>
      <w:pPr>
        <w:jc w:val="both"/>
        <w:ind w:left="260" w:firstLine="710"/>
        <w:spacing w:after="0" w:line="356" w:lineRule="auto"/>
        <w:tabs>
          <w:tab w:leader="none" w:pos="1259" w:val="left"/>
        </w:tabs>
        <w:numPr>
          <w:ilvl w:val="0"/>
          <w:numId w:val="4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ребенка с умеренной, тяжелой, глубокой умственной отсталостью, с ТМНР, не владеющего вербальной речью, затруднено общение с окружающими, что в целом нарушает и искажает его психическое и интеллектуальное развитие. В этой связи обучение ребенка речи с</w:t>
      </w:r>
    </w:p>
    <w:p>
      <w:pPr>
        <w:spacing w:after="0" w:line="20" w:lineRule="exact"/>
        <w:rPr>
          <w:rFonts w:ascii="Times New Roman" w:cs="Times New Roman" w:eastAsia="Times New Roman" w:hAnsi="Times New Roman"/>
          <w:sz w:val="28"/>
          <w:szCs w:val="28"/>
          <w:color w:val="auto"/>
        </w:rPr>
      </w:pPr>
    </w:p>
    <w:p>
      <w:pPr>
        <w:jc w:val="both"/>
        <w:ind w:left="26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использованием альтернативных средств коммуникации является необходимой частью всей системы коррекционно-педагогической работы.</w:t>
      </w:r>
    </w:p>
    <w:p>
      <w:pPr>
        <w:spacing w:after="0" w:line="3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Альтернативные средства общения могут использоваться для дополнения речи (если речь невнятная, смазанная) или ее замены, в случае ее отсутствия. Основными задачами коррекционной работы являются выбор доступного ребенку средства невербальной коммуникации, овладение выбранным средством коммуникации и использование его для решения соответствующих возрасту житейских задач.</w:t>
      </w:r>
    </w:p>
    <w:p>
      <w:pPr>
        <w:spacing w:after="0" w:line="1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Техническое оснащение включает: предметы, графические изображения, знаковые системы, таблицы букв, карточки с напечатанными словами, наборы букв, коммуникативные таблицы и коммуникативные тетради, записывающие и воспроизводящие устройства (например: Language Master “Big Mac”, “Step by step”, “GoTalk”, “MinTalker” и др.), а также компьютерные программы, например: PicTop и синтезирующие речь устройства (планшетный компьютер) и др.</w:t>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коррекционных занятий</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Коммуникация с использованием невербальных средств</w:t>
      </w:r>
    </w:p>
    <w:p>
      <w:pPr>
        <w:spacing w:after="0" w:line="17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Указание взглядом на объект при выражении своих желаний, ответе на вопрос. Выражение мимикой согласия (несогласия), удовольствия (неудовольствия); приветствие (прощание) с использованием мимики.</w:t>
      </w: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451</w:t>
      </w:r>
    </w:p>
    <w:p>
      <w:pPr>
        <w:sectPr>
          <w:pgSz w:w="11900" w:h="16838" w:orient="portrait"/>
          <w:cols w:equalWidth="0" w:num="1">
            <w:col w:w="9620"/>
          </w:cols>
          <w:pgMar w:left="1440" w:top="1144"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Выражение жестом согласия (несогласия), удовольствия (неудовольствия), благодарности, своих желаний; приветствие (прощание), обращение за помощью, ответы на вопросы с использованием жеста. Привлечение внимания звучащим предметом; выражение удовольствия (неудовольствия), благодарности звучащим предметом; обращение за помощью, ответы на</w:t>
      </w:r>
    </w:p>
    <w:p>
      <w:pPr>
        <w:spacing w:after="0" w:line="20"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вопросы, предполагающие согласие (несогласие) с использованием звучащего предмета. Выражение своих желаний, благодарности, обращение за помощью, приветствие (прощание), ответы на вопросы с предъявлением предметного символа.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черно-белая картинка, пиктограмма).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карточек с напечатанными словами.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таблицы букв.</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устройства «Language Master”</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Привлечение внимания, выражение согласия (несогласия), благодарности, своих желаний, обращение за помощью, ответы на вопросы, задавание вопросов, приветствие (прощание) с использованием коммуникативной кнопки (“Big Mac””, «Talk Block», «Go Talk One»). Выражение согласия (несогласия), благодарности, своих желаний, приветствие (прощание), обращение за помощью, ответы на вопросы, задавание вопросов, рассказ о себе, прошедших событиях и т.д. с</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452</w:t>
      </w:r>
    </w:p>
    <w:p>
      <w:pPr>
        <w:sectPr>
          <w:pgSz w:w="11900" w:h="16838" w:orient="portrait"/>
          <w:cols w:equalWidth="0" w:num="1">
            <w:col w:w="9620"/>
          </w:cols>
          <w:pgMar w:left="1440" w:top="1144"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использованием пошагового коммуникатора “Step by step”. 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 использованием коммуникатора “GoTalk» («MinTalker», «SmallTalker», «XL-Talker», «PowerTalker»). 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 использованием компьютера (планшетного компьютера).</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речи средствами невербальной коммуникации</w:t>
      </w:r>
    </w:p>
    <w:p>
      <w:pPr>
        <w:spacing w:after="0" w:line="1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i w:val="1"/>
          <w:iCs w:val="1"/>
          <w:color w:val="00000A"/>
        </w:rPr>
        <w:t>Импрессивная речь</w:t>
      </w:r>
    </w:p>
    <w:p>
      <w:pPr>
        <w:spacing w:after="0" w:line="260"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 xml:space="preserve">Понимание простых по звуковому составу слов </w:t>
      </w:r>
      <w:r>
        <w:rPr>
          <w:rFonts w:ascii="Times New Roman" w:cs="Times New Roman" w:eastAsia="Times New Roman" w:hAnsi="Times New Roman"/>
          <w:sz w:val="27"/>
          <w:szCs w:val="27"/>
          <w:color w:val="000000"/>
        </w:rPr>
        <w:t>(мама,</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color w:val="000000"/>
        </w:rPr>
        <w:t>папа,</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color w:val="000000"/>
        </w:rPr>
        <w:t>дядя и др.).</w:t>
      </w:r>
      <w:r>
        <w:rPr>
          <w:rFonts w:ascii="Times New Roman" w:cs="Times New Roman" w:eastAsia="Times New Roman" w:hAnsi="Times New Roman"/>
          <w:sz w:val="27"/>
          <w:szCs w:val="27"/>
          <w:color w:val="00000A"/>
        </w:rPr>
        <w:t xml:space="preserve"> Реагирование на собственное имя. Узнавание (различение) имён членов семьи, учащихся класса, педагогов. Понимание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 Понимание обобщающих понятий (посуда, мебель, игрушки, одежда, обувь, животные, овощи, фрукты, бытовые приборы, школьные принадлежности, продукты, транспорт, птицы и др.). Понимание слов, обозначающих действия предмета (пить, есть, сидеть, стоять, бегать, спать, рисовать, играть, гулять и др.). Понимание слов, обозначающих признак предмета (цвет, величина, форма и др.). Понимание слов, обозначающих признак действия, состояние (громко, тихо, быстро, медленно, хорошо, плохо, весело, грустно и др.). Понимание слов, указывающих на предмет, его признак (я, он, мой, твой и др.). Понимание слов, обозначающих число, количество предметов (пять, второй и др.). Понимание слов, обозначающих взаимосвязь слов в предложении (в, на, под, из, из-за и др.). Понимание простых предложений. Понимание сложных предложений. Понимание содержания текста.</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8"/>
          <w:szCs w:val="28"/>
          <w:i w:val="1"/>
          <w:iCs w:val="1"/>
          <w:color w:val="auto"/>
        </w:rPr>
        <w:t>Экспрессия с использованием средств невербальной коммуникации.</w:t>
      </w:r>
    </w:p>
    <w:p>
      <w:pPr>
        <w:spacing w:after="0" w:line="3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453</w:t>
      </w:r>
    </w:p>
    <w:p>
      <w:pPr>
        <w:sectPr>
          <w:pgSz w:w="11900" w:h="16838" w:orient="portrait"/>
          <w:cols w:equalWidth="0" w:num="1">
            <w:col w:w="9620"/>
          </w:cols>
          <w:pgMar w:left="1440" w:top="1144" w:right="846" w:bottom="869" w:gutter="0" w:footer="0" w:header="0"/>
        </w:sectPr>
      </w:pPr>
    </w:p>
    <w:p>
      <w:pPr>
        <w:jc w:val="both"/>
        <w:ind w:left="260" w:firstLine="1418"/>
        <w:spacing w:after="0" w:line="359" w:lineRule="auto"/>
        <w:rPr>
          <w:sz w:val="20"/>
          <w:szCs w:val="20"/>
          <w:color w:val="auto"/>
        </w:rPr>
      </w:pPr>
      <w:r>
        <w:rPr>
          <w:rFonts w:ascii="Times New Roman" w:cs="Times New Roman" w:eastAsia="Times New Roman" w:hAnsi="Times New Roman"/>
          <w:sz w:val="28"/>
          <w:szCs w:val="28"/>
          <w:color w:val="00000A"/>
        </w:rPr>
        <w:t>Сообщение собственного имени посредством напечатанного слова (электронного устройства). Сообщение имён членов семьи (учащихся класса, педагогов класса) посредством напечатанного слова (электронного устройства). Использование графического изображения (электронного устройства) для обозначения предметов и объектов (посуда, мебель, игрушки, одежда, обувь, животные, овощи, фрукты, бытовые приборы, школьные принадлежности, продукты, транспорт, птицы и др.). Использование графического изображения (электронного устройства) для обозначения действия предмета (пить, есть, сидеть, стоять, бегать, спать, рисовать, играть, гулять и др.). Использование графического изображения (электронного устройства) для обозначения признака предмета (цвет, величина, форма и др.). Использование графического изображения (электронного устройства) для обозначения обобщающих понятий (посуда, мебель, игрушки, одежда, обувь, животные, овощи, фрукты, бытовые приборы, школьные принадлежности, продукты, транспорт, птицы и др.).</w:t>
      </w:r>
    </w:p>
    <w:p>
      <w:pPr>
        <w:spacing w:after="0" w:line="21" w:lineRule="exact"/>
        <w:rPr>
          <w:sz w:val="20"/>
          <w:szCs w:val="20"/>
          <w:color w:val="auto"/>
        </w:rPr>
      </w:pPr>
    </w:p>
    <w:p>
      <w:pPr>
        <w:jc w:val="both"/>
        <w:ind w:left="260" w:firstLine="1418"/>
        <w:spacing w:after="0" w:line="373" w:lineRule="auto"/>
        <w:rPr>
          <w:sz w:val="20"/>
          <w:szCs w:val="20"/>
          <w:color w:val="auto"/>
        </w:rPr>
      </w:pPr>
      <w:r>
        <w:rPr>
          <w:rFonts w:ascii="Times New Roman" w:cs="Times New Roman" w:eastAsia="Times New Roman" w:hAnsi="Times New Roman"/>
          <w:sz w:val="27"/>
          <w:szCs w:val="27"/>
          <w:color w:val="00000A"/>
        </w:rPr>
        <w:t>Использование графического изображения (электронного устройства) для обозначения признака действия, состояния (громко, тихо, быстро, медленно, хорошо, плохо, весело, грустно и др.). Использование напечатанного слова (электронного устройства,) для обозначения слова, указывающего на предмет, его признак (я, он, мой, твой и др.). Использование электронного устройства для обозначения числа и количества предметов (пять, второй и др.). Составление простых предложений с использованием графического изображения (электронного устройства). Ответы на вопросы по содержанию текста с использованием графического изображения (электронного устройства). Составление рассказа по последовательно</w:t>
      </w:r>
    </w:p>
    <w:p>
      <w:pPr>
        <w:spacing w:after="0" w:line="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продемонстрированным действиям с использованием графического изображения (электронного устройства). Составление рассказа по одной сюжетной картинке с использованием графического изображения (электронного устройства). Составление рассказа по серии сюжетных</w:t>
      </w:r>
    </w:p>
    <w:p>
      <w:pPr>
        <w:jc w:val="center"/>
        <w:ind w:right="-259"/>
        <w:spacing w:after="0"/>
        <w:rPr>
          <w:sz w:val="20"/>
          <w:szCs w:val="20"/>
          <w:color w:val="auto"/>
        </w:rPr>
      </w:pPr>
      <w:r>
        <w:rPr>
          <w:rFonts w:ascii="Times New Roman" w:cs="Times New Roman" w:eastAsia="Times New Roman" w:hAnsi="Times New Roman"/>
          <w:sz w:val="24"/>
          <w:szCs w:val="24"/>
          <w:color w:val="00000A"/>
        </w:rPr>
        <w:t>454</w:t>
      </w:r>
    </w:p>
    <w:p>
      <w:pPr>
        <w:sectPr>
          <w:pgSz w:w="11900" w:h="16838" w:orient="portrait"/>
          <w:cols w:equalWidth="0" w:num="1">
            <w:col w:w="9620"/>
          </w:cols>
          <w:pgMar w:left="1440" w:top="1144" w:right="846" w:bottom="868"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картинок с использованием графического изображения (электронного устройства). Составление рассказа о прошедших, планируемых событиях с использованием графического изображения (электронного устройства).</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Составление рассказа о себе с использованием графического изображения (электронного устройства).</w:t>
      </w:r>
    </w:p>
    <w:p>
      <w:pPr>
        <w:spacing w:after="0" w:line="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i w:val="1"/>
          <w:iCs w:val="1"/>
          <w:color w:val="auto"/>
        </w:rPr>
        <w:t>Чтение и письмо</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Глобальное чтение.</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Узнавание (различение) напечатанных слов, обозначающих имена людей, названия предметов, действий. Использование карточек с напечатанными словами как средства коммуникации.</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Предпосылки к осмысленному чтению и письму</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Узнавание (различение) образов графем (букв). Графические действия с использованием элементов графем: обводка, штриховка, печатание букв (слов).</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Начальные навыки чтения и письма</w:t>
      </w:r>
    </w:p>
    <w:p>
      <w:pPr>
        <w:spacing w:after="0" w:line="161" w:lineRule="exact"/>
        <w:rPr>
          <w:sz w:val="20"/>
          <w:szCs w:val="20"/>
          <w:color w:val="auto"/>
        </w:rPr>
      </w:pPr>
    </w:p>
    <w:p>
      <w:pPr>
        <w:ind w:left="980"/>
        <w:spacing w:after="0"/>
        <w:tabs>
          <w:tab w:leader="none" w:pos="2440" w:val="left"/>
          <w:tab w:leader="none" w:pos="3320" w:val="left"/>
          <w:tab w:leader="none" w:pos="3680" w:val="left"/>
          <w:tab w:leader="none" w:pos="4540" w:val="left"/>
          <w:tab w:leader="none" w:pos="5700" w:val="left"/>
          <w:tab w:leader="none" w:pos="7460" w:val="left"/>
          <w:tab w:leader="none" w:pos="8340" w:val="left"/>
          <w:tab w:leader="none" w:pos="8680" w:val="left"/>
        </w:tabs>
        <w:rPr>
          <w:sz w:val="20"/>
          <w:szCs w:val="20"/>
          <w:color w:val="auto"/>
        </w:rPr>
      </w:pPr>
      <w:r>
        <w:rPr>
          <w:rFonts w:ascii="Times New Roman" w:cs="Times New Roman" w:eastAsia="Times New Roman" w:hAnsi="Times New Roman"/>
          <w:sz w:val="28"/>
          <w:szCs w:val="28"/>
          <w:color w:val="auto"/>
        </w:rPr>
        <w:t>Узнавание</w:t>
        <w:tab/>
        <w:t>звука</w:t>
        <w:tab/>
        <w:t>в</w:t>
        <w:tab/>
        <w:t>слоге</w:t>
      </w:r>
      <w:r>
        <w:rPr>
          <w:sz w:val="20"/>
          <w:szCs w:val="20"/>
          <w:color w:val="auto"/>
        </w:rPr>
        <w:tab/>
      </w:r>
      <w:r>
        <w:rPr>
          <w:rFonts w:ascii="Times New Roman" w:cs="Times New Roman" w:eastAsia="Times New Roman" w:hAnsi="Times New Roman"/>
          <w:sz w:val="28"/>
          <w:szCs w:val="28"/>
          <w:color w:val="auto"/>
        </w:rPr>
        <w:t>(слове).</w:t>
      </w:r>
      <w:r>
        <w:rPr>
          <w:sz w:val="20"/>
          <w:szCs w:val="20"/>
          <w:color w:val="auto"/>
        </w:rPr>
        <w:tab/>
      </w:r>
      <w:r>
        <w:rPr>
          <w:rFonts w:ascii="Times New Roman" w:cs="Times New Roman" w:eastAsia="Times New Roman" w:hAnsi="Times New Roman"/>
          <w:sz w:val="28"/>
          <w:szCs w:val="28"/>
          <w:color w:val="auto"/>
        </w:rPr>
        <w:t>Соотнесение</w:t>
        <w:tab/>
        <w:t>звука</w:t>
        <w:tab/>
        <w:t>с</w:t>
        <w:tab/>
        <w:t>буквой.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Узнавание графического изображения буквы в слоге (слове). Чтение слова.</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Написание буквы (слога, слова, предложения).</w:t>
      </w:r>
    </w:p>
    <w:p>
      <w:pPr>
        <w:spacing w:after="0" w:line="164" w:lineRule="exact"/>
        <w:rPr>
          <w:sz w:val="20"/>
          <w:szCs w:val="20"/>
          <w:color w:val="auto"/>
        </w:rPr>
      </w:pPr>
    </w:p>
    <w:p>
      <w:pPr>
        <w:ind w:left="2720" w:hanging="347"/>
        <w:spacing w:after="0"/>
        <w:tabs>
          <w:tab w:leader="none" w:pos="2720" w:val="left"/>
        </w:tabs>
        <w:numPr>
          <w:ilvl w:val="0"/>
          <w:numId w:val="413"/>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Коррекционно-развивающие занятия</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Коррекционно-развивающие занятия направлены на коррекцию отдельных сторон психической деятельности и личностной сферы; формирование социально приемлемых форм поведения, сведение к минимуму проявлений деструктивного поведения: крик, агрессия, стереотипии и др.; на реализацию индивидуальных специфических образовательных потребностей обучающихся с умеренной, тяжелой, глубокой умственной отсталостью, с ТМНР, не охваченных содержанием программ учебных предметов и коррекционных занятий; дополнительную помощь в освоении отдельных действий и представлений, которые</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455</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оказываются для обучающихся особенно трудными; на развитие индивидуальных способностей обучающихся, их творческого потенциала.</w:t>
      </w:r>
    </w:p>
    <w:p>
      <w:pPr>
        <w:spacing w:after="0" w:line="3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Учитывая специфику индивидуального психофизического развития и возможности конкретного обучающегося, образовательная организация имеет возможность дополнить содержание коррекционной работы, отражая его в СИПР.</w:t>
      </w:r>
    </w:p>
    <w:p>
      <w:pPr>
        <w:spacing w:after="0" w:line="1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8"/>
          <w:szCs w:val="28"/>
          <w:b w:val="1"/>
          <w:bCs w:val="1"/>
          <w:color w:val="auto"/>
        </w:rPr>
        <w:t>3.2.3. Программа нравственного развития</w:t>
      </w:r>
    </w:p>
    <w:p>
      <w:pPr>
        <w:spacing w:after="0" w:line="1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Программа нравственного развития направлена на обеспечение личностного и социокультурного развития обучающихся с умеренной, тяжелой, глубокой умственной отсталостью, с ТМНР в единстве урочной, внеурочной и внешкольной деятельности, в совместной педагогической работе образовательной организации, семьи и других институтов общества.</w:t>
      </w:r>
    </w:p>
    <w:p>
      <w:pPr>
        <w:spacing w:after="0" w:line="20" w:lineRule="exact"/>
        <w:rPr>
          <w:sz w:val="20"/>
          <w:szCs w:val="20"/>
          <w:color w:val="auto"/>
        </w:rPr>
      </w:pPr>
    </w:p>
    <w:p>
      <w:pPr>
        <w:jc w:val="both"/>
        <w:ind w:left="260" w:firstLine="710"/>
        <w:spacing w:after="0" w:line="349" w:lineRule="auto"/>
        <w:tabs>
          <w:tab w:leader="none" w:pos="1335" w:val="left"/>
        </w:tabs>
        <w:numPr>
          <w:ilvl w:val="0"/>
          <w:numId w:val="4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данной программы положены ключевые воспитательные задачи, базовые национальные ценности российского общества,</w:t>
      </w:r>
    </w:p>
    <w:p>
      <w:pPr>
        <w:spacing w:after="0" w:line="30" w:lineRule="exact"/>
        <w:rPr>
          <w:sz w:val="20"/>
          <w:szCs w:val="20"/>
          <w:color w:val="auto"/>
        </w:rPr>
      </w:pPr>
    </w:p>
    <w:p>
      <w:pPr>
        <w:jc w:val="both"/>
        <w:ind w:left="260" w:right="20"/>
        <w:spacing w:after="0" w:line="349" w:lineRule="auto"/>
        <w:rPr>
          <w:sz w:val="20"/>
          <w:szCs w:val="20"/>
          <w:color w:val="auto"/>
        </w:rPr>
      </w:pPr>
      <w:r>
        <w:rPr>
          <w:rFonts w:ascii="Times New Roman" w:cs="Times New Roman" w:eastAsia="Times New Roman" w:hAnsi="Times New Roman"/>
          <w:sz w:val="28"/>
          <w:szCs w:val="28"/>
          <w:color w:val="auto"/>
        </w:rPr>
        <w:t>общечеловеческие ценности в контексте формирования у обучающихся нравственных чувств, нравственного сознания и поведения.</w:t>
      </w:r>
    </w:p>
    <w:p>
      <w:pPr>
        <w:spacing w:after="0" w:line="3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Программа предлагает следующие </w:t>
      </w:r>
      <w:r>
        <w:rPr>
          <w:rFonts w:ascii="Times New Roman" w:cs="Times New Roman" w:eastAsia="Times New Roman" w:hAnsi="Times New Roman"/>
          <w:sz w:val="28"/>
          <w:szCs w:val="28"/>
          <w:b w:val="1"/>
          <w:bCs w:val="1"/>
          <w:color w:val="auto"/>
        </w:rPr>
        <w:t>направления нравственного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xml:space="preserve">развития </w:t>
      </w:r>
      <w:r>
        <w:rPr>
          <w:rFonts w:ascii="Times New Roman" w:cs="Times New Roman" w:eastAsia="Times New Roman" w:hAnsi="Times New Roman"/>
          <w:sz w:val="28"/>
          <w:szCs w:val="28"/>
          <w:color w:val="auto"/>
        </w:rPr>
        <w:t>обучающихся:</w:t>
      </w:r>
    </w:p>
    <w:p>
      <w:pPr>
        <w:spacing w:after="0" w:line="3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u w:val="single" w:color="auto"/>
          <w:color w:val="auto"/>
        </w:rPr>
        <w:t>Осмысление ценности жизни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(своей и окружающих)</w:t>
      </w:r>
      <w:r>
        <w:rPr>
          <w:rFonts w:ascii="Times New Roman" w:cs="Times New Roman" w:eastAsia="Times New Roman" w:hAnsi="Times New Roman"/>
          <w:sz w:val="28"/>
          <w:szCs w:val="28"/>
          <w:color w:val="auto"/>
        </w:rPr>
        <w:t>. Развитие способности замечать и запоминать происходящее, радоваться новому дню, неделе, месяцу замечая какие события, встречи, изменения происходят в жизни; на доступном уровне осознавать значимость этих событий для каждого по отдельности и для всех людей.</w:t>
      </w:r>
    </w:p>
    <w:p>
      <w:pPr>
        <w:spacing w:after="0" w:line="21"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u w:val="single" w:color="auto"/>
          <w:color w:val="auto"/>
        </w:rPr>
        <w:t xml:space="preserve">Отношение к себе и к другим, как к самоценности. Воспитание чувства </w:t>
      </w:r>
      <w:r>
        <w:rPr>
          <w:rFonts w:ascii="Times New Roman" w:cs="Times New Roman" w:eastAsia="Times New Roman" w:hAnsi="Times New Roman"/>
          <w:sz w:val="28"/>
          <w:szCs w:val="28"/>
          <w:color w:val="auto"/>
        </w:rPr>
        <w:t>уважения к друг другу, к человеку вообще. Формирование доброжелательного отношения к окружающим, умение устанавливать контакт, общаться и взаимодействовать с людьми. Поддержание у ребенка положительных эмоций и добрых чувств в отношении окружающих с использованием общепринятых форм общения, как вербальных, так 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-1291590</wp:posOffset>
                </wp:positionV>
                <wp:extent cx="450342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3420" cy="4763"/>
                        </a:xfrm>
                        <a:prstGeom prst="line">
                          <a:avLst/>
                        </a:prstGeom>
                        <a:solidFill>
                          <a:srgbClr val="FFFFFF"/>
                        </a:solidFill>
                        <a:ln w="8381">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101.6999pt" to="367.65pt,-101.6999pt" o:allowincell="f" strokecolor="#000000" strokeweight="0.6599pt"/>
            </w:pict>
          </mc:Fallback>
        </mc:AlternateContent>
      </w:r>
    </w:p>
    <w:p>
      <w:pPr>
        <w:jc w:val="center"/>
        <w:ind w:right="-259"/>
        <w:spacing w:after="0" w:line="235" w:lineRule="auto"/>
        <w:rPr>
          <w:sz w:val="20"/>
          <w:szCs w:val="20"/>
          <w:color w:val="auto"/>
        </w:rPr>
      </w:pPr>
      <w:r>
        <w:rPr>
          <w:rFonts w:ascii="Times New Roman" w:cs="Times New Roman" w:eastAsia="Times New Roman" w:hAnsi="Times New Roman"/>
          <w:sz w:val="24"/>
          <w:szCs w:val="24"/>
          <w:color w:val="00000A"/>
        </w:rPr>
        <w:t>456</w:t>
      </w:r>
    </w:p>
    <w:p>
      <w:pPr>
        <w:sectPr>
          <w:pgSz w:w="11900" w:h="16838" w:orient="portrait"/>
          <w:cols w:equalWidth="0" w:num="1">
            <w:col w:w="9620"/>
          </w:cols>
          <w:pgMar w:left="1440" w:top="1144" w:right="846" w:bottom="870"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невербальных. Независимо от внешних проявлений инвалидности, взрослые, сопровождающие обучение и воспитание ребенка, общаются с ним как с обычным ребенком, без проявлений жалости, которая унижает человеческое достоинство развивающейся личности. Отношение к учащемуся с уважением его достоинства – является основным требованием ко всем работникам организации. Взрослый, являясь носителем нравственных ценностей, будет эталоном, примером для детей.</w:t>
      </w:r>
    </w:p>
    <w:p>
      <w:pPr>
        <w:spacing w:after="0" w:line="1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u w:val="single" w:color="auto"/>
          <w:color w:val="auto"/>
        </w:rPr>
        <w:t>Осмысление свободы и ответственности</w:t>
      </w:r>
      <w:r>
        <w:rPr>
          <w:rFonts w:ascii="Times New Roman" w:cs="Times New Roman" w:eastAsia="Times New Roman" w:hAnsi="Times New Roman"/>
          <w:sz w:val="28"/>
          <w:szCs w:val="28"/>
          <w:color w:val="auto"/>
        </w:rPr>
        <w:t>. Дети учатся выбирать деятельность, выбирать способ выражения своих желаний. Делая выбор, они учатся принимать на себя посильную ответственность и понимать результаты своих действий. К примеру, нужно приготовить еду, чтобы утолить голод, но можно не готовить – тогда мы останемся голодными. Ребенок, на доступном ему уровне, учится предвидеть последствия своих действий, понимать насколько его действия соотносятся с нормами и правилами жизни людей. Выбирая ту или иную деятельность, не всегда желаемую, но необходимую, ребенок учится управлять своими эмоциями и поведением, у него формируются волевые качества.</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u w:val="single" w:color="auto"/>
          <w:color w:val="auto"/>
        </w:rPr>
        <w:t>Укрепление веры и доверия</w:t>
      </w:r>
      <w:r>
        <w:rPr>
          <w:rFonts w:ascii="Times New Roman" w:cs="Times New Roman" w:eastAsia="Times New Roman" w:hAnsi="Times New Roman"/>
          <w:sz w:val="28"/>
          <w:szCs w:val="28"/>
          <w:color w:val="auto"/>
        </w:rPr>
        <w:t>. Выполняя поручения или задания, ребенок учится верить в то, что «я смогу научиться делать это самостоятельно», в то, что «мне помогут, если у меня не получится» и в то, что «даже если не получится – меня все равно будут любить и уважать». Взрослые (педагоги, родители) создают ситуации успеха, мотивируют стремление ребенка к самостоятельным действиям, создают для него атмосферу доверия и доброжелательности.</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Формирование доверия к окружающим у ребенка с ТМНР происходит посредством общения с ним во время занятий, внеурочной деятельности, а также ухода: при кормлении, переодевании, осуществлении гигиенических процедур. В процессе ухода ребенок включается в общение со взрослым,</w:t>
      </w:r>
    </w:p>
    <w:p>
      <w:pPr>
        <w:spacing w:after="0" w:line="7" w:lineRule="exact"/>
        <w:rPr>
          <w:sz w:val="20"/>
          <w:szCs w:val="20"/>
          <w:color w:val="auto"/>
        </w:rPr>
      </w:pPr>
    </w:p>
    <w:p>
      <w:pPr>
        <w:ind w:left="260"/>
        <w:spacing w:after="0"/>
        <w:tabs>
          <w:tab w:leader="none" w:pos="1720" w:val="left"/>
          <w:tab w:leader="none" w:pos="2900" w:val="left"/>
          <w:tab w:leader="none" w:pos="5140" w:val="left"/>
          <w:tab w:leader="none" w:pos="7100" w:val="left"/>
          <w:tab w:leader="none" w:pos="7780" w:val="left"/>
          <w:tab w:leader="none" w:pos="9440" w:val="left"/>
        </w:tabs>
        <w:rPr>
          <w:sz w:val="20"/>
          <w:szCs w:val="20"/>
          <w:color w:val="auto"/>
        </w:rPr>
      </w:pPr>
      <w:r>
        <w:rPr>
          <w:rFonts w:ascii="Times New Roman" w:cs="Times New Roman" w:eastAsia="Times New Roman" w:hAnsi="Times New Roman"/>
          <w:sz w:val="28"/>
          <w:szCs w:val="28"/>
          <w:color w:val="auto"/>
        </w:rPr>
        <w:t>который</w:t>
      </w:r>
      <w:r>
        <w:rPr>
          <w:sz w:val="20"/>
          <w:szCs w:val="20"/>
          <w:color w:val="auto"/>
        </w:rPr>
        <w:tab/>
      </w:r>
      <w:r>
        <w:rPr>
          <w:rFonts w:ascii="Times New Roman" w:cs="Times New Roman" w:eastAsia="Times New Roman" w:hAnsi="Times New Roman"/>
          <w:sz w:val="28"/>
          <w:szCs w:val="28"/>
          <w:color w:val="auto"/>
        </w:rPr>
        <w:t>своим</w:t>
      </w:r>
      <w:r>
        <w:rPr>
          <w:sz w:val="20"/>
          <w:szCs w:val="20"/>
          <w:color w:val="auto"/>
        </w:rPr>
        <w:tab/>
      </w:r>
      <w:r>
        <w:rPr>
          <w:rFonts w:ascii="Times New Roman" w:cs="Times New Roman" w:eastAsia="Times New Roman" w:hAnsi="Times New Roman"/>
          <w:sz w:val="28"/>
          <w:szCs w:val="28"/>
          <w:color w:val="auto"/>
        </w:rPr>
        <w:t>уважительным</w:t>
      </w:r>
      <w:r>
        <w:rPr>
          <w:sz w:val="20"/>
          <w:szCs w:val="20"/>
          <w:color w:val="auto"/>
        </w:rPr>
        <w:tab/>
      </w:r>
      <w:r>
        <w:rPr>
          <w:rFonts w:ascii="Times New Roman" w:cs="Times New Roman" w:eastAsia="Times New Roman" w:hAnsi="Times New Roman"/>
          <w:sz w:val="28"/>
          <w:szCs w:val="28"/>
          <w:color w:val="auto"/>
        </w:rPr>
        <w:t>отношением</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эмпатией)</w:t>
      </w:r>
      <w:r>
        <w:rPr>
          <w:sz w:val="20"/>
          <w:szCs w:val="20"/>
          <w:color w:val="auto"/>
        </w:rPr>
        <w:tab/>
      </w:r>
      <w:r>
        <w:rPr>
          <w:rFonts w:ascii="Times New Roman" w:cs="Times New Roman" w:eastAsia="Times New Roman" w:hAnsi="Times New Roman"/>
          <w:sz w:val="28"/>
          <w:szCs w:val="28"/>
          <w:color w:val="auto"/>
        </w:rPr>
        <w:t>и</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457</w:t>
      </w:r>
    </w:p>
    <w:p>
      <w:pPr>
        <w:sectPr>
          <w:pgSz w:w="11900" w:h="16838" w:orient="portrait"/>
          <w:cols w:equalWidth="0" w:num="1">
            <w:col w:w="9620"/>
          </w:cols>
          <w:pgMar w:left="1440" w:top="1144"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доброжелательным общением, вызывает у ребенка доверие к себе и желание взаимодействовать. Уход следует рассматривать как часть воспитательного процесса, как способ коммуникации и взаимодействия с ребенком. Деятельность работника, осуществляющего уход, не должна сводиться к механическим действиям.</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u w:val="single" w:color="auto"/>
          <w:color w:val="auto"/>
        </w:rPr>
        <w:t>Взаимодействие с окружающими на основе общекультурных норм и правил социального поведения</w:t>
      </w:r>
      <w:r>
        <w:rPr>
          <w:rFonts w:ascii="Times New Roman" w:cs="Times New Roman" w:eastAsia="Times New Roman" w:hAnsi="Times New Roman"/>
          <w:sz w:val="28"/>
          <w:szCs w:val="28"/>
          <w:color w:val="auto"/>
        </w:rPr>
        <w:t>. Усвоение правил совместной деятельности происходит в процессе специально организованного общения, в игре, учебе, работе, досуге. Для этого важны эталоны поведения, ориентиры («подсказки») и др. Таким эталоном для ребенка являются люди, живущие с ним рядом и являющиеся носителями гуманистических ценностей и социально одобряемых норм поведения. Любому ребенку, а с нарушением интеллекта особенно, трудно понять смысл и содержание нравственных категорий, поэтому их усвоение возможно только на основе общения, совместной деятельности, подражания взрослым. Ребенок «впитывает в себя» примеры и возможные способы реагирования на различные ситуации повседневной жизни, копируя и примеряя на себя поведение взрослых.</w:t>
      </w:r>
    </w:p>
    <w:p>
      <w:pPr>
        <w:spacing w:after="0" w:line="17"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Важно, чтобы педагог, который работает с детьми с инвалидностью, помнил о том, что независимо от степени выраженности нарушений каждый человек уникален, он равноправный член общества. Во время общения с ребенком возникают разные ситуации, в которых педагог должен проявлять спокойствие, терпение, настойчивость, доброжелательность. От реакции педагога зависит то, как ребенок станет в дальнейшем относиться к себе и к окружающим. Например, если кто-то из детей громко кричит и проявляет агрессию, другие дети, наблюдая за реакциями взрослого, учатся у него спокойным реакциям, проявляют терпение и уважение к сверстнику, независимо от его поведения. Некоторые дети проявляют инициативу: подходят к однокласснику, пытаются ему помочь, успокаивают, протягивают игрушку, гладят по голове и т.д.</w:t>
      </w:r>
    </w:p>
    <w:p>
      <w:pPr>
        <w:jc w:val="center"/>
        <w:ind w:right="-259"/>
        <w:spacing w:after="0" w:line="234" w:lineRule="auto"/>
        <w:rPr>
          <w:sz w:val="20"/>
          <w:szCs w:val="20"/>
          <w:color w:val="auto"/>
        </w:rPr>
      </w:pPr>
      <w:r>
        <w:rPr>
          <w:rFonts w:ascii="Times New Roman" w:cs="Times New Roman" w:eastAsia="Times New Roman" w:hAnsi="Times New Roman"/>
          <w:sz w:val="24"/>
          <w:szCs w:val="24"/>
          <w:color w:val="00000A"/>
        </w:rPr>
        <w:t>458</w:t>
      </w:r>
    </w:p>
    <w:p>
      <w:pPr>
        <w:sectPr>
          <w:pgSz w:w="11900" w:h="16838" w:orient="portrait"/>
          <w:cols w:equalWidth="0" w:num="1">
            <w:col w:w="9620"/>
          </w:cols>
          <w:pgMar w:left="1440" w:top="1144" w:right="846" w:bottom="870"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u w:val="single" w:color="auto"/>
          <w:color w:val="auto"/>
        </w:rPr>
        <w:t>Ориентация в религиозных ценностях и следование им на доступном уровне</w:t>
      </w:r>
      <w:r>
        <w:rPr>
          <w:rFonts w:ascii="Times New Roman" w:cs="Times New Roman" w:eastAsia="Times New Roman" w:hAnsi="Times New Roman"/>
          <w:sz w:val="28"/>
          <w:szCs w:val="28"/>
          <w:color w:val="auto"/>
        </w:rPr>
        <w:t xml:space="preserve"> предпочтительна для семейного воспитания, но по согласованию с родителями, возможна в образовательной организации. Работа по данному направлению происходит </w:t>
      </w:r>
      <w:r>
        <w:rPr>
          <w:rFonts w:ascii="Times New Roman" w:cs="Times New Roman" w:eastAsia="Times New Roman" w:hAnsi="Times New Roman"/>
          <w:sz w:val="28"/>
          <w:szCs w:val="28"/>
          <w:b w:val="1"/>
          <w:bCs w:val="1"/>
          <w:color w:val="auto"/>
        </w:rPr>
        <w:t>с учетом желания и вероисповедания</w:t>
      </w:r>
    </w:p>
    <w:p>
      <w:pPr>
        <w:spacing w:after="0" w:line="2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обучающихся и их семей </w:t>
      </w:r>
      <w:r>
        <w:rPr>
          <w:rFonts w:ascii="Times New Roman" w:cs="Times New Roman" w:eastAsia="Times New Roman" w:hAnsi="Times New Roman"/>
          <w:sz w:val="28"/>
          <w:szCs w:val="28"/>
          <w:color w:val="auto"/>
        </w:rPr>
        <w:t>и предполагает знакомство с основными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религиозными ценностями и святынями в ходе: подготовки и участии в праздниках, посещения храма, паломнических поездок и т.д. Ребенку с нарушениями интеллектуального развития сложно постичь смысл религиозного учения и понять, почему верующие празднуют тот или иной праздник, почему ведут себя определенным образом в храме, что происходит во время богослужения, но участвуя в религиозных событиях, дети также усваивают нормы поведения, связанные с жизнью верующего человека.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Программа выполняется в семье, а также на занятиях по предмету «Окружающий социальный мир», а также в рамках внеурочной деятельности. Основными организационными формами внеурочной деятельности, через которые реализуется содержание программы, являются: оздоровительные лагеря, проекты, экскурсии, праздники, походы и др.</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3.2.4. Программа формирования экологической культуры,</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здорового и безопасного образа жизни</w:t>
      </w:r>
    </w:p>
    <w:p>
      <w:pPr>
        <w:spacing w:after="0" w:line="1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нацелена на развитие стремления у обучающихся с умеренной, тяжелой, глубокой умственной отсталостью, с ТМНР вести здоровый образ жизни и бережно относится к природе. Программа направлена на решение следующих задач:</w:t>
      </w:r>
    </w:p>
    <w:p>
      <w:pPr>
        <w:spacing w:after="0" w:line="7" w:lineRule="exact"/>
        <w:rPr>
          <w:sz w:val="20"/>
          <w:szCs w:val="20"/>
          <w:color w:val="auto"/>
        </w:rPr>
      </w:pPr>
    </w:p>
    <w:p>
      <w:pPr>
        <w:jc w:val="both"/>
        <w:ind w:left="260" w:firstLine="708"/>
        <w:spacing w:after="0" w:line="355"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w:t>
      </w:r>
    </w:p>
    <w:p>
      <w:pPr>
        <w:spacing w:after="0" w:line="43" w:lineRule="exact"/>
        <w:rPr>
          <w:sz w:val="20"/>
          <w:szCs w:val="20"/>
          <w:color w:val="auto"/>
        </w:rPr>
      </w:pPr>
    </w:p>
    <w:p>
      <w:pPr>
        <w:ind w:left="260" w:firstLine="710"/>
        <w:spacing w:after="0" w:line="333" w:lineRule="auto"/>
        <w:tabs>
          <w:tab w:leader="none" w:pos="1678" w:val="left"/>
        </w:tabs>
        <w:numPr>
          <w:ilvl w:val="0"/>
          <w:numId w:val="415"/>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осознанного отношения к собственному здоровью на основе соблюдения правил гигиены, здоровье сбережения, режима дня;</w:t>
      </w:r>
    </w:p>
    <w:p>
      <w:pPr>
        <w:spacing w:after="0" w:line="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459</w:t>
      </w:r>
    </w:p>
    <w:p>
      <w:pPr>
        <w:sectPr>
          <w:pgSz w:w="11900" w:h="16838" w:orient="portrait"/>
          <w:cols w:equalWidth="0" w:num="1">
            <w:col w:w="9620"/>
          </w:cols>
          <w:pgMar w:left="1440" w:top="1144" w:right="846" w:bottom="869" w:gutter="0" w:footer="0" w:header="0"/>
        </w:sectPr>
      </w:pPr>
    </w:p>
    <w:p>
      <w:pPr>
        <w:jc w:val="both"/>
        <w:ind w:left="260" w:firstLine="710"/>
        <w:spacing w:after="0" w:line="333" w:lineRule="auto"/>
        <w:tabs>
          <w:tab w:leader="none" w:pos="1678" w:val="left"/>
        </w:tabs>
        <w:numPr>
          <w:ilvl w:val="0"/>
          <w:numId w:val="416"/>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и развитие познавательного интереса и бережного отношения к природе; формирование знаний о правилах здорового питания;</w:t>
      </w:r>
    </w:p>
    <w:p>
      <w:pPr>
        <w:spacing w:after="0" w:line="43"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использование оптимальных двигательных режимов (физкультуры и спорта) для обучающихся с учетом их возрастных, психофизических особенностей;</w:t>
      </w:r>
    </w:p>
    <w:p>
      <w:pPr>
        <w:spacing w:after="0" w:line="50" w:lineRule="exact"/>
        <w:rPr>
          <w:sz w:val="20"/>
          <w:szCs w:val="20"/>
          <w:color w:val="auto"/>
        </w:rPr>
      </w:pPr>
    </w:p>
    <w:p>
      <w:pPr>
        <w:jc w:val="both"/>
        <w:ind w:left="260" w:firstLine="710"/>
        <w:spacing w:after="0" w:line="333" w:lineRule="auto"/>
        <w:tabs>
          <w:tab w:leader="none" w:pos="1678" w:val="left"/>
        </w:tabs>
        <w:numPr>
          <w:ilvl w:val="0"/>
          <w:numId w:val="417"/>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негативного отношения к факторам, нарушающим здоровье обучающихся: сниженная двигательная активность, курение,</w:t>
      </w:r>
    </w:p>
    <w:p>
      <w:pPr>
        <w:spacing w:after="0" w:line="42"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алкоголь, наркотики, инфекционные заболевания, нарушение правил гигиены, правильного питания и др.;</w:t>
      </w:r>
    </w:p>
    <w:p>
      <w:pPr>
        <w:spacing w:after="0" w:line="50" w:lineRule="exact"/>
        <w:rPr>
          <w:sz w:val="20"/>
          <w:szCs w:val="20"/>
          <w:color w:val="auto"/>
        </w:rPr>
      </w:pPr>
    </w:p>
    <w:p>
      <w:pPr>
        <w:jc w:val="both"/>
        <w:ind w:left="260" w:firstLine="710"/>
        <w:spacing w:after="0" w:line="333" w:lineRule="auto"/>
        <w:tabs>
          <w:tab w:leader="none" w:pos="1678" w:val="left"/>
        </w:tabs>
        <w:numPr>
          <w:ilvl w:val="0"/>
          <w:numId w:val="41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готовности ребенка безбоязненно обращаться к врачу по любым вопросам, связанным с особенностями состояния здоровья;</w:t>
      </w:r>
    </w:p>
    <w:p>
      <w:pPr>
        <w:spacing w:after="0" w:line="43"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формирование умений безопасного поведения в окружающей среде, простейших умений поведения в экстремальных (чрезвычайных) ситуациях.</w:t>
      </w:r>
    </w:p>
    <w:p>
      <w:pPr>
        <w:spacing w:after="0" w:line="3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 учетом индивидуальных образовательных потребностей обучающихся задачи программы конкретизируются в СИПР и реализуются на уроках по предметам: «Окружающий природный мир», «Человек», «Адаптивная физкультура», в ходе коррекционных занятий, а также в рамках внеурочной деятельности.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Основными организационными формами внеурочной деятельности, на основе которых реализуется содержание программы, являются: режим труда и отдыха, проекты, спортивно-развлекательные мероприятия, дни здоровья, беседы, походы и др.</w:t>
      </w:r>
    </w:p>
    <w:p>
      <w:pPr>
        <w:spacing w:after="0" w:line="13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8"/>
          <w:szCs w:val="28"/>
          <w:b w:val="1"/>
          <w:bCs w:val="1"/>
          <w:color w:val="auto"/>
        </w:rPr>
        <w:t>3.2.5. Программа внеурочной деятельности</w:t>
      </w:r>
    </w:p>
    <w:p>
      <w:pPr>
        <w:spacing w:after="0" w:line="131" w:lineRule="exact"/>
        <w:rPr>
          <w:sz w:val="20"/>
          <w:szCs w:val="20"/>
          <w:color w:val="auto"/>
        </w:rPr>
      </w:pPr>
    </w:p>
    <w:p>
      <w:pPr>
        <w:jc w:val="both"/>
        <w:ind w:left="260" w:firstLine="708"/>
        <w:spacing w:after="0" w:line="344" w:lineRule="auto"/>
        <w:rPr>
          <w:sz w:val="20"/>
          <w:szCs w:val="20"/>
          <w:color w:val="auto"/>
        </w:rPr>
      </w:pPr>
      <w:r>
        <w:rPr>
          <w:rFonts w:ascii="Times New Roman" w:cs="Times New Roman" w:eastAsia="Times New Roman" w:hAnsi="Times New Roman"/>
          <w:sz w:val="28"/>
          <w:szCs w:val="28"/>
          <w:color w:val="00000A"/>
        </w:rPr>
        <w:t>Реализация АООП образовательного учреждения осуществляется через урочную и внеурочную деятельность. Внеурочная деятельность рассматривается как неотъемлемая часть образовательного процесса и характеризуется как образовательная деятельность, осуществляемая в формах, отличных от классно-урочной системы, и направленная на достижение планируемых результатов освоения адаптированной основной общеобразовательной программы образования. Формы организации</w:t>
      </w:r>
    </w:p>
    <w:p>
      <w:pPr>
        <w:jc w:val="center"/>
        <w:ind w:right="-259"/>
        <w:spacing w:after="0" w:line="230" w:lineRule="auto"/>
        <w:rPr>
          <w:sz w:val="20"/>
          <w:szCs w:val="20"/>
          <w:color w:val="auto"/>
        </w:rPr>
      </w:pPr>
      <w:r>
        <w:rPr>
          <w:rFonts w:ascii="Times New Roman" w:cs="Times New Roman" w:eastAsia="Times New Roman" w:hAnsi="Times New Roman"/>
          <w:sz w:val="24"/>
          <w:szCs w:val="24"/>
          <w:color w:val="00000A"/>
        </w:rPr>
        <w:t>460</w:t>
      </w:r>
    </w:p>
    <w:p>
      <w:pPr>
        <w:sectPr>
          <w:pgSz w:w="11900" w:h="16838" w:orient="portrait"/>
          <w:cols w:equalWidth="0" w:num="1">
            <w:col w:w="9620"/>
          </w:cols>
          <w:pgMar w:left="1440" w:top="1165" w:right="846" w:bottom="870"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внеурочной деятельности, как и в целом образовательного процесса, определяет образовательное учреждение.</w:t>
      </w:r>
    </w:p>
    <w:p>
      <w:pPr>
        <w:spacing w:after="0" w:line="3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Внеурочная деятельность направлена на социальное, спортивно-оздоровительное, нравственное, общеинтеллектуальное, общекультурное развитие личности и осуществляется по соответствующим направлениям.</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Задачи внеурочной деятельности: развитие творческих способностей обучающихся; развитие интересов, склонностей, способностей обучающихся</w:t>
      </w:r>
    </w:p>
    <w:p>
      <w:pPr>
        <w:spacing w:after="0" w:line="30" w:lineRule="exact"/>
        <w:rPr>
          <w:sz w:val="20"/>
          <w:szCs w:val="20"/>
          <w:color w:val="auto"/>
        </w:rPr>
      </w:pPr>
    </w:p>
    <w:p>
      <w:pPr>
        <w:jc w:val="both"/>
        <w:ind w:left="260" w:firstLine="2"/>
        <w:spacing w:after="0" w:line="354" w:lineRule="auto"/>
        <w:tabs>
          <w:tab w:leader="none" w:pos="680" w:val="left"/>
        </w:tabs>
        <w:numPr>
          <w:ilvl w:val="0"/>
          <w:numId w:val="4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различным видам деятельности; создание условий для развития индивидуальности ребенка; формирование умений, навыков в выбранном виде деятельности; создание условий для реализации приобретенных знаний,</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умений и навыков; приобретение опыта общения, взаимодействия с разными людьми, сотрудничества, расширение рамок общения в социуме, контактов обучающихся с обычно развивающимися сверстниками.</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Внеурочная деятельность должна способствовать социальной интеграции обучающихся путем организации и проведения мероприятий, в которых предусмотрена совместная деятельность детей с умственной отсталостью, с ТМНР и детей, не имеющих каких-либо нарушений развития, из различных организаций. Виды совместной внеурочной деятельности необходимо подбирать с учетом возможностей и интересов как обучающихся</w:t>
      </w:r>
    </w:p>
    <w:p>
      <w:pPr>
        <w:spacing w:after="0" w:line="25" w:lineRule="exact"/>
        <w:rPr>
          <w:sz w:val="20"/>
          <w:szCs w:val="20"/>
          <w:color w:val="auto"/>
        </w:rPr>
      </w:pPr>
    </w:p>
    <w:p>
      <w:pPr>
        <w:jc w:val="both"/>
        <w:ind w:left="260" w:firstLine="2"/>
        <w:spacing w:after="0" w:line="356" w:lineRule="auto"/>
        <w:tabs>
          <w:tab w:leader="none" w:pos="477" w:val="left"/>
        </w:tabs>
        <w:numPr>
          <w:ilvl w:val="0"/>
          <w:numId w:val="4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нарушениями развития, так и их обычно развивающихся сверстников. Для результативного процесса интеграции в ходе внеурочных мероприятий важно обеспечить условия, благоприятствующие самореализации и успешной совместной деятельности для всех ее участников.</w:t>
      </w:r>
    </w:p>
    <w:p>
      <w:pPr>
        <w:spacing w:after="0" w:line="21" w:lineRule="exact"/>
        <w:rPr>
          <w:rFonts w:ascii="Times New Roman" w:cs="Times New Roman" w:eastAsia="Times New Roman" w:hAnsi="Times New Roman"/>
          <w:sz w:val="28"/>
          <w:szCs w:val="28"/>
          <w:color w:val="auto"/>
        </w:rPr>
      </w:pPr>
    </w:p>
    <w:p>
      <w:pPr>
        <w:jc w:val="both"/>
        <w:ind w:left="260" w:firstLine="778"/>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организации внеурочной деятельности обучающихся используются возможности сетевого взаимодействия (например, с участием организаций дополнительного образования детей, организаций культуры и спорта). В период каникул для продолжения внеурочной деятельности используются возможности организаций отдыха детей и их оздоровления,</w:t>
      </w:r>
    </w:p>
    <w:p>
      <w:pPr>
        <w:spacing w:after="0" w:line="6" w:lineRule="exact"/>
        <w:rPr>
          <w:sz w:val="20"/>
          <w:szCs w:val="20"/>
          <w:color w:val="auto"/>
        </w:rPr>
      </w:pPr>
    </w:p>
    <w:p>
      <w:pPr>
        <w:jc w:val="center"/>
        <w:ind w:right="-259"/>
        <w:spacing w:after="0"/>
        <w:tabs>
          <w:tab w:leader="none" w:pos="280" w:val="left"/>
          <w:tab w:leader="none" w:pos="280" w:val="left"/>
          <w:tab w:leader="none" w:pos="300" w:val="left"/>
          <w:tab w:leader="none" w:pos="280" w:val="left"/>
          <w:tab w:leader="none" w:pos="280" w:val="left"/>
          <w:tab w:leader="none" w:pos="300" w:val="left"/>
          <w:tab w:leader="none" w:pos="300" w:val="left"/>
        </w:tabs>
        <w:rPr>
          <w:sz w:val="20"/>
          <w:szCs w:val="20"/>
          <w:color w:val="auto"/>
        </w:rPr>
      </w:pPr>
      <w:r>
        <w:rPr>
          <w:rFonts w:ascii="Times New Roman" w:cs="Times New Roman" w:eastAsia="Times New Roman" w:hAnsi="Times New Roman"/>
          <w:sz w:val="28"/>
          <w:szCs w:val="28"/>
          <w:color w:val="auto"/>
        </w:rPr>
        <w:t>тематических</w:t>
        <w:tab/>
        <w:t>лагерных</w:t>
        <w:tab/>
        <w:t>смен,</w:t>
        <w:tab/>
        <w:t>летних</w:t>
        <w:tab/>
        <w:t>школ,</w:t>
        <w:tab/>
        <w:t>создаваемых</w:t>
        <w:tab/>
        <w:t>на</w:t>
      </w:r>
      <w:r>
        <w:rPr>
          <w:sz w:val="20"/>
          <w:szCs w:val="20"/>
          <w:color w:val="auto"/>
        </w:rPr>
        <w:tab/>
      </w:r>
      <w:r>
        <w:rPr>
          <w:rFonts w:ascii="Times New Roman" w:cs="Times New Roman" w:eastAsia="Times New Roman" w:hAnsi="Times New Roman"/>
          <w:sz w:val="27"/>
          <w:szCs w:val="27"/>
          <w:color w:val="auto"/>
        </w:rPr>
        <w:t>базе</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461</w:t>
      </w:r>
    </w:p>
    <w:p>
      <w:pPr>
        <w:sectPr>
          <w:pgSz w:w="11900" w:h="16838" w:orient="portrait"/>
          <w:cols w:equalWidth="0" w:num="1">
            <w:col w:w="9620"/>
          </w:cols>
          <w:pgMar w:left="1440" w:top="1144" w:right="846" w:bottom="86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общеобразовательных организаций и организаций дополнительного образования детей. Задачи и мероприятия, реализуемые на внеурочной деятельности, включаются в специальную индивидуальную программу развития.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Развитие личности происходит в ходе организации и проведения специальных внеурочных мероприятий, таких как: игры, экскурсии, занятия в кружках по интересам, творческие фестивали, конкурсы, выставки, соревнования («веселые старты», олимпиады), праздники, лагеря, походы, реализация доступных проектов и др. Также работа с детьми осуществляется</w:t>
      </w:r>
    </w:p>
    <w:p>
      <w:pPr>
        <w:spacing w:after="0" w:line="20" w:lineRule="exact"/>
        <w:rPr>
          <w:sz w:val="20"/>
          <w:szCs w:val="20"/>
          <w:color w:val="auto"/>
        </w:rPr>
      </w:pPr>
    </w:p>
    <w:p>
      <w:pPr>
        <w:ind w:left="260" w:firstLine="2"/>
        <w:spacing w:after="0" w:line="349" w:lineRule="auto"/>
        <w:tabs>
          <w:tab w:leader="none" w:pos="515" w:val="left"/>
        </w:tabs>
        <w:numPr>
          <w:ilvl w:val="0"/>
          <w:numId w:val="4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рабочих программ, разработанных образовательной организацией по разным направлениям внеурочной деятельности.</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8"/>
          <w:szCs w:val="28"/>
          <w:b w:val="1"/>
          <w:bCs w:val="1"/>
          <w:color w:val="auto"/>
        </w:rPr>
        <w:t>3.2.6. Программа сотрудничества с семьей обучающегося</w:t>
      </w:r>
    </w:p>
    <w:p>
      <w:pPr>
        <w:spacing w:after="0" w:line="116" w:lineRule="exact"/>
        <w:rPr>
          <w:sz w:val="20"/>
          <w:szCs w:val="20"/>
          <w:color w:val="auto"/>
        </w:rPr>
      </w:pPr>
    </w:p>
    <w:p>
      <w:pPr>
        <w:ind w:left="980"/>
        <w:spacing w:after="0"/>
        <w:tabs>
          <w:tab w:leader="none" w:pos="2520" w:val="left"/>
          <w:tab w:leader="none" w:pos="4620" w:val="left"/>
          <w:tab w:leader="none" w:pos="4960" w:val="left"/>
          <w:tab w:leader="none" w:pos="6020" w:val="left"/>
          <w:tab w:leader="none" w:pos="7600" w:val="left"/>
          <w:tab w:leader="none" w:pos="8100" w:val="left"/>
        </w:tabs>
        <w:rPr>
          <w:sz w:val="20"/>
          <w:szCs w:val="20"/>
          <w:color w:val="auto"/>
        </w:rPr>
      </w:pPr>
      <w:r>
        <w:rPr>
          <w:rFonts w:ascii="Times New Roman" w:cs="Times New Roman" w:eastAsia="Times New Roman" w:hAnsi="Times New Roman"/>
          <w:sz w:val="28"/>
          <w:szCs w:val="28"/>
          <w:color w:val="auto"/>
        </w:rPr>
        <w:t>Программа</w:t>
        <w:tab/>
        <w:t>сотрудничества</w:t>
        <w:tab/>
        <w:t>с</w:t>
        <w:tab/>
        <w:t>семьей</w:t>
        <w:tab/>
        <w:t>направлена</w:t>
        <w:tab/>
        <w:t>на</w:t>
        <w:tab/>
        <w:t>обеспечение</w:t>
      </w:r>
    </w:p>
    <w:p>
      <w:pPr>
        <w:spacing w:after="0" w:line="162" w:lineRule="exact"/>
        <w:rPr>
          <w:sz w:val="20"/>
          <w:szCs w:val="20"/>
          <w:color w:val="auto"/>
        </w:rPr>
      </w:pPr>
    </w:p>
    <w:p>
      <w:pPr>
        <w:ind w:left="260"/>
        <w:spacing w:after="0"/>
        <w:tabs>
          <w:tab w:leader="none" w:pos="2860" w:val="left"/>
          <w:tab w:leader="none" w:pos="5360" w:val="left"/>
          <w:tab w:leader="none" w:pos="7580" w:val="left"/>
        </w:tabs>
        <w:rPr>
          <w:sz w:val="20"/>
          <w:szCs w:val="20"/>
          <w:color w:val="auto"/>
        </w:rPr>
      </w:pPr>
      <w:r>
        <w:rPr>
          <w:rFonts w:ascii="Times New Roman" w:cs="Times New Roman" w:eastAsia="Times New Roman" w:hAnsi="Times New Roman"/>
          <w:sz w:val="28"/>
          <w:szCs w:val="28"/>
          <w:color w:val="auto"/>
        </w:rPr>
        <w:t>конструктивного</w:t>
      </w:r>
      <w:r>
        <w:rPr>
          <w:sz w:val="20"/>
          <w:szCs w:val="20"/>
          <w:color w:val="auto"/>
        </w:rPr>
        <w:tab/>
      </w:r>
      <w:r>
        <w:rPr>
          <w:rFonts w:ascii="Times New Roman" w:cs="Times New Roman" w:eastAsia="Times New Roman" w:hAnsi="Times New Roman"/>
          <w:sz w:val="28"/>
          <w:szCs w:val="28"/>
          <w:color w:val="auto"/>
        </w:rPr>
        <w:t>взаимодействия</w:t>
      </w:r>
      <w:r>
        <w:rPr>
          <w:sz w:val="20"/>
          <w:szCs w:val="20"/>
          <w:color w:val="auto"/>
        </w:rPr>
        <w:tab/>
      </w:r>
      <w:r>
        <w:rPr>
          <w:rFonts w:ascii="Times New Roman" w:cs="Times New Roman" w:eastAsia="Times New Roman" w:hAnsi="Times New Roman"/>
          <w:sz w:val="28"/>
          <w:szCs w:val="28"/>
          <w:color w:val="auto"/>
        </w:rPr>
        <w:t>специалистов</w:t>
      </w:r>
      <w:r>
        <w:rPr>
          <w:sz w:val="20"/>
          <w:szCs w:val="20"/>
          <w:color w:val="auto"/>
        </w:rPr>
        <w:tab/>
      </w:r>
      <w:r>
        <w:rPr>
          <w:rFonts w:ascii="Times New Roman" w:cs="Times New Roman" w:eastAsia="Times New Roman" w:hAnsi="Times New Roman"/>
          <w:sz w:val="28"/>
          <w:szCs w:val="28"/>
          <w:color w:val="auto"/>
        </w:rPr>
        <w:t>образовательной</w:t>
      </w:r>
    </w:p>
    <w:p>
      <w:pPr>
        <w:spacing w:after="0" w:line="160" w:lineRule="exact"/>
        <w:rPr>
          <w:sz w:val="20"/>
          <w:szCs w:val="20"/>
          <w:color w:val="auto"/>
        </w:rPr>
      </w:pPr>
    </w:p>
    <w:p>
      <w:pPr>
        <w:ind w:left="260"/>
        <w:spacing w:after="0"/>
        <w:tabs>
          <w:tab w:leader="none" w:pos="1980" w:val="left"/>
          <w:tab w:leader="none" w:pos="2360" w:val="left"/>
          <w:tab w:leader="none" w:pos="3820" w:val="left"/>
          <w:tab w:leader="none" w:pos="5300" w:val="left"/>
          <w:tab w:leader="none" w:pos="7480" w:val="left"/>
          <w:tab w:leader="none" w:pos="9460" w:val="left"/>
        </w:tabs>
        <w:rPr>
          <w:sz w:val="20"/>
          <w:szCs w:val="20"/>
          <w:color w:val="auto"/>
        </w:rPr>
      </w:pPr>
      <w:r>
        <w:rPr>
          <w:rFonts w:ascii="Times New Roman" w:cs="Times New Roman" w:eastAsia="Times New Roman" w:hAnsi="Times New Roman"/>
          <w:sz w:val="28"/>
          <w:szCs w:val="28"/>
          <w:color w:val="auto"/>
        </w:rPr>
        <w:t>организации</w:t>
        <w:tab/>
        <w:t>и</w:t>
        <w:tab/>
        <w:t>родителей</w:t>
      </w:r>
      <w:r>
        <w:rPr>
          <w:sz w:val="20"/>
          <w:szCs w:val="20"/>
          <w:color w:val="auto"/>
        </w:rPr>
        <w:tab/>
      </w:r>
      <w:r>
        <w:rPr>
          <w:rFonts w:ascii="Times New Roman" w:cs="Times New Roman" w:eastAsia="Times New Roman" w:hAnsi="Times New Roman"/>
          <w:sz w:val="28"/>
          <w:szCs w:val="28"/>
          <w:color w:val="auto"/>
        </w:rPr>
        <w:t>(законных</w:t>
      </w:r>
      <w:r>
        <w:rPr>
          <w:sz w:val="20"/>
          <w:szCs w:val="20"/>
          <w:color w:val="auto"/>
        </w:rPr>
        <w:tab/>
      </w:r>
      <w:r>
        <w:rPr>
          <w:rFonts w:ascii="Times New Roman" w:cs="Times New Roman" w:eastAsia="Times New Roman" w:hAnsi="Times New Roman"/>
          <w:sz w:val="28"/>
          <w:szCs w:val="28"/>
          <w:color w:val="auto"/>
        </w:rPr>
        <w:t>представителей)</w:t>
        <w:tab/>
        <w:t>обучающегося</w:t>
        <w:tab/>
        <w:t>в</w:t>
      </w:r>
    </w:p>
    <w:p>
      <w:pPr>
        <w:spacing w:after="0" w:line="162" w:lineRule="exact"/>
        <w:rPr>
          <w:sz w:val="20"/>
          <w:szCs w:val="20"/>
          <w:color w:val="auto"/>
        </w:rPr>
      </w:pPr>
    </w:p>
    <w:p>
      <w:pPr>
        <w:ind w:left="260"/>
        <w:spacing w:after="0"/>
        <w:tabs>
          <w:tab w:leader="none" w:pos="1740" w:val="left"/>
          <w:tab w:leader="none" w:pos="2960" w:val="left"/>
          <w:tab w:leader="none" w:pos="4200" w:val="left"/>
          <w:tab w:leader="none" w:pos="4640" w:val="left"/>
          <w:tab w:leader="none" w:pos="5300" w:val="left"/>
          <w:tab w:leader="none" w:pos="6360" w:val="left"/>
          <w:tab w:leader="none" w:pos="8000" w:val="left"/>
        </w:tabs>
        <w:rPr>
          <w:sz w:val="20"/>
          <w:szCs w:val="20"/>
          <w:color w:val="auto"/>
        </w:rPr>
      </w:pPr>
      <w:r>
        <w:rPr>
          <w:rFonts w:ascii="Times New Roman" w:cs="Times New Roman" w:eastAsia="Times New Roman" w:hAnsi="Times New Roman"/>
          <w:sz w:val="28"/>
          <w:szCs w:val="28"/>
          <w:color w:val="auto"/>
        </w:rPr>
        <w:t>интересах</w:t>
        <w:tab/>
        <w:t>особого</w:t>
        <w:tab/>
        <w:t>ребенка</w:t>
        <w:tab/>
        <w:t>и</w:t>
        <w:tab/>
        <w:t>его</w:t>
        <w:tab/>
        <w:t>семьи.</w:t>
        <w:tab/>
        <w:t>Программа</w:t>
        <w:tab/>
        <w:t>обеспечивает</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сопровождение семьи, воспитывающей ребенка-инвалида путем организации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 проведения различных мероприятий:</w:t>
      </w:r>
    </w:p>
    <w:p>
      <w:pPr>
        <w:spacing w:after="0" w:line="164" w:lineRule="exact"/>
        <w:rPr>
          <w:sz w:val="20"/>
          <w:szCs w:val="20"/>
          <w:color w:val="auto"/>
        </w:rPr>
      </w:pPr>
    </w:p>
    <w:tbl>
      <w:tblPr>
        <w:tblLayout w:type="fixed"/>
        <w:tblInd w:w="260" w:type="dxa"/>
        <w:tblCellMar>
          <w:top w:w="0" w:type="dxa"/>
          <w:left w:w="0" w:type="dxa"/>
          <w:bottom w:w="0" w:type="dxa"/>
          <w:right w:w="0" w:type="dxa"/>
        </w:tblCellMar>
      </w:tblPr>
      <w:tr>
        <w:trPr>
          <w:trHeight w:val="322"/>
        </w:trPr>
        <w:tc>
          <w:tcPr>
            <w:tcW w:w="4340" w:type="dxa"/>
            <w:vAlign w:val="bottom"/>
          </w:tcPr>
          <w:p>
            <w:pPr>
              <w:ind w:left="1700"/>
              <w:spacing w:after="0"/>
              <w:rPr>
                <w:sz w:val="20"/>
                <w:szCs w:val="20"/>
                <w:color w:val="auto"/>
              </w:rPr>
            </w:pPr>
            <w:r>
              <w:rPr>
                <w:rFonts w:ascii="Times New Roman" w:cs="Times New Roman" w:eastAsia="Times New Roman" w:hAnsi="Times New Roman"/>
                <w:sz w:val="28"/>
                <w:szCs w:val="28"/>
                <w:b w:val="1"/>
                <w:bCs w:val="1"/>
                <w:color w:val="00000A"/>
              </w:rPr>
              <w:t>Задачи</w:t>
            </w:r>
          </w:p>
        </w:tc>
        <w:tc>
          <w:tcPr>
            <w:tcW w:w="580" w:type="dxa"/>
            <w:vAlign w:val="bottom"/>
          </w:tcPr>
          <w:p>
            <w:pPr>
              <w:spacing w:after="0"/>
              <w:rPr>
                <w:sz w:val="24"/>
                <w:szCs w:val="24"/>
                <w:color w:val="auto"/>
              </w:rPr>
            </w:pPr>
          </w:p>
        </w:tc>
        <w:tc>
          <w:tcPr>
            <w:tcW w:w="3940" w:type="dxa"/>
            <w:vAlign w:val="bottom"/>
          </w:tcPr>
          <w:p>
            <w:pPr>
              <w:ind w:left="400"/>
              <w:spacing w:after="0"/>
              <w:rPr>
                <w:sz w:val="20"/>
                <w:szCs w:val="20"/>
                <w:color w:val="auto"/>
              </w:rPr>
            </w:pPr>
            <w:r>
              <w:rPr>
                <w:rFonts w:ascii="Times New Roman" w:cs="Times New Roman" w:eastAsia="Times New Roman" w:hAnsi="Times New Roman"/>
                <w:sz w:val="28"/>
                <w:szCs w:val="28"/>
                <w:b w:val="1"/>
                <w:bCs w:val="1"/>
                <w:color w:val="00000A"/>
              </w:rPr>
              <w:t>Возможные мероприятия</w:t>
            </w:r>
          </w:p>
        </w:tc>
        <w:tc>
          <w:tcPr>
            <w:tcW w:w="0" w:type="dxa"/>
            <w:vAlign w:val="bottom"/>
          </w:tcPr>
          <w:p>
            <w:pPr>
              <w:spacing w:after="0"/>
              <w:rPr>
                <w:sz w:val="1"/>
                <w:szCs w:val="1"/>
                <w:color w:val="auto"/>
              </w:rPr>
            </w:pPr>
          </w:p>
        </w:tc>
      </w:tr>
      <w:tr>
        <w:trPr>
          <w:trHeight w:val="586"/>
        </w:trPr>
        <w:tc>
          <w:tcPr>
            <w:tcW w:w="4340" w:type="dxa"/>
            <w:vAlign w:val="bottom"/>
          </w:tcPr>
          <w:p>
            <w:pPr>
              <w:spacing w:after="0"/>
              <w:rPr>
                <w:sz w:val="20"/>
                <w:szCs w:val="20"/>
                <w:color w:val="auto"/>
              </w:rPr>
            </w:pPr>
            <w:r>
              <w:rPr>
                <w:rFonts w:ascii="Times New Roman" w:cs="Times New Roman" w:eastAsia="Times New Roman" w:hAnsi="Times New Roman"/>
                <w:sz w:val="28"/>
                <w:szCs w:val="28"/>
                <w:color w:val="00000A"/>
              </w:rPr>
              <w:t>Психологическая поддержка семьи</w:t>
            </w:r>
          </w:p>
        </w:tc>
        <w:tc>
          <w:tcPr>
            <w:tcW w:w="580" w:type="dxa"/>
            <w:vAlign w:val="bottom"/>
          </w:tcPr>
          <w:p>
            <w:pPr>
              <w:jc w:val="center"/>
              <w:spacing w:after="0"/>
              <w:rPr>
                <w:sz w:val="20"/>
                <w:szCs w:val="20"/>
                <w:color w:val="auto"/>
              </w:rPr>
            </w:pPr>
            <w:r>
              <w:rPr>
                <w:rFonts w:ascii="Symbol" w:cs="Symbol" w:eastAsia="Symbol" w:hAnsi="Symbol"/>
                <w:sz w:val="28"/>
                <w:szCs w:val="28"/>
                <w:color w:val="00000A"/>
              </w:rPr>
              <w:t></w:t>
            </w:r>
          </w:p>
        </w:tc>
        <w:tc>
          <w:tcPr>
            <w:tcW w:w="3940" w:type="dxa"/>
            <w:vAlign w:val="bottom"/>
          </w:tcPr>
          <w:p>
            <w:pPr>
              <w:ind w:left="40"/>
              <w:spacing w:after="0"/>
              <w:rPr>
                <w:sz w:val="20"/>
                <w:szCs w:val="20"/>
                <w:color w:val="auto"/>
              </w:rPr>
            </w:pPr>
            <w:r>
              <w:rPr>
                <w:rFonts w:ascii="Times New Roman" w:cs="Times New Roman" w:eastAsia="Times New Roman" w:hAnsi="Times New Roman"/>
                <w:sz w:val="28"/>
                <w:szCs w:val="28"/>
                <w:color w:val="00000A"/>
              </w:rPr>
              <w:t>тренинги,</w:t>
            </w:r>
          </w:p>
        </w:tc>
        <w:tc>
          <w:tcPr>
            <w:tcW w:w="0" w:type="dxa"/>
            <w:vAlign w:val="bottom"/>
          </w:tcPr>
          <w:p>
            <w:pPr>
              <w:spacing w:after="0"/>
              <w:rPr>
                <w:sz w:val="1"/>
                <w:szCs w:val="1"/>
                <w:color w:val="auto"/>
              </w:rPr>
            </w:pPr>
          </w:p>
        </w:tc>
      </w:tr>
      <w:tr>
        <w:trPr>
          <w:trHeight w:val="590"/>
        </w:trPr>
        <w:tc>
          <w:tcPr>
            <w:tcW w:w="43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Symbol" w:cs="Symbol" w:eastAsia="Symbol" w:hAnsi="Symbol"/>
                <w:sz w:val="28"/>
                <w:szCs w:val="28"/>
                <w:color w:val="00000A"/>
              </w:rPr>
              <w:t></w:t>
            </w:r>
          </w:p>
        </w:tc>
        <w:tc>
          <w:tcPr>
            <w:tcW w:w="3940" w:type="dxa"/>
            <w:vAlign w:val="bottom"/>
          </w:tcPr>
          <w:p>
            <w:pPr>
              <w:ind w:left="40"/>
              <w:spacing w:after="0"/>
              <w:rPr>
                <w:sz w:val="20"/>
                <w:szCs w:val="20"/>
                <w:color w:val="auto"/>
              </w:rPr>
            </w:pPr>
            <w:r>
              <w:rPr>
                <w:rFonts w:ascii="Times New Roman" w:cs="Times New Roman" w:eastAsia="Times New Roman" w:hAnsi="Times New Roman"/>
                <w:sz w:val="28"/>
                <w:szCs w:val="28"/>
                <w:color w:val="00000A"/>
              </w:rPr>
              <w:t>психокоррекционные занятия,</w:t>
            </w:r>
          </w:p>
        </w:tc>
        <w:tc>
          <w:tcPr>
            <w:tcW w:w="0" w:type="dxa"/>
            <w:vAlign w:val="bottom"/>
          </w:tcPr>
          <w:p>
            <w:pPr>
              <w:spacing w:after="0"/>
              <w:rPr>
                <w:sz w:val="1"/>
                <w:szCs w:val="1"/>
                <w:color w:val="auto"/>
              </w:rPr>
            </w:pPr>
          </w:p>
        </w:tc>
      </w:tr>
      <w:tr>
        <w:trPr>
          <w:trHeight w:val="590"/>
        </w:trPr>
        <w:tc>
          <w:tcPr>
            <w:tcW w:w="43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Symbol" w:cs="Symbol" w:eastAsia="Symbol" w:hAnsi="Symbol"/>
                <w:sz w:val="28"/>
                <w:szCs w:val="28"/>
                <w:color w:val="00000A"/>
              </w:rPr>
              <w:t></w:t>
            </w:r>
          </w:p>
        </w:tc>
        <w:tc>
          <w:tcPr>
            <w:tcW w:w="3940" w:type="dxa"/>
            <w:vAlign w:val="bottom"/>
          </w:tcPr>
          <w:p>
            <w:pPr>
              <w:ind w:left="40"/>
              <w:spacing w:after="0"/>
              <w:rPr>
                <w:sz w:val="20"/>
                <w:szCs w:val="20"/>
                <w:color w:val="auto"/>
              </w:rPr>
            </w:pPr>
            <w:r>
              <w:rPr>
                <w:rFonts w:ascii="Times New Roman" w:cs="Times New Roman" w:eastAsia="Times New Roman" w:hAnsi="Times New Roman"/>
                <w:sz w:val="28"/>
                <w:szCs w:val="28"/>
                <w:color w:val="00000A"/>
              </w:rPr>
              <w:t>встречи родительского клуба,</w:t>
            </w:r>
          </w:p>
        </w:tc>
        <w:tc>
          <w:tcPr>
            <w:tcW w:w="0" w:type="dxa"/>
            <w:vAlign w:val="bottom"/>
          </w:tcPr>
          <w:p>
            <w:pPr>
              <w:spacing w:after="0"/>
              <w:rPr>
                <w:sz w:val="1"/>
                <w:szCs w:val="1"/>
                <w:color w:val="auto"/>
              </w:rPr>
            </w:pPr>
          </w:p>
        </w:tc>
      </w:tr>
      <w:tr>
        <w:trPr>
          <w:trHeight w:val="592"/>
        </w:trPr>
        <w:tc>
          <w:tcPr>
            <w:tcW w:w="43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Symbol" w:cs="Symbol" w:eastAsia="Symbol" w:hAnsi="Symbol"/>
                <w:sz w:val="28"/>
                <w:szCs w:val="28"/>
                <w:color w:val="00000A"/>
              </w:rPr>
              <w:t></w:t>
            </w:r>
          </w:p>
        </w:tc>
        <w:tc>
          <w:tcPr>
            <w:tcW w:w="3940" w:type="dxa"/>
            <w:vAlign w:val="bottom"/>
          </w:tcPr>
          <w:p>
            <w:pPr>
              <w:ind w:left="40"/>
              <w:spacing w:after="0"/>
              <w:rPr>
                <w:sz w:val="20"/>
                <w:szCs w:val="20"/>
                <w:color w:val="auto"/>
              </w:rPr>
            </w:pPr>
            <w:r>
              <w:rPr>
                <w:rFonts w:ascii="Times New Roman" w:cs="Times New Roman" w:eastAsia="Times New Roman" w:hAnsi="Times New Roman"/>
                <w:sz w:val="28"/>
                <w:szCs w:val="28"/>
                <w:color w:val="00000A"/>
                <w:w w:val="98"/>
              </w:rPr>
              <w:t>индивидуальные консультации с</w:t>
            </w:r>
          </w:p>
        </w:tc>
        <w:tc>
          <w:tcPr>
            <w:tcW w:w="0" w:type="dxa"/>
            <w:vAlign w:val="bottom"/>
          </w:tcPr>
          <w:p>
            <w:pPr>
              <w:spacing w:after="0"/>
              <w:rPr>
                <w:sz w:val="1"/>
                <w:szCs w:val="1"/>
                <w:color w:val="auto"/>
              </w:rPr>
            </w:pPr>
          </w:p>
        </w:tc>
      </w:tr>
      <w:tr>
        <w:trPr>
          <w:trHeight w:val="371"/>
        </w:trPr>
        <w:tc>
          <w:tcPr>
            <w:tcW w:w="4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40" w:type="dxa"/>
            <w:vAlign w:val="bottom"/>
          </w:tcPr>
          <w:p>
            <w:pPr>
              <w:ind w:left="40"/>
              <w:spacing w:after="0"/>
              <w:rPr>
                <w:sz w:val="20"/>
                <w:szCs w:val="20"/>
                <w:color w:val="auto"/>
              </w:rPr>
            </w:pPr>
            <w:r>
              <w:rPr>
                <w:rFonts w:ascii="Times New Roman" w:cs="Times New Roman" w:eastAsia="Times New Roman" w:hAnsi="Times New Roman"/>
                <w:sz w:val="28"/>
                <w:szCs w:val="28"/>
                <w:color w:val="00000A"/>
              </w:rPr>
              <w:t>психологом</w:t>
            </w:r>
          </w:p>
        </w:tc>
        <w:tc>
          <w:tcPr>
            <w:tcW w:w="0" w:type="dxa"/>
            <w:vAlign w:val="bottom"/>
          </w:tcPr>
          <w:p>
            <w:pPr>
              <w:spacing w:after="0"/>
              <w:rPr>
                <w:sz w:val="1"/>
                <w:szCs w:val="1"/>
                <w:color w:val="auto"/>
              </w:rPr>
            </w:pPr>
          </w:p>
        </w:tc>
      </w:tr>
      <w:tr>
        <w:trPr>
          <w:trHeight w:val="590"/>
        </w:trPr>
        <w:tc>
          <w:tcPr>
            <w:tcW w:w="4340" w:type="dxa"/>
            <w:vAlign w:val="bottom"/>
          </w:tcPr>
          <w:p>
            <w:pPr>
              <w:spacing w:after="0"/>
              <w:rPr>
                <w:sz w:val="20"/>
                <w:szCs w:val="20"/>
                <w:color w:val="auto"/>
              </w:rPr>
            </w:pPr>
            <w:r>
              <w:rPr>
                <w:rFonts w:ascii="Times New Roman" w:cs="Times New Roman" w:eastAsia="Times New Roman" w:hAnsi="Times New Roman"/>
                <w:sz w:val="28"/>
                <w:szCs w:val="28"/>
                <w:color w:val="00000A"/>
              </w:rPr>
              <w:t>Повышение осведомленности</w:t>
            </w:r>
          </w:p>
        </w:tc>
        <w:tc>
          <w:tcPr>
            <w:tcW w:w="580" w:type="dxa"/>
            <w:vAlign w:val="bottom"/>
          </w:tcPr>
          <w:p>
            <w:pPr>
              <w:jc w:val="center"/>
              <w:spacing w:after="0"/>
              <w:rPr>
                <w:sz w:val="20"/>
                <w:szCs w:val="20"/>
                <w:color w:val="auto"/>
              </w:rPr>
            </w:pPr>
            <w:r>
              <w:rPr>
                <w:rFonts w:ascii="Symbol" w:cs="Symbol" w:eastAsia="Symbol" w:hAnsi="Symbol"/>
                <w:sz w:val="28"/>
                <w:szCs w:val="28"/>
                <w:color w:val="00000A"/>
              </w:rPr>
              <w:t></w:t>
            </w:r>
          </w:p>
        </w:tc>
        <w:tc>
          <w:tcPr>
            <w:tcW w:w="3940" w:type="dxa"/>
            <w:vAlign w:val="bottom"/>
          </w:tcPr>
          <w:p>
            <w:pPr>
              <w:ind w:left="40"/>
              <w:spacing w:after="0"/>
              <w:rPr>
                <w:sz w:val="20"/>
                <w:szCs w:val="20"/>
                <w:color w:val="auto"/>
              </w:rPr>
            </w:pPr>
            <w:r>
              <w:rPr>
                <w:rFonts w:ascii="Times New Roman" w:cs="Times New Roman" w:eastAsia="Times New Roman" w:hAnsi="Times New Roman"/>
                <w:sz w:val="28"/>
                <w:szCs w:val="28"/>
                <w:color w:val="00000A"/>
              </w:rPr>
              <w:t>индивидуальные консультации</w:t>
            </w:r>
          </w:p>
        </w:tc>
        <w:tc>
          <w:tcPr>
            <w:tcW w:w="0" w:type="dxa"/>
            <w:vAlign w:val="bottom"/>
          </w:tcPr>
          <w:p>
            <w:pPr>
              <w:spacing w:after="0"/>
              <w:rPr>
                <w:sz w:val="1"/>
                <w:szCs w:val="1"/>
                <w:color w:val="auto"/>
              </w:rPr>
            </w:pPr>
          </w:p>
        </w:tc>
      </w:tr>
      <w:tr>
        <w:trPr>
          <w:trHeight w:val="370"/>
        </w:trPr>
        <w:tc>
          <w:tcPr>
            <w:tcW w:w="4340" w:type="dxa"/>
            <w:vAlign w:val="bottom"/>
          </w:tcPr>
          <w:p>
            <w:pPr>
              <w:spacing w:after="0"/>
              <w:rPr>
                <w:sz w:val="20"/>
                <w:szCs w:val="20"/>
                <w:color w:val="auto"/>
              </w:rPr>
            </w:pPr>
            <w:r>
              <w:rPr>
                <w:rFonts w:ascii="Times New Roman" w:cs="Times New Roman" w:eastAsia="Times New Roman" w:hAnsi="Times New Roman"/>
                <w:sz w:val="28"/>
                <w:szCs w:val="28"/>
                <w:color w:val="00000A"/>
              </w:rPr>
              <w:t>родителей об особенностях</w:t>
            </w:r>
          </w:p>
        </w:tc>
        <w:tc>
          <w:tcPr>
            <w:tcW w:w="580" w:type="dxa"/>
            <w:vAlign w:val="bottom"/>
          </w:tcPr>
          <w:p>
            <w:pPr>
              <w:spacing w:after="0"/>
              <w:rPr>
                <w:sz w:val="24"/>
                <w:szCs w:val="24"/>
                <w:color w:val="auto"/>
              </w:rPr>
            </w:pPr>
          </w:p>
        </w:tc>
        <w:tc>
          <w:tcPr>
            <w:tcW w:w="3940" w:type="dxa"/>
            <w:vAlign w:val="bottom"/>
          </w:tcPr>
          <w:p>
            <w:pPr>
              <w:ind w:left="40"/>
              <w:spacing w:after="0"/>
              <w:rPr>
                <w:sz w:val="20"/>
                <w:szCs w:val="20"/>
                <w:color w:val="auto"/>
              </w:rPr>
            </w:pPr>
            <w:r>
              <w:rPr>
                <w:rFonts w:ascii="Times New Roman" w:cs="Times New Roman" w:eastAsia="Times New Roman" w:hAnsi="Times New Roman"/>
                <w:sz w:val="28"/>
                <w:szCs w:val="28"/>
                <w:color w:val="00000A"/>
              </w:rPr>
              <w:t>родителей со специалистами,</w:t>
            </w:r>
          </w:p>
        </w:tc>
        <w:tc>
          <w:tcPr>
            <w:tcW w:w="0" w:type="dxa"/>
            <w:vAlign w:val="bottom"/>
          </w:tcPr>
          <w:p>
            <w:pPr>
              <w:spacing w:after="0"/>
              <w:rPr>
                <w:sz w:val="1"/>
                <w:szCs w:val="1"/>
                <w:color w:val="auto"/>
              </w:rPr>
            </w:pPr>
          </w:p>
        </w:tc>
      </w:tr>
      <w:tr>
        <w:trPr>
          <w:trHeight w:val="351"/>
        </w:trPr>
        <w:tc>
          <w:tcPr>
            <w:tcW w:w="4340" w:type="dxa"/>
            <w:vAlign w:val="bottom"/>
          </w:tcPr>
          <w:p>
            <w:pPr>
              <w:spacing w:after="0"/>
              <w:rPr>
                <w:sz w:val="20"/>
                <w:szCs w:val="20"/>
                <w:color w:val="auto"/>
              </w:rPr>
            </w:pPr>
            <w:r>
              <w:rPr>
                <w:rFonts w:ascii="Times New Roman" w:cs="Times New Roman" w:eastAsia="Times New Roman" w:hAnsi="Times New Roman"/>
                <w:sz w:val="28"/>
                <w:szCs w:val="28"/>
                <w:color w:val="00000A"/>
              </w:rPr>
              <w:t>развития и специфических</w:t>
            </w:r>
          </w:p>
        </w:tc>
        <w:tc>
          <w:tcPr>
            <w:tcW w:w="580" w:type="dxa"/>
            <w:vAlign w:val="bottom"/>
            <w:vMerge w:val="restart"/>
          </w:tcPr>
          <w:p>
            <w:pPr>
              <w:jc w:val="center"/>
              <w:spacing w:after="0"/>
              <w:rPr>
                <w:sz w:val="20"/>
                <w:szCs w:val="20"/>
                <w:color w:val="auto"/>
              </w:rPr>
            </w:pPr>
            <w:r>
              <w:rPr>
                <w:rFonts w:ascii="Symbol" w:cs="Symbol" w:eastAsia="Symbol" w:hAnsi="Symbol"/>
                <w:sz w:val="28"/>
                <w:szCs w:val="28"/>
                <w:color w:val="00000A"/>
              </w:rPr>
              <w:t></w:t>
            </w:r>
          </w:p>
        </w:tc>
        <w:tc>
          <w:tcPr>
            <w:tcW w:w="3940" w:type="dxa"/>
            <w:vAlign w:val="bottom"/>
            <w:vMerge w:val="restart"/>
          </w:tcPr>
          <w:p>
            <w:pPr>
              <w:ind w:left="40"/>
              <w:spacing w:after="0"/>
              <w:rPr>
                <w:sz w:val="20"/>
                <w:szCs w:val="20"/>
                <w:color w:val="auto"/>
              </w:rPr>
            </w:pPr>
            <w:r>
              <w:rPr>
                <w:rFonts w:ascii="Times New Roman" w:cs="Times New Roman" w:eastAsia="Times New Roman" w:hAnsi="Times New Roman"/>
                <w:sz w:val="28"/>
                <w:szCs w:val="28"/>
                <w:color w:val="00000A"/>
              </w:rPr>
              <w:t>тематические семинары</w:t>
            </w:r>
          </w:p>
        </w:tc>
        <w:tc>
          <w:tcPr>
            <w:tcW w:w="0" w:type="dxa"/>
            <w:vAlign w:val="bottom"/>
          </w:tcPr>
          <w:p>
            <w:pPr>
              <w:spacing w:after="0"/>
              <w:rPr>
                <w:sz w:val="1"/>
                <w:szCs w:val="1"/>
                <w:color w:val="auto"/>
              </w:rPr>
            </w:pPr>
          </w:p>
        </w:tc>
      </w:tr>
      <w:tr>
        <w:trPr>
          <w:trHeight w:val="239"/>
        </w:trPr>
        <w:tc>
          <w:tcPr>
            <w:tcW w:w="4340" w:type="dxa"/>
            <w:vAlign w:val="bottom"/>
            <w:vMerge w:val="restart"/>
          </w:tcPr>
          <w:p>
            <w:pPr>
              <w:spacing w:after="0"/>
              <w:rPr>
                <w:sz w:val="20"/>
                <w:szCs w:val="20"/>
                <w:color w:val="auto"/>
              </w:rPr>
            </w:pPr>
            <w:r>
              <w:rPr>
                <w:rFonts w:ascii="Times New Roman" w:cs="Times New Roman" w:eastAsia="Times New Roman" w:hAnsi="Times New Roman"/>
                <w:sz w:val="28"/>
                <w:szCs w:val="28"/>
                <w:color w:val="00000A"/>
              </w:rPr>
              <w:t>образовательных потребностях</w:t>
            </w:r>
          </w:p>
        </w:tc>
        <w:tc>
          <w:tcPr>
            <w:tcW w:w="580" w:type="dxa"/>
            <w:vAlign w:val="bottom"/>
            <w:vMerge w:val="continue"/>
          </w:tcPr>
          <w:p>
            <w:pPr>
              <w:spacing w:after="0"/>
              <w:rPr>
                <w:sz w:val="20"/>
                <w:szCs w:val="20"/>
                <w:color w:val="auto"/>
              </w:rPr>
            </w:pPr>
          </w:p>
        </w:tc>
        <w:tc>
          <w:tcPr>
            <w:tcW w:w="3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43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43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462</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20"/>
          </w:cols>
          <w:pgMar w:left="1440" w:top="1144" w:right="846" w:bottom="869" w:gutter="0" w:footer="0" w:header="0"/>
        </w:sectPr>
      </w:pPr>
    </w:p>
    <w:tbl>
      <w:tblPr>
        <w:tblLayout w:type="fixed"/>
        <w:tblInd w:w="260" w:type="dxa"/>
        <w:tblCellMar>
          <w:top w:w="0" w:type="dxa"/>
          <w:left w:w="0" w:type="dxa"/>
          <w:bottom w:w="0" w:type="dxa"/>
          <w:right w:w="0" w:type="dxa"/>
        </w:tblCellMar>
      </w:tblPr>
      <w:tr>
        <w:trPr>
          <w:trHeight w:val="322"/>
        </w:trPr>
        <w:tc>
          <w:tcPr>
            <w:tcW w:w="3980" w:type="dxa"/>
            <w:vAlign w:val="bottom"/>
          </w:tcPr>
          <w:p>
            <w:pPr>
              <w:spacing w:after="0"/>
              <w:rPr>
                <w:sz w:val="20"/>
                <w:szCs w:val="20"/>
                <w:color w:val="auto"/>
              </w:rPr>
            </w:pPr>
            <w:r>
              <w:rPr>
                <w:rFonts w:ascii="Times New Roman" w:cs="Times New Roman" w:eastAsia="Times New Roman" w:hAnsi="Times New Roman"/>
                <w:sz w:val="28"/>
                <w:szCs w:val="28"/>
                <w:color w:val="00000A"/>
              </w:rPr>
              <w:t>ребенка</w:t>
            </w:r>
          </w:p>
        </w:tc>
        <w:tc>
          <w:tcPr>
            <w:tcW w:w="5200" w:type="dxa"/>
            <w:vAlign w:val="bottom"/>
          </w:tcPr>
          <w:p>
            <w:pPr>
              <w:spacing w:after="0"/>
              <w:rPr>
                <w:sz w:val="24"/>
                <w:szCs w:val="24"/>
                <w:color w:val="auto"/>
              </w:rPr>
            </w:pPr>
          </w:p>
        </w:tc>
      </w:tr>
      <w:tr>
        <w:trPr>
          <w:trHeight w:val="590"/>
        </w:trPr>
        <w:tc>
          <w:tcPr>
            <w:tcW w:w="3980" w:type="dxa"/>
            <w:vAlign w:val="bottom"/>
          </w:tcPr>
          <w:p>
            <w:pPr>
              <w:spacing w:after="0"/>
              <w:rPr>
                <w:sz w:val="20"/>
                <w:szCs w:val="20"/>
                <w:color w:val="auto"/>
              </w:rPr>
            </w:pPr>
            <w:r>
              <w:rPr>
                <w:rFonts w:ascii="Times New Roman" w:cs="Times New Roman" w:eastAsia="Times New Roman" w:hAnsi="Times New Roman"/>
                <w:sz w:val="28"/>
                <w:szCs w:val="28"/>
                <w:color w:val="00000A"/>
              </w:rPr>
              <w:t>обеспечение   участия   семьи</w:t>
            </w:r>
          </w:p>
        </w:tc>
        <w:tc>
          <w:tcPr>
            <w:tcW w:w="5200" w:type="dxa"/>
            <w:vAlign w:val="bottom"/>
          </w:tcPr>
          <w:p>
            <w:pPr>
              <w:ind w:left="180"/>
              <w:spacing w:after="0"/>
              <w:rPr>
                <w:sz w:val="20"/>
                <w:szCs w:val="20"/>
                <w:color w:val="auto"/>
              </w:rPr>
            </w:pPr>
            <w:r>
              <w:rPr>
                <w:rFonts w:ascii="Times New Roman" w:cs="Times New Roman" w:eastAsia="Times New Roman" w:hAnsi="Times New Roman"/>
                <w:sz w:val="28"/>
                <w:szCs w:val="28"/>
                <w:color w:val="00000A"/>
              </w:rPr>
              <w:t xml:space="preserve">в   </w:t>
            </w: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договор о сотрудничестве</w:t>
            </w:r>
          </w:p>
        </w:tc>
      </w:tr>
      <w:tr>
        <w:trPr>
          <w:trHeight w:val="371"/>
        </w:trPr>
        <w:tc>
          <w:tcPr>
            <w:tcW w:w="3980" w:type="dxa"/>
            <w:vAlign w:val="bottom"/>
          </w:tcPr>
          <w:p>
            <w:pPr>
              <w:spacing w:after="0"/>
              <w:rPr>
                <w:sz w:val="20"/>
                <w:szCs w:val="20"/>
                <w:color w:val="auto"/>
              </w:rPr>
            </w:pPr>
            <w:r>
              <w:rPr>
                <w:rFonts w:ascii="Times New Roman" w:cs="Times New Roman" w:eastAsia="Times New Roman" w:hAnsi="Times New Roman"/>
                <w:sz w:val="28"/>
                <w:szCs w:val="28"/>
                <w:color w:val="00000A"/>
              </w:rPr>
              <w:t>разработке и реализации СИОП</w:t>
            </w:r>
          </w:p>
        </w:tc>
        <w:tc>
          <w:tcPr>
            <w:tcW w:w="5200" w:type="dxa"/>
            <w:vAlign w:val="bottom"/>
          </w:tcPr>
          <w:p>
            <w:pPr>
              <w:ind w:left="980"/>
              <w:spacing w:after="0"/>
              <w:rPr>
                <w:sz w:val="20"/>
                <w:szCs w:val="20"/>
                <w:color w:val="auto"/>
              </w:rPr>
            </w:pPr>
            <w:r>
              <w:rPr>
                <w:rFonts w:ascii="Times New Roman" w:cs="Times New Roman" w:eastAsia="Times New Roman" w:hAnsi="Times New Roman"/>
                <w:sz w:val="28"/>
                <w:szCs w:val="28"/>
                <w:color w:val="00000A"/>
                <w:w w:val="99"/>
              </w:rPr>
              <w:t>(образовании) между родителями и</w:t>
            </w:r>
          </w:p>
        </w:tc>
      </w:tr>
      <w:tr>
        <w:trPr>
          <w:trHeight w:val="370"/>
        </w:trPr>
        <w:tc>
          <w:tcPr>
            <w:tcW w:w="3980" w:type="dxa"/>
            <w:vAlign w:val="bottom"/>
          </w:tcPr>
          <w:p>
            <w:pPr>
              <w:spacing w:after="0"/>
              <w:rPr>
                <w:sz w:val="24"/>
                <w:szCs w:val="24"/>
                <w:color w:val="auto"/>
              </w:rPr>
            </w:pPr>
          </w:p>
        </w:tc>
        <w:tc>
          <w:tcPr>
            <w:tcW w:w="5200" w:type="dxa"/>
            <w:vAlign w:val="bottom"/>
          </w:tcPr>
          <w:p>
            <w:pPr>
              <w:ind w:left="980"/>
              <w:spacing w:after="0"/>
              <w:rPr>
                <w:sz w:val="20"/>
                <w:szCs w:val="20"/>
                <w:color w:val="auto"/>
              </w:rPr>
            </w:pPr>
            <w:r>
              <w:rPr>
                <w:rFonts w:ascii="Times New Roman" w:cs="Times New Roman" w:eastAsia="Times New Roman" w:hAnsi="Times New Roman"/>
                <w:sz w:val="28"/>
                <w:szCs w:val="28"/>
                <w:color w:val="00000A"/>
              </w:rPr>
              <w:t>образовательной организацией;</w:t>
            </w:r>
          </w:p>
        </w:tc>
      </w:tr>
    </w:tbl>
    <w:p>
      <w:pPr>
        <w:spacing w:after="0" w:line="200" w:lineRule="exact"/>
        <w:rPr>
          <w:sz w:val="20"/>
          <w:szCs w:val="20"/>
          <w:color w:val="auto"/>
        </w:rPr>
      </w:pPr>
    </w:p>
    <w:p>
      <w:pPr>
        <w:sectPr>
          <w:pgSz w:w="11900" w:h="16838" w:orient="portrait"/>
          <w:cols w:equalWidth="0" w:num="1">
            <w:col w:w="9440"/>
          </w:cols>
          <w:pgMar w:left="1440" w:top="1130" w:right="1026" w:bottom="8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28"/>
          <w:szCs w:val="28"/>
          <w:color w:val="00000A"/>
        </w:rPr>
        <w:t>обеспечение единства требований к обучающемуся в семье и в образовательной организации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260"/>
        <w:spacing w:after="0" w:line="272" w:lineRule="auto"/>
        <w:rPr>
          <w:sz w:val="20"/>
          <w:szCs w:val="20"/>
          <w:color w:val="auto"/>
        </w:rPr>
      </w:pPr>
      <w:r>
        <w:rPr>
          <w:rFonts w:ascii="Times New Roman" w:cs="Times New Roman" w:eastAsia="Times New Roman" w:hAnsi="Times New Roman"/>
          <w:sz w:val="28"/>
          <w:szCs w:val="28"/>
          <w:color w:val="00000A"/>
        </w:rPr>
        <w:t>организация регулярного обмена информацией о ребенке, о ходе реализации СИОП и результатах ее освоения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организацию участия родителей во</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357" w:right="580" w:hanging="357"/>
        <w:spacing w:after="0" w:line="266" w:lineRule="auto"/>
        <w:tabs>
          <w:tab w:leader="none" w:pos="357" w:val="left"/>
        </w:tabs>
        <w:numPr>
          <w:ilvl w:val="0"/>
          <w:numId w:val="42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убеждение родителей в необходимости их участия в разработке СИОП в интересах ребенка;</w:t>
      </w:r>
    </w:p>
    <w:p>
      <w:pPr>
        <w:spacing w:after="0" w:line="250" w:lineRule="exact"/>
        <w:rPr>
          <w:rFonts w:ascii="Symbol" w:cs="Symbol" w:eastAsia="Symbol" w:hAnsi="Symbol"/>
          <w:sz w:val="28"/>
          <w:szCs w:val="28"/>
          <w:color w:val="00000A"/>
        </w:rPr>
      </w:pPr>
    </w:p>
    <w:p>
      <w:pPr>
        <w:ind w:left="357" w:right="540" w:hanging="357"/>
        <w:spacing w:after="0" w:line="267" w:lineRule="auto"/>
        <w:tabs>
          <w:tab w:leader="none" w:pos="357" w:val="left"/>
        </w:tabs>
        <w:numPr>
          <w:ilvl w:val="0"/>
          <w:numId w:val="422"/>
        </w:numPr>
        <w:rPr>
          <w:rFonts w:ascii="Symbol" w:cs="Symbol" w:eastAsia="Symbol" w:hAnsi="Symbol"/>
          <w:sz w:val="27"/>
          <w:szCs w:val="27"/>
          <w:color w:val="00000A"/>
        </w:rPr>
      </w:pPr>
      <w:r>
        <w:rPr>
          <w:rFonts w:ascii="Times New Roman" w:cs="Times New Roman" w:eastAsia="Times New Roman" w:hAnsi="Times New Roman"/>
          <w:sz w:val="27"/>
          <w:szCs w:val="27"/>
          <w:color w:val="00000A"/>
        </w:rPr>
        <w:t>посещение родителями уроков/занятий в организации;</w:t>
      </w:r>
    </w:p>
    <w:p>
      <w:pPr>
        <w:spacing w:after="0" w:line="209" w:lineRule="exact"/>
        <w:rPr>
          <w:rFonts w:ascii="Symbol" w:cs="Symbol" w:eastAsia="Symbol" w:hAnsi="Symbol"/>
          <w:sz w:val="27"/>
          <w:szCs w:val="27"/>
          <w:color w:val="00000A"/>
        </w:rPr>
      </w:pPr>
    </w:p>
    <w:p>
      <w:pPr>
        <w:ind w:left="357" w:hanging="357"/>
        <w:spacing w:after="0"/>
        <w:tabs>
          <w:tab w:leader="none" w:pos="357" w:val="left"/>
        </w:tabs>
        <w:numPr>
          <w:ilvl w:val="0"/>
          <w:numId w:val="42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домашнее визитирование</w:t>
      </w:r>
    </w:p>
    <w:p>
      <w:pPr>
        <w:spacing w:after="0" w:line="248" w:lineRule="exact"/>
        <w:rPr>
          <w:rFonts w:ascii="Symbol" w:cs="Symbol" w:eastAsia="Symbol" w:hAnsi="Symbol"/>
          <w:sz w:val="28"/>
          <w:szCs w:val="28"/>
          <w:color w:val="00000A"/>
        </w:rPr>
      </w:pPr>
    </w:p>
    <w:p>
      <w:pPr>
        <w:ind w:left="357" w:hanging="357"/>
        <w:spacing w:after="0"/>
        <w:tabs>
          <w:tab w:leader="none" w:pos="357" w:val="left"/>
        </w:tabs>
        <w:numPr>
          <w:ilvl w:val="0"/>
          <w:numId w:val="42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договор о сотрудничестве</w:t>
      </w:r>
    </w:p>
    <w:p>
      <w:pPr>
        <w:spacing w:after="0" w:line="63" w:lineRule="exact"/>
        <w:rPr>
          <w:rFonts w:ascii="Symbol" w:cs="Symbol" w:eastAsia="Symbol" w:hAnsi="Symbol"/>
          <w:sz w:val="28"/>
          <w:szCs w:val="28"/>
          <w:color w:val="00000A"/>
        </w:rPr>
      </w:pPr>
    </w:p>
    <w:p>
      <w:pPr>
        <w:ind w:left="357"/>
        <w:spacing w:after="0" w:line="264"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(образовании) между родителями и образовательной организацией;</w:t>
      </w:r>
    </w:p>
    <w:p>
      <w:pPr>
        <w:spacing w:after="0" w:line="216" w:lineRule="exact"/>
        <w:rPr>
          <w:rFonts w:ascii="Symbol" w:cs="Symbol" w:eastAsia="Symbol" w:hAnsi="Symbol"/>
          <w:sz w:val="28"/>
          <w:szCs w:val="28"/>
          <w:color w:val="00000A"/>
        </w:rPr>
      </w:pPr>
    </w:p>
    <w:p>
      <w:pPr>
        <w:ind w:left="357" w:hanging="357"/>
        <w:spacing w:after="0"/>
        <w:tabs>
          <w:tab w:leader="none" w:pos="357" w:val="left"/>
        </w:tabs>
        <w:numPr>
          <w:ilvl w:val="0"/>
          <w:numId w:val="42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консультирование;</w:t>
      </w:r>
    </w:p>
    <w:p>
      <w:pPr>
        <w:spacing w:after="0" w:line="284" w:lineRule="exact"/>
        <w:rPr>
          <w:rFonts w:ascii="Symbol" w:cs="Symbol" w:eastAsia="Symbol" w:hAnsi="Symbol"/>
          <w:sz w:val="28"/>
          <w:szCs w:val="28"/>
          <w:color w:val="00000A"/>
        </w:rPr>
      </w:pPr>
    </w:p>
    <w:p>
      <w:pPr>
        <w:ind w:left="357" w:right="540" w:hanging="357"/>
        <w:spacing w:after="0" w:line="267" w:lineRule="auto"/>
        <w:tabs>
          <w:tab w:leader="none" w:pos="357" w:val="left"/>
        </w:tabs>
        <w:numPr>
          <w:ilvl w:val="0"/>
          <w:numId w:val="422"/>
        </w:numPr>
        <w:rPr>
          <w:rFonts w:ascii="Symbol" w:cs="Symbol" w:eastAsia="Symbol" w:hAnsi="Symbol"/>
          <w:sz w:val="27"/>
          <w:szCs w:val="27"/>
          <w:color w:val="00000A"/>
        </w:rPr>
      </w:pPr>
      <w:r>
        <w:rPr>
          <w:rFonts w:ascii="Times New Roman" w:cs="Times New Roman" w:eastAsia="Times New Roman" w:hAnsi="Times New Roman"/>
          <w:sz w:val="27"/>
          <w:szCs w:val="27"/>
          <w:color w:val="00000A"/>
        </w:rPr>
        <w:t>посещение родителями уроков/занятий в организации;</w:t>
      </w:r>
    </w:p>
    <w:p>
      <w:pPr>
        <w:spacing w:after="0" w:line="209" w:lineRule="exact"/>
        <w:rPr>
          <w:rFonts w:ascii="Symbol" w:cs="Symbol" w:eastAsia="Symbol" w:hAnsi="Symbol"/>
          <w:sz w:val="27"/>
          <w:szCs w:val="27"/>
          <w:color w:val="00000A"/>
        </w:rPr>
      </w:pPr>
    </w:p>
    <w:p>
      <w:pPr>
        <w:ind w:left="357" w:hanging="357"/>
        <w:spacing w:after="0"/>
        <w:tabs>
          <w:tab w:leader="none" w:pos="357" w:val="left"/>
        </w:tabs>
        <w:numPr>
          <w:ilvl w:val="0"/>
          <w:numId w:val="42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домашнее визитирование</w:t>
      </w:r>
    </w:p>
    <w:p>
      <w:pPr>
        <w:spacing w:after="0" w:line="284" w:lineRule="exact"/>
        <w:rPr>
          <w:rFonts w:ascii="Symbol" w:cs="Symbol" w:eastAsia="Symbol" w:hAnsi="Symbol"/>
          <w:sz w:val="28"/>
          <w:szCs w:val="28"/>
          <w:color w:val="00000A"/>
        </w:rPr>
      </w:pPr>
    </w:p>
    <w:p>
      <w:pPr>
        <w:ind w:left="357" w:right="580" w:hanging="357"/>
        <w:spacing w:after="0" w:line="248" w:lineRule="auto"/>
        <w:tabs>
          <w:tab w:leader="none" w:pos="357" w:val="left"/>
        </w:tabs>
        <w:numPr>
          <w:ilvl w:val="0"/>
          <w:numId w:val="42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ведение дневника наблюдений (краткие записи);</w:t>
      </w:r>
    </w:p>
    <w:p>
      <w:pPr>
        <w:spacing w:after="0" w:line="274" w:lineRule="exact"/>
        <w:rPr>
          <w:rFonts w:ascii="Symbol" w:cs="Symbol" w:eastAsia="Symbol" w:hAnsi="Symbol"/>
          <w:sz w:val="28"/>
          <w:szCs w:val="28"/>
          <w:color w:val="00000A"/>
        </w:rPr>
      </w:pPr>
    </w:p>
    <w:p>
      <w:pPr>
        <w:ind w:left="357" w:right="380" w:hanging="357"/>
        <w:spacing w:after="0" w:line="248" w:lineRule="auto"/>
        <w:tabs>
          <w:tab w:leader="none" w:pos="357" w:val="left"/>
        </w:tabs>
        <w:numPr>
          <w:ilvl w:val="0"/>
          <w:numId w:val="42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информирование электронными средствами;</w:t>
      </w:r>
    </w:p>
    <w:p>
      <w:pPr>
        <w:spacing w:after="0" w:line="235" w:lineRule="exact"/>
        <w:rPr>
          <w:rFonts w:ascii="Symbol" w:cs="Symbol" w:eastAsia="Symbol" w:hAnsi="Symbol"/>
          <w:sz w:val="28"/>
          <w:szCs w:val="28"/>
          <w:color w:val="00000A"/>
        </w:rPr>
      </w:pPr>
    </w:p>
    <w:p>
      <w:pPr>
        <w:ind w:left="357" w:hanging="357"/>
        <w:spacing w:after="0"/>
        <w:tabs>
          <w:tab w:leader="none" w:pos="357" w:val="left"/>
        </w:tabs>
        <w:numPr>
          <w:ilvl w:val="0"/>
          <w:numId w:val="42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личные встречи, беседы;</w:t>
      </w:r>
    </w:p>
    <w:p>
      <w:pPr>
        <w:spacing w:after="0" w:line="284" w:lineRule="exact"/>
        <w:rPr>
          <w:rFonts w:ascii="Symbol" w:cs="Symbol" w:eastAsia="Symbol" w:hAnsi="Symbol"/>
          <w:sz w:val="28"/>
          <w:szCs w:val="28"/>
          <w:color w:val="00000A"/>
        </w:rPr>
      </w:pPr>
    </w:p>
    <w:p>
      <w:pPr>
        <w:ind w:left="357" w:right="1140" w:hanging="357"/>
        <w:spacing w:after="0" w:line="267" w:lineRule="auto"/>
        <w:tabs>
          <w:tab w:leader="none" w:pos="357" w:val="left"/>
        </w:tabs>
        <w:numPr>
          <w:ilvl w:val="0"/>
          <w:numId w:val="422"/>
        </w:numPr>
        <w:rPr>
          <w:rFonts w:ascii="Symbol" w:cs="Symbol" w:eastAsia="Symbol" w:hAnsi="Symbol"/>
          <w:sz w:val="27"/>
          <w:szCs w:val="27"/>
          <w:color w:val="00000A"/>
        </w:rPr>
      </w:pPr>
      <w:r>
        <w:rPr>
          <w:rFonts w:ascii="Times New Roman" w:cs="Times New Roman" w:eastAsia="Times New Roman" w:hAnsi="Times New Roman"/>
          <w:sz w:val="27"/>
          <w:szCs w:val="27"/>
          <w:color w:val="00000A"/>
        </w:rPr>
        <w:t>просмотр и обсуждение видеозаписей с ребенком;</w:t>
      </w:r>
    </w:p>
    <w:p>
      <w:pPr>
        <w:spacing w:after="0" w:line="247" w:lineRule="exact"/>
        <w:rPr>
          <w:rFonts w:ascii="Symbol" w:cs="Symbol" w:eastAsia="Symbol" w:hAnsi="Symbol"/>
          <w:sz w:val="27"/>
          <w:szCs w:val="27"/>
          <w:color w:val="00000A"/>
        </w:rPr>
      </w:pPr>
    </w:p>
    <w:p>
      <w:pPr>
        <w:ind w:left="357" w:right="1600" w:hanging="357"/>
        <w:spacing w:after="0" w:line="267" w:lineRule="auto"/>
        <w:tabs>
          <w:tab w:leader="none" w:pos="357" w:val="left"/>
        </w:tabs>
        <w:numPr>
          <w:ilvl w:val="0"/>
          <w:numId w:val="422"/>
        </w:numPr>
        <w:rPr>
          <w:rFonts w:ascii="Symbol" w:cs="Symbol" w:eastAsia="Symbol" w:hAnsi="Symbol"/>
          <w:sz w:val="27"/>
          <w:szCs w:val="27"/>
          <w:color w:val="00000A"/>
        </w:rPr>
      </w:pPr>
      <w:r>
        <w:rPr>
          <w:rFonts w:ascii="Times New Roman" w:cs="Times New Roman" w:eastAsia="Times New Roman" w:hAnsi="Times New Roman"/>
          <w:sz w:val="27"/>
          <w:szCs w:val="27"/>
          <w:color w:val="00000A"/>
        </w:rPr>
        <w:t>проведение открытых уроков/занятий</w:t>
      </w:r>
    </w:p>
    <w:p>
      <w:pPr>
        <w:spacing w:after="0" w:line="211" w:lineRule="exact"/>
        <w:rPr>
          <w:rFonts w:ascii="Symbol" w:cs="Symbol" w:eastAsia="Symbol" w:hAnsi="Symbol"/>
          <w:sz w:val="27"/>
          <w:szCs w:val="27"/>
          <w:color w:val="00000A"/>
        </w:rPr>
      </w:pPr>
    </w:p>
    <w:p>
      <w:pPr>
        <w:ind w:left="357" w:hanging="357"/>
        <w:spacing w:after="0"/>
        <w:tabs>
          <w:tab w:leader="none" w:pos="357" w:val="left"/>
        </w:tabs>
        <w:numPr>
          <w:ilvl w:val="0"/>
          <w:numId w:val="42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привлечение родителей к</w:t>
      </w:r>
    </w:p>
    <w:p>
      <w:pPr>
        <w:spacing w:after="0" w:line="200" w:lineRule="exact"/>
        <w:rPr>
          <w:sz w:val="20"/>
          <w:szCs w:val="20"/>
          <w:color w:val="auto"/>
        </w:rPr>
      </w:pPr>
    </w:p>
    <w:p>
      <w:pPr>
        <w:sectPr>
          <w:pgSz w:w="11900" w:h="16838" w:orient="portrait"/>
          <w:cols w:equalWidth="0" w:num="2">
            <w:col w:w="4540" w:space="323"/>
            <w:col w:w="4577"/>
          </w:cols>
          <w:pgMar w:left="1440" w:top="1130" w:right="1026" w:bottom="869" w:gutter="0" w:footer="0" w:header="0"/>
          <w:type w:val="continuous"/>
        </w:sectPr>
      </w:pPr>
    </w:p>
    <w:p>
      <w:pPr>
        <w:spacing w:after="0" w:line="39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4"/>
          <w:szCs w:val="24"/>
          <w:color w:val="00000A"/>
        </w:rPr>
        <w:t>463</w:t>
      </w:r>
    </w:p>
    <w:p>
      <w:pPr>
        <w:sectPr>
          <w:pgSz w:w="11900" w:h="16838" w:orient="portrait"/>
          <w:cols w:equalWidth="0" w:num="1">
            <w:col w:w="9440"/>
          </w:cols>
          <w:pgMar w:left="1440" w:top="1130" w:right="1026" w:bottom="869" w:gutter="0" w:footer="0" w:header="0"/>
          <w:type w:val="continuous"/>
        </w:sectPr>
      </w:pPr>
    </w:p>
    <w:p>
      <w:pPr>
        <w:ind w:left="260"/>
        <w:spacing w:after="0"/>
        <w:tabs>
          <w:tab w:leader="none" w:pos="5200" w:val="left"/>
        </w:tabs>
        <w:rPr>
          <w:sz w:val="20"/>
          <w:szCs w:val="20"/>
          <w:color w:val="auto"/>
        </w:rPr>
      </w:pPr>
      <w:r>
        <w:rPr>
          <w:rFonts w:ascii="Times New Roman" w:cs="Times New Roman" w:eastAsia="Times New Roman" w:hAnsi="Times New Roman"/>
          <w:sz w:val="28"/>
          <w:szCs w:val="28"/>
          <w:color w:val="00000A"/>
        </w:rPr>
        <w:t>внеурочных мероприятиях</w:t>
      </w:r>
      <w:r>
        <w:rPr>
          <w:sz w:val="20"/>
          <w:szCs w:val="20"/>
          <w:color w:val="auto"/>
        </w:rPr>
        <w:tab/>
      </w:r>
      <w:r>
        <w:rPr>
          <w:rFonts w:ascii="Times New Roman" w:cs="Times New Roman" w:eastAsia="Times New Roman" w:hAnsi="Times New Roman"/>
          <w:sz w:val="28"/>
          <w:szCs w:val="28"/>
          <w:color w:val="00000A"/>
        </w:rPr>
        <w:t>планированию мероприятий;</w:t>
      </w:r>
    </w:p>
    <w:p>
      <w:pPr>
        <w:spacing w:after="0" w:line="283" w:lineRule="exact"/>
        <w:rPr>
          <w:sz w:val="20"/>
          <w:szCs w:val="20"/>
          <w:color w:val="auto"/>
        </w:rPr>
      </w:pPr>
    </w:p>
    <w:p>
      <w:pPr>
        <w:ind w:left="5220" w:right="1240" w:hanging="357"/>
        <w:spacing w:after="0" w:line="268" w:lineRule="auto"/>
        <w:tabs>
          <w:tab w:leader="none" w:pos="5220" w:val="left"/>
        </w:tabs>
        <w:numPr>
          <w:ilvl w:val="0"/>
          <w:numId w:val="423"/>
        </w:numPr>
        <w:rPr>
          <w:rFonts w:ascii="Symbol" w:cs="Symbol" w:eastAsia="Symbol" w:hAnsi="Symbol"/>
          <w:sz w:val="27"/>
          <w:szCs w:val="27"/>
          <w:color w:val="00000A"/>
        </w:rPr>
      </w:pPr>
      <w:r>
        <w:rPr>
          <w:rFonts w:ascii="Times New Roman" w:cs="Times New Roman" w:eastAsia="Times New Roman" w:hAnsi="Times New Roman"/>
          <w:sz w:val="27"/>
          <w:szCs w:val="27"/>
          <w:color w:val="00000A"/>
        </w:rPr>
        <w:t>анонсы запланированных внеурочных мероприятий;</w:t>
      </w:r>
    </w:p>
    <w:p>
      <w:pPr>
        <w:spacing w:after="0" w:line="208" w:lineRule="exact"/>
        <w:rPr>
          <w:rFonts w:ascii="Symbol" w:cs="Symbol" w:eastAsia="Symbol" w:hAnsi="Symbol"/>
          <w:sz w:val="27"/>
          <w:szCs w:val="27"/>
          <w:color w:val="00000A"/>
        </w:rPr>
      </w:pPr>
    </w:p>
    <w:p>
      <w:pPr>
        <w:ind w:left="5220" w:hanging="357"/>
        <w:spacing w:after="0"/>
        <w:tabs>
          <w:tab w:leader="none" w:pos="5220" w:val="left"/>
        </w:tabs>
        <w:numPr>
          <w:ilvl w:val="0"/>
          <w:numId w:val="42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поощрение активных родителей.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8"/>
          <w:szCs w:val="28"/>
          <w:b w:val="1"/>
          <w:bCs w:val="1"/>
          <w:color w:val="auto"/>
        </w:rPr>
        <w:t>3.3. Организационный раздел</w:t>
      </w:r>
    </w:p>
    <w:p>
      <w:pPr>
        <w:spacing w:after="0" w:line="1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8"/>
          <w:szCs w:val="28"/>
          <w:b w:val="1"/>
          <w:bCs w:val="1"/>
          <w:color w:val="auto"/>
        </w:rPr>
        <w:t>3.3.1. Учебный план</w:t>
      </w:r>
    </w:p>
    <w:p>
      <w:pPr>
        <w:spacing w:after="0" w:line="116" w:lineRule="exact"/>
        <w:rPr>
          <w:sz w:val="20"/>
          <w:szCs w:val="20"/>
          <w:color w:val="auto"/>
        </w:rPr>
      </w:pPr>
    </w:p>
    <w:p>
      <w:pPr>
        <w:ind w:left="980"/>
        <w:spacing w:after="0"/>
        <w:tabs>
          <w:tab w:leader="none" w:pos="2220" w:val="left"/>
          <w:tab w:leader="none" w:pos="2940" w:val="left"/>
          <w:tab w:leader="none" w:pos="3920" w:val="left"/>
          <w:tab w:leader="none" w:pos="5140" w:val="left"/>
          <w:tab w:leader="none" w:pos="5540" w:val="left"/>
          <w:tab w:leader="none" w:pos="6120" w:val="left"/>
          <w:tab w:leader="none" w:pos="7940" w:val="left"/>
          <w:tab w:leader="none" w:pos="8220" w:val="left"/>
        </w:tabs>
        <w:rPr>
          <w:sz w:val="20"/>
          <w:szCs w:val="20"/>
          <w:color w:val="auto"/>
        </w:rPr>
      </w:pPr>
      <w:r>
        <w:rPr>
          <w:rFonts w:ascii="Times New Roman" w:cs="Times New Roman" w:eastAsia="Times New Roman" w:hAnsi="Times New Roman"/>
          <w:sz w:val="28"/>
          <w:szCs w:val="28"/>
          <w:color w:val="auto"/>
        </w:rPr>
        <w:t>Учебный</w:t>
        <w:tab/>
        <w:t>план</w:t>
        <w:tab/>
        <w:t>АООП</w:t>
      </w:r>
      <w:r>
        <w:rPr>
          <w:sz w:val="20"/>
          <w:szCs w:val="20"/>
          <w:color w:val="auto"/>
        </w:rPr>
        <w:tab/>
      </w:r>
      <w:r>
        <w:rPr>
          <w:rFonts w:ascii="Times New Roman" w:cs="Times New Roman" w:eastAsia="Times New Roman" w:hAnsi="Times New Roman"/>
          <w:sz w:val="28"/>
          <w:szCs w:val="28"/>
          <w:color w:val="auto"/>
        </w:rPr>
        <w:t>(вариант</w:t>
      </w:r>
      <w:r>
        <w:rPr>
          <w:sz w:val="20"/>
          <w:szCs w:val="20"/>
          <w:color w:val="auto"/>
        </w:rPr>
        <w:tab/>
      </w:r>
      <w:r>
        <w:rPr>
          <w:rFonts w:ascii="Times New Roman" w:cs="Times New Roman" w:eastAsia="Times New Roman" w:hAnsi="Times New Roman"/>
          <w:sz w:val="28"/>
          <w:szCs w:val="28"/>
          <w:color w:val="auto"/>
        </w:rPr>
        <w:t>2)</w:t>
      </w:r>
      <w:r>
        <w:rPr>
          <w:sz w:val="20"/>
          <w:szCs w:val="20"/>
          <w:color w:val="auto"/>
        </w:rPr>
        <w:tab/>
      </w:r>
      <w:r>
        <w:rPr>
          <w:rFonts w:ascii="Times New Roman" w:cs="Times New Roman" w:eastAsia="Times New Roman" w:hAnsi="Times New Roman"/>
          <w:sz w:val="28"/>
          <w:szCs w:val="28"/>
          <w:color w:val="auto"/>
        </w:rPr>
        <w:t>для</w:t>
        <w:tab/>
        <w:t>обучающихся</w:t>
        <w:tab/>
        <w:t>с</w:t>
        <w:tab/>
        <w:t>умеренной,</w:t>
      </w:r>
    </w:p>
    <w:p>
      <w:pPr>
        <w:spacing w:after="0" w:line="17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тяжелой, глубокой умственной отсталостью (интеллектуальными нарушениями), с тяжелыми и множественными нарушениями развития (далее – учебный план) обеспечивает введение в действие и реализацию требований Стандарта, определяет общий объем нагрузки и максимальный объем учебной нагрузки обучающихся, состав и структуру образовательных областей, учебных предметов по годам обучения.</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Вариант 2 АООП обучающихся с умственной отсталостью (нарушениями интеллекта) может включать как один, так и несколько учебных планов. Специальная индивидуальная программа развития (СИПР), разрабатываемая образовательной организацией на основе АООП, включает индивидуальный учебный план (ИУП), содержащий предметные области, предметы и коррекционные курсы, которые соответствуют особым образовательным возможностям и потребностям конкретного обучающегося. Общий объём нагрузки, включенной в ИУП не может превышать объем, предусмотренный учебным планом АООП.</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Формы организации образовательного процесса, чередование учебной</w:t>
      </w:r>
    </w:p>
    <w:p>
      <w:pPr>
        <w:spacing w:after="0" w:line="176" w:lineRule="exact"/>
        <w:rPr>
          <w:sz w:val="20"/>
          <w:szCs w:val="20"/>
          <w:color w:val="auto"/>
        </w:rPr>
      </w:pPr>
    </w:p>
    <w:p>
      <w:pPr>
        <w:ind w:left="260" w:firstLine="2"/>
        <w:spacing w:after="0" w:line="348" w:lineRule="auto"/>
        <w:tabs>
          <w:tab w:leader="none" w:pos="634" w:val="left"/>
        </w:tabs>
        <w:numPr>
          <w:ilvl w:val="0"/>
          <w:numId w:val="4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внеурочной деятельности в рамках реализации АООП образования определяет образовательная организация.</w:t>
      </w:r>
    </w:p>
    <w:p>
      <w:pPr>
        <w:spacing w:after="0" w:line="32" w:lineRule="exact"/>
        <w:rPr>
          <w:rFonts w:ascii="Times New Roman" w:cs="Times New Roman" w:eastAsia="Times New Roman" w:hAnsi="Times New Roman"/>
          <w:sz w:val="28"/>
          <w:szCs w:val="28"/>
          <w:color w:val="auto"/>
        </w:rPr>
      </w:pPr>
    </w:p>
    <w:p>
      <w:pPr>
        <w:jc w:val="both"/>
        <w:ind w:left="260" w:firstLine="708"/>
        <w:spacing w:after="0" w:line="34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Учебные планы обеспечивают в случаях, предусмотренных законодательством Российской Федерации в области образования,</w:t>
      </w:r>
    </w:p>
    <w:p>
      <w:pPr>
        <w:spacing w:after="0" w:line="14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464</w:t>
      </w:r>
    </w:p>
    <w:p>
      <w:pPr>
        <w:sectPr>
          <w:pgSz w:w="11900" w:h="16838" w:orient="portrait"/>
          <w:cols w:equalWidth="0" w:num="1">
            <w:col w:w="9620"/>
          </w:cols>
          <w:pgMar w:left="1440" w:top="1130"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возможность обучения на государственных языках субъектов Российской Федерации, а также возможность их изучения, и устанавливают количество занятий, отводимых на их изучение, по классам (годам) обучения.</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Примерный учебный план организации, реализующей вариант 2 АООП, включает две части: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I – обязательная часть, включает:</w:t>
      </w:r>
    </w:p>
    <w:p>
      <w:pPr>
        <w:spacing w:after="0" w:line="197" w:lineRule="exact"/>
        <w:rPr>
          <w:sz w:val="20"/>
          <w:szCs w:val="20"/>
          <w:color w:val="auto"/>
        </w:rPr>
      </w:pPr>
    </w:p>
    <w:p>
      <w:pPr>
        <w:ind w:left="260" w:firstLine="710"/>
        <w:spacing w:after="0" w:line="333" w:lineRule="auto"/>
        <w:tabs>
          <w:tab w:leader="none" w:pos="1678" w:val="left"/>
        </w:tabs>
        <w:numPr>
          <w:ilvl w:val="0"/>
          <w:numId w:val="425"/>
        </w:numPr>
        <w:rPr>
          <w:rFonts w:ascii="Symbol" w:cs="Symbol" w:eastAsia="Symbol" w:hAnsi="Symbol"/>
          <w:sz w:val="28"/>
          <w:szCs w:val="28"/>
          <w:color w:val="auto"/>
        </w:rPr>
      </w:pPr>
      <w:r>
        <w:rPr>
          <w:rFonts w:ascii="Times New Roman" w:cs="Times New Roman" w:eastAsia="Times New Roman" w:hAnsi="Times New Roman"/>
          <w:sz w:val="28"/>
          <w:szCs w:val="28"/>
          <w:color w:val="auto"/>
        </w:rPr>
        <w:t>шесть образовательных областей, представленных десятью учебными предметами;</w:t>
      </w:r>
    </w:p>
    <w:p>
      <w:pPr>
        <w:spacing w:after="0" w:line="26" w:lineRule="exact"/>
        <w:rPr>
          <w:rFonts w:ascii="Symbol" w:cs="Symbol" w:eastAsia="Symbol" w:hAnsi="Symbol"/>
          <w:sz w:val="28"/>
          <w:szCs w:val="28"/>
          <w:color w:val="auto"/>
        </w:rPr>
      </w:pPr>
    </w:p>
    <w:p>
      <w:pPr>
        <w:ind w:left="1680" w:hanging="710"/>
        <w:spacing w:after="0"/>
        <w:tabs>
          <w:tab w:leader="none" w:pos="1680" w:val="left"/>
        </w:tabs>
        <w:numPr>
          <w:ilvl w:val="0"/>
          <w:numId w:val="425"/>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коррекционно-развивающие   занятия,   проводимые   учителем-</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логопедом или учителем-дефектологом;</w:t>
      </w:r>
    </w:p>
    <w:p>
      <w:pPr>
        <w:spacing w:after="0" w:line="160" w:lineRule="exact"/>
        <w:rPr>
          <w:sz w:val="20"/>
          <w:szCs w:val="20"/>
          <w:color w:val="auto"/>
        </w:rPr>
      </w:pPr>
    </w:p>
    <w:p>
      <w:pPr>
        <w:ind w:left="1360" w:hanging="390"/>
        <w:spacing w:after="0"/>
        <w:tabs>
          <w:tab w:leader="none" w:pos="1360" w:val="left"/>
        </w:tabs>
        <w:numPr>
          <w:ilvl w:val="0"/>
          <w:numId w:val="4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часть,  формируемая  участниками  образовательного  процесса,</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включает:</w:t>
      </w:r>
    </w:p>
    <w:p>
      <w:pPr>
        <w:spacing w:after="0" w:line="160" w:lineRule="exact"/>
        <w:rPr>
          <w:sz w:val="20"/>
          <w:szCs w:val="20"/>
          <w:color w:val="auto"/>
        </w:rPr>
      </w:pPr>
    </w:p>
    <w:p>
      <w:pPr>
        <w:ind w:left="1680" w:hanging="710"/>
        <w:spacing w:after="0"/>
        <w:tabs>
          <w:tab w:leader="none" w:pos="1680" w:val="left"/>
        </w:tabs>
        <w:numPr>
          <w:ilvl w:val="0"/>
          <w:numId w:val="427"/>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коррекционные курсы, проводимые различными специалистами;</w:t>
      </w:r>
    </w:p>
    <w:p>
      <w:pPr>
        <w:spacing w:after="0" w:line="159" w:lineRule="exact"/>
        <w:rPr>
          <w:rFonts w:ascii="Symbol" w:cs="Symbol" w:eastAsia="Symbol" w:hAnsi="Symbol"/>
          <w:sz w:val="28"/>
          <w:szCs w:val="28"/>
          <w:color w:val="auto"/>
        </w:rPr>
      </w:pPr>
    </w:p>
    <w:p>
      <w:pPr>
        <w:ind w:left="1680" w:hanging="710"/>
        <w:spacing w:after="0"/>
        <w:tabs>
          <w:tab w:leader="none" w:pos="1680" w:val="left"/>
        </w:tabs>
        <w:numPr>
          <w:ilvl w:val="0"/>
          <w:numId w:val="427"/>
        </w:numPr>
        <w:rPr>
          <w:rFonts w:ascii="Symbol" w:cs="Symbol" w:eastAsia="Symbol" w:hAnsi="Symbol"/>
          <w:sz w:val="28"/>
          <w:szCs w:val="28"/>
          <w:color w:val="auto"/>
        </w:rPr>
      </w:pPr>
      <w:r>
        <w:rPr>
          <w:rFonts w:ascii="Times New Roman" w:cs="Times New Roman" w:eastAsia="Times New Roman" w:hAnsi="Times New Roman"/>
          <w:sz w:val="28"/>
          <w:szCs w:val="28"/>
          <w:color w:val="auto"/>
        </w:rPr>
        <w:t>внеурочные мероприятия.</w:t>
      </w:r>
    </w:p>
    <w:p>
      <w:pPr>
        <w:spacing w:after="0" w:line="176" w:lineRule="exact"/>
        <w:rPr>
          <w:sz w:val="20"/>
          <w:szCs w:val="20"/>
          <w:color w:val="auto"/>
        </w:rPr>
      </w:pPr>
    </w:p>
    <w:p>
      <w:pPr>
        <w:jc w:val="both"/>
        <w:ind w:left="260" w:firstLine="710"/>
        <w:spacing w:after="0" w:line="356" w:lineRule="auto"/>
        <w:tabs>
          <w:tab w:leader="none" w:pos="1232" w:val="left"/>
        </w:tabs>
        <w:numPr>
          <w:ilvl w:val="0"/>
          <w:numId w:val="4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прилагаемых таблицах представлен примерный годовой и недельный учебный план для варианта II общего образования обучающихся с умственной отсталостью, рассчитанный на 13-летний период обучения (с 1 (дополнительного) по 4 и с 5 по 12 классы).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465</w:t>
      </w:r>
    </w:p>
    <w:p>
      <w:pPr>
        <w:sectPr>
          <w:pgSz w:w="11900" w:h="16838" w:orient="portrait"/>
          <w:cols w:equalWidth="0" w:num="1">
            <w:col w:w="9620"/>
          </w:cols>
          <w:pgMar w:left="1440" w:top="1144" w:right="846" w:bottom="869" w:gutter="0" w:footer="0" w:header="0"/>
        </w:sectPr>
      </w:pPr>
    </w:p>
    <w:p>
      <w:pPr>
        <w:jc w:val="center"/>
        <w:ind w:right="320"/>
        <w:spacing w:after="0"/>
        <w:rPr>
          <w:sz w:val="20"/>
          <w:szCs w:val="20"/>
          <w:color w:val="auto"/>
        </w:rPr>
      </w:pPr>
      <w:r>
        <w:rPr>
          <w:rFonts w:ascii="Times New Roman" w:cs="Times New Roman" w:eastAsia="Times New Roman" w:hAnsi="Times New Roman"/>
          <w:sz w:val="24"/>
          <w:szCs w:val="24"/>
          <w:b w:val="1"/>
          <w:bCs w:val="1"/>
          <w:color w:val="auto"/>
        </w:rPr>
        <w:t>Примерный годовой учебный план АООП (вариант 2)</w:t>
      </w:r>
    </w:p>
    <w:p>
      <w:pPr>
        <w:jc w:val="center"/>
        <w:ind w:right="320"/>
        <w:spacing w:after="0"/>
        <w:rPr>
          <w:sz w:val="20"/>
          <w:szCs w:val="20"/>
          <w:color w:val="auto"/>
        </w:rPr>
      </w:pPr>
      <w:r>
        <w:rPr>
          <w:rFonts w:ascii="Times New Roman" w:cs="Times New Roman" w:eastAsia="Times New Roman" w:hAnsi="Times New Roman"/>
          <w:sz w:val="24"/>
          <w:szCs w:val="24"/>
          <w:b w:val="1"/>
          <w:bCs w:val="1"/>
          <w:color w:val="auto"/>
        </w:rPr>
        <w:t>для обучающихся с умственной отсталостью (интеллектуальными нарушениями)</w:t>
      </w:r>
    </w:p>
    <w:p>
      <w:pPr>
        <w:ind w:left="3420" w:hanging="188"/>
        <w:spacing w:after="0"/>
        <w:tabs>
          <w:tab w:leader="none" w:pos="3420" w:val="left"/>
        </w:tabs>
        <w:numPr>
          <w:ilvl w:val="0"/>
          <w:numId w:val="42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(дополнительный) – 4 классы</w:t>
      </w:r>
    </w:p>
    <w:p>
      <w:pPr>
        <w:spacing w:after="0" w:line="252" w:lineRule="exact"/>
        <w:rPr>
          <w:sz w:val="20"/>
          <w:szCs w:val="20"/>
          <w:color w:val="auto"/>
        </w:rPr>
      </w:pPr>
    </w:p>
    <w:tbl>
      <w:tblPr>
        <w:tblLayout w:type="fixed"/>
        <w:tblInd w:w="150" w:type="dxa"/>
        <w:tblCellMar>
          <w:top w:w="0" w:type="dxa"/>
          <w:left w:w="0" w:type="dxa"/>
          <w:bottom w:w="0" w:type="dxa"/>
          <w:right w:w="0" w:type="dxa"/>
        </w:tblCellMar>
      </w:tblPr>
      <w:tr>
        <w:trPr>
          <w:trHeight w:val="272"/>
        </w:trPr>
        <w:tc>
          <w:tcPr>
            <w:tcW w:w="120" w:type="dxa"/>
            <w:vAlign w:val="bottom"/>
            <w:tcBorders>
              <w:top w:val="single" w:sz="8" w:color="auto"/>
              <w:left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660" w:type="dxa"/>
            <w:vAlign w:val="bottom"/>
            <w:tcBorders>
              <w:top w:val="single" w:sz="8" w:color="auto"/>
              <w:right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2300" w:type="dxa"/>
            <w:vAlign w:val="bottom"/>
            <w:tcBorders>
              <w:top w:val="single" w:sz="8" w:color="auto"/>
              <w:right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2840" w:type="dxa"/>
            <w:vAlign w:val="bottom"/>
            <w:tcBorders>
              <w:top w:val="single" w:sz="8" w:color="auto"/>
            </w:tcBorders>
            <w:gridSpan w:val="5"/>
          </w:tcPr>
          <w:p>
            <w:pPr>
              <w:ind w:left="60"/>
              <w:spacing w:after="0"/>
              <w:rPr>
                <w:sz w:val="20"/>
                <w:szCs w:val="20"/>
                <w:color w:val="auto"/>
              </w:rPr>
            </w:pPr>
            <w:r>
              <w:rPr>
                <w:rFonts w:ascii="Calibri" w:cs="Calibri" w:eastAsia="Calibri" w:hAnsi="Calibri"/>
                <w:sz w:val="22"/>
                <w:szCs w:val="22"/>
                <w:b w:val="1"/>
                <w:bCs w:val="1"/>
                <w:color w:val="auto"/>
              </w:rPr>
              <w:t>Количество часов в неделю</w:t>
            </w:r>
          </w:p>
        </w:tc>
        <w:tc>
          <w:tcPr>
            <w:tcW w:w="740" w:type="dxa"/>
            <w:vAlign w:val="bottom"/>
            <w:tcBorders>
              <w:top w:val="single" w:sz="8" w:color="auto"/>
              <w:right w:val="single" w:sz="8" w:color="auto"/>
            </w:tcBorders>
          </w:tcPr>
          <w:p>
            <w:pPr>
              <w:spacing w:after="0"/>
              <w:rPr>
                <w:sz w:val="23"/>
                <w:szCs w:val="23"/>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rPr>
              <w:t>Всего</w:t>
            </w:r>
          </w:p>
        </w:tc>
        <w:tc>
          <w:tcPr>
            <w:tcW w:w="0" w:type="dxa"/>
            <w:vAlign w:val="bottom"/>
          </w:tcPr>
          <w:p>
            <w:pPr>
              <w:spacing w:after="0"/>
              <w:rPr>
                <w:sz w:val="1"/>
                <w:szCs w:val="1"/>
                <w:color w:val="auto"/>
              </w:rPr>
            </w:pPr>
          </w:p>
        </w:tc>
      </w:tr>
      <w:tr>
        <w:trPr>
          <w:trHeight w:val="70"/>
        </w:trPr>
        <w:tc>
          <w:tcPr>
            <w:tcW w:w="120" w:type="dxa"/>
            <w:vAlign w:val="bottom"/>
            <w:tcBorders>
              <w:left w:val="single" w:sz="8" w:color="auto"/>
            </w:tcBorders>
            <w:vMerge w:val="restart"/>
          </w:tcPr>
          <w:p>
            <w:pPr>
              <w:spacing w:after="0"/>
              <w:rPr>
                <w:sz w:val="6"/>
                <w:szCs w:val="6"/>
                <w:color w:val="auto"/>
              </w:rPr>
            </w:pPr>
          </w:p>
        </w:tc>
        <w:tc>
          <w:tcPr>
            <w:tcW w:w="1860" w:type="dxa"/>
            <w:vAlign w:val="bottom"/>
            <w:tcBorders>
              <w:right w:val="single" w:sz="8" w:color="auto"/>
            </w:tcBorders>
            <w:gridSpan w:val="2"/>
            <w:vMerge w:val="restart"/>
          </w:tcPr>
          <w:p>
            <w:pPr>
              <w:spacing w:after="0"/>
              <w:rPr>
                <w:sz w:val="20"/>
                <w:szCs w:val="20"/>
                <w:color w:val="auto"/>
              </w:rPr>
            </w:pPr>
            <w:r>
              <w:rPr>
                <w:rFonts w:ascii="Calibri" w:cs="Calibri" w:eastAsia="Calibri" w:hAnsi="Calibri"/>
                <w:sz w:val="22"/>
                <w:szCs w:val="22"/>
                <w:b w:val="1"/>
                <w:bCs w:val="1"/>
                <w:color w:val="auto"/>
              </w:rPr>
              <w:t>Предметные</w:t>
            </w:r>
          </w:p>
        </w:tc>
        <w:tc>
          <w:tcPr>
            <w:tcW w:w="400" w:type="dxa"/>
            <w:vAlign w:val="bottom"/>
          </w:tcPr>
          <w:p>
            <w:pPr>
              <w:spacing w:after="0"/>
              <w:rPr>
                <w:sz w:val="6"/>
                <w:szCs w:val="6"/>
                <w:color w:val="auto"/>
              </w:rPr>
            </w:pPr>
          </w:p>
        </w:tc>
        <w:tc>
          <w:tcPr>
            <w:tcW w:w="2300" w:type="dxa"/>
            <w:vAlign w:val="bottom"/>
            <w:tcBorders>
              <w:right w:val="single" w:sz="8" w:color="auto"/>
            </w:tcBorders>
            <w:vMerge w:val="restart"/>
          </w:tcPr>
          <w:p>
            <w:pPr>
              <w:ind w:left="1480"/>
              <w:spacing w:after="0"/>
              <w:rPr>
                <w:sz w:val="20"/>
                <w:szCs w:val="20"/>
                <w:color w:val="auto"/>
              </w:rPr>
            </w:pPr>
            <w:r>
              <w:rPr>
                <w:rFonts w:ascii="Calibri" w:cs="Calibri" w:eastAsia="Calibri" w:hAnsi="Calibri"/>
                <w:sz w:val="22"/>
                <w:szCs w:val="22"/>
                <w:b w:val="1"/>
                <w:bCs w:val="1"/>
                <w:color w:val="auto"/>
              </w:rPr>
              <w:t>Классы</w:t>
            </w:r>
          </w:p>
        </w:tc>
        <w:tc>
          <w:tcPr>
            <w:tcW w:w="8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20" w:type="dxa"/>
            <w:vAlign w:val="bottom"/>
            <w:tcBorders>
              <w:left w:val="single" w:sz="8" w:color="auto"/>
            </w:tcBorders>
            <w:vMerge w:val="continue"/>
          </w:tcPr>
          <w:p>
            <w:pPr>
              <w:spacing w:after="0"/>
              <w:rPr>
                <w:sz w:val="15"/>
                <w:szCs w:val="15"/>
                <w:color w:val="auto"/>
              </w:rPr>
            </w:pPr>
          </w:p>
        </w:tc>
        <w:tc>
          <w:tcPr>
            <w:tcW w:w="1860" w:type="dxa"/>
            <w:vAlign w:val="bottom"/>
            <w:tcBorders>
              <w:right w:val="single" w:sz="8" w:color="auto"/>
            </w:tcBorders>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Borders>
              <w:right w:val="single" w:sz="8" w:color="auto"/>
            </w:tcBorders>
            <w:vMerge w:val="continue"/>
          </w:tcPr>
          <w:p>
            <w:pPr>
              <w:spacing w:after="0"/>
              <w:rPr>
                <w:sz w:val="15"/>
                <w:szCs w:val="15"/>
                <w:color w:val="auto"/>
              </w:rPr>
            </w:pPr>
          </w:p>
        </w:tc>
        <w:tc>
          <w:tcPr>
            <w:tcW w:w="800" w:type="dxa"/>
            <w:vAlign w:val="bottom"/>
            <w:vMerge w:val="restart"/>
          </w:tcPr>
          <w:p>
            <w:pPr>
              <w:ind w:left="200"/>
              <w:spacing w:after="0" w:line="252" w:lineRule="exact"/>
              <w:rPr>
                <w:sz w:val="20"/>
                <w:szCs w:val="20"/>
                <w:color w:val="auto"/>
              </w:rPr>
            </w:pPr>
            <w:r>
              <w:rPr>
                <w:rFonts w:ascii="Calibri" w:cs="Calibri" w:eastAsia="Calibri" w:hAnsi="Calibri"/>
                <w:sz w:val="22"/>
                <w:szCs w:val="22"/>
                <w:b w:val="1"/>
                <w:bCs w:val="1"/>
                <w:color w:val="auto"/>
              </w:rPr>
              <w:t>I доп.</w:t>
            </w:r>
          </w:p>
        </w:tc>
        <w:tc>
          <w:tcPr>
            <w:tcW w:w="2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vMerge w:val="restart"/>
          </w:tcPr>
          <w:p>
            <w:pPr>
              <w:ind w:left="360"/>
              <w:spacing w:after="0" w:line="252" w:lineRule="exact"/>
              <w:rPr>
                <w:sz w:val="20"/>
                <w:szCs w:val="20"/>
                <w:color w:val="auto"/>
              </w:rPr>
            </w:pPr>
            <w:r>
              <w:rPr>
                <w:rFonts w:ascii="Calibri" w:cs="Calibri" w:eastAsia="Calibri" w:hAnsi="Calibri"/>
                <w:sz w:val="22"/>
                <w:szCs w:val="22"/>
                <w:b w:val="1"/>
                <w:bCs w:val="1"/>
                <w:color w:val="auto"/>
              </w:rPr>
              <w:t>I</w:t>
            </w:r>
          </w:p>
        </w:tc>
        <w:tc>
          <w:tcPr>
            <w:tcW w:w="840" w:type="dxa"/>
            <w:vAlign w:val="bottom"/>
            <w:tcBorders>
              <w:right w:val="single" w:sz="8" w:color="auto"/>
            </w:tcBorders>
            <w:vMerge w:val="restart"/>
          </w:tcPr>
          <w:p>
            <w:pPr>
              <w:ind w:left="340"/>
              <w:spacing w:after="0" w:line="252" w:lineRule="exact"/>
              <w:rPr>
                <w:sz w:val="20"/>
                <w:szCs w:val="20"/>
                <w:color w:val="auto"/>
              </w:rPr>
            </w:pPr>
            <w:r>
              <w:rPr>
                <w:rFonts w:ascii="Calibri" w:cs="Calibri" w:eastAsia="Calibri" w:hAnsi="Calibri"/>
                <w:sz w:val="22"/>
                <w:szCs w:val="22"/>
                <w:b w:val="1"/>
                <w:bCs w:val="1"/>
                <w:color w:val="auto"/>
              </w:rPr>
              <w:t>II</w:t>
            </w:r>
          </w:p>
        </w:tc>
        <w:tc>
          <w:tcPr>
            <w:tcW w:w="860" w:type="dxa"/>
            <w:vAlign w:val="bottom"/>
            <w:tcBorders>
              <w:right w:val="single" w:sz="8" w:color="auto"/>
            </w:tcBorders>
            <w:vMerge w:val="restart"/>
          </w:tcPr>
          <w:p>
            <w:pPr>
              <w:ind w:left="340"/>
              <w:spacing w:after="0" w:line="252" w:lineRule="exact"/>
              <w:rPr>
                <w:sz w:val="20"/>
                <w:szCs w:val="20"/>
                <w:color w:val="auto"/>
              </w:rPr>
            </w:pPr>
            <w:r>
              <w:rPr>
                <w:rFonts w:ascii="Calibri" w:cs="Calibri" w:eastAsia="Calibri" w:hAnsi="Calibri"/>
                <w:sz w:val="22"/>
                <w:szCs w:val="22"/>
                <w:b w:val="1"/>
                <w:bCs w:val="1"/>
                <w:color w:val="auto"/>
              </w:rPr>
              <w:t>III</w:t>
            </w:r>
          </w:p>
        </w:tc>
        <w:tc>
          <w:tcPr>
            <w:tcW w:w="100" w:type="dxa"/>
            <w:vAlign w:val="bottom"/>
          </w:tcPr>
          <w:p>
            <w:pPr>
              <w:spacing w:after="0"/>
              <w:rPr>
                <w:sz w:val="15"/>
                <w:szCs w:val="15"/>
                <w:color w:val="auto"/>
              </w:rPr>
            </w:pPr>
          </w:p>
        </w:tc>
        <w:tc>
          <w:tcPr>
            <w:tcW w:w="740" w:type="dxa"/>
            <w:vAlign w:val="bottom"/>
            <w:tcBorders>
              <w:right w:val="single" w:sz="8" w:color="auto"/>
            </w:tcBorders>
            <w:vMerge w:val="restart"/>
          </w:tcPr>
          <w:p>
            <w:pPr>
              <w:ind w:left="220"/>
              <w:spacing w:after="0" w:line="252" w:lineRule="exact"/>
              <w:rPr>
                <w:sz w:val="20"/>
                <w:szCs w:val="20"/>
                <w:color w:val="auto"/>
              </w:rPr>
            </w:pPr>
            <w:r>
              <w:rPr>
                <w:rFonts w:ascii="Calibri" w:cs="Calibri" w:eastAsia="Calibri" w:hAnsi="Calibri"/>
                <w:sz w:val="22"/>
                <w:szCs w:val="22"/>
                <w:b w:val="1"/>
                <w:bCs w:val="1"/>
                <w:color w:val="auto"/>
              </w:rPr>
              <w:t>IV</w:t>
            </w: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120" w:type="dxa"/>
            <w:vAlign w:val="bottom"/>
            <w:tcBorders>
              <w:left w:val="single" w:sz="8" w:color="auto"/>
            </w:tcBorders>
          </w:tcPr>
          <w:p>
            <w:pPr>
              <w:spacing w:after="0"/>
              <w:rPr>
                <w:sz w:val="6"/>
                <w:szCs w:val="6"/>
                <w:color w:val="auto"/>
              </w:rPr>
            </w:pPr>
          </w:p>
        </w:tc>
        <w:tc>
          <w:tcPr>
            <w:tcW w:w="1860" w:type="dxa"/>
            <w:vAlign w:val="bottom"/>
            <w:tcBorders>
              <w:right w:val="single" w:sz="8" w:color="auto"/>
            </w:tcBorders>
            <w:gridSpan w:val="2"/>
            <w:vMerge w:val="restart"/>
          </w:tcPr>
          <w:p>
            <w:pPr>
              <w:spacing w:after="0"/>
              <w:rPr>
                <w:sz w:val="20"/>
                <w:szCs w:val="20"/>
                <w:color w:val="auto"/>
              </w:rPr>
            </w:pPr>
            <w:r>
              <w:rPr>
                <w:rFonts w:ascii="Calibri" w:cs="Calibri" w:eastAsia="Calibri" w:hAnsi="Calibri"/>
                <w:sz w:val="22"/>
                <w:szCs w:val="22"/>
                <w:b w:val="1"/>
                <w:bCs w:val="1"/>
                <w:color w:val="auto"/>
              </w:rPr>
              <w:t>области</w:t>
            </w:r>
          </w:p>
        </w:tc>
        <w:tc>
          <w:tcPr>
            <w:tcW w:w="2700" w:type="dxa"/>
            <w:vAlign w:val="bottom"/>
            <w:tcBorders>
              <w:right w:val="single" w:sz="8" w:color="auto"/>
            </w:tcBorders>
            <w:gridSpan w:val="2"/>
            <w:vMerge w:val="restart"/>
          </w:tcPr>
          <w:p>
            <w:pPr>
              <w:ind w:left="100"/>
              <w:spacing w:after="0"/>
              <w:rPr>
                <w:sz w:val="20"/>
                <w:szCs w:val="20"/>
                <w:color w:val="auto"/>
              </w:rPr>
            </w:pPr>
            <w:r>
              <w:rPr>
                <w:rFonts w:ascii="Calibri" w:cs="Calibri" w:eastAsia="Calibri" w:hAnsi="Calibri"/>
                <w:sz w:val="22"/>
                <w:szCs w:val="22"/>
                <w:b w:val="1"/>
                <w:bCs w:val="1"/>
                <w:color w:val="auto"/>
              </w:rPr>
              <w:t>Учебные</w:t>
            </w:r>
          </w:p>
        </w:tc>
        <w:tc>
          <w:tcPr>
            <w:tcW w:w="800" w:type="dxa"/>
            <w:vAlign w:val="bottom"/>
            <w:vMerge w:val="continue"/>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vMerge w:val="continue"/>
          </w:tcPr>
          <w:p>
            <w:pPr>
              <w:spacing w:after="0"/>
              <w:rPr>
                <w:sz w:val="6"/>
                <w:szCs w:val="6"/>
                <w:color w:val="auto"/>
              </w:rPr>
            </w:pPr>
          </w:p>
        </w:tc>
        <w:tc>
          <w:tcPr>
            <w:tcW w:w="84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860" w:type="dxa"/>
            <w:vAlign w:val="bottom"/>
            <w:tcBorders>
              <w:right w:val="single" w:sz="8" w:color="auto"/>
            </w:tcBorders>
            <w:gridSpan w:val="2"/>
            <w:vMerge w:val="continue"/>
          </w:tcPr>
          <w:p>
            <w:pPr>
              <w:spacing w:after="0"/>
              <w:rPr>
                <w:sz w:val="17"/>
                <w:szCs w:val="17"/>
                <w:color w:val="auto"/>
              </w:rPr>
            </w:pPr>
          </w:p>
        </w:tc>
        <w:tc>
          <w:tcPr>
            <w:tcW w:w="2700" w:type="dxa"/>
            <w:vAlign w:val="bottom"/>
            <w:tcBorders>
              <w:right w:val="single" w:sz="8" w:color="auto"/>
            </w:tcBorders>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2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2700" w:type="dxa"/>
            <w:vAlign w:val="bottom"/>
            <w:tcBorders>
              <w:bottom w:val="single" w:sz="8" w:color="auto"/>
              <w:right w:val="single" w:sz="8" w:color="auto"/>
            </w:tcBorders>
            <w:gridSpan w:val="2"/>
          </w:tcPr>
          <w:p>
            <w:pPr>
              <w:ind w:left="100"/>
              <w:spacing w:after="0"/>
              <w:rPr>
                <w:sz w:val="20"/>
                <w:szCs w:val="20"/>
                <w:color w:val="auto"/>
              </w:rPr>
            </w:pPr>
            <w:r>
              <w:rPr>
                <w:rFonts w:ascii="Calibri" w:cs="Calibri" w:eastAsia="Calibri" w:hAnsi="Calibri"/>
                <w:sz w:val="22"/>
                <w:szCs w:val="22"/>
                <w:b w:val="1"/>
                <w:bCs w:val="1"/>
                <w:color w:val="auto"/>
              </w:rPr>
              <w:t>предметы</w:t>
            </w:r>
          </w:p>
        </w:tc>
        <w:tc>
          <w:tcPr>
            <w:tcW w:w="8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20" w:type="dxa"/>
            <w:vAlign w:val="bottom"/>
            <w:tcBorders>
              <w:left w:val="single" w:sz="8" w:color="auto"/>
              <w:bottom w:val="single" w:sz="8" w:color="auto"/>
            </w:tcBorders>
            <w:shd w:val="clear" w:color="auto" w:fill="BFBFBF"/>
          </w:tcPr>
          <w:p>
            <w:pPr>
              <w:spacing w:after="0"/>
              <w:rPr>
                <w:sz w:val="22"/>
                <w:szCs w:val="22"/>
                <w:color w:val="auto"/>
              </w:rPr>
            </w:pPr>
          </w:p>
        </w:tc>
        <w:tc>
          <w:tcPr>
            <w:tcW w:w="200" w:type="dxa"/>
            <w:vAlign w:val="bottom"/>
            <w:tcBorders>
              <w:bottom w:val="single" w:sz="8" w:color="auto"/>
            </w:tcBorders>
            <w:shd w:val="clear" w:color="auto" w:fill="BFBFBF"/>
          </w:tcPr>
          <w:p>
            <w:pPr>
              <w:spacing w:after="0"/>
              <w:rPr>
                <w:sz w:val="22"/>
                <w:szCs w:val="22"/>
                <w:color w:val="auto"/>
              </w:rPr>
            </w:pPr>
          </w:p>
        </w:tc>
        <w:tc>
          <w:tcPr>
            <w:tcW w:w="1660" w:type="dxa"/>
            <w:vAlign w:val="bottom"/>
            <w:tcBorders>
              <w:bottom w:val="single" w:sz="8" w:color="auto"/>
              <w:right w:val="single" w:sz="8" w:color="BFBFBF"/>
            </w:tcBorders>
            <w:shd w:val="clear" w:color="auto" w:fill="BFBFBF"/>
          </w:tcPr>
          <w:p>
            <w:pPr>
              <w:spacing w:after="0"/>
              <w:rPr>
                <w:sz w:val="22"/>
                <w:szCs w:val="22"/>
                <w:color w:val="auto"/>
              </w:rPr>
            </w:pPr>
          </w:p>
        </w:tc>
        <w:tc>
          <w:tcPr>
            <w:tcW w:w="400" w:type="dxa"/>
            <w:vAlign w:val="bottom"/>
            <w:tcBorders>
              <w:bottom w:val="single" w:sz="8" w:color="auto"/>
            </w:tcBorders>
            <w:shd w:val="clear" w:color="auto" w:fill="BFBFBF"/>
          </w:tcPr>
          <w:p>
            <w:pPr>
              <w:spacing w:after="0"/>
              <w:rPr>
                <w:sz w:val="22"/>
                <w:szCs w:val="22"/>
                <w:color w:val="auto"/>
              </w:rPr>
            </w:pPr>
          </w:p>
        </w:tc>
        <w:tc>
          <w:tcPr>
            <w:tcW w:w="4140" w:type="dxa"/>
            <w:vAlign w:val="bottom"/>
            <w:tcBorders>
              <w:bottom w:val="single" w:sz="8" w:color="auto"/>
              <w:right w:val="single" w:sz="8" w:color="BFBFBF"/>
            </w:tcBorders>
            <w:gridSpan w:val="4"/>
            <w:shd w:val="clear" w:color="auto" w:fill="BFBFBF"/>
          </w:tcPr>
          <w:p>
            <w:pPr>
              <w:ind w:left="1560"/>
              <w:spacing w:after="0" w:line="257" w:lineRule="exact"/>
              <w:rPr>
                <w:sz w:val="20"/>
                <w:szCs w:val="20"/>
                <w:color w:val="auto"/>
              </w:rPr>
            </w:pPr>
            <w:r>
              <w:rPr>
                <w:rFonts w:ascii="Calibri" w:cs="Calibri" w:eastAsia="Calibri" w:hAnsi="Calibri"/>
                <w:sz w:val="22"/>
                <w:szCs w:val="22"/>
                <w:i w:val="1"/>
                <w:iCs w:val="1"/>
                <w:color w:val="auto"/>
              </w:rPr>
              <w:t>I. Обязательная часть</w:t>
            </w:r>
          </w:p>
        </w:tc>
        <w:tc>
          <w:tcPr>
            <w:tcW w:w="840" w:type="dxa"/>
            <w:vAlign w:val="bottom"/>
            <w:tcBorders>
              <w:bottom w:val="single" w:sz="8" w:color="auto"/>
              <w:right w:val="single" w:sz="8" w:color="BFBFBF"/>
            </w:tcBorders>
            <w:shd w:val="clear" w:color="auto" w:fill="BFBFBF"/>
          </w:tcPr>
          <w:p>
            <w:pPr>
              <w:spacing w:after="0"/>
              <w:rPr>
                <w:sz w:val="22"/>
                <w:szCs w:val="22"/>
                <w:color w:val="auto"/>
              </w:rPr>
            </w:pPr>
          </w:p>
        </w:tc>
        <w:tc>
          <w:tcPr>
            <w:tcW w:w="860" w:type="dxa"/>
            <w:vAlign w:val="bottom"/>
            <w:tcBorders>
              <w:bottom w:val="single" w:sz="8" w:color="auto"/>
              <w:right w:val="single" w:sz="8" w:color="BFBFBF"/>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740" w:type="dxa"/>
            <w:vAlign w:val="bottom"/>
            <w:tcBorders>
              <w:bottom w:val="single" w:sz="8" w:color="auto"/>
              <w:right w:val="single" w:sz="8" w:color="BFBFBF"/>
            </w:tcBorders>
            <w:shd w:val="clear" w:color="auto" w:fill="BFBFBF"/>
          </w:tcPr>
          <w:p>
            <w:pPr>
              <w:spacing w:after="0"/>
              <w:rPr>
                <w:sz w:val="22"/>
                <w:szCs w:val="22"/>
                <w:color w:val="auto"/>
              </w:rPr>
            </w:pPr>
          </w:p>
        </w:tc>
        <w:tc>
          <w:tcPr>
            <w:tcW w:w="10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0" w:type="dxa"/>
            <w:vAlign w:val="bottom"/>
            <w:tcBorders>
              <w:left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1.</w:t>
            </w:r>
          </w:p>
        </w:tc>
        <w:tc>
          <w:tcPr>
            <w:tcW w:w="166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Язык и речевая</w:t>
            </w:r>
          </w:p>
        </w:tc>
        <w:tc>
          <w:tcPr>
            <w:tcW w:w="400" w:type="dxa"/>
            <w:vAlign w:val="bottom"/>
          </w:tcPr>
          <w:p>
            <w:pPr>
              <w:ind w:left="100"/>
              <w:spacing w:after="0" w:line="256" w:lineRule="exact"/>
              <w:rPr>
                <w:sz w:val="20"/>
                <w:szCs w:val="20"/>
                <w:color w:val="auto"/>
              </w:rPr>
            </w:pPr>
            <w:r>
              <w:rPr>
                <w:rFonts w:ascii="Calibri" w:cs="Calibri" w:eastAsia="Calibri" w:hAnsi="Calibri"/>
                <w:sz w:val="22"/>
                <w:szCs w:val="22"/>
                <w:color w:val="auto"/>
              </w:rPr>
              <w:t>1.1</w:t>
            </w:r>
          </w:p>
        </w:tc>
        <w:tc>
          <w:tcPr>
            <w:tcW w:w="230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Речь и альтернативная</w:t>
            </w:r>
          </w:p>
        </w:tc>
        <w:tc>
          <w:tcPr>
            <w:tcW w:w="800" w:type="dxa"/>
            <w:vAlign w:val="bottom"/>
          </w:tcPr>
          <w:p>
            <w:pPr>
              <w:jc w:val="center"/>
              <w:ind w:left="30"/>
              <w:spacing w:after="0" w:line="256" w:lineRule="exact"/>
              <w:rPr>
                <w:sz w:val="20"/>
                <w:szCs w:val="20"/>
                <w:color w:val="auto"/>
              </w:rPr>
            </w:pPr>
            <w:r>
              <w:rPr>
                <w:rFonts w:ascii="Calibri" w:cs="Calibri" w:eastAsia="Calibri" w:hAnsi="Calibri"/>
                <w:sz w:val="22"/>
                <w:szCs w:val="22"/>
                <w:color w:val="auto"/>
                <w:w w:val="98"/>
              </w:rPr>
              <w:t>99</w:t>
            </w:r>
          </w:p>
        </w:tc>
        <w:tc>
          <w:tcPr>
            <w:tcW w:w="20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5"/>
              </w:rPr>
              <w:t>102</w:t>
            </w: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102</w:t>
            </w:r>
          </w:p>
        </w:tc>
        <w:tc>
          <w:tcPr>
            <w:tcW w:w="8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100" w:type="dxa"/>
            <w:vAlign w:val="bottom"/>
          </w:tcPr>
          <w:p>
            <w:pPr>
              <w:spacing w:after="0"/>
              <w:rPr>
                <w:sz w:val="22"/>
                <w:szCs w:val="22"/>
                <w:color w:val="auto"/>
              </w:rPr>
            </w:pPr>
          </w:p>
        </w:tc>
        <w:tc>
          <w:tcPr>
            <w:tcW w:w="740" w:type="dxa"/>
            <w:vAlign w:val="bottom"/>
            <w:tcBorders>
              <w:right w:val="single" w:sz="8" w:color="auto"/>
            </w:tcBorders>
          </w:tcPr>
          <w:p>
            <w:pPr>
              <w:jc w:val="center"/>
              <w:ind w:right="10"/>
              <w:spacing w:after="0" w:line="256" w:lineRule="exact"/>
              <w:rPr>
                <w:sz w:val="20"/>
                <w:szCs w:val="20"/>
                <w:color w:val="auto"/>
              </w:rPr>
            </w:pPr>
            <w:r>
              <w:rPr>
                <w:rFonts w:ascii="Calibri" w:cs="Calibri" w:eastAsia="Calibri" w:hAnsi="Calibri"/>
                <w:sz w:val="22"/>
                <w:szCs w:val="22"/>
                <w:color w:val="auto"/>
                <w:w w:val="98"/>
              </w:rPr>
              <w:t>68</w:t>
            </w:r>
          </w:p>
        </w:tc>
        <w:tc>
          <w:tcPr>
            <w:tcW w:w="10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439</w:t>
            </w:r>
          </w:p>
        </w:tc>
        <w:tc>
          <w:tcPr>
            <w:tcW w:w="0" w:type="dxa"/>
            <w:vAlign w:val="bottom"/>
          </w:tcPr>
          <w:p>
            <w:pPr>
              <w:spacing w:after="0"/>
              <w:rPr>
                <w:sz w:val="1"/>
                <w:szCs w:val="1"/>
                <w:color w:val="auto"/>
              </w:rPr>
            </w:pPr>
          </w:p>
        </w:tc>
      </w:tr>
      <w:tr>
        <w:trPr>
          <w:trHeight w:val="269"/>
        </w:trPr>
        <w:tc>
          <w:tcPr>
            <w:tcW w:w="120" w:type="dxa"/>
            <w:vAlign w:val="bottom"/>
            <w:tcBorders>
              <w:left w:val="single" w:sz="8" w:color="auto"/>
            </w:tcBorders>
          </w:tcPr>
          <w:p>
            <w:pPr>
              <w:spacing w:after="0"/>
              <w:rPr>
                <w:sz w:val="23"/>
                <w:szCs w:val="23"/>
                <w:color w:val="auto"/>
              </w:rPr>
            </w:pPr>
          </w:p>
        </w:tc>
        <w:tc>
          <w:tcPr>
            <w:tcW w:w="1860" w:type="dxa"/>
            <w:vAlign w:val="bottom"/>
            <w:tcBorders>
              <w:right w:val="single" w:sz="8" w:color="auto"/>
            </w:tcBorders>
            <w:gridSpan w:val="2"/>
          </w:tcPr>
          <w:p>
            <w:pPr>
              <w:spacing w:after="0"/>
              <w:rPr>
                <w:sz w:val="20"/>
                <w:szCs w:val="20"/>
                <w:color w:val="auto"/>
              </w:rPr>
            </w:pPr>
            <w:r>
              <w:rPr>
                <w:rFonts w:ascii="Calibri" w:cs="Calibri" w:eastAsia="Calibri" w:hAnsi="Calibri"/>
                <w:sz w:val="22"/>
                <w:szCs w:val="22"/>
                <w:color w:val="auto"/>
              </w:rPr>
              <w:t>практика</w:t>
            </w:r>
          </w:p>
        </w:tc>
        <w:tc>
          <w:tcPr>
            <w:tcW w:w="2700" w:type="dxa"/>
            <w:vAlign w:val="bottom"/>
            <w:tcBorders>
              <w:right w:val="single" w:sz="8" w:color="auto"/>
            </w:tcBorders>
            <w:gridSpan w:val="2"/>
          </w:tcPr>
          <w:p>
            <w:pPr>
              <w:ind w:left="100"/>
              <w:spacing w:after="0"/>
              <w:rPr>
                <w:sz w:val="20"/>
                <w:szCs w:val="20"/>
                <w:color w:val="auto"/>
              </w:rPr>
            </w:pPr>
            <w:r>
              <w:rPr>
                <w:rFonts w:ascii="Calibri" w:cs="Calibri" w:eastAsia="Calibri" w:hAnsi="Calibri"/>
                <w:sz w:val="22"/>
                <w:szCs w:val="22"/>
                <w:color w:val="auto"/>
              </w:rPr>
              <w:t>коммуникация</w:t>
            </w:r>
          </w:p>
        </w:tc>
        <w:tc>
          <w:tcPr>
            <w:tcW w:w="80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6"/>
        </w:trPr>
        <w:tc>
          <w:tcPr>
            <w:tcW w:w="320" w:type="dxa"/>
            <w:vAlign w:val="bottom"/>
            <w:tcBorders>
              <w:left w:val="single" w:sz="8" w:color="auto"/>
              <w:bottom w:val="single" w:sz="8" w:color="auto"/>
            </w:tcBorders>
            <w:gridSpan w:val="2"/>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2700" w:type="dxa"/>
            <w:vAlign w:val="bottom"/>
            <w:tcBorders>
              <w:bottom w:val="single" w:sz="8" w:color="auto"/>
              <w:right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320" w:type="dxa"/>
            <w:vAlign w:val="bottom"/>
            <w:tcBorders>
              <w:left w:val="single" w:sz="8" w:color="auto"/>
            </w:tcBorders>
            <w:gridSpan w:val="2"/>
          </w:tcPr>
          <w:p>
            <w:pPr>
              <w:ind w:left="120"/>
              <w:spacing w:after="0" w:line="252" w:lineRule="exact"/>
              <w:rPr>
                <w:sz w:val="20"/>
                <w:szCs w:val="20"/>
                <w:color w:val="auto"/>
              </w:rPr>
            </w:pPr>
            <w:r>
              <w:rPr>
                <w:rFonts w:ascii="Calibri" w:cs="Calibri" w:eastAsia="Calibri" w:hAnsi="Calibri"/>
                <w:sz w:val="22"/>
                <w:szCs w:val="22"/>
                <w:color w:val="auto"/>
              </w:rPr>
              <w:t>2.</w:t>
            </w:r>
          </w:p>
        </w:tc>
        <w:tc>
          <w:tcPr>
            <w:tcW w:w="1660" w:type="dxa"/>
            <w:vAlign w:val="bottom"/>
            <w:tcBorders>
              <w:right w:val="single" w:sz="8" w:color="auto"/>
            </w:tcBorders>
          </w:tcPr>
          <w:p>
            <w:pPr>
              <w:ind w:left="20"/>
              <w:spacing w:after="0" w:line="252" w:lineRule="exact"/>
              <w:rPr>
                <w:sz w:val="20"/>
                <w:szCs w:val="20"/>
                <w:color w:val="auto"/>
              </w:rPr>
            </w:pPr>
            <w:r>
              <w:rPr>
                <w:rFonts w:ascii="Calibri" w:cs="Calibri" w:eastAsia="Calibri" w:hAnsi="Calibri"/>
                <w:sz w:val="22"/>
                <w:szCs w:val="22"/>
                <w:color w:val="auto"/>
              </w:rPr>
              <w:t>Математика</w:t>
            </w:r>
          </w:p>
        </w:tc>
        <w:tc>
          <w:tcPr>
            <w:tcW w:w="2700" w:type="dxa"/>
            <w:vAlign w:val="bottom"/>
            <w:tcBorders>
              <w:right w:val="single" w:sz="8" w:color="auto"/>
            </w:tcBorders>
            <w:gridSpan w:val="2"/>
          </w:tcPr>
          <w:p>
            <w:pPr>
              <w:ind w:left="100"/>
              <w:spacing w:after="0" w:line="252" w:lineRule="exact"/>
              <w:rPr>
                <w:sz w:val="20"/>
                <w:szCs w:val="20"/>
                <w:color w:val="auto"/>
              </w:rPr>
            </w:pPr>
            <w:r>
              <w:rPr>
                <w:rFonts w:ascii="Calibri" w:cs="Calibri" w:eastAsia="Calibri" w:hAnsi="Calibri"/>
                <w:sz w:val="22"/>
                <w:szCs w:val="22"/>
                <w:color w:val="auto"/>
              </w:rPr>
              <w:t>2.1.Математические</w:t>
            </w:r>
          </w:p>
        </w:tc>
        <w:tc>
          <w:tcPr>
            <w:tcW w:w="800" w:type="dxa"/>
            <w:vAlign w:val="bottom"/>
          </w:tcPr>
          <w:p>
            <w:pPr>
              <w:jc w:val="center"/>
              <w:ind w:left="30"/>
              <w:spacing w:after="0" w:line="252" w:lineRule="exact"/>
              <w:rPr>
                <w:sz w:val="20"/>
                <w:szCs w:val="20"/>
                <w:color w:val="auto"/>
              </w:rPr>
            </w:pPr>
            <w:r>
              <w:rPr>
                <w:rFonts w:ascii="Calibri" w:cs="Calibri" w:eastAsia="Calibri" w:hAnsi="Calibri"/>
                <w:sz w:val="22"/>
                <w:szCs w:val="22"/>
                <w:color w:val="auto"/>
                <w:w w:val="98"/>
              </w:rPr>
              <w:t>66</w:t>
            </w:r>
          </w:p>
        </w:tc>
        <w:tc>
          <w:tcPr>
            <w:tcW w:w="20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8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100" w:type="dxa"/>
            <w:vAlign w:val="bottom"/>
          </w:tcPr>
          <w:p>
            <w:pPr>
              <w:spacing w:after="0"/>
              <w:rPr>
                <w:sz w:val="21"/>
                <w:szCs w:val="21"/>
                <w:color w:val="auto"/>
              </w:rPr>
            </w:pPr>
          </w:p>
        </w:tc>
        <w:tc>
          <w:tcPr>
            <w:tcW w:w="740" w:type="dxa"/>
            <w:vAlign w:val="bottom"/>
            <w:tcBorders>
              <w:right w:val="single" w:sz="8" w:color="auto"/>
            </w:tcBorders>
          </w:tcPr>
          <w:p>
            <w:pPr>
              <w:jc w:val="center"/>
              <w:ind w:right="10"/>
              <w:spacing w:after="0" w:line="252" w:lineRule="exact"/>
              <w:rPr>
                <w:sz w:val="20"/>
                <w:szCs w:val="20"/>
                <w:color w:val="auto"/>
              </w:rPr>
            </w:pPr>
            <w:r>
              <w:rPr>
                <w:rFonts w:ascii="Calibri" w:cs="Calibri" w:eastAsia="Calibri" w:hAnsi="Calibri"/>
                <w:sz w:val="22"/>
                <w:szCs w:val="22"/>
                <w:color w:val="auto"/>
                <w:w w:val="98"/>
              </w:rPr>
              <w:t>68</w:t>
            </w:r>
          </w:p>
        </w:tc>
        <w:tc>
          <w:tcPr>
            <w:tcW w:w="10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338</w:t>
            </w:r>
          </w:p>
        </w:tc>
        <w:tc>
          <w:tcPr>
            <w:tcW w:w="0" w:type="dxa"/>
            <w:vAlign w:val="bottom"/>
          </w:tcPr>
          <w:p>
            <w:pPr>
              <w:spacing w:after="0"/>
              <w:rPr>
                <w:sz w:val="1"/>
                <w:szCs w:val="1"/>
                <w:color w:val="auto"/>
              </w:rPr>
            </w:pPr>
          </w:p>
        </w:tc>
      </w:tr>
      <w:tr>
        <w:trPr>
          <w:trHeight w:val="271"/>
        </w:trPr>
        <w:tc>
          <w:tcPr>
            <w:tcW w:w="12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2700" w:type="dxa"/>
            <w:vAlign w:val="bottom"/>
            <w:tcBorders>
              <w:bottom w:val="single" w:sz="8" w:color="auto"/>
              <w:right w:val="single" w:sz="8" w:color="auto"/>
            </w:tcBorders>
            <w:gridSpan w:val="2"/>
          </w:tcPr>
          <w:p>
            <w:pPr>
              <w:ind w:left="100"/>
              <w:spacing w:after="0"/>
              <w:rPr>
                <w:sz w:val="20"/>
                <w:szCs w:val="20"/>
                <w:color w:val="auto"/>
              </w:rPr>
            </w:pPr>
            <w:r>
              <w:rPr>
                <w:rFonts w:ascii="Calibri" w:cs="Calibri" w:eastAsia="Calibri" w:hAnsi="Calibri"/>
                <w:sz w:val="22"/>
                <w:szCs w:val="22"/>
                <w:color w:val="auto"/>
              </w:rPr>
              <w:t>представления</w:t>
            </w:r>
          </w:p>
        </w:tc>
        <w:tc>
          <w:tcPr>
            <w:tcW w:w="8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20" w:type="dxa"/>
            <w:vAlign w:val="bottom"/>
            <w:tcBorders>
              <w:left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3.</w:t>
            </w:r>
          </w:p>
        </w:tc>
        <w:tc>
          <w:tcPr>
            <w:tcW w:w="166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Окружающий</w:t>
            </w:r>
          </w:p>
        </w:tc>
        <w:tc>
          <w:tcPr>
            <w:tcW w:w="400" w:type="dxa"/>
            <w:vAlign w:val="bottom"/>
          </w:tcPr>
          <w:p>
            <w:pPr>
              <w:ind w:left="100"/>
              <w:spacing w:after="0" w:line="256" w:lineRule="exact"/>
              <w:rPr>
                <w:sz w:val="20"/>
                <w:szCs w:val="20"/>
                <w:color w:val="auto"/>
              </w:rPr>
            </w:pPr>
            <w:r>
              <w:rPr>
                <w:rFonts w:ascii="Calibri" w:cs="Calibri" w:eastAsia="Calibri" w:hAnsi="Calibri"/>
                <w:sz w:val="22"/>
                <w:szCs w:val="22"/>
                <w:color w:val="auto"/>
              </w:rPr>
              <w:t>3.1</w:t>
            </w:r>
          </w:p>
        </w:tc>
        <w:tc>
          <w:tcPr>
            <w:tcW w:w="230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Окружающий</w:t>
            </w:r>
          </w:p>
        </w:tc>
        <w:tc>
          <w:tcPr>
            <w:tcW w:w="800" w:type="dxa"/>
            <w:vAlign w:val="bottom"/>
          </w:tcPr>
          <w:p>
            <w:pPr>
              <w:jc w:val="center"/>
              <w:ind w:left="30"/>
              <w:spacing w:after="0" w:line="256" w:lineRule="exact"/>
              <w:rPr>
                <w:sz w:val="20"/>
                <w:szCs w:val="20"/>
                <w:color w:val="auto"/>
              </w:rPr>
            </w:pPr>
            <w:r>
              <w:rPr>
                <w:rFonts w:ascii="Calibri" w:cs="Calibri" w:eastAsia="Calibri" w:hAnsi="Calibri"/>
                <w:sz w:val="22"/>
                <w:szCs w:val="22"/>
                <w:color w:val="auto"/>
                <w:w w:val="98"/>
              </w:rPr>
              <w:t>66</w:t>
            </w:r>
          </w:p>
        </w:tc>
        <w:tc>
          <w:tcPr>
            <w:tcW w:w="20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8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100" w:type="dxa"/>
            <w:vAlign w:val="bottom"/>
          </w:tcPr>
          <w:p>
            <w:pPr>
              <w:spacing w:after="0"/>
              <w:rPr>
                <w:sz w:val="22"/>
                <w:szCs w:val="22"/>
                <w:color w:val="auto"/>
              </w:rPr>
            </w:pPr>
          </w:p>
        </w:tc>
        <w:tc>
          <w:tcPr>
            <w:tcW w:w="740" w:type="dxa"/>
            <w:vAlign w:val="bottom"/>
            <w:tcBorders>
              <w:right w:val="single" w:sz="8" w:color="auto"/>
            </w:tcBorders>
          </w:tcPr>
          <w:p>
            <w:pPr>
              <w:jc w:val="center"/>
              <w:ind w:right="10"/>
              <w:spacing w:after="0" w:line="256" w:lineRule="exact"/>
              <w:rPr>
                <w:sz w:val="20"/>
                <w:szCs w:val="20"/>
                <w:color w:val="auto"/>
              </w:rPr>
            </w:pPr>
            <w:r>
              <w:rPr>
                <w:rFonts w:ascii="Calibri" w:cs="Calibri" w:eastAsia="Calibri" w:hAnsi="Calibri"/>
                <w:sz w:val="22"/>
                <w:szCs w:val="22"/>
                <w:color w:val="auto"/>
                <w:w w:val="98"/>
              </w:rPr>
              <w:t>68</w:t>
            </w:r>
          </w:p>
        </w:tc>
        <w:tc>
          <w:tcPr>
            <w:tcW w:w="10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338</w:t>
            </w:r>
          </w:p>
        </w:tc>
        <w:tc>
          <w:tcPr>
            <w:tcW w:w="0" w:type="dxa"/>
            <w:vAlign w:val="bottom"/>
          </w:tcPr>
          <w:p>
            <w:pPr>
              <w:spacing w:after="0"/>
              <w:rPr>
                <w:sz w:val="1"/>
                <w:szCs w:val="1"/>
                <w:color w:val="auto"/>
              </w:rPr>
            </w:pPr>
          </w:p>
        </w:tc>
      </w:tr>
      <w:tr>
        <w:trPr>
          <w:trHeight w:val="271"/>
        </w:trPr>
        <w:tc>
          <w:tcPr>
            <w:tcW w:w="120" w:type="dxa"/>
            <w:vAlign w:val="bottom"/>
            <w:tcBorders>
              <w:left w:val="single" w:sz="8" w:color="auto"/>
            </w:tcBorders>
          </w:tcPr>
          <w:p>
            <w:pPr>
              <w:spacing w:after="0"/>
              <w:rPr>
                <w:sz w:val="23"/>
                <w:szCs w:val="23"/>
                <w:color w:val="auto"/>
              </w:rPr>
            </w:pPr>
          </w:p>
        </w:tc>
        <w:tc>
          <w:tcPr>
            <w:tcW w:w="1860" w:type="dxa"/>
            <w:vAlign w:val="bottom"/>
            <w:tcBorders>
              <w:right w:val="single" w:sz="8" w:color="auto"/>
            </w:tcBorders>
            <w:gridSpan w:val="2"/>
          </w:tcPr>
          <w:p>
            <w:pPr>
              <w:spacing w:after="0"/>
              <w:rPr>
                <w:sz w:val="20"/>
                <w:szCs w:val="20"/>
                <w:color w:val="auto"/>
              </w:rPr>
            </w:pPr>
            <w:r>
              <w:rPr>
                <w:rFonts w:ascii="Calibri" w:cs="Calibri" w:eastAsia="Calibri" w:hAnsi="Calibri"/>
                <w:sz w:val="22"/>
                <w:szCs w:val="22"/>
                <w:color w:val="auto"/>
              </w:rPr>
              <w:t>мир</w:t>
            </w:r>
          </w:p>
        </w:tc>
        <w:tc>
          <w:tcPr>
            <w:tcW w:w="2700" w:type="dxa"/>
            <w:vAlign w:val="bottom"/>
            <w:tcBorders>
              <w:bottom w:val="single" w:sz="8" w:color="auto"/>
              <w:right w:val="single" w:sz="8" w:color="auto"/>
            </w:tcBorders>
            <w:gridSpan w:val="2"/>
          </w:tcPr>
          <w:p>
            <w:pPr>
              <w:ind w:left="100"/>
              <w:spacing w:after="0"/>
              <w:rPr>
                <w:sz w:val="20"/>
                <w:szCs w:val="20"/>
                <w:color w:val="auto"/>
              </w:rPr>
            </w:pPr>
            <w:r>
              <w:rPr>
                <w:rFonts w:ascii="Calibri" w:cs="Calibri" w:eastAsia="Calibri" w:hAnsi="Calibri"/>
                <w:sz w:val="22"/>
                <w:szCs w:val="22"/>
                <w:color w:val="auto"/>
              </w:rPr>
              <w:t>природный мир</w:t>
            </w:r>
          </w:p>
        </w:tc>
        <w:tc>
          <w:tcPr>
            <w:tcW w:w="8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400" w:type="dxa"/>
            <w:vAlign w:val="bottom"/>
          </w:tcPr>
          <w:p>
            <w:pPr>
              <w:ind w:left="100"/>
              <w:spacing w:after="0" w:line="256" w:lineRule="exact"/>
              <w:rPr>
                <w:sz w:val="20"/>
                <w:szCs w:val="20"/>
                <w:color w:val="auto"/>
              </w:rPr>
            </w:pPr>
            <w:r>
              <w:rPr>
                <w:rFonts w:ascii="Calibri" w:cs="Calibri" w:eastAsia="Calibri" w:hAnsi="Calibri"/>
                <w:sz w:val="22"/>
                <w:szCs w:val="22"/>
                <w:color w:val="auto"/>
              </w:rPr>
              <w:t>3.2</w:t>
            </w:r>
          </w:p>
        </w:tc>
        <w:tc>
          <w:tcPr>
            <w:tcW w:w="230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Человек</w:t>
            </w:r>
          </w:p>
        </w:tc>
        <w:tc>
          <w:tcPr>
            <w:tcW w:w="800" w:type="dxa"/>
            <w:vAlign w:val="bottom"/>
          </w:tcPr>
          <w:p>
            <w:pPr>
              <w:jc w:val="center"/>
              <w:ind w:left="30"/>
              <w:spacing w:after="0" w:line="256" w:lineRule="exact"/>
              <w:rPr>
                <w:sz w:val="20"/>
                <w:szCs w:val="20"/>
                <w:color w:val="auto"/>
              </w:rPr>
            </w:pPr>
            <w:r>
              <w:rPr>
                <w:rFonts w:ascii="Calibri" w:cs="Calibri" w:eastAsia="Calibri" w:hAnsi="Calibri"/>
                <w:sz w:val="22"/>
                <w:szCs w:val="22"/>
                <w:color w:val="auto"/>
                <w:w w:val="98"/>
              </w:rPr>
              <w:t>99</w:t>
            </w:r>
          </w:p>
        </w:tc>
        <w:tc>
          <w:tcPr>
            <w:tcW w:w="20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5"/>
              </w:rPr>
              <w:t>102</w:t>
            </w: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102</w:t>
            </w:r>
          </w:p>
        </w:tc>
        <w:tc>
          <w:tcPr>
            <w:tcW w:w="8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100" w:type="dxa"/>
            <w:vAlign w:val="bottom"/>
          </w:tcPr>
          <w:p>
            <w:pPr>
              <w:spacing w:after="0"/>
              <w:rPr>
                <w:sz w:val="22"/>
                <w:szCs w:val="22"/>
                <w:color w:val="auto"/>
              </w:rPr>
            </w:pPr>
          </w:p>
        </w:tc>
        <w:tc>
          <w:tcPr>
            <w:tcW w:w="740" w:type="dxa"/>
            <w:vAlign w:val="bottom"/>
            <w:tcBorders>
              <w:right w:val="single" w:sz="8" w:color="auto"/>
            </w:tcBorders>
          </w:tcPr>
          <w:p>
            <w:pPr>
              <w:jc w:val="center"/>
              <w:ind w:right="10"/>
              <w:spacing w:after="0" w:line="256" w:lineRule="exact"/>
              <w:rPr>
                <w:sz w:val="20"/>
                <w:szCs w:val="20"/>
                <w:color w:val="auto"/>
              </w:rPr>
            </w:pPr>
            <w:r>
              <w:rPr>
                <w:rFonts w:ascii="Calibri" w:cs="Calibri" w:eastAsia="Calibri" w:hAnsi="Calibri"/>
                <w:sz w:val="22"/>
                <w:szCs w:val="22"/>
                <w:color w:val="auto"/>
                <w:w w:val="98"/>
              </w:rPr>
              <w:t>68</w:t>
            </w:r>
          </w:p>
        </w:tc>
        <w:tc>
          <w:tcPr>
            <w:tcW w:w="10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439</w:t>
            </w:r>
          </w:p>
        </w:tc>
        <w:tc>
          <w:tcPr>
            <w:tcW w:w="0" w:type="dxa"/>
            <w:vAlign w:val="bottom"/>
          </w:tcPr>
          <w:p>
            <w:pPr>
              <w:spacing w:after="0"/>
              <w:rPr>
                <w:sz w:val="1"/>
                <w:szCs w:val="1"/>
                <w:color w:val="auto"/>
              </w:rPr>
            </w:pPr>
          </w:p>
        </w:tc>
      </w:tr>
      <w:tr>
        <w:trPr>
          <w:trHeight w:val="208"/>
        </w:trPr>
        <w:tc>
          <w:tcPr>
            <w:tcW w:w="12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2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400" w:type="dxa"/>
            <w:vAlign w:val="bottom"/>
          </w:tcPr>
          <w:p>
            <w:pPr>
              <w:ind w:left="100"/>
              <w:spacing w:after="0" w:line="253" w:lineRule="exact"/>
              <w:rPr>
                <w:sz w:val="20"/>
                <w:szCs w:val="20"/>
                <w:color w:val="auto"/>
              </w:rPr>
            </w:pPr>
            <w:r>
              <w:rPr>
                <w:rFonts w:ascii="Calibri" w:cs="Calibri" w:eastAsia="Calibri" w:hAnsi="Calibri"/>
                <w:sz w:val="22"/>
                <w:szCs w:val="22"/>
                <w:color w:val="auto"/>
              </w:rPr>
              <w:t>3.3</w:t>
            </w:r>
          </w:p>
        </w:tc>
        <w:tc>
          <w:tcPr>
            <w:tcW w:w="2300" w:type="dxa"/>
            <w:vAlign w:val="bottom"/>
            <w:tcBorders>
              <w:right w:val="single" w:sz="8" w:color="auto"/>
            </w:tcBorders>
          </w:tcPr>
          <w:p>
            <w:pPr>
              <w:ind w:left="20"/>
              <w:spacing w:after="0" w:line="253" w:lineRule="exact"/>
              <w:rPr>
                <w:sz w:val="20"/>
                <w:szCs w:val="20"/>
                <w:color w:val="auto"/>
              </w:rPr>
            </w:pPr>
            <w:r>
              <w:rPr>
                <w:rFonts w:ascii="Calibri" w:cs="Calibri" w:eastAsia="Calibri" w:hAnsi="Calibri"/>
                <w:sz w:val="22"/>
                <w:szCs w:val="22"/>
                <w:color w:val="auto"/>
              </w:rPr>
              <w:t>Домоводство</w:t>
            </w:r>
          </w:p>
        </w:tc>
        <w:tc>
          <w:tcPr>
            <w:tcW w:w="800" w:type="dxa"/>
            <w:vAlign w:val="bottom"/>
          </w:tcPr>
          <w:p>
            <w:pPr>
              <w:jc w:val="center"/>
              <w:ind w:left="30"/>
              <w:spacing w:after="0" w:line="253" w:lineRule="exact"/>
              <w:rPr>
                <w:sz w:val="20"/>
                <w:szCs w:val="20"/>
                <w:color w:val="auto"/>
              </w:rPr>
            </w:pPr>
            <w:r>
              <w:rPr>
                <w:rFonts w:ascii="Calibri" w:cs="Calibri" w:eastAsia="Calibri" w:hAnsi="Calibri"/>
                <w:sz w:val="22"/>
                <w:szCs w:val="22"/>
                <w:color w:val="auto"/>
                <w:w w:val="88"/>
              </w:rPr>
              <w:t>-</w:t>
            </w:r>
          </w:p>
        </w:tc>
        <w:tc>
          <w:tcPr>
            <w:tcW w:w="20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w:t>
            </w: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88"/>
              </w:rPr>
              <w:t>-</w:t>
            </w:r>
          </w:p>
        </w:tc>
        <w:tc>
          <w:tcPr>
            <w:tcW w:w="86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95"/>
              </w:rPr>
              <w:t>102</w:t>
            </w:r>
          </w:p>
        </w:tc>
        <w:tc>
          <w:tcPr>
            <w:tcW w:w="100" w:type="dxa"/>
            <w:vAlign w:val="bottom"/>
          </w:tcPr>
          <w:p>
            <w:pPr>
              <w:spacing w:after="0"/>
              <w:rPr>
                <w:sz w:val="22"/>
                <w:szCs w:val="22"/>
                <w:color w:val="auto"/>
              </w:rPr>
            </w:pPr>
          </w:p>
        </w:tc>
        <w:tc>
          <w:tcPr>
            <w:tcW w:w="740" w:type="dxa"/>
            <w:vAlign w:val="bottom"/>
            <w:tcBorders>
              <w:right w:val="single" w:sz="8" w:color="auto"/>
            </w:tcBorders>
          </w:tcPr>
          <w:p>
            <w:pPr>
              <w:jc w:val="center"/>
              <w:ind w:right="10"/>
              <w:spacing w:after="0" w:line="253" w:lineRule="exact"/>
              <w:rPr>
                <w:sz w:val="20"/>
                <w:szCs w:val="20"/>
                <w:color w:val="auto"/>
              </w:rPr>
            </w:pPr>
            <w:r>
              <w:rPr>
                <w:rFonts w:ascii="Calibri" w:cs="Calibri" w:eastAsia="Calibri" w:hAnsi="Calibri"/>
                <w:sz w:val="22"/>
                <w:szCs w:val="22"/>
                <w:color w:val="auto"/>
              </w:rPr>
              <w:t>102</w:t>
            </w:r>
          </w:p>
        </w:tc>
        <w:tc>
          <w:tcPr>
            <w:tcW w:w="100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204</w:t>
            </w:r>
          </w:p>
        </w:tc>
        <w:tc>
          <w:tcPr>
            <w:tcW w:w="0" w:type="dxa"/>
            <w:vAlign w:val="bottom"/>
          </w:tcPr>
          <w:p>
            <w:pPr>
              <w:spacing w:after="0"/>
              <w:rPr>
                <w:sz w:val="1"/>
                <w:szCs w:val="1"/>
                <w:color w:val="auto"/>
              </w:rPr>
            </w:pPr>
          </w:p>
        </w:tc>
      </w:tr>
      <w:tr>
        <w:trPr>
          <w:trHeight w:val="160"/>
        </w:trPr>
        <w:tc>
          <w:tcPr>
            <w:tcW w:w="12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2700" w:type="dxa"/>
            <w:vAlign w:val="bottom"/>
            <w:tcBorders>
              <w:bottom w:val="single" w:sz="8" w:color="auto"/>
              <w:right w:val="single" w:sz="8" w:color="auto"/>
            </w:tcBorders>
            <w:gridSpan w:val="2"/>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gridSpan w:val="2"/>
          </w:tcPr>
          <w:p>
            <w:pPr>
              <w:ind w:left="100"/>
              <w:spacing w:after="0" w:line="252" w:lineRule="exact"/>
              <w:rPr>
                <w:sz w:val="20"/>
                <w:szCs w:val="20"/>
                <w:color w:val="auto"/>
              </w:rPr>
            </w:pPr>
            <w:r>
              <w:rPr>
                <w:rFonts w:ascii="Calibri" w:cs="Calibri" w:eastAsia="Calibri" w:hAnsi="Calibri"/>
                <w:sz w:val="22"/>
                <w:szCs w:val="22"/>
                <w:color w:val="auto"/>
              </w:rPr>
              <w:t>3.4. Окружающий</w:t>
            </w:r>
          </w:p>
        </w:tc>
        <w:tc>
          <w:tcPr>
            <w:tcW w:w="800" w:type="dxa"/>
            <w:vAlign w:val="bottom"/>
          </w:tcPr>
          <w:p>
            <w:pPr>
              <w:jc w:val="center"/>
              <w:ind w:left="30"/>
              <w:spacing w:after="0" w:line="252" w:lineRule="exact"/>
              <w:rPr>
                <w:sz w:val="20"/>
                <w:szCs w:val="20"/>
                <w:color w:val="auto"/>
              </w:rPr>
            </w:pPr>
            <w:r>
              <w:rPr>
                <w:rFonts w:ascii="Calibri" w:cs="Calibri" w:eastAsia="Calibri" w:hAnsi="Calibri"/>
                <w:sz w:val="22"/>
                <w:szCs w:val="22"/>
                <w:color w:val="auto"/>
                <w:w w:val="98"/>
              </w:rPr>
              <w:t>33</w:t>
            </w:r>
          </w:p>
        </w:tc>
        <w:tc>
          <w:tcPr>
            <w:tcW w:w="20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34</w:t>
            </w: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34</w:t>
            </w:r>
          </w:p>
        </w:tc>
        <w:tc>
          <w:tcPr>
            <w:tcW w:w="8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100" w:type="dxa"/>
            <w:vAlign w:val="bottom"/>
          </w:tcPr>
          <w:p>
            <w:pPr>
              <w:spacing w:after="0"/>
              <w:rPr>
                <w:sz w:val="21"/>
                <w:szCs w:val="21"/>
                <w:color w:val="auto"/>
              </w:rPr>
            </w:pPr>
          </w:p>
        </w:tc>
        <w:tc>
          <w:tcPr>
            <w:tcW w:w="740" w:type="dxa"/>
            <w:vAlign w:val="bottom"/>
            <w:tcBorders>
              <w:right w:val="single" w:sz="8" w:color="auto"/>
            </w:tcBorders>
          </w:tcPr>
          <w:p>
            <w:pPr>
              <w:jc w:val="center"/>
              <w:ind w:right="10"/>
              <w:spacing w:after="0" w:line="252" w:lineRule="exact"/>
              <w:rPr>
                <w:sz w:val="20"/>
                <w:szCs w:val="20"/>
                <w:color w:val="auto"/>
              </w:rPr>
            </w:pPr>
            <w:r>
              <w:rPr>
                <w:rFonts w:ascii="Calibri" w:cs="Calibri" w:eastAsia="Calibri" w:hAnsi="Calibri"/>
                <w:sz w:val="22"/>
                <w:szCs w:val="22"/>
                <w:color w:val="auto"/>
                <w:w w:val="98"/>
              </w:rPr>
              <w:t>68</w:t>
            </w:r>
          </w:p>
        </w:tc>
        <w:tc>
          <w:tcPr>
            <w:tcW w:w="10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237</w:t>
            </w:r>
          </w:p>
        </w:tc>
        <w:tc>
          <w:tcPr>
            <w:tcW w:w="0" w:type="dxa"/>
            <w:vAlign w:val="bottom"/>
          </w:tcPr>
          <w:p>
            <w:pPr>
              <w:spacing w:after="0"/>
              <w:rPr>
                <w:sz w:val="1"/>
                <w:szCs w:val="1"/>
                <w:color w:val="auto"/>
              </w:rPr>
            </w:pP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2700" w:type="dxa"/>
            <w:vAlign w:val="bottom"/>
            <w:tcBorders>
              <w:bottom w:val="single" w:sz="8" w:color="auto"/>
              <w:right w:val="single" w:sz="8" w:color="auto"/>
            </w:tcBorders>
            <w:gridSpan w:val="2"/>
          </w:tcPr>
          <w:p>
            <w:pPr>
              <w:ind w:left="100"/>
              <w:spacing w:after="0"/>
              <w:rPr>
                <w:sz w:val="20"/>
                <w:szCs w:val="20"/>
                <w:color w:val="auto"/>
              </w:rPr>
            </w:pPr>
            <w:r>
              <w:rPr>
                <w:rFonts w:ascii="Calibri" w:cs="Calibri" w:eastAsia="Calibri" w:hAnsi="Calibri"/>
                <w:sz w:val="22"/>
                <w:szCs w:val="22"/>
                <w:color w:val="auto"/>
              </w:rPr>
              <w:t>социальный мир</w:t>
            </w:r>
          </w:p>
        </w:tc>
        <w:tc>
          <w:tcPr>
            <w:tcW w:w="8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20" w:type="dxa"/>
            <w:vAlign w:val="bottom"/>
            <w:tcBorders>
              <w:left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4.</w:t>
            </w:r>
          </w:p>
        </w:tc>
        <w:tc>
          <w:tcPr>
            <w:tcW w:w="166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Искусство</w:t>
            </w:r>
          </w:p>
        </w:tc>
        <w:tc>
          <w:tcPr>
            <w:tcW w:w="400" w:type="dxa"/>
            <w:vAlign w:val="bottom"/>
          </w:tcPr>
          <w:p>
            <w:pPr>
              <w:ind w:left="100"/>
              <w:spacing w:after="0" w:line="256" w:lineRule="exact"/>
              <w:rPr>
                <w:sz w:val="20"/>
                <w:szCs w:val="20"/>
                <w:color w:val="auto"/>
              </w:rPr>
            </w:pPr>
            <w:r>
              <w:rPr>
                <w:rFonts w:ascii="Calibri" w:cs="Calibri" w:eastAsia="Calibri" w:hAnsi="Calibri"/>
                <w:sz w:val="22"/>
                <w:szCs w:val="22"/>
                <w:color w:val="auto"/>
              </w:rPr>
              <w:t>4.1</w:t>
            </w:r>
          </w:p>
        </w:tc>
        <w:tc>
          <w:tcPr>
            <w:tcW w:w="230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Музыка и движение</w:t>
            </w:r>
          </w:p>
        </w:tc>
        <w:tc>
          <w:tcPr>
            <w:tcW w:w="800" w:type="dxa"/>
            <w:vAlign w:val="bottom"/>
          </w:tcPr>
          <w:p>
            <w:pPr>
              <w:jc w:val="center"/>
              <w:ind w:left="30"/>
              <w:spacing w:after="0" w:line="256" w:lineRule="exact"/>
              <w:rPr>
                <w:sz w:val="20"/>
                <w:szCs w:val="20"/>
                <w:color w:val="auto"/>
              </w:rPr>
            </w:pPr>
            <w:r>
              <w:rPr>
                <w:rFonts w:ascii="Calibri" w:cs="Calibri" w:eastAsia="Calibri" w:hAnsi="Calibri"/>
                <w:sz w:val="22"/>
                <w:szCs w:val="22"/>
                <w:color w:val="auto"/>
                <w:w w:val="98"/>
              </w:rPr>
              <w:t>66</w:t>
            </w:r>
          </w:p>
        </w:tc>
        <w:tc>
          <w:tcPr>
            <w:tcW w:w="20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8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100" w:type="dxa"/>
            <w:vAlign w:val="bottom"/>
          </w:tcPr>
          <w:p>
            <w:pPr>
              <w:spacing w:after="0"/>
              <w:rPr>
                <w:sz w:val="22"/>
                <w:szCs w:val="22"/>
                <w:color w:val="auto"/>
              </w:rPr>
            </w:pPr>
          </w:p>
        </w:tc>
        <w:tc>
          <w:tcPr>
            <w:tcW w:w="740" w:type="dxa"/>
            <w:vAlign w:val="bottom"/>
            <w:tcBorders>
              <w:right w:val="single" w:sz="8" w:color="auto"/>
            </w:tcBorders>
          </w:tcPr>
          <w:p>
            <w:pPr>
              <w:jc w:val="center"/>
              <w:ind w:right="10"/>
              <w:spacing w:after="0" w:line="256" w:lineRule="exact"/>
              <w:rPr>
                <w:sz w:val="20"/>
                <w:szCs w:val="20"/>
                <w:color w:val="auto"/>
              </w:rPr>
            </w:pPr>
            <w:r>
              <w:rPr>
                <w:rFonts w:ascii="Calibri" w:cs="Calibri" w:eastAsia="Calibri" w:hAnsi="Calibri"/>
                <w:sz w:val="22"/>
                <w:szCs w:val="22"/>
                <w:color w:val="auto"/>
                <w:w w:val="98"/>
              </w:rPr>
              <w:t>68</w:t>
            </w:r>
          </w:p>
        </w:tc>
        <w:tc>
          <w:tcPr>
            <w:tcW w:w="10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338</w:t>
            </w:r>
          </w:p>
        </w:tc>
        <w:tc>
          <w:tcPr>
            <w:tcW w:w="0" w:type="dxa"/>
            <w:vAlign w:val="bottom"/>
          </w:tcPr>
          <w:p>
            <w:pPr>
              <w:spacing w:after="0"/>
              <w:rPr>
                <w:sz w:val="1"/>
                <w:szCs w:val="1"/>
                <w:color w:val="auto"/>
              </w:rPr>
            </w:pPr>
          </w:p>
        </w:tc>
      </w:tr>
      <w:tr>
        <w:trPr>
          <w:trHeight w:val="78"/>
        </w:trPr>
        <w:tc>
          <w:tcPr>
            <w:tcW w:w="12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tcBorders>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400" w:type="dxa"/>
            <w:vAlign w:val="bottom"/>
          </w:tcPr>
          <w:p>
            <w:pPr>
              <w:ind w:left="100"/>
              <w:spacing w:after="0" w:line="252" w:lineRule="exact"/>
              <w:rPr>
                <w:sz w:val="20"/>
                <w:szCs w:val="20"/>
                <w:color w:val="auto"/>
              </w:rPr>
            </w:pPr>
            <w:r>
              <w:rPr>
                <w:rFonts w:ascii="Calibri" w:cs="Calibri" w:eastAsia="Calibri" w:hAnsi="Calibri"/>
                <w:sz w:val="22"/>
                <w:szCs w:val="22"/>
                <w:color w:val="auto"/>
              </w:rPr>
              <w:t>4.2</w:t>
            </w:r>
          </w:p>
        </w:tc>
        <w:tc>
          <w:tcPr>
            <w:tcW w:w="2300" w:type="dxa"/>
            <w:vAlign w:val="bottom"/>
            <w:tcBorders>
              <w:right w:val="single" w:sz="8" w:color="auto"/>
            </w:tcBorders>
          </w:tcPr>
          <w:p>
            <w:pPr>
              <w:ind w:left="20"/>
              <w:spacing w:after="0" w:line="252" w:lineRule="exact"/>
              <w:rPr>
                <w:sz w:val="20"/>
                <w:szCs w:val="20"/>
                <w:color w:val="auto"/>
              </w:rPr>
            </w:pPr>
            <w:r>
              <w:rPr>
                <w:rFonts w:ascii="Calibri" w:cs="Calibri" w:eastAsia="Calibri" w:hAnsi="Calibri"/>
                <w:sz w:val="22"/>
                <w:szCs w:val="22"/>
                <w:color w:val="auto"/>
              </w:rPr>
              <w:t>Изобразительная</w:t>
            </w:r>
          </w:p>
        </w:tc>
        <w:tc>
          <w:tcPr>
            <w:tcW w:w="800" w:type="dxa"/>
            <w:vAlign w:val="bottom"/>
          </w:tcPr>
          <w:p>
            <w:pPr>
              <w:jc w:val="center"/>
              <w:ind w:left="30"/>
              <w:spacing w:after="0" w:line="252" w:lineRule="exact"/>
              <w:rPr>
                <w:sz w:val="20"/>
                <w:szCs w:val="20"/>
                <w:color w:val="auto"/>
              </w:rPr>
            </w:pPr>
            <w:r>
              <w:rPr>
                <w:rFonts w:ascii="Calibri" w:cs="Calibri" w:eastAsia="Calibri" w:hAnsi="Calibri"/>
                <w:sz w:val="22"/>
                <w:szCs w:val="22"/>
                <w:color w:val="auto"/>
                <w:w w:val="98"/>
              </w:rPr>
              <w:t>99</w:t>
            </w:r>
          </w:p>
        </w:tc>
        <w:tc>
          <w:tcPr>
            <w:tcW w:w="20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5"/>
              </w:rPr>
              <w:t>102</w:t>
            </w: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102</w:t>
            </w:r>
          </w:p>
        </w:tc>
        <w:tc>
          <w:tcPr>
            <w:tcW w:w="8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5"/>
              </w:rPr>
              <w:t>102</w:t>
            </w:r>
          </w:p>
        </w:tc>
        <w:tc>
          <w:tcPr>
            <w:tcW w:w="100" w:type="dxa"/>
            <w:vAlign w:val="bottom"/>
          </w:tcPr>
          <w:p>
            <w:pPr>
              <w:spacing w:after="0"/>
              <w:rPr>
                <w:sz w:val="21"/>
                <w:szCs w:val="21"/>
                <w:color w:val="auto"/>
              </w:rPr>
            </w:pPr>
          </w:p>
        </w:tc>
        <w:tc>
          <w:tcPr>
            <w:tcW w:w="740" w:type="dxa"/>
            <w:vAlign w:val="bottom"/>
            <w:tcBorders>
              <w:right w:val="single" w:sz="8" w:color="auto"/>
            </w:tcBorders>
          </w:tcPr>
          <w:p>
            <w:pPr>
              <w:jc w:val="center"/>
              <w:ind w:right="10"/>
              <w:spacing w:after="0" w:line="252" w:lineRule="exact"/>
              <w:rPr>
                <w:sz w:val="20"/>
                <w:szCs w:val="20"/>
                <w:color w:val="auto"/>
              </w:rPr>
            </w:pPr>
            <w:r>
              <w:rPr>
                <w:rFonts w:ascii="Calibri" w:cs="Calibri" w:eastAsia="Calibri" w:hAnsi="Calibri"/>
                <w:sz w:val="22"/>
                <w:szCs w:val="22"/>
                <w:color w:val="auto"/>
              </w:rPr>
              <w:t>102</w:t>
            </w:r>
          </w:p>
        </w:tc>
        <w:tc>
          <w:tcPr>
            <w:tcW w:w="10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507</w:t>
            </w:r>
          </w:p>
        </w:tc>
        <w:tc>
          <w:tcPr>
            <w:tcW w:w="0" w:type="dxa"/>
            <w:vAlign w:val="bottom"/>
          </w:tcPr>
          <w:p>
            <w:pPr>
              <w:spacing w:after="0"/>
              <w:rPr>
                <w:sz w:val="1"/>
                <w:szCs w:val="1"/>
                <w:color w:val="auto"/>
              </w:rPr>
            </w:pPr>
          </w:p>
        </w:tc>
      </w:tr>
      <w:tr>
        <w:trPr>
          <w:trHeight w:val="277"/>
        </w:trPr>
        <w:tc>
          <w:tcPr>
            <w:tcW w:w="1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gridSpan w:val="2"/>
          </w:tcPr>
          <w:p>
            <w:pPr>
              <w:ind w:left="100"/>
              <w:spacing w:after="0"/>
              <w:rPr>
                <w:sz w:val="20"/>
                <w:szCs w:val="20"/>
                <w:color w:val="auto"/>
              </w:rPr>
            </w:pPr>
            <w:r>
              <w:rPr>
                <w:rFonts w:ascii="Calibri" w:cs="Calibri" w:eastAsia="Calibri" w:hAnsi="Calibri"/>
                <w:sz w:val="22"/>
                <w:szCs w:val="22"/>
                <w:color w:val="auto"/>
              </w:rPr>
              <w:t>деятельность</w:t>
            </w: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20" w:type="dxa"/>
            <w:vAlign w:val="bottom"/>
            <w:tcBorders>
              <w:left w:val="single" w:sz="8" w:color="auto"/>
            </w:tcBorders>
            <w:gridSpan w:val="2"/>
          </w:tcPr>
          <w:p>
            <w:pPr>
              <w:ind w:left="120"/>
              <w:spacing w:after="0" w:line="260" w:lineRule="exact"/>
              <w:rPr>
                <w:sz w:val="20"/>
                <w:szCs w:val="20"/>
                <w:color w:val="auto"/>
              </w:rPr>
            </w:pPr>
            <w:r>
              <w:rPr>
                <w:rFonts w:ascii="Calibri" w:cs="Calibri" w:eastAsia="Calibri" w:hAnsi="Calibri"/>
                <w:sz w:val="22"/>
                <w:szCs w:val="22"/>
                <w:color w:val="auto"/>
              </w:rPr>
              <w:t>5.</w:t>
            </w:r>
          </w:p>
        </w:tc>
        <w:tc>
          <w:tcPr>
            <w:tcW w:w="1660" w:type="dxa"/>
            <w:vAlign w:val="bottom"/>
            <w:tcBorders>
              <w:right w:val="single" w:sz="8" w:color="auto"/>
            </w:tcBorders>
          </w:tcPr>
          <w:p>
            <w:pPr>
              <w:ind w:left="20"/>
              <w:spacing w:after="0" w:line="260" w:lineRule="exact"/>
              <w:rPr>
                <w:sz w:val="20"/>
                <w:szCs w:val="20"/>
                <w:color w:val="auto"/>
              </w:rPr>
            </w:pPr>
            <w:r>
              <w:rPr>
                <w:rFonts w:ascii="Calibri" w:cs="Calibri" w:eastAsia="Calibri" w:hAnsi="Calibri"/>
                <w:sz w:val="22"/>
                <w:szCs w:val="22"/>
                <w:color w:val="auto"/>
              </w:rPr>
              <w:t>Физическая</w:t>
            </w:r>
          </w:p>
        </w:tc>
        <w:tc>
          <w:tcPr>
            <w:tcW w:w="400" w:type="dxa"/>
            <w:vAlign w:val="bottom"/>
          </w:tcPr>
          <w:p>
            <w:pPr>
              <w:ind w:left="100"/>
              <w:spacing w:after="0" w:line="260" w:lineRule="exact"/>
              <w:rPr>
                <w:sz w:val="20"/>
                <w:szCs w:val="20"/>
                <w:color w:val="auto"/>
              </w:rPr>
            </w:pPr>
            <w:r>
              <w:rPr>
                <w:rFonts w:ascii="Calibri" w:cs="Calibri" w:eastAsia="Calibri" w:hAnsi="Calibri"/>
                <w:sz w:val="22"/>
                <w:szCs w:val="22"/>
                <w:color w:val="auto"/>
              </w:rPr>
              <w:t>5.1</w:t>
            </w:r>
          </w:p>
        </w:tc>
        <w:tc>
          <w:tcPr>
            <w:tcW w:w="2300" w:type="dxa"/>
            <w:vAlign w:val="bottom"/>
            <w:tcBorders>
              <w:right w:val="single" w:sz="8" w:color="auto"/>
            </w:tcBorders>
          </w:tcPr>
          <w:p>
            <w:pPr>
              <w:ind w:left="20"/>
              <w:spacing w:after="0" w:line="260" w:lineRule="exact"/>
              <w:rPr>
                <w:sz w:val="20"/>
                <w:szCs w:val="20"/>
                <w:color w:val="auto"/>
              </w:rPr>
            </w:pPr>
            <w:r>
              <w:rPr>
                <w:rFonts w:ascii="Calibri" w:cs="Calibri" w:eastAsia="Calibri" w:hAnsi="Calibri"/>
                <w:sz w:val="22"/>
                <w:szCs w:val="22"/>
                <w:color w:val="auto"/>
              </w:rPr>
              <w:t>Адаптивная</w:t>
            </w:r>
          </w:p>
        </w:tc>
        <w:tc>
          <w:tcPr>
            <w:tcW w:w="800" w:type="dxa"/>
            <w:vAlign w:val="bottom"/>
          </w:tcPr>
          <w:p>
            <w:pPr>
              <w:jc w:val="center"/>
              <w:ind w:left="30"/>
              <w:spacing w:after="0" w:line="260" w:lineRule="exact"/>
              <w:rPr>
                <w:sz w:val="20"/>
                <w:szCs w:val="20"/>
                <w:color w:val="auto"/>
              </w:rPr>
            </w:pPr>
            <w:r>
              <w:rPr>
                <w:rFonts w:ascii="Calibri" w:cs="Calibri" w:eastAsia="Calibri" w:hAnsi="Calibri"/>
                <w:sz w:val="22"/>
                <w:szCs w:val="22"/>
                <w:color w:val="auto"/>
                <w:w w:val="98"/>
              </w:rPr>
              <w:t>66</w:t>
            </w:r>
          </w:p>
        </w:tc>
        <w:tc>
          <w:tcPr>
            <w:tcW w:w="20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60" w:lineRule="exact"/>
              <w:rPr>
                <w:sz w:val="20"/>
                <w:szCs w:val="20"/>
                <w:color w:val="auto"/>
              </w:rPr>
            </w:pPr>
            <w:r>
              <w:rPr>
                <w:rFonts w:ascii="Calibri" w:cs="Calibri" w:eastAsia="Calibri" w:hAnsi="Calibri"/>
                <w:sz w:val="22"/>
                <w:szCs w:val="22"/>
                <w:color w:val="auto"/>
                <w:w w:val="98"/>
              </w:rPr>
              <w:t>68</w:t>
            </w:r>
          </w:p>
        </w:tc>
        <w:tc>
          <w:tcPr>
            <w:tcW w:w="840" w:type="dxa"/>
            <w:vAlign w:val="bottom"/>
            <w:tcBorders>
              <w:right w:val="single" w:sz="8" w:color="auto"/>
            </w:tcBorders>
          </w:tcPr>
          <w:p>
            <w:pPr>
              <w:jc w:val="center"/>
              <w:spacing w:after="0" w:line="260" w:lineRule="exact"/>
              <w:rPr>
                <w:sz w:val="20"/>
                <w:szCs w:val="20"/>
                <w:color w:val="auto"/>
              </w:rPr>
            </w:pPr>
            <w:r>
              <w:rPr>
                <w:rFonts w:ascii="Calibri" w:cs="Calibri" w:eastAsia="Calibri" w:hAnsi="Calibri"/>
                <w:sz w:val="22"/>
                <w:szCs w:val="22"/>
                <w:color w:val="auto"/>
                <w:w w:val="98"/>
              </w:rPr>
              <w:t>68</w:t>
            </w:r>
          </w:p>
        </w:tc>
        <w:tc>
          <w:tcPr>
            <w:tcW w:w="860" w:type="dxa"/>
            <w:vAlign w:val="bottom"/>
            <w:tcBorders>
              <w:right w:val="single" w:sz="8" w:color="auto"/>
            </w:tcBorders>
          </w:tcPr>
          <w:p>
            <w:pPr>
              <w:jc w:val="center"/>
              <w:spacing w:after="0" w:line="260" w:lineRule="exact"/>
              <w:rPr>
                <w:sz w:val="20"/>
                <w:szCs w:val="20"/>
                <w:color w:val="auto"/>
              </w:rPr>
            </w:pPr>
            <w:r>
              <w:rPr>
                <w:rFonts w:ascii="Calibri" w:cs="Calibri" w:eastAsia="Calibri" w:hAnsi="Calibri"/>
                <w:sz w:val="22"/>
                <w:szCs w:val="22"/>
                <w:color w:val="auto"/>
                <w:w w:val="98"/>
              </w:rPr>
              <w:t>68</w:t>
            </w:r>
          </w:p>
        </w:tc>
        <w:tc>
          <w:tcPr>
            <w:tcW w:w="100" w:type="dxa"/>
            <w:vAlign w:val="bottom"/>
          </w:tcPr>
          <w:p>
            <w:pPr>
              <w:spacing w:after="0"/>
              <w:rPr>
                <w:sz w:val="22"/>
                <w:szCs w:val="22"/>
                <w:color w:val="auto"/>
              </w:rPr>
            </w:pPr>
          </w:p>
        </w:tc>
        <w:tc>
          <w:tcPr>
            <w:tcW w:w="740" w:type="dxa"/>
            <w:vAlign w:val="bottom"/>
            <w:tcBorders>
              <w:right w:val="single" w:sz="8" w:color="auto"/>
            </w:tcBorders>
          </w:tcPr>
          <w:p>
            <w:pPr>
              <w:jc w:val="center"/>
              <w:ind w:right="10"/>
              <w:spacing w:after="0" w:line="260" w:lineRule="exact"/>
              <w:rPr>
                <w:sz w:val="20"/>
                <w:szCs w:val="20"/>
                <w:color w:val="auto"/>
              </w:rPr>
            </w:pPr>
            <w:r>
              <w:rPr>
                <w:rFonts w:ascii="Calibri" w:cs="Calibri" w:eastAsia="Calibri" w:hAnsi="Calibri"/>
                <w:sz w:val="22"/>
                <w:szCs w:val="22"/>
                <w:color w:val="auto"/>
                <w:w w:val="98"/>
              </w:rPr>
              <w:t>68</w:t>
            </w:r>
          </w:p>
        </w:tc>
        <w:tc>
          <w:tcPr>
            <w:tcW w:w="1000" w:type="dxa"/>
            <w:vAlign w:val="bottom"/>
            <w:tcBorders>
              <w:right w:val="single" w:sz="8" w:color="auto"/>
            </w:tcBorders>
          </w:tcPr>
          <w:p>
            <w:pPr>
              <w:jc w:val="center"/>
              <w:spacing w:after="0" w:line="260" w:lineRule="exact"/>
              <w:rPr>
                <w:sz w:val="20"/>
                <w:szCs w:val="20"/>
                <w:color w:val="auto"/>
              </w:rPr>
            </w:pPr>
            <w:r>
              <w:rPr>
                <w:rFonts w:ascii="Calibri" w:cs="Calibri" w:eastAsia="Calibri" w:hAnsi="Calibri"/>
                <w:sz w:val="22"/>
                <w:szCs w:val="22"/>
                <w:color w:val="auto"/>
              </w:rPr>
              <w:t>338</w:t>
            </w:r>
          </w:p>
        </w:tc>
        <w:tc>
          <w:tcPr>
            <w:tcW w:w="0" w:type="dxa"/>
            <w:vAlign w:val="bottom"/>
          </w:tcPr>
          <w:p>
            <w:pPr>
              <w:spacing w:after="0"/>
              <w:rPr>
                <w:sz w:val="1"/>
                <w:szCs w:val="1"/>
                <w:color w:val="auto"/>
              </w:rPr>
            </w:pPr>
          </w:p>
        </w:tc>
      </w:tr>
      <w:tr>
        <w:trPr>
          <w:trHeight w:val="269"/>
        </w:trPr>
        <w:tc>
          <w:tcPr>
            <w:tcW w:w="120" w:type="dxa"/>
            <w:vAlign w:val="bottom"/>
            <w:tcBorders>
              <w:left w:val="single" w:sz="8" w:color="auto"/>
            </w:tcBorders>
          </w:tcPr>
          <w:p>
            <w:pPr>
              <w:spacing w:after="0"/>
              <w:rPr>
                <w:sz w:val="23"/>
                <w:szCs w:val="23"/>
                <w:color w:val="auto"/>
              </w:rPr>
            </w:pPr>
          </w:p>
        </w:tc>
        <w:tc>
          <w:tcPr>
            <w:tcW w:w="1860" w:type="dxa"/>
            <w:vAlign w:val="bottom"/>
            <w:tcBorders>
              <w:right w:val="single" w:sz="8" w:color="auto"/>
            </w:tcBorders>
            <w:gridSpan w:val="2"/>
          </w:tcPr>
          <w:p>
            <w:pPr>
              <w:spacing w:after="0"/>
              <w:rPr>
                <w:sz w:val="20"/>
                <w:szCs w:val="20"/>
                <w:color w:val="auto"/>
              </w:rPr>
            </w:pPr>
            <w:r>
              <w:rPr>
                <w:rFonts w:ascii="Calibri" w:cs="Calibri" w:eastAsia="Calibri" w:hAnsi="Calibri"/>
                <w:sz w:val="22"/>
                <w:szCs w:val="22"/>
                <w:color w:val="auto"/>
              </w:rPr>
              <w:t>культура</w:t>
            </w:r>
          </w:p>
        </w:tc>
        <w:tc>
          <w:tcPr>
            <w:tcW w:w="2700" w:type="dxa"/>
            <w:vAlign w:val="bottom"/>
            <w:tcBorders>
              <w:right w:val="single" w:sz="8" w:color="auto"/>
            </w:tcBorders>
            <w:gridSpan w:val="2"/>
          </w:tcPr>
          <w:p>
            <w:pPr>
              <w:ind w:left="100"/>
              <w:spacing w:after="0"/>
              <w:rPr>
                <w:sz w:val="20"/>
                <w:szCs w:val="20"/>
                <w:color w:val="auto"/>
              </w:rPr>
            </w:pPr>
            <w:r>
              <w:rPr>
                <w:rFonts w:ascii="Calibri" w:cs="Calibri" w:eastAsia="Calibri" w:hAnsi="Calibri"/>
                <w:sz w:val="22"/>
                <w:szCs w:val="22"/>
                <w:color w:val="auto"/>
              </w:rPr>
              <w:t>физкультура</w:t>
            </w:r>
          </w:p>
        </w:tc>
        <w:tc>
          <w:tcPr>
            <w:tcW w:w="80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320" w:type="dxa"/>
            <w:vAlign w:val="bottom"/>
            <w:tcBorders>
              <w:left w:val="single" w:sz="8" w:color="auto"/>
              <w:bottom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20" w:type="dxa"/>
            <w:vAlign w:val="bottom"/>
            <w:tcBorders>
              <w:left w:val="single" w:sz="8" w:color="auto"/>
            </w:tcBorders>
            <w:gridSpan w:val="2"/>
          </w:tcPr>
          <w:p>
            <w:pPr>
              <w:ind w:left="120"/>
              <w:spacing w:after="0" w:line="253" w:lineRule="exact"/>
              <w:rPr>
                <w:sz w:val="20"/>
                <w:szCs w:val="20"/>
                <w:color w:val="auto"/>
              </w:rPr>
            </w:pPr>
            <w:r>
              <w:rPr>
                <w:rFonts w:ascii="Calibri" w:cs="Calibri" w:eastAsia="Calibri" w:hAnsi="Calibri"/>
                <w:sz w:val="22"/>
                <w:szCs w:val="22"/>
                <w:color w:val="auto"/>
              </w:rPr>
              <w:t>6.</w:t>
            </w:r>
          </w:p>
        </w:tc>
        <w:tc>
          <w:tcPr>
            <w:tcW w:w="1660" w:type="dxa"/>
            <w:vAlign w:val="bottom"/>
            <w:tcBorders>
              <w:right w:val="single" w:sz="8" w:color="auto"/>
            </w:tcBorders>
          </w:tcPr>
          <w:p>
            <w:pPr>
              <w:ind w:left="20"/>
              <w:spacing w:after="0" w:line="253" w:lineRule="exact"/>
              <w:rPr>
                <w:sz w:val="20"/>
                <w:szCs w:val="20"/>
                <w:color w:val="auto"/>
              </w:rPr>
            </w:pPr>
            <w:r>
              <w:rPr>
                <w:rFonts w:ascii="Calibri" w:cs="Calibri" w:eastAsia="Calibri" w:hAnsi="Calibri"/>
                <w:sz w:val="22"/>
                <w:szCs w:val="22"/>
                <w:color w:val="auto"/>
              </w:rPr>
              <w:t>Технологии</w:t>
            </w:r>
          </w:p>
        </w:tc>
        <w:tc>
          <w:tcPr>
            <w:tcW w:w="400" w:type="dxa"/>
            <w:vAlign w:val="bottom"/>
          </w:tcPr>
          <w:p>
            <w:pPr>
              <w:ind w:left="100"/>
              <w:spacing w:after="0" w:line="253" w:lineRule="exact"/>
              <w:rPr>
                <w:sz w:val="20"/>
                <w:szCs w:val="20"/>
                <w:color w:val="auto"/>
              </w:rPr>
            </w:pPr>
            <w:r>
              <w:rPr>
                <w:rFonts w:ascii="Calibri" w:cs="Calibri" w:eastAsia="Calibri" w:hAnsi="Calibri"/>
                <w:sz w:val="22"/>
                <w:szCs w:val="22"/>
                <w:color w:val="auto"/>
              </w:rPr>
              <w:t>6.1</w:t>
            </w:r>
          </w:p>
        </w:tc>
        <w:tc>
          <w:tcPr>
            <w:tcW w:w="2300" w:type="dxa"/>
            <w:vAlign w:val="bottom"/>
            <w:tcBorders>
              <w:right w:val="single" w:sz="8" w:color="auto"/>
            </w:tcBorders>
          </w:tcPr>
          <w:p>
            <w:pPr>
              <w:ind w:left="20"/>
              <w:spacing w:after="0" w:line="253" w:lineRule="exact"/>
              <w:rPr>
                <w:sz w:val="20"/>
                <w:szCs w:val="20"/>
                <w:color w:val="auto"/>
              </w:rPr>
            </w:pPr>
            <w:r>
              <w:rPr>
                <w:rFonts w:ascii="Calibri" w:cs="Calibri" w:eastAsia="Calibri" w:hAnsi="Calibri"/>
                <w:sz w:val="22"/>
                <w:szCs w:val="22"/>
                <w:color w:val="auto"/>
              </w:rPr>
              <w:t>Профильный труд</w:t>
            </w:r>
          </w:p>
        </w:tc>
        <w:tc>
          <w:tcPr>
            <w:tcW w:w="800" w:type="dxa"/>
            <w:vAlign w:val="bottom"/>
          </w:tcPr>
          <w:p>
            <w:pPr>
              <w:jc w:val="center"/>
              <w:ind w:left="30"/>
              <w:spacing w:after="0" w:line="253" w:lineRule="exact"/>
              <w:rPr>
                <w:sz w:val="20"/>
                <w:szCs w:val="20"/>
                <w:color w:val="auto"/>
              </w:rPr>
            </w:pPr>
            <w:r>
              <w:rPr>
                <w:rFonts w:ascii="Calibri" w:cs="Calibri" w:eastAsia="Calibri" w:hAnsi="Calibri"/>
                <w:sz w:val="22"/>
                <w:szCs w:val="22"/>
                <w:color w:val="auto"/>
                <w:w w:val="88"/>
              </w:rPr>
              <w:t>-</w:t>
            </w:r>
          </w:p>
        </w:tc>
        <w:tc>
          <w:tcPr>
            <w:tcW w:w="20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w:t>
            </w: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88"/>
              </w:rPr>
              <w:t>-</w:t>
            </w:r>
          </w:p>
        </w:tc>
        <w:tc>
          <w:tcPr>
            <w:tcW w:w="86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w:t>
            </w:r>
          </w:p>
        </w:tc>
        <w:tc>
          <w:tcPr>
            <w:tcW w:w="100" w:type="dxa"/>
            <w:vAlign w:val="bottom"/>
          </w:tcPr>
          <w:p>
            <w:pPr>
              <w:spacing w:after="0"/>
              <w:rPr>
                <w:sz w:val="22"/>
                <w:szCs w:val="22"/>
                <w:color w:val="auto"/>
              </w:rPr>
            </w:pPr>
          </w:p>
        </w:tc>
        <w:tc>
          <w:tcPr>
            <w:tcW w:w="740" w:type="dxa"/>
            <w:vAlign w:val="bottom"/>
            <w:tcBorders>
              <w:right w:val="single" w:sz="8" w:color="auto"/>
            </w:tcBorders>
          </w:tcPr>
          <w:p>
            <w:pPr>
              <w:jc w:val="center"/>
              <w:ind w:right="10"/>
              <w:spacing w:after="0" w:line="253" w:lineRule="exact"/>
              <w:rPr>
                <w:sz w:val="20"/>
                <w:szCs w:val="20"/>
                <w:color w:val="auto"/>
              </w:rPr>
            </w:pPr>
            <w:r>
              <w:rPr>
                <w:rFonts w:ascii="Calibri" w:cs="Calibri" w:eastAsia="Calibri" w:hAnsi="Calibri"/>
                <w:sz w:val="22"/>
                <w:szCs w:val="22"/>
                <w:color w:val="auto"/>
                <w:w w:val="88"/>
              </w:rPr>
              <w:t>-</w:t>
            </w:r>
          </w:p>
        </w:tc>
        <w:tc>
          <w:tcPr>
            <w:tcW w:w="100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88"/>
              </w:rPr>
              <w:t>-</w:t>
            </w:r>
          </w:p>
        </w:tc>
        <w:tc>
          <w:tcPr>
            <w:tcW w:w="0" w:type="dxa"/>
            <w:vAlign w:val="bottom"/>
          </w:tcPr>
          <w:p>
            <w:pPr>
              <w:spacing w:after="0"/>
              <w:rPr>
                <w:sz w:val="1"/>
                <w:szCs w:val="1"/>
                <w:color w:val="auto"/>
              </w:rPr>
            </w:pPr>
          </w:p>
        </w:tc>
      </w:tr>
      <w:tr>
        <w:trPr>
          <w:trHeight w:val="73"/>
        </w:trPr>
        <w:tc>
          <w:tcPr>
            <w:tcW w:w="320" w:type="dxa"/>
            <w:vAlign w:val="bottom"/>
            <w:tcBorders>
              <w:left w:val="single" w:sz="8" w:color="auto"/>
              <w:bottom w:val="single" w:sz="8" w:color="auto"/>
            </w:tcBorders>
            <w:gridSpan w:val="2"/>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c>
          <w:tcPr>
            <w:tcW w:w="2700" w:type="dxa"/>
            <w:vAlign w:val="bottom"/>
            <w:tcBorders>
              <w:bottom w:val="single" w:sz="8" w:color="auto"/>
              <w:right w:val="single" w:sz="8" w:color="auto"/>
            </w:tcBorders>
            <w:gridSpan w:val="2"/>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320" w:type="dxa"/>
            <w:vAlign w:val="bottom"/>
            <w:tcBorders>
              <w:left w:val="single" w:sz="8" w:color="auto"/>
            </w:tcBorders>
            <w:gridSpan w:val="2"/>
          </w:tcPr>
          <w:p>
            <w:pPr>
              <w:ind w:left="120"/>
              <w:spacing w:after="0" w:line="253" w:lineRule="exact"/>
              <w:rPr>
                <w:sz w:val="20"/>
                <w:szCs w:val="20"/>
                <w:color w:val="auto"/>
              </w:rPr>
            </w:pPr>
            <w:r>
              <w:rPr>
                <w:rFonts w:ascii="Calibri" w:cs="Calibri" w:eastAsia="Calibri" w:hAnsi="Calibri"/>
                <w:sz w:val="22"/>
                <w:szCs w:val="22"/>
                <w:color w:val="auto"/>
              </w:rPr>
              <w:t>7.</w:t>
            </w:r>
          </w:p>
        </w:tc>
        <w:tc>
          <w:tcPr>
            <w:tcW w:w="4360" w:type="dxa"/>
            <w:vAlign w:val="bottom"/>
            <w:tcBorders>
              <w:right w:val="single" w:sz="8" w:color="auto"/>
            </w:tcBorders>
            <w:gridSpan w:val="3"/>
          </w:tcPr>
          <w:p>
            <w:pPr>
              <w:ind w:left="20"/>
              <w:spacing w:after="0" w:line="253" w:lineRule="exact"/>
              <w:rPr>
                <w:sz w:val="20"/>
                <w:szCs w:val="20"/>
                <w:color w:val="auto"/>
              </w:rPr>
            </w:pPr>
            <w:r>
              <w:rPr>
                <w:rFonts w:ascii="Calibri" w:cs="Calibri" w:eastAsia="Calibri" w:hAnsi="Calibri"/>
                <w:sz w:val="22"/>
                <w:szCs w:val="22"/>
                <w:color w:val="auto"/>
              </w:rPr>
              <w:t>Коррекционно-развивающие занятия</w:t>
            </w:r>
          </w:p>
        </w:tc>
        <w:tc>
          <w:tcPr>
            <w:tcW w:w="800" w:type="dxa"/>
            <w:vAlign w:val="bottom"/>
          </w:tcPr>
          <w:p>
            <w:pPr>
              <w:jc w:val="center"/>
              <w:ind w:left="30"/>
              <w:spacing w:after="0" w:line="253" w:lineRule="exact"/>
              <w:rPr>
                <w:sz w:val="20"/>
                <w:szCs w:val="20"/>
                <w:color w:val="auto"/>
              </w:rPr>
            </w:pPr>
            <w:r>
              <w:rPr>
                <w:rFonts w:ascii="Calibri" w:cs="Calibri" w:eastAsia="Calibri" w:hAnsi="Calibri"/>
                <w:sz w:val="22"/>
                <w:szCs w:val="22"/>
                <w:color w:val="auto"/>
                <w:w w:val="98"/>
              </w:rPr>
              <w:t>66</w:t>
            </w:r>
          </w:p>
        </w:tc>
        <w:tc>
          <w:tcPr>
            <w:tcW w:w="20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98"/>
              </w:rPr>
              <w:t>68</w:t>
            </w: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98"/>
              </w:rPr>
              <w:t>68</w:t>
            </w:r>
          </w:p>
        </w:tc>
        <w:tc>
          <w:tcPr>
            <w:tcW w:w="86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98"/>
              </w:rPr>
              <w:t>68</w:t>
            </w:r>
          </w:p>
        </w:tc>
        <w:tc>
          <w:tcPr>
            <w:tcW w:w="100" w:type="dxa"/>
            <w:vAlign w:val="bottom"/>
          </w:tcPr>
          <w:p>
            <w:pPr>
              <w:spacing w:after="0"/>
              <w:rPr>
                <w:sz w:val="22"/>
                <w:szCs w:val="22"/>
                <w:color w:val="auto"/>
              </w:rPr>
            </w:pPr>
          </w:p>
        </w:tc>
        <w:tc>
          <w:tcPr>
            <w:tcW w:w="740" w:type="dxa"/>
            <w:vAlign w:val="bottom"/>
            <w:tcBorders>
              <w:right w:val="single" w:sz="8" w:color="auto"/>
            </w:tcBorders>
          </w:tcPr>
          <w:p>
            <w:pPr>
              <w:jc w:val="center"/>
              <w:ind w:right="10"/>
              <w:spacing w:after="0" w:line="253" w:lineRule="exact"/>
              <w:rPr>
                <w:sz w:val="20"/>
                <w:szCs w:val="20"/>
                <w:color w:val="auto"/>
              </w:rPr>
            </w:pPr>
            <w:r>
              <w:rPr>
                <w:rFonts w:ascii="Calibri" w:cs="Calibri" w:eastAsia="Calibri" w:hAnsi="Calibri"/>
                <w:sz w:val="22"/>
                <w:szCs w:val="22"/>
                <w:color w:val="auto"/>
                <w:w w:val="98"/>
              </w:rPr>
              <w:t>68</w:t>
            </w:r>
          </w:p>
        </w:tc>
        <w:tc>
          <w:tcPr>
            <w:tcW w:w="100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338</w:t>
            </w:r>
          </w:p>
        </w:tc>
        <w:tc>
          <w:tcPr>
            <w:tcW w:w="0" w:type="dxa"/>
            <w:vAlign w:val="bottom"/>
          </w:tcPr>
          <w:p>
            <w:pPr>
              <w:spacing w:after="0"/>
              <w:rPr>
                <w:sz w:val="1"/>
                <w:szCs w:val="1"/>
                <w:color w:val="auto"/>
              </w:rPr>
            </w:pPr>
          </w:p>
        </w:tc>
      </w:tr>
      <w:tr>
        <w:trPr>
          <w:trHeight w:val="62"/>
        </w:trPr>
        <w:tc>
          <w:tcPr>
            <w:tcW w:w="120" w:type="dxa"/>
            <w:vAlign w:val="bottom"/>
            <w:tcBorders>
              <w:left w:val="single" w:sz="8" w:color="auto"/>
              <w:bottom w:val="single" w:sz="8" w:color="auto"/>
            </w:tcBorders>
          </w:tcPr>
          <w:p>
            <w:pPr>
              <w:spacing w:after="0"/>
              <w:rPr>
                <w:sz w:val="5"/>
                <w:szCs w:val="5"/>
                <w:color w:val="auto"/>
              </w:rPr>
            </w:pPr>
          </w:p>
        </w:tc>
        <w:tc>
          <w:tcPr>
            <w:tcW w:w="1860" w:type="dxa"/>
            <w:vAlign w:val="bottom"/>
            <w:tcBorders>
              <w:bottom w:val="single" w:sz="8" w:color="auto"/>
            </w:tcBorders>
            <w:gridSpan w:val="2"/>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30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1860" w:type="dxa"/>
            <w:vAlign w:val="bottom"/>
            <w:gridSpan w:val="2"/>
          </w:tcPr>
          <w:p>
            <w:pPr>
              <w:spacing w:after="0" w:line="252" w:lineRule="exact"/>
              <w:rPr>
                <w:sz w:val="20"/>
                <w:szCs w:val="20"/>
                <w:color w:val="auto"/>
              </w:rPr>
            </w:pPr>
            <w:r>
              <w:rPr>
                <w:rFonts w:ascii="Calibri" w:cs="Calibri" w:eastAsia="Calibri" w:hAnsi="Calibri"/>
                <w:sz w:val="22"/>
                <w:szCs w:val="22"/>
                <w:b w:val="1"/>
                <w:bCs w:val="1"/>
                <w:color w:val="auto"/>
              </w:rPr>
              <w:t>Итого</w:t>
            </w:r>
          </w:p>
        </w:tc>
        <w:tc>
          <w:tcPr>
            <w:tcW w:w="400" w:type="dxa"/>
            <w:vAlign w:val="bottom"/>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c>
          <w:tcPr>
            <w:tcW w:w="800" w:type="dxa"/>
            <w:vAlign w:val="bottom"/>
          </w:tcPr>
          <w:p>
            <w:pPr>
              <w:jc w:val="center"/>
              <w:ind w:left="30"/>
              <w:spacing w:after="0" w:line="252" w:lineRule="exact"/>
              <w:rPr>
                <w:sz w:val="20"/>
                <w:szCs w:val="20"/>
                <w:color w:val="auto"/>
              </w:rPr>
            </w:pPr>
            <w:r>
              <w:rPr>
                <w:rFonts w:ascii="Calibri" w:cs="Calibri" w:eastAsia="Calibri" w:hAnsi="Calibri"/>
                <w:sz w:val="22"/>
                <w:szCs w:val="22"/>
                <w:b w:val="1"/>
                <w:bCs w:val="1"/>
                <w:color w:val="auto"/>
              </w:rPr>
              <w:t>660</w:t>
            </w:r>
          </w:p>
        </w:tc>
        <w:tc>
          <w:tcPr>
            <w:tcW w:w="20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5"/>
              </w:rPr>
              <w:t>680</w:t>
            </w: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680</w:t>
            </w:r>
          </w:p>
        </w:tc>
        <w:tc>
          <w:tcPr>
            <w:tcW w:w="8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5"/>
              </w:rPr>
              <w:t>748</w:t>
            </w:r>
          </w:p>
        </w:tc>
        <w:tc>
          <w:tcPr>
            <w:tcW w:w="100" w:type="dxa"/>
            <w:vAlign w:val="bottom"/>
          </w:tcPr>
          <w:p>
            <w:pPr>
              <w:spacing w:after="0"/>
              <w:rPr>
                <w:sz w:val="21"/>
                <w:szCs w:val="21"/>
                <w:color w:val="auto"/>
              </w:rPr>
            </w:pPr>
          </w:p>
        </w:tc>
        <w:tc>
          <w:tcPr>
            <w:tcW w:w="740" w:type="dxa"/>
            <w:vAlign w:val="bottom"/>
            <w:tcBorders>
              <w:right w:val="single" w:sz="8" w:color="auto"/>
            </w:tcBorders>
          </w:tcPr>
          <w:p>
            <w:pPr>
              <w:jc w:val="center"/>
              <w:ind w:right="10"/>
              <w:spacing w:after="0" w:line="252" w:lineRule="exact"/>
              <w:rPr>
                <w:sz w:val="20"/>
                <w:szCs w:val="20"/>
                <w:color w:val="auto"/>
              </w:rPr>
            </w:pPr>
            <w:r>
              <w:rPr>
                <w:rFonts w:ascii="Calibri" w:cs="Calibri" w:eastAsia="Calibri" w:hAnsi="Calibri"/>
                <w:sz w:val="22"/>
                <w:szCs w:val="22"/>
                <w:b w:val="1"/>
                <w:bCs w:val="1"/>
                <w:color w:val="auto"/>
              </w:rPr>
              <w:t>748</w:t>
            </w:r>
          </w:p>
        </w:tc>
        <w:tc>
          <w:tcPr>
            <w:tcW w:w="10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3 516</w:t>
            </w:r>
          </w:p>
        </w:tc>
        <w:tc>
          <w:tcPr>
            <w:tcW w:w="0" w:type="dxa"/>
            <w:vAlign w:val="bottom"/>
          </w:tcPr>
          <w:p>
            <w:pPr>
              <w:spacing w:after="0"/>
              <w:rPr>
                <w:sz w:val="1"/>
                <w:szCs w:val="1"/>
                <w:color w:val="auto"/>
              </w:rPr>
            </w:pPr>
          </w:p>
        </w:tc>
      </w:tr>
      <w:tr>
        <w:trPr>
          <w:trHeight w:val="154"/>
        </w:trPr>
        <w:tc>
          <w:tcPr>
            <w:tcW w:w="120" w:type="dxa"/>
            <w:vAlign w:val="bottom"/>
            <w:tcBorders>
              <w:left w:val="single" w:sz="8" w:color="auto"/>
              <w:bottom w:val="single" w:sz="8" w:color="auto"/>
            </w:tcBorders>
          </w:tcPr>
          <w:p>
            <w:pPr>
              <w:spacing w:after="0"/>
              <w:rPr>
                <w:sz w:val="13"/>
                <w:szCs w:val="13"/>
                <w:color w:val="auto"/>
              </w:rPr>
            </w:pPr>
          </w:p>
        </w:tc>
        <w:tc>
          <w:tcPr>
            <w:tcW w:w="4560" w:type="dxa"/>
            <w:vAlign w:val="bottom"/>
            <w:tcBorders>
              <w:bottom w:val="single" w:sz="8" w:color="auto"/>
              <w:right w:val="single" w:sz="8" w:color="auto"/>
            </w:tcBorders>
            <w:gridSpan w:val="4"/>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4560" w:type="dxa"/>
            <w:vAlign w:val="bottom"/>
            <w:tcBorders>
              <w:right w:val="single" w:sz="8" w:color="auto"/>
            </w:tcBorders>
            <w:gridSpan w:val="4"/>
          </w:tcPr>
          <w:p>
            <w:pPr>
              <w:spacing w:after="0" w:line="252" w:lineRule="exact"/>
              <w:rPr>
                <w:sz w:val="20"/>
                <w:szCs w:val="20"/>
                <w:color w:val="auto"/>
              </w:rPr>
            </w:pPr>
            <w:r>
              <w:rPr>
                <w:rFonts w:ascii="Calibri" w:cs="Calibri" w:eastAsia="Calibri" w:hAnsi="Calibri"/>
                <w:sz w:val="22"/>
                <w:szCs w:val="22"/>
                <w:b w:val="1"/>
                <w:bCs w:val="1"/>
                <w:color w:val="auto"/>
              </w:rPr>
              <w:t>Максимально допустимая недельная</w:t>
            </w:r>
          </w:p>
        </w:tc>
        <w:tc>
          <w:tcPr>
            <w:tcW w:w="800" w:type="dxa"/>
            <w:vAlign w:val="bottom"/>
          </w:tcPr>
          <w:p>
            <w:pPr>
              <w:jc w:val="center"/>
              <w:ind w:left="30"/>
              <w:spacing w:after="0" w:line="252" w:lineRule="exact"/>
              <w:rPr>
                <w:sz w:val="20"/>
                <w:szCs w:val="20"/>
                <w:color w:val="auto"/>
              </w:rPr>
            </w:pPr>
            <w:r>
              <w:rPr>
                <w:rFonts w:ascii="Calibri" w:cs="Calibri" w:eastAsia="Calibri" w:hAnsi="Calibri"/>
                <w:sz w:val="22"/>
                <w:szCs w:val="22"/>
                <w:b w:val="1"/>
                <w:bCs w:val="1"/>
                <w:color w:val="auto"/>
              </w:rPr>
              <w:t>660</w:t>
            </w:r>
          </w:p>
        </w:tc>
        <w:tc>
          <w:tcPr>
            <w:tcW w:w="20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5"/>
              </w:rPr>
              <w:t>680</w:t>
            </w: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680</w:t>
            </w:r>
          </w:p>
        </w:tc>
        <w:tc>
          <w:tcPr>
            <w:tcW w:w="8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5"/>
              </w:rPr>
              <w:t>748</w:t>
            </w:r>
          </w:p>
        </w:tc>
        <w:tc>
          <w:tcPr>
            <w:tcW w:w="100" w:type="dxa"/>
            <w:vAlign w:val="bottom"/>
          </w:tcPr>
          <w:p>
            <w:pPr>
              <w:spacing w:after="0"/>
              <w:rPr>
                <w:sz w:val="21"/>
                <w:szCs w:val="21"/>
                <w:color w:val="auto"/>
              </w:rPr>
            </w:pPr>
          </w:p>
        </w:tc>
        <w:tc>
          <w:tcPr>
            <w:tcW w:w="740" w:type="dxa"/>
            <w:vAlign w:val="bottom"/>
            <w:tcBorders>
              <w:right w:val="single" w:sz="8" w:color="auto"/>
            </w:tcBorders>
          </w:tcPr>
          <w:p>
            <w:pPr>
              <w:jc w:val="center"/>
              <w:ind w:right="10"/>
              <w:spacing w:after="0" w:line="252" w:lineRule="exact"/>
              <w:rPr>
                <w:sz w:val="20"/>
                <w:szCs w:val="20"/>
                <w:color w:val="auto"/>
              </w:rPr>
            </w:pPr>
            <w:r>
              <w:rPr>
                <w:rFonts w:ascii="Calibri" w:cs="Calibri" w:eastAsia="Calibri" w:hAnsi="Calibri"/>
                <w:sz w:val="22"/>
                <w:szCs w:val="22"/>
                <w:b w:val="1"/>
                <w:bCs w:val="1"/>
                <w:color w:val="auto"/>
              </w:rPr>
              <w:t>748</w:t>
            </w:r>
          </w:p>
        </w:tc>
        <w:tc>
          <w:tcPr>
            <w:tcW w:w="10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3 516</w:t>
            </w:r>
          </w:p>
        </w:tc>
        <w:tc>
          <w:tcPr>
            <w:tcW w:w="0" w:type="dxa"/>
            <w:vAlign w:val="bottom"/>
          </w:tcPr>
          <w:p>
            <w:pPr>
              <w:spacing w:after="0"/>
              <w:rPr>
                <w:sz w:val="1"/>
                <w:szCs w:val="1"/>
                <w:color w:val="auto"/>
              </w:rPr>
            </w:pP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4560" w:type="dxa"/>
            <w:vAlign w:val="bottom"/>
            <w:tcBorders>
              <w:bottom w:val="single" w:sz="8" w:color="auto"/>
              <w:right w:val="single" w:sz="8" w:color="auto"/>
            </w:tcBorders>
            <w:gridSpan w:val="4"/>
          </w:tcPr>
          <w:p>
            <w:pPr>
              <w:spacing w:after="0"/>
              <w:rPr>
                <w:sz w:val="20"/>
                <w:szCs w:val="20"/>
                <w:color w:val="auto"/>
              </w:rPr>
            </w:pPr>
            <w:r>
              <w:rPr>
                <w:rFonts w:ascii="Calibri" w:cs="Calibri" w:eastAsia="Calibri" w:hAnsi="Calibri"/>
                <w:sz w:val="22"/>
                <w:szCs w:val="22"/>
                <w:b w:val="1"/>
                <w:bCs w:val="1"/>
                <w:color w:val="auto"/>
              </w:rPr>
              <w:t>нагрузка (при 5-дневной учебной неделе)</w:t>
            </w:r>
          </w:p>
        </w:tc>
        <w:tc>
          <w:tcPr>
            <w:tcW w:w="8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20" w:type="dxa"/>
            <w:vAlign w:val="bottom"/>
            <w:tcBorders>
              <w:left w:val="single" w:sz="8" w:color="auto"/>
              <w:bottom w:val="single" w:sz="8" w:color="auto"/>
            </w:tcBorders>
            <w:shd w:val="clear" w:color="auto" w:fill="BFBFBF"/>
          </w:tcPr>
          <w:p>
            <w:pPr>
              <w:spacing w:after="0"/>
              <w:rPr>
                <w:sz w:val="22"/>
                <w:szCs w:val="22"/>
                <w:color w:val="auto"/>
              </w:rPr>
            </w:pPr>
          </w:p>
        </w:tc>
        <w:tc>
          <w:tcPr>
            <w:tcW w:w="200" w:type="dxa"/>
            <w:vAlign w:val="bottom"/>
            <w:tcBorders>
              <w:bottom w:val="single" w:sz="8" w:color="auto"/>
            </w:tcBorders>
            <w:shd w:val="clear" w:color="auto" w:fill="BFBFBF"/>
          </w:tcPr>
          <w:p>
            <w:pPr>
              <w:spacing w:after="0"/>
              <w:rPr>
                <w:sz w:val="22"/>
                <w:szCs w:val="22"/>
                <w:color w:val="auto"/>
              </w:rPr>
            </w:pPr>
          </w:p>
        </w:tc>
        <w:tc>
          <w:tcPr>
            <w:tcW w:w="8000" w:type="dxa"/>
            <w:vAlign w:val="bottom"/>
            <w:tcBorders>
              <w:bottom w:val="single" w:sz="8" w:color="auto"/>
            </w:tcBorders>
            <w:gridSpan w:val="9"/>
            <w:shd w:val="clear" w:color="auto" w:fill="BFBFBF"/>
          </w:tcPr>
          <w:p>
            <w:pPr>
              <w:ind w:left="1440"/>
              <w:spacing w:after="0" w:line="256" w:lineRule="exact"/>
              <w:rPr>
                <w:sz w:val="20"/>
                <w:szCs w:val="20"/>
                <w:color w:val="auto"/>
              </w:rPr>
            </w:pPr>
            <w:r>
              <w:rPr>
                <w:rFonts w:ascii="Calibri" w:cs="Calibri" w:eastAsia="Calibri" w:hAnsi="Calibri"/>
                <w:sz w:val="22"/>
                <w:szCs w:val="22"/>
                <w:i w:val="1"/>
                <w:iCs w:val="1"/>
                <w:color w:val="auto"/>
                <w:w w:val="99"/>
              </w:rPr>
              <w:t>II. Часть, формируемая участниками образовательных отношений</w:t>
            </w:r>
          </w:p>
        </w:tc>
        <w:tc>
          <w:tcPr>
            <w:tcW w:w="740" w:type="dxa"/>
            <w:vAlign w:val="bottom"/>
            <w:tcBorders>
              <w:bottom w:val="single" w:sz="8" w:color="auto"/>
              <w:right w:val="single" w:sz="8" w:color="BFBFBF"/>
            </w:tcBorders>
            <w:shd w:val="clear" w:color="auto" w:fill="BFBFBF"/>
          </w:tcPr>
          <w:p>
            <w:pPr>
              <w:spacing w:after="0"/>
              <w:rPr>
                <w:sz w:val="22"/>
                <w:szCs w:val="22"/>
                <w:color w:val="auto"/>
              </w:rPr>
            </w:pPr>
          </w:p>
        </w:tc>
        <w:tc>
          <w:tcPr>
            <w:tcW w:w="10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360" w:type="dxa"/>
            <w:vAlign w:val="bottom"/>
            <w:tcBorders>
              <w:bottom w:val="single" w:sz="8" w:color="auto"/>
              <w:right w:val="single" w:sz="8" w:color="auto"/>
            </w:tcBorders>
            <w:gridSpan w:val="3"/>
          </w:tcPr>
          <w:p>
            <w:pPr>
              <w:ind w:left="920"/>
              <w:spacing w:after="0" w:line="256" w:lineRule="exact"/>
              <w:rPr>
                <w:sz w:val="20"/>
                <w:szCs w:val="20"/>
                <w:color w:val="auto"/>
              </w:rPr>
            </w:pPr>
            <w:r>
              <w:rPr>
                <w:rFonts w:ascii="Calibri" w:cs="Calibri" w:eastAsia="Calibri" w:hAnsi="Calibri"/>
                <w:sz w:val="22"/>
                <w:szCs w:val="22"/>
                <w:b w:val="1"/>
                <w:bCs w:val="1"/>
                <w:color w:val="auto"/>
              </w:rPr>
              <w:t>Коррекционные курсы</w:t>
            </w:r>
          </w:p>
        </w:tc>
        <w:tc>
          <w:tcPr>
            <w:tcW w:w="800" w:type="dxa"/>
            <w:vAlign w:val="bottom"/>
            <w:tcBorders>
              <w:bottom w:val="single" w:sz="8" w:color="auto"/>
            </w:tcBorders>
          </w:tcPr>
          <w:p>
            <w:pPr>
              <w:ind w:left="200"/>
              <w:spacing w:after="0" w:line="256" w:lineRule="exact"/>
              <w:rPr>
                <w:sz w:val="20"/>
                <w:szCs w:val="20"/>
                <w:color w:val="auto"/>
              </w:rPr>
            </w:pPr>
            <w:r>
              <w:rPr>
                <w:rFonts w:ascii="Calibri" w:cs="Calibri" w:eastAsia="Calibri" w:hAnsi="Calibri"/>
                <w:sz w:val="22"/>
                <w:szCs w:val="22"/>
                <w:b w:val="1"/>
                <w:bCs w:val="1"/>
                <w:color w:val="auto"/>
              </w:rPr>
              <w:t>I доп.</w:t>
            </w:r>
          </w:p>
        </w:tc>
        <w:tc>
          <w:tcPr>
            <w:tcW w:w="20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ind w:left="360"/>
              <w:spacing w:after="0" w:line="256" w:lineRule="exact"/>
              <w:rPr>
                <w:sz w:val="20"/>
                <w:szCs w:val="20"/>
                <w:color w:val="auto"/>
              </w:rPr>
            </w:pPr>
            <w:r>
              <w:rPr>
                <w:rFonts w:ascii="Calibri" w:cs="Calibri" w:eastAsia="Calibri" w:hAnsi="Calibri"/>
                <w:sz w:val="22"/>
                <w:szCs w:val="22"/>
                <w:b w:val="1"/>
                <w:bCs w:val="1"/>
                <w:color w:val="auto"/>
              </w:rPr>
              <w:t>I</w:t>
            </w:r>
          </w:p>
        </w:tc>
        <w:tc>
          <w:tcPr>
            <w:tcW w:w="840" w:type="dxa"/>
            <w:vAlign w:val="bottom"/>
            <w:tcBorders>
              <w:bottom w:val="single" w:sz="8" w:color="auto"/>
              <w:right w:val="single" w:sz="8" w:color="auto"/>
            </w:tcBorders>
          </w:tcPr>
          <w:p>
            <w:pPr>
              <w:ind w:left="340"/>
              <w:spacing w:after="0" w:line="256" w:lineRule="exact"/>
              <w:rPr>
                <w:sz w:val="20"/>
                <w:szCs w:val="20"/>
                <w:color w:val="auto"/>
              </w:rPr>
            </w:pPr>
            <w:r>
              <w:rPr>
                <w:rFonts w:ascii="Calibri" w:cs="Calibri" w:eastAsia="Calibri" w:hAnsi="Calibri"/>
                <w:sz w:val="22"/>
                <w:szCs w:val="22"/>
                <w:b w:val="1"/>
                <w:bCs w:val="1"/>
                <w:color w:val="auto"/>
              </w:rPr>
              <w:t>II</w:t>
            </w:r>
          </w:p>
        </w:tc>
        <w:tc>
          <w:tcPr>
            <w:tcW w:w="860" w:type="dxa"/>
            <w:vAlign w:val="bottom"/>
            <w:tcBorders>
              <w:bottom w:val="single" w:sz="8" w:color="auto"/>
              <w:right w:val="single" w:sz="8" w:color="auto"/>
            </w:tcBorders>
          </w:tcPr>
          <w:p>
            <w:pPr>
              <w:ind w:left="340"/>
              <w:spacing w:after="0" w:line="256" w:lineRule="exact"/>
              <w:rPr>
                <w:sz w:val="20"/>
                <w:szCs w:val="20"/>
                <w:color w:val="auto"/>
              </w:rPr>
            </w:pPr>
            <w:r>
              <w:rPr>
                <w:rFonts w:ascii="Calibri" w:cs="Calibri" w:eastAsia="Calibri" w:hAnsi="Calibri"/>
                <w:sz w:val="22"/>
                <w:szCs w:val="22"/>
                <w:b w:val="1"/>
                <w:bCs w:val="1"/>
                <w:color w:val="auto"/>
              </w:rPr>
              <w:t>III</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220"/>
              <w:spacing w:after="0" w:line="256" w:lineRule="exact"/>
              <w:rPr>
                <w:sz w:val="20"/>
                <w:szCs w:val="20"/>
                <w:color w:val="auto"/>
              </w:rPr>
            </w:pPr>
            <w:r>
              <w:rPr>
                <w:rFonts w:ascii="Calibri" w:cs="Calibri" w:eastAsia="Calibri" w:hAnsi="Calibri"/>
                <w:sz w:val="22"/>
                <w:szCs w:val="22"/>
                <w:b w:val="1"/>
                <w:bCs w:val="1"/>
                <w:color w:val="auto"/>
              </w:rPr>
              <w:t>IV</w:t>
            </w:r>
          </w:p>
        </w:tc>
        <w:tc>
          <w:tcPr>
            <w:tcW w:w="100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rPr>
              <w:t>Всего</w:t>
            </w:r>
          </w:p>
        </w:tc>
        <w:tc>
          <w:tcPr>
            <w:tcW w:w="0" w:type="dxa"/>
            <w:vAlign w:val="bottom"/>
          </w:tcPr>
          <w:p>
            <w:pPr>
              <w:spacing w:after="0"/>
              <w:rPr>
                <w:sz w:val="1"/>
                <w:szCs w:val="1"/>
                <w:color w:val="auto"/>
              </w:rPr>
            </w:pPr>
          </w:p>
        </w:tc>
      </w:tr>
      <w:tr>
        <w:trPr>
          <w:trHeight w:val="258"/>
        </w:trPr>
        <w:tc>
          <w:tcPr>
            <w:tcW w:w="320" w:type="dxa"/>
            <w:vAlign w:val="bottom"/>
            <w:tcBorders>
              <w:left w:val="single" w:sz="8" w:color="auto"/>
              <w:bottom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1.</w:t>
            </w:r>
          </w:p>
        </w:tc>
        <w:tc>
          <w:tcPr>
            <w:tcW w:w="2060" w:type="dxa"/>
            <w:vAlign w:val="bottom"/>
            <w:tcBorders>
              <w:bottom w:val="single" w:sz="8" w:color="auto"/>
            </w:tcBorders>
            <w:gridSpan w:val="2"/>
          </w:tcPr>
          <w:p>
            <w:pPr>
              <w:ind w:left="20"/>
              <w:spacing w:after="0" w:line="256" w:lineRule="exact"/>
              <w:rPr>
                <w:sz w:val="20"/>
                <w:szCs w:val="20"/>
                <w:color w:val="auto"/>
              </w:rPr>
            </w:pPr>
            <w:r>
              <w:rPr>
                <w:rFonts w:ascii="Calibri" w:cs="Calibri" w:eastAsia="Calibri" w:hAnsi="Calibri"/>
                <w:sz w:val="22"/>
                <w:szCs w:val="22"/>
                <w:color w:val="auto"/>
              </w:rPr>
              <w:t>Сенсорное развитие</w:t>
            </w:r>
          </w:p>
        </w:tc>
        <w:tc>
          <w:tcPr>
            <w:tcW w:w="23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tcBorders>
          </w:tcPr>
          <w:p>
            <w:pPr>
              <w:jc w:val="center"/>
              <w:ind w:left="30"/>
              <w:spacing w:after="0" w:line="256" w:lineRule="exact"/>
              <w:rPr>
                <w:sz w:val="20"/>
                <w:szCs w:val="20"/>
                <w:color w:val="auto"/>
              </w:rPr>
            </w:pPr>
            <w:r>
              <w:rPr>
                <w:rFonts w:ascii="Calibri" w:cs="Calibri" w:eastAsia="Calibri" w:hAnsi="Calibri"/>
                <w:sz w:val="22"/>
                <w:szCs w:val="22"/>
                <w:color w:val="auto"/>
                <w:w w:val="98"/>
              </w:rPr>
              <w:t>99</w:t>
            </w:r>
          </w:p>
        </w:tc>
        <w:tc>
          <w:tcPr>
            <w:tcW w:w="20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5"/>
              </w:rPr>
              <w:t>102</w:t>
            </w: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102</w:t>
            </w:r>
          </w:p>
        </w:tc>
        <w:tc>
          <w:tcPr>
            <w:tcW w:w="86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5"/>
              </w:rPr>
              <w:t>102</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ind w:right="10"/>
              <w:spacing w:after="0" w:line="256" w:lineRule="exact"/>
              <w:rPr>
                <w:sz w:val="20"/>
                <w:szCs w:val="20"/>
                <w:color w:val="auto"/>
              </w:rPr>
            </w:pPr>
            <w:r>
              <w:rPr>
                <w:rFonts w:ascii="Calibri" w:cs="Calibri" w:eastAsia="Calibri" w:hAnsi="Calibri"/>
                <w:sz w:val="22"/>
                <w:szCs w:val="22"/>
                <w:color w:val="auto"/>
              </w:rPr>
              <w:t>102</w:t>
            </w:r>
          </w:p>
        </w:tc>
        <w:tc>
          <w:tcPr>
            <w:tcW w:w="100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507</w:t>
            </w:r>
          </w:p>
        </w:tc>
        <w:tc>
          <w:tcPr>
            <w:tcW w:w="0" w:type="dxa"/>
            <w:vAlign w:val="bottom"/>
          </w:tcPr>
          <w:p>
            <w:pPr>
              <w:spacing w:after="0"/>
              <w:rPr>
                <w:sz w:val="1"/>
                <w:szCs w:val="1"/>
                <w:color w:val="auto"/>
              </w:rPr>
            </w:pPr>
          </w:p>
        </w:tc>
      </w:tr>
      <w:tr>
        <w:trPr>
          <w:trHeight w:val="258"/>
        </w:trPr>
        <w:tc>
          <w:tcPr>
            <w:tcW w:w="320" w:type="dxa"/>
            <w:vAlign w:val="bottom"/>
            <w:tcBorders>
              <w:left w:val="single" w:sz="8" w:color="auto"/>
              <w:bottom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2.</w:t>
            </w:r>
          </w:p>
        </w:tc>
        <w:tc>
          <w:tcPr>
            <w:tcW w:w="4360" w:type="dxa"/>
            <w:vAlign w:val="bottom"/>
            <w:tcBorders>
              <w:bottom w:val="single" w:sz="8" w:color="auto"/>
              <w:right w:val="single" w:sz="8" w:color="auto"/>
            </w:tcBorders>
            <w:gridSpan w:val="3"/>
          </w:tcPr>
          <w:p>
            <w:pPr>
              <w:ind w:left="20"/>
              <w:spacing w:after="0" w:line="256" w:lineRule="exact"/>
              <w:rPr>
                <w:sz w:val="20"/>
                <w:szCs w:val="20"/>
                <w:color w:val="auto"/>
              </w:rPr>
            </w:pPr>
            <w:r>
              <w:rPr>
                <w:rFonts w:ascii="Calibri" w:cs="Calibri" w:eastAsia="Calibri" w:hAnsi="Calibri"/>
                <w:sz w:val="22"/>
                <w:szCs w:val="22"/>
                <w:color w:val="auto"/>
              </w:rPr>
              <w:t>Предметно-практические действия</w:t>
            </w:r>
          </w:p>
        </w:tc>
        <w:tc>
          <w:tcPr>
            <w:tcW w:w="800" w:type="dxa"/>
            <w:vAlign w:val="bottom"/>
            <w:tcBorders>
              <w:bottom w:val="single" w:sz="8" w:color="auto"/>
            </w:tcBorders>
          </w:tcPr>
          <w:p>
            <w:pPr>
              <w:jc w:val="center"/>
              <w:ind w:left="30"/>
              <w:spacing w:after="0" w:line="256" w:lineRule="exact"/>
              <w:rPr>
                <w:sz w:val="20"/>
                <w:szCs w:val="20"/>
                <w:color w:val="auto"/>
              </w:rPr>
            </w:pPr>
            <w:r>
              <w:rPr>
                <w:rFonts w:ascii="Calibri" w:cs="Calibri" w:eastAsia="Calibri" w:hAnsi="Calibri"/>
                <w:sz w:val="22"/>
                <w:szCs w:val="22"/>
                <w:color w:val="auto"/>
                <w:w w:val="98"/>
              </w:rPr>
              <w:t>99</w:t>
            </w:r>
          </w:p>
        </w:tc>
        <w:tc>
          <w:tcPr>
            <w:tcW w:w="20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5"/>
              </w:rPr>
              <w:t>102</w:t>
            </w: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102</w:t>
            </w:r>
          </w:p>
        </w:tc>
        <w:tc>
          <w:tcPr>
            <w:tcW w:w="86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5"/>
              </w:rPr>
              <w:t>102</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ind w:right="10"/>
              <w:spacing w:after="0" w:line="256" w:lineRule="exact"/>
              <w:rPr>
                <w:sz w:val="20"/>
                <w:szCs w:val="20"/>
                <w:color w:val="auto"/>
              </w:rPr>
            </w:pPr>
            <w:r>
              <w:rPr>
                <w:rFonts w:ascii="Calibri" w:cs="Calibri" w:eastAsia="Calibri" w:hAnsi="Calibri"/>
                <w:sz w:val="22"/>
                <w:szCs w:val="22"/>
                <w:color w:val="auto"/>
              </w:rPr>
              <w:t>102</w:t>
            </w:r>
          </w:p>
        </w:tc>
        <w:tc>
          <w:tcPr>
            <w:tcW w:w="100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507</w:t>
            </w:r>
          </w:p>
        </w:tc>
        <w:tc>
          <w:tcPr>
            <w:tcW w:w="0" w:type="dxa"/>
            <w:vAlign w:val="bottom"/>
          </w:tcPr>
          <w:p>
            <w:pPr>
              <w:spacing w:after="0"/>
              <w:rPr>
                <w:sz w:val="1"/>
                <w:szCs w:val="1"/>
                <w:color w:val="auto"/>
              </w:rPr>
            </w:pPr>
          </w:p>
        </w:tc>
      </w:tr>
      <w:tr>
        <w:trPr>
          <w:trHeight w:val="258"/>
        </w:trPr>
        <w:tc>
          <w:tcPr>
            <w:tcW w:w="320" w:type="dxa"/>
            <w:vAlign w:val="bottom"/>
            <w:tcBorders>
              <w:left w:val="single" w:sz="8" w:color="auto"/>
              <w:bottom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3.</w:t>
            </w:r>
          </w:p>
        </w:tc>
        <w:tc>
          <w:tcPr>
            <w:tcW w:w="4360" w:type="dxa"/>
            <w:vAlign w:val="bottom"/>
            <w:tcBorders>
              <w:bottom w:val="single" w:sz="8" w:color="auto"/>
              <w:right w:val="single" w:sz="8" w:color="auto"/>
            </w:tcBorders>
            <w:gridSpan w:val="3"/>
          </w:tcPr>
          <w:p>
            <w:pPr>
              <w:ind w:left="20"/>
              <w:spacing w:after="0" w:line="256" w:lineRule="exact"/>
              <w:rPr>
                <w:sz w:val="20"/>
                <w:szCs w:val="20"/>
                <w:color w:val="auto"/>
              </w:rPr>
            </w:pPr>
            <w:r>
              <w:rPr>
                <w:rFonts w:ascii="Calibri" w:cs="Calibri" w:eastAsia="Calibri" w:hAnsi="Calibri"/>
                <w:sz w:val="22"/>
                <w:szCs w:val="22"/>
                <w:color w:val="auto"/>
              </w:rPr>
              <w:t>Двигательное развитие</w:t>
            </w:r>
          </w:p>
        </w:tc>
        <w:tc>
          <w:tcPr>
            <w:tcW w:w="800" w:type="dxa"/>
            <w:vAlign w:val="bottom"/>
            <w:tcBorders>
              <w:bottom w:val="single" w:sz="8" w:color="auto"/>
            </w:tcBorders>
          </w:tcPr>
          <w:p>
            <w:pPr>
              <w:jc w:val="center"/>
              <w:ind w:left="30"/>
              <w:spacing w:after="0" w:line="256" w:lineRule="exact"/>
              <w:rPr>
                <w:sz w:val="20"/>
                <w:szCs w:val="20"/>
                <w:color w:val="auto"/>
              </w:rPr>
            </w:pPr>
            <w:r>
              <w:rPr>
                <w:rFonts w:ascii="Calibri" w:cs="Calibri" w:eastAsia="Calibri" w:hAnsi="Calibri"/>
                <w:sz w:val="22"/>
                <w:szCs w:val="22"/>
                <w:color w:val="auto"/>
                <w:w w:val="98"/>
              </w:rPr>
              <w:t>66</w:t>
            </w:r>
          </w:p>
        </w:tc>
        <w:tc>
          <w:tcPr>
            <w:tcW w:w="20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86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ind w:right="10"/>
              <w:spacing w:after="0" w:line="256" w:lineRule="exact"/>
              <w:rPr>
                <w:sz w:val="20"/>
                <w:szCs w:val="20"/>
                <w:color w:val="auto"/>
              </w:rPr>
            </w:pPr>
            <w:r>
              <w:rPr>
                <w:rFonts w:ascii="Calibri" w:cs="Calibri" w:eastAsia="Calibri" w:hAnsi="Calibri"/>
                <w:sz w:val="22"/>
                <w:szCs w:val="22"/>
                <w:color w:val="auto"/>
                <w:w w:val="98"/>
              </w:rPr>
              <w:t>68</w:t>
            </w:r>
          </w:p>
        </w:tc>
        <w:tc>
          <w:tcPr>
            <w:tcW w:w="100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338</w:t>
            </w:r>
          </w:p>
        </w:tc>
        <w:tc>
          <w:tcPr>
            <w:tcW w:w="0" w:type="dxa"/>
            <w:vAlign w:val="bottom"/>
          </w:tcPr>
          <w:p>
            <w:pPr>
              <w:spacing w:after="0"/>
              <w:rPr>
                <w:sz w:val="1"/>
                <w:szCs w:val="1"/>
                <w:color w:val="auto"/>
              </w:rPr>
            </w:pPr>
          </w:p>
        </w:tc>
      </w:tr>
      <w:tr>
        <w:trPr>
          <w:trHeight w:val="259"/>
        </w:trPr>
        <w:tc>
          <w:tcPr>
            <w:tcW w:w="320" w:type="dxa"/>
            <w:vAlign w:val="bottom"/>
            <w:tcBorders>
              <w:left w:val="single" w:sz="8" w:color="auto"/>
              <w:bottom w:val="single" w:sz="8" w:color="auto"/>
            </w:tcBorders>
            <w:gridSpan w:val="2"/>
          </w:tcPr>
          <w:p>
            <w:pPr>
              <w:ind w:left="120"/>
              <w:spacing w:after="0" w:line="257" w:lineRule="exact"/>
              <w:rPr>
                <w:sz w:val="20"/>
                <w:szCs w:val="20"/>
                <w:color w:val="auto"/>
              </w:rPr>
            </w:pPr>
            <w:r>
              <w:rPr>
                <w:rFonts w:ascii="Calibri" w:cs="Calibri" w:eastAsia="Calibri" w:hAnsi="Calibri"/>
                <w:sz w:val="22"/>
                <w:szCs w:val="22"/>
                <w:color w:val="auto"/>
              </w:rPr>
              <w:t>4.</w:t>
            </w:r>
          </w:p>
        </w:tc>
        <w:tc>
          <w:tcPr>
            <w:tcW w:w="4360" w:type="dxa"/>
            <w:vAlign w:val="bottom"/>
            <w:tcBorders>
              <w:bottom w:val="single" w:sz="8" w:color="auto"/>
              <w:right w:val="single" w:sz="8" w:color="auto"/>
            </w:tcBorders>
            <w:gridSpan w:val="3"/>
          </w:tcPr>
          <w:p>
            <w:pPr>
              <w:ind w:left="20"/>
              <w:spacing w:after="0" w:line="257" w:lineRule="exact"/>
              <w:rPr>
                <w:sz w:val="20"/>
                <w:szCs w:val="20"/>
                <w:color w:val="auto"/>
              </w:rPr>
            </w:pPr>
            <w:r>
              <w:rPr>
                <w:rFonts w:ascii="Calibri" w:cs="Calibri" w:eastAsia="Calibri" w:hAnsi="Calibri"/>
                <w:sz w:val="22"/>
                <w:szCs w:val="22"/>
                <w:color w:val="auto"/>
              </w:rPr>
              <w:t>Альтернативная коммуникация</w:t>
            </w:r>
          </w:p>
        </w:tc>
        <w:tc>
          <w:tcPr>
            <w:tcW w:w="800" w:type="dxa"/>
            <w:vAlign w:val="bottom"/>
            <w:tcBorders>
              <w:bottom w:val="single" w:sz="8" w:color="auto"/>
            </w:tcBorders>
          </w:tcPr>
          <w:p>
            <w:pPr>
              <w:jc w:val="center"/>
              <w:ind w:left="30"/>
              <w:spacing w:after="0" w:line="257" w:lineRule="exact"/>
              <w:rPr>
                <w:sz w:val="20"/>
                <w:szCs w:val="20"/>
                <w:color w:val="auto"/>
              </w:rPr>
            </w:pPr>
            <w:r>
              <w:rPr>
                <w:rFonts w:ascii="Calibri" w:cs="Calibri" w:eastAsia="Calibri" w:hAnsi="Calibri"/>
                <w:sz w:val="22"/>
                <w:szCs w:val="22"/>
                <w:color w:val="auto"/>
                <w:w w:val="98"/>
              </w:rPr>
              <w:t>66</w:t>
            </w:r>
          </w:p>
        </w:tc>
        <w:tc>
          <w:tcPr>
            <w:tcW w:w="20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w w:val="98"/>
              </w:rPr>
              <w:t>68</w:t>
            </w:r>
          </w:p>
        </w:tc>
        <w:tc>
          <w:tcPr>
            <w:tcW w:w="840" w:type="dxa"/>
            <w:vAlign w:val="bottom"/>
            <w:tcBorders>
              <w:bottom w:val="single" w:sz="8" w:color="auto"/>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w w:val="98"/>
              </w:rPr>
              <w:t>68</w:t>
            </w:r>
          </w:p>
        </w:tc>
        <w:tc>
          <w:tcPr>
            <w:tcW w:w="860" w:type="dxa"/>
            <w:vAlign w:val="bottom"/>
            <w:tcBorders>
              <w:bottom w:val="single" w:sz="8" w:color="auto"/>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w w:val="98"/>
              </w:rPr>
              <w:t>68</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ind w:right="10"/>
              <w:spacing w:after="0" w:line="257" w:lineRule="exact"/>
              <w:rPr>
                <w:sz w:val="20"/>
                <w:szCs w:val="20"/>
                <w:color w:val="auto"/>
              </w:rPr>
            </w:pPr>
            <w:r>
              <w:rPr>
                <w:rFonts w:ascii="Calibri" w:cs="Calibri" w:eastAsia="Calibri" w:hAnsi="Calibri"/>
                <w:sz w:val="22"/>
                <w:szCs w:val="22"/>
                <w:color w:val="auto"/>
                <w:w w:val="98"/>
              </w:rPr>
              <w:t>68</w:t>
            </w:r>
          </w:p>
        </w:tc>
        <w:tc>
          <w:tcPr>
            <w:tcW w:w="1000" w:type="dxa"/>
            <w:vAlign w:val="bottom"/>
            <w:tcBorders>
              <w:bottom w:val="single" w:sz="8" w:color="auto"/>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rPr>
              <w:t>338</w:t>
            </w:r>
          </w:p>
        </w:tc>
        <w:tc>
          <w:tcPr>
            <w:tcW w:w="0" w:type="dxa"/>
            <w:vAlign w:val="bottom"/>
          </w:tcPr>
          <w:p>
            <w:pPr>
              <w:spacing w:after="0"/>
              <w:rPr>
                <w:sz w:val="1"/>
                <w:szCs w:val="1"/>
                <w:color w:val="auto"/>
              </w:rPr>
            </w:pPr>
          </w:p>
        </w:tc>
      </w:tr>
      <w:tr>
        <w:trPr>
          <w:trHeight w:val="258"/>
        </w:trPr>
        <w:tc>
          <w:tcPr>
            <w:tcW w:w="120" w:type="dxa"/>
            <w:vAlign w:val="bottom"/>
            <w:tcBorders>
              <w:left w:val="single" w:sz="8" w:color="auto"/>
              <w:bottom w:val="single" w:sz="8" w:color="auto"/>
            </w:tcBorders>
          </w:tcPr>
          <w:p>
            <w:pPr>
              <w:spacing w:after="0"/>
              <w:rPr>
                <w:sz w:val="22"/>
                <w:szCs w:val="22"/>
                <w:color w:val="auto"/>
              </w:rPr>
            </w:pPr>
          </w:p>
        </w:tc>
        <w:tc>
          <w:tcPr>
            <w:tcW w:w="4560" w:type="dxa"/>
            <w:vAlign w:val="bottom"/>
            <w:tcBorders>
              <w:bottom w:val="single" w:sz="8" w:color="auto"/>
              <w:right w:val="single" w:sz="8" w:color="auto"/>
            </w:tcBorders>
            <w:gridSpan w:val="4"/>
          </w:tcPr>
          <w:p>
            <w:pPr>
              <w:spacing w:after="0" w:line="256" w:lineRule="exact"/>
              <w:rPr>
                <w:sz w:val="20"/>
                <w:szCs w:val="20"/>
                <w:color w:val="auto"/>
              </w:rPr>
            </w:pPr>
            <w:r>
              <w:rPr>
                <w:rFonts w:ascii="Calibri" w:cs="Calibri" w:eastAsia="Calibri" w:hAnsi="Calibri"/>
                <w:sz w:val="22"/>
                <w:szCs w:val="22"/>
                <w:b w:val="1"/>
                <w:bCs w:val="1"/>
                <w:color w:val="auto"/>
              </w:rPr>
              <w:t>Итого коррекционные курсы</w:t>
            </w:r>
          </w:p>
        </w:tc>
        <w:tc>
          <w:tcPr>
            <w:tcW w:w="800" w:type="dxa"/>
            <w:vAlign w:val="bottom"/>
            <w:tcBorders>
              <w:bottom w:val="single" w:sz="8" w:color="auto"/>
            </w:tcBorders>
          </w:tcPr>
          <w:p>
            <w:pPr>
              <w:jc w:val="center"/>
              <w:ind w:left="30"/>
              <w:spacing w:after="0" w:line="256" w:lineRule="exact"/>
              <w:rPr>
                <w:sz w:val="20"/>
                <w:szCs w:val="20"/>
                <w:color w:val="auto"/>
              </w:rPr>
            </w:pPr>
            <w:r>
              <w:rPr>
                <w:rFonts w:ascii="Calibri" w:cs="Calibri" w:eastAsia="Calibri" w:hAnsi="Calibri"/>
                <w:sz w:val="22"/>
                <w:szCs w:val="22"/>
                <w:b w:val="1"/>
                <w:bCs w:val="1"/>
                <w:color w:val="auto"/>
              </w:rPr>
              <w:t>330</w:t>
            </w:r>
          </w:p>
        </w:tc>
        <w:tc>
          <w:tcPr>
            <w:tcW w:w="20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w w:val="95"/>
              </w:rPr>
              <w:t>340</w:t>
            </w: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rPr>
              <w:t>340</w:t>
            </w:r>
          </w:p>
        </w:tc>
        <w:tc>
          <w:tcPr>
            <w:tcW w:w="86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w w:val="95"/>
              </w:rPr>
              <w:t>340</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ind w:right="10"/>
              <w:spacing w:after="0" w:line="256" w:lineRule="exact"/>
              <w:rPr>
                <w:sz w:val="20"/>
                <w:szCs w:val="20"/>
                <w:color w:val="auto"/>
              </w:rPr>
            </w:pPr>
            <w:r>
              <w:rPr>
                <w:rFonts w:ascii="Calibri" w:cs="Calibri" w:eastAsia="Calibri" w:hAnsi="Calibri"/>
                <w:sz w:val="22"/>
                <w:szCs w:val="22"/>
                <w:b w:val="1"/>
                <w:bCs w:val="1"/>
                <w:color w:val="auto"/>
              </w:rPr>
              <w:t>340</w:t>
            </w:r>
          </w:p>
        </w:tc>
        <w:tc>
          <w:tcPr>
            <w:tcW w:w="100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rPr>
              <w:t>1 690</w:t>
            </w:r>
          </w:p>
        </w:tc>
        <w:tc>
          <w:tcPr>
            <w:tcW w:w="0" w:type="dxa"/>
            <w:vAlign w:val="bottom"/>
          </w:tcPr>
          <w:p>
            <w:pPr>
              <w:spacing w:after="0"/>
              <w:rPr>
                <w:sz w:val="1"/>
                <w:szCs w:val="1"/>
                <w:color w:val="auto"/>
              </w:rPr>
            </w:pPr>
          </w:p>
        </w:tc>
      </w:tr>
      <w:tr>
        <w:trPr>
          <w:trHeight w:val="256"/>
        </w:trPr>
        <w:tc>
          <w:tcPr>
            <w:tcW w:w="120" w:type="dxa"/>
            <w:vAlign w:val="bottom"/>
            <w:tcBorders>
              <w:left w:val="single" w:sz="8" w:color="auto"/>
            </w:tcBorders>
          </w:tcPr>
          <w:p>
            <w:pPr>
              <w:spacing w:after="0"/>
              <w:rPr>
                <w:sz w:val="22"/>
                <w:szCs w:val="22"/>
                <w:color w:val="auto"/>
              </w:rPr>
            </w:pPr>
          </w:p>
        </w:tc>
        <w:tc>
          <w:tcPr>
            <w:tcW w:w="4560" w:type="dxa"/>
            <w:vAlign w:val="bottom"/>
            <w:tcBorders>
              <w:right w:val="single" w:sz="8" w:color="auto"/>
            </w:tcBorders>
            <w:gridSpan w:val="4"/>
          </w:tcPr>
          <w:p>
            <w:pPr>
              <w:spacing w:after="0" w:line="256" w:lineRule="exact"/>
              <w:rPr>
                <w:sz w:val="20"/>
                <w:szCs w:val="20"/>
                <w:color w:val="auto"/>
              </w:rPr>
            </w:pPr>
            <w:r>
              <w:rPr>
                <w:rFonts w:ascii="Calibri" w:cs="Calibri" w:eastAsia="Calibri" w:hAnsi="Calibri"/>
                <w:sz w:val="22"/>
                <w:szCs w:val="22"/>
                <w:color w:val="auto"/>
              </w:rPr>
              <w:t>Внеурочная деятельность 5 дней -</w:t>
            </w:r>
          </w:p>
        </w:tc>
        <w:tc>
          <w:tcPr>
            <w:tcW w:w="800" w:type="dxa"/>
            <w:vAlign w:val="bottom"/>
          </w:tcPr>
          <w:p>
            <w:pPr>
              <w:jc w:val="center"/>
              <w:ind w:left="30"/>
              <w:spacing w:after="0" w:line="256" w:lineRule="exact"/>
              <w:rPr>
                <w:sz w:val="20"/>
                <w:szCs w:val="20"/>
                <w:color w:val="auto"/>
              </w:rPr>
            </w:pPr>
            <w:r>
              <w:rPr>
                <w:rFonts w:ascii="Calibri" w:cs="Calibri" w:eastAsia="Calibri" w:hAnsi="Calibri"/>
                <w:sz w:val="22"/>
                <w:szCs w:val="22"/>
                <w:color w:val="auto"/>
              </w:rPr>
              <w:t>198/</w:t>
            </w:r>
          </w:p>
        </w:tc>
        <w:tc>
          <w:tcPr>
            <w:tcW w:w="20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204/</w:t>
            </w: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204/</w:t>
            </w:r>
          </w:p>
        </w:tc>
        <w:tc>
          <w:tcPr>
            <w:tcW w:w="8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204/</w:t>
            </w:r>
          </w:p>
        </w:tc>
        <w:tc>
          <w:tcPr>
            <w:tcW w:w="100" w:type="dxa"/>
            <w:vAlign w:val="bottom"/>
          </w:tcPr>
          <w:p>
            <w:pPr>
              <w:spacing w:after="0"/>
              <w:rPr>
                <w:sz w:val="22"/>
                <w:szCs w:val="22"/>
                <w:color w:val="auto"/>
              </w:rPr>
            </w:pPr>
          </w:p>
        </w:tc>
        <w:tc>
          <w:tcPr>
            <w:tcW w:w="740" w:type="dxa"/>
            <w:vAlign w:val="bottom"/>
            <w:tcBorders>
              <w:right w:val="single" w:sz="8" w:color="auto"/>
            </w:tcBorders>
          </w:tcPr>
          <w:p>
            <w:pPr>
              <w:jc w:val="center"/>
              <w:ind w:right="10"/>
              <w:spacing w:after="0" w:line="256" w:lineRule="exact"/>
              <w:rPr>
                <w:sz w:val="20"/>
                <w:szCs w:val="20"/>
                <w:color w:val="auto"/>
              </w:rPr>
            </w:pPr>
            <w:r>
              <w:rPr>
                <w:rFonts w:ascii="Calibri" w:cs="Calibri" w:eastAsia="Calibri" w:hAnsi="Calibri"/>
                <w:sz w:val="22"/>
                <w:szCs w:val="22"/>
                <w:color w:val="auto"/>
              </w:rPr>
              <w:t>204/</w:t>
            </w:r>
          </w:p>
        </w:tc>
        <w:tc>
          <w:tcPr>
            <w:tcW w:w="10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9"/>
              </w:rPr>
              <w:t>1 014/</w:t>
            </w:r>
          </w:p>
        </w:tc>
        <w:tc>
          <w:tcPr>
            <w:tcW w:w="0" w:type="dxa"/>
            <w:vAlign w:val="bottom"/>
          </w:tcPr>
          <w:p>
            <w:pPr>
              <w:spacing w:after="0"/>
              <w:rPr>
                <w:sz w:val="1"/>
                <w:szCs w:val="1"/>
                <w:color w:val="auto"/>
              </w:rPr>
            </w:pPr>
          </w:p>
        </w:tc>
      </w:tr>
      <w:tr>
        <w:trPr>
          <w:trHeight w:val="269"/>
        </w:trPr>
        <w:tc>
          <w:tcPr>
            <w:tcW w:w="12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4360" w:type="dxa"/>
            <w:vAlign w:val="bottom"/>
            <w:tcBorders>
              <w:right w:val="single" w:sz="8" w:color="auto"/>
            </w:tcBorders>
            <w:gridSpan w:val="3"/>
          </w:tcPr>
          <w:p>
            <w:pPr>
              <w:ind w:left="340"/>
              <w:spacing w:after="0"/>
              <w:rPr>
                <w:sz w:val="20"/>
                <w:szCs w:val="20"/>
                <w:color w:val="auto"/>
              </w:rPr>
            </w:pPr>
            <w:r>
              <w:rPr>
                <w:rFonts w:ascii="Calibri" w:cs="Calibri" w:eastAsia="Calibri" w:hAnsi="Calibri"/>
                <w:sz w:val="22"/>
                <w:szCs w:val="22"/>
                <w:color w:val="auto"/>
              </w:rPr>
              <w:t>5 дней + продленный день -</w:t>
            </w:r>
          </w:p>
        </w:tc>
        <w:tc>
          <w:tcPr>
            <w:tcW w:w="800" w:type="dxa"/>
            <w:vAlign w:val="bottom"/>
          </w:tcPr>
          <w:p>
            <w:pPr>
              <w:jc w:val="center"/>
              <w:ind w:left="30"/>
              <w:spacing w:after="0"/>
              <w:rPr>
                <w:sz w:val="20"/>
                <w:szCs w:val="20"/>
                <w:color w:val="auto"/>
              </w:rPr>
            </w:pPr>
            <w:r>
              <w:rPr>
                <w:rFonts w:ascii="Calibri" w:cs="Calibri" w:eastAsia="Calibri" w:hAnsi="Calibri"/>
                <w:sz w:val="22"/>
                <w:szCs w:val="22"/>
                <w:color w:val="auto"/>
              </w:rPr>
              <w:t>495/</w:t>
            </w:r>
          </w:p>
        </w:tc>
        <w:tc>
          <w:tcPr>
            <w:tcW w:w="20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rPr>
              <w:t>510/</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rPr>
              <w:t>510/</w:t>
            </w:r>
          </w:p>
        </w:tc>
        <w:tc>
          <w:tcPr>
            <w:tcW w:w="86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rPr>
              <w:t>510/</w:t>
            </w:r>
          </w:p>
        </w:tc>
        <w:tc>
          <w:tcPr>
            <w:tcW w:w="100" w:type="dxa"/>
            <w:vAlign w:val="bottom"/>
          </w:tcPr>
          <w:p>
            <w:pPr>
              <w:spacing w:after="0"/>
              <w:rPr>
                <w:sz w:val="23"/>
                <w:szCs w:val="23"/>
                <w:color w:val="auto"/>
              </w:rPr>
            </w:pPr>
          </w:p>
        </w:tc>
        <w:tc>
          <w:tcPr>
            <w:tcW w:w="740" w:type="dxa"/>
            <w:vAlign w:val="bottom"/>
            <w:tcBorders>
              <w:right w:val="single" w:sz="8" w:color="auto"/>
            </w:tcBorders>
          </w:tcPr>
          <w:p>
            <w:pPr>
              <w:jc w:val="center"/>
              <w:ind w:right="10"/>
              <w:spacing w:after="0"/>
              <w:rPr>
                <w:sz w:val="20"/>
                <w:szCs w:val="20"/>
                <w:color w:val="auto"/>
              </w:rPr>
            </w:pPr>
            <w:r>
              <w:rPr>
                <w:rFonts w:ascii="Calibri" w:cs="Calibri" w:eastAsia="Calibri" w:hAnsi="Calibri"/>
                <w:sz w:val="22"/>
                <w:szCs w:val="22"/>
                <w:color w:val="auto"/>
              </w:rPr>
              <w:t>510/</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w w:val="99"/>
              </w:rPr>
              <w:t>2 535/</w:t>
            </w:r>
          </w:p>
        </w:tc>
        <w:tc>
          <w:tcPr>
            <w:tcW w:w="0" w:type="dxa"/>
            <w:vAlign w:val="bottom"/>
          </w:tcPr>
          <w:p>
            <w:pPr>
              <w:spacing w:after="0"/>
              <w:rPr>
                <w:sz w:val="1"/>
                <w:szCs w:val="1"/>
                <w:color w:val="auto"/>
              </w:rPr>
            </w:pPr>
          </w:p>
        </w:tc>
      </w:tr>
      <w:tr>
        <w:trPr>
          <w:trHeight w:val="268"/>
        </w:trPr>
        <w:tc>
          <w:tcPr>
            <w:tcW w:w="12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00" w:type="dxa"/>
            <w:vAlign w:val="bottom"/>
            <w:tcBorders>
              <w:right w:val="single" w:sz="8" w:color="auto"/>
            </w:tcBorders>
          </w:tcPr>
          <w:p>
            <w:pPr>
              <w:ind w:left="80"/>
              <w:spacing w:after="0"/>
              <w:rPr>
                <w:sz w:val="20"/>
                <w:szCs w:val="20"/>
                <w:color w:val="auto"/>
              </w:rPr>
            </w:pPr>
            <w:r>
              <w:rPr>
                <w:rFonts w:ascii="Calibri" w:cs="Calibri" w:eastAsia="Calibri" w:hAnsi="Calibri"/>
                <w:sz w:val="22"/>
                <w:szCs w:val="22"/>
                <w:color w:val="auto"/>
              </w:rPr>
              <w:t>7 дней* -</w:t>
            </w:r>
          </w:p>
        </w:tc>
        <w:tc>
          <w:tcPr>
            <w:tcW w:w="800" w:type="dxa"/>
            <w:vAlign w:val="bottom"/>
          </w:tcPr>
          <w:p>
            <w:pPr>
              <w:jc w:val="center"/>
              <w:ind w:left="30"/>
              <w:spacing w:after="0"/>
              <w:rPr>
                <w:sz w:val="20"/>
                <w:szCs w:val="20"/>
                <w:color w:val="auto"/>
              </w:rPr>
            </w:pPr>
            <w:r>
              <w:rPr>
                <w:rFonts w:ascii="Calibri" w:cs="Calibri" w:eastAsia="Calibri" w:hAnsi="Calibri"/>
                <w:sz w:val="22"/>
                <w:szCs w:val="22"/>
                <w:color w:val="auto"/>
              </w:rPr>
              <w:t>1 155</w:t>
            </w:r>
          </w:p>
        </w:tc>
        <w:tc>
          <w:tcPr>
            <w:tcW w:w="20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rPr>
              <w:t>1 190</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rPr>
              <w:t>1 190</w:t>
            </w:r>
          </w:p>
        </w:tc>
        <w:tc>
          <w:tcPr>
            <w:tcW w:w="86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w w:val="96"/>
              </w:rPr>
              <w:t>1 190</w:t>
            </w:r>
          </w:p>
        </w:tc>
        <w:tc>
          <w:tcPr>
            <w:tcW w:w="100" w:type="dxa"/>
            <w:vAlign w:val="bottom"/>
          </w:tcPr>
          <w:p>
            <w:pPr>
              <w:spacing w:after="0"/>
              <w:rPr>
                <w:sz w:val="23"/>
                <w:szCs w:val="23"/>
                <w:color w:val="auto"/>
              </w:rPr>
            </w:pPr>
          </w:p>
        </w:tc>
        <w:tc>
          <w:tcPr>
            <w:tcW w:w="740" w:type="dxa"/>
            <w:vAlign w:val="bottom"/>
            <w:tcBorders>
              <w:right w:val="single" w:sz="8" w:color="auto"/>
            </w:tcBorders>
          </w:tcPr>
          <w:p>
            <w:pPr>
              <w:jc w:val="center"/>
              <w:ind w:right="10"/>
              <w:spacing w:after="0"/>
              <w:rPr>
                <w:sz w:val="20"/>
                <w:szCs w:val="20"/>
                <w:color w:val="auto"/>
              </w:rPr>
            </w:pPr>
            <w:r>
              <w:rPr>
                <w:rFonts w:ascii="Calibri" w:cs="Calibri" w:eastAsia="Calibri" w:hAnsi="Calibri"/>
                <w:sz w:val="22"/>
                <w:szCs w:val="22"/>
                <w:color w:val="auto"/>
              </w:rPr>
              <w:t>1 190</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rPr>
              <w:t>5 915</w:t>
            </w:r>
          </w:p>
        </w:tc>
        <w:tc>
          <w:tcPr>
            <w:tcW w:w="0" w:type="dxa"/>
            <w:vAlign w:val="bottom"/>
          </w:tcPr>
          <w:p>
            <w:pPr>
              <w:spacing w:after="0"/>
              <w:rPr>
                <w:sz w:val="1"/>
                <w:szCs w:val="1"/>
                <w:color w:val="auto"/>
              </w:rPr>
            </w:pPr>
          </w:p>
        </w:tc>
      </w:tr>
      <w:tr>
        <w:trPr>
          <w:trHeight w:val="101"/>
        </w:trPr>
        <w:tc>
          <w:tcPr>
            <w:tcW w:w="120" w:type="dxa"/>
            <w:vAlign w:val="bottom"/>
            <w:tcBorders>
              <w:left w:val="single" w:sz="8" w:color="auto"/>
              <w:bottom w:val="single" w:sz="8" w:color="auto"/>
            </w:tcBorders>
          </w:tcPr>
          <w:p>
            <w:pPr>
              <w:spacing w:after="0"/>
              <w:rPr>
                <w:sz w:val="8"/>
                <w:szCs w:val="8"/>
                <w:color w:val="auto"/>
              </w:rPr>
            </w:pPr>
          </w:p>
        </w:tc>
        <w:tc>
          <w:tcPr>
            <w:tcW w:w="4560" w:type="dxa"/>
            <w:vAlign w:val="bottom"/>
            <w:tcBorders>
              <w:bottom w:val="single" w:sz="8" w:color="auto"/>
              <w:right w:val="single" w:sz="8" w:color="auto"/>
            </w:tcBorders>
            <w:gridSpan w:val="4"/>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4560" w:type="dxa"/>
            <w:vAlign w:val="bottom"/>
            <w:tcBorders>
              <w:right w:val="single" w:sz="8" w:color="auto"/>
            </w:tcBorders>
            <w:gridSpan w:val="4"/>
          </w:tcPr>
          <w:p>
            <w:pPr>
              <w:spacing w:after="0" w:line="252" w:lineRule="exact"/>
              <w:rPr>
                <w:sz w:val="20"/>
                <w:szCs w:val="20"/>
                <w:color w:val="auto"/>
              </w:rPr>
            </w:pPr>
            <w:r>
              <w:rPr>
                <w:rFonts w:ascii="Calibri" w:cs="Calibri" w:eastAsia="Calibri" w:hAnsi="Calibri"/>
                <w:sz w:val="22"/>
                <w:szCs w:val="22"/>
                <w:b w:val="1"/>
                <w:bCs w:val="1"/>
                <w:color w:val="auto"/>
              </w:rPr>
              <w:t>Всего к финансированию: 5 дней -</w:t>
            </w:r>
          </w:p>
        </w:tc>
        <w:tc>
          <w:tcPr>
            <w:tcW w:w="800" w:type="dxa"/>
            <w:vAlign w:val="bottom"/>
          </w:tcPr>
          <w:p>
            <w:pPr>
              <w:jc w:val="center"/>
              <w:ind w:left="30"/>
              <w:spacing w:after="0" w:line="252" w:lineRule="exact"/>
              <w:rPr>
                <w:sz w:val="20"/>
                <w:szCs w:val="20"/>
                <w:color w:val="auto"/>
              </w:rPr>
            </w:pPr>
            <w:r>
              <w:rPr>
                <w:rFonts w:ascii="Calibri" w:cs="Calibri" w:eastAsia="Calibri" w:hAnsi="Calibri"/>
                <w:sz w:val="22"/>
                <w:szCs w:val="22"/>
                <w:b w:val="1"/>
                <w:bCs w:val="1"/>
                <w:color w:val="auto"/>
                <w:w w:val="98"/>
              </w:rPr>
              <w:t>1 188/</w:t>
            </w:r>
          </w:p>
        </w:tc>
        <w:tc>
          <w:tcPr>
            <w:tcW w:w="20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1 224/</w:t>
            </w: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1 224/</w:t>
            </w:r>
          </w:p>
        </w:tc>
        <w:tc>
          <w:tcPr>
            <w:tcW w:w="8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1 292/</w:t>
            </w:r>
          </w:p>
        </w:tc>
        <w:tc>
          <w:tcPr>
            <w:tcW w:w="100" w:type="dxa"/>
            <w:vAlign w:val="bottom"/>
          </w:tcPr>
          <w:p>
            <w:pPr>
              <w:spacing w:after="0"/>
              <w:rPr>
                <w:sz w:val="21"/>
                <w:szCs w:val="21"/>
                <w:color w:val="auto"/>
              </w:rPr>
            </w:pPr>
          </w:p>
        </w:tc>
        <w:tc>
          <w:tcPr>
            <w:tcW w:w="740" w:type="dxa"/>
            <w:vAlign w:val="bottom"/>
            <w:tcBorders>
              <w:right w:val="single" w:sz="8" w:color="auto"/>
            </w:tcBorders>
          </w:tcPr>
          <w:p>
            <w:pPr>
              <w:jc w:val="center"/>
              <w:ind w:right="10"/>
              <w:spacing w:after="0" w:line="252" w:lineRule="exact"/>
              <w:rPr>
                <w:sz w:val="20"/>
                <w:szCs w:val="20"/>
                <w:color w:val="auto"/>
              </w:rPr>
            </w:pPr>
            <w:r>
              <w:rPr>
                <w:rFonts w:ascii="Calibri" w:cs="Calibri" w:eastAsia="Calibri" w:hAnsi="Calibri"/>
                <w:sz w:val="22"/>
                <w:szCs w:val="22"/>
                <w:b w:val="1"/>
                <w:bCs w:val="1"/>
                <w:color w:val="auto"/>
                <w:w w:val="98"/>
              </w:rPr>
              <w:t>1 292/</w:t>
            </w:r>
          </w:p>
        </w:tc>
        <w:tc>
          <w:tcPr>
            <w:tcW w:w="10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6 220/</w:t>
            </w:r>
          </w:p>
        </w:tc>
        <w:tc>
          <w:tcPr>
            <w:tcW w:w="0" w:type="dxa"/>
            <w:vAlign w:val="bottom"/>
          </w:tcPr>
          <w:p>
            <w:pPr>
              <w:spacing w:after="0"/>
              <w:rPr>
                <w:sz w:val="1"/>
                <w:szCs w:val="1"/>
                <w:color w:val="auto"/>
              </w:rPr>
            </w:pPr>
          </w:p>
        </w:tc>
      </w:tr>
      <w:tr>
        <w:trPr>
          <w:trHeight w:val="269"/>
        </w:trPr>
        <w:tc>
          <w:tcPr>
            <w:tcW w:w="12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4360" w:type="dxa"/>
            <w:vAlign w:val="bottom"/>
            <w:tcBorders>
              <w:right w:val="single" w:sz="8" w:color="auto"/>
            </w:tcBorders>
            <w:gridSpan w:val="3"/>
          </w:tcPr>
          <w:p>
            <w:pPr>
              <w:ind w:left="340"/>
              <w:spacing w:after="0"/>
              <w:rPr>
                <w:sz w:val="20"/>
                <w:szCs w:val="20"/>
                <w:color w:val="auto"/>
              </w:rPr>
            </w:pPr>
            <w:r>
              <w:rPr>
                <w:rFonts w:ascii="Calibri" w:cs="Calibri" w:eastAsia="Calibri" w:hAnsi="Calibri"/>
                <w:sz w:val="22"/>
                <w:szCs w:val="22"/>
                <w:b w:val="1"/>
                <w:bCs w:val="1"/>
                <w:color w:val="auto"/>
              </w:rPr>
              <w:t>5 дней + продленный день -</w:t>
            </w:r>
          </w:p>
        </w:tc>
        <w:tc>
          <w:tcPr>
            <w:tcW w:w="800" w:type="dxa"/>
            <w:vAlign w:val="bottom"/>
          </w:tcPr>
          <w:p>
            <w:pPr>
              <w:jc w:val="center"/>
              <w:ind w:left="30"/>
              <w:spacing w:after="0"/>
              <w:rPr>
                <w:sz w:val="20"/>
                <w:szCs w:val="20"/>
                <w:color w:val="auto"/>
              </w:rPr>
            </w:pPr>
            <w:r>
              <w:rPr>
                <w:rFonts w:ascii="Calibri" w:cs="Calibri" w:eastAsia="Calibri" w:hAnsi="Calibri"/>
                <w:sz w:val="22"/>
                <w:szCs w:val="22"/>
                <w:b w:val="1"/>
                <w:bCs w:val="1"/>
                <w:color w:val="auto"/>
                <w:w w:val="98"/>
              </w:rPr>
              <w:t>1 485/</w:t>
            </w:r>
          </w:p>
        </w:tc>
        <w:tc>
          <w:tcPr>
            <w:tcW w:w="20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rPr>
              <w:t>1 530/</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w w:val="98"/>
              </w:rPr>
              <w:t>1 530/</w:t>
            </w:r>
          </w:p>
        </w:tc>
        <w:tc>
          <w:tcPr>
            <w:tcW w:w="86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rPr>
              <w:t>1 598/</w:t>
            </w:r>
          </w:p>
        </w:tc>
        <w:tc>
          <w:tcPr>
            <w:tcW w:w="100" w:type="dxa"/>
            <w:vAlign w:val="bottom"/>
          </w:tcPr>
          <w:p>
            <w:pPr>
              <w:spacing w:after="0"/>
              <w:rPr>
                <w:sz w:val="23"/>
                <w:szCs w:val="23"/>
                <w:color w:val="auto"/>
              </w:rPr>
            </w:pPr>
          </w:p>
        </w:tc>
        <w:tc>
          <w:tcPr>
            <w:tcW w:w="740" w:type="dxa"/>
            <w:vAlign w:val="bottom"/>
            <w:tcBorders>
              <w:right w:val="single" w:sz="8" w:color="auto"/>
            </w:tcBorders>
          </w:tcPr>
          <w:p>
            <w:pPr>
              <w:jc w:val="center"/>
              <w:ind w:right="10"/>
              <w:spacing w:after="0"/>
              <w:rPr>
                <w:sz w:val="20"/>
                <w:szCs w:val="20"/>
                <w:color w:val="auto"/>
              </w:rPr>
            </w:pPr>
            <w:r>
              <w:rPr>
                <w:rFonts w:ascii="Calibri" w:cs="Calibri" w:eastAsia="Calibri" w:hAnsi="Calibri"/>
                <w:sz w:val="22"/>
                <w:szCs w:val="22"/>
                <w:b w:val="1"/>
                <w:bCs w:val="1"/>
                <w:color w:val="auto"/>
                <w:w w:val="98"/>
              </w:rPr>
              <w:t>1 598/</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w w:val="98"/>
              </w:rPr>
              <w:t>7 741/</w:t>
            </w:r>
          </w:p>
        </w:tc>
        <w:tc>
          <w:tcPr>
            <w:tcW w:w="0" w:type="dxa"/>
            <w:vAlign w:val="bottom"/>
          </w:tcPr>
          <w:p>
            <w:pPr>
              <w:spacing w:after="0"/>
              <w:rPr>
                <w:sz w:val="1"/>
                <w:szCs w:val="1"/>
                <w:color w:val="auto"/>
              </w:rPr>
            </w:pP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ind w:left="80"/>
              <w:spacing w:after="0"/>
              <w:rPr>
                <w:sz w:val="20"/>
                <w:szCs w:val="20"/>
                <w:color w:val="auto"/>
              </w:rPr>
            </w:pPr>
            <w:r>
              <w:rPr>
                <w:rFonts w:ascii="Calibri" w:cs="Calibri" w:eastAsia="Calibri" w:hAnsi="Calibri"/>
                <w:sz w:val="22"/>
                <w:szCs w:val="22"/>
                <w:b w:val="1"/>
                <w:bCs w:val="1"/>
                <w:color w:val="auto"/>
              </w:rPr>
              <w:t>7 дней* -</w:t>
            </w:r>
          </w:p>
        </w:tc>
        <w:tc>
          <w:tcPr>
            <w:tcW w:w="800" w:type="dxa"/>
            <w:vAlign w:val="bottom"/>
            <w:tcBorders>
              <w:bottom w:val="single" w:sz="8" w:color="auto"/>
            </w:tcBorders>
          </w:tcPr>
          <w:p>
            <w:pPr>
              <w:jc w:val="center"/>
              <w:ind w:left="30"/>
              <w:spacing w:after="0"/>
              <w:rPr>
                <w:sz w:val="20"/>
                <w:szCs w:val="20"/>
                <w:color w:val="auto"/>
              </w:rPr>
            </w:pPr>
            <w:r>
              <w:rPr>
                <w:rFonts w:ascii="Calibri" w:cs="Calibri" w:eastAsia="Calibri" w:hAnsi="Calibri"/>
                <w:sz w:val="22"/>
                <w:szCs w:val="22"/>
                <w:b w:val="1"/>
                <w:bCs w:val="1"/>
                <w:color w:val="auto"/>
              </w:rPr>
              <w:t>2 145</w:t>
            </w:r>
          </w:p>
        </w:tc>
        <w:tc>
          <w:tcPr>
            <w:tcW w:w="2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rPr>
              <w:t>2 210</w:t>
            </w:r>
          </w:p>
        </w:tc>
        <w:tc>
          <w:tcPr>
            <w:tcW w:w="8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rPr>
              <w:t>2 210</w:t>
            </w:r>
          </w:p>
        </w:tc>
        <w:tc>
          <w:tcPr>
            <w:tcW w:w="8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w w:val="96"/>
              </w:rPr>
              <w:t>2 278</w:t>
            </w: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jc w:val="center"/>
              <w:ind w:right="10"/>
              <w:spacing w:after="0"/>
              <w:rPr>
                <w:sz w:val="20"/>
                <w:szCs w:val="20"/>
                <w:color w:val="auto"/>
              </w:rPr>
            </w:pPr>
            <w:r>
              <w:rPr>
                <w:rFonts w:ascii="Calibri" w:cs="Calibri" w:eastAsia="Calibri" w:hAnsi="Calibri"/>
                <w:sz w:val="22"/>
                <w:szCs w:val="22"/>
                <w:b w:val="1"/>
                <w:bCs w:val="1"/>
                <w:color w:val="auto"/>
              </w:rPr>
              <w:t>2 278</w:t>
            </w:r>
          </w:p>
        </w:tc>
        <w:tc>
          <w:tcPr>
            <w:tcW w:w="10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rPr>
              <w:t>11 121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-7291070</wp:posOffset>
            </wp:positionV>
            <wp:extent cx="1705610" cy="687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a:extLst>
                        <a:ext uri="{28A0092B-C50C-407E-A947-70E740481C1C}"/>
                      </a:extLst>
                    </a:blip>
                    <a:srcRect/>
                    <a:stretch>
                      <a:fillRect/>
                    </a:stretch>
                  </pic:blipFill>
                  <pic:spPr bwMode="auto">
                    <a:xfrm>
                      <a:off x="0" y="0"/>
                      <a:ext cx="1705610" cy="687705"/>
                    </a:xfrm>
                    <a:prstGeom prst="rect">
                      <a:avLst/>
                    </a:prstGeom>
                    <a:noFill/>
                  </pic:spPr>
                </pic:pic>
              </a:graphicData>
            </a:graphic>
          </wp:anchor>
        </w:drawing>
      </w:r>
    </w:p>
    <w:p>
      <w:pPr>
        <w:ind w:left="420" w:hanging="158"/>
        <w:spacing w:after="0" w:line="234" w:lineRule="auto"/>
        <w:tabs>
          <w:tab w:leader="none" w:pos="420" w:val="left"/>
        </w:tabs>
        <w:numPr>
          <w:ilvl w:val="0"/>
          <w:numId w:val="430"/>
        </w:numPr>
        <w:rPr>
          <w:rFonts w:ascii="Calibri" w:cs="Calibri" w:eastAsia="Calibri" w:hAnsi="Calibri"/>
          <w:sz w:val="22"/>
          <w:szCs w:val="22"/>
          <w:color w:val="auto"/>
        </w:rPr>
      </w:pPr>
      <w:r>
        <w:rPr>
          <w:rFonts w:ascii="Calibri" w:cs="Calibri" w:eastAsia="Calibri" w:hAnsi="Calibri"/>
          <w:sz w:val="22"/>
          <w:szCs w:val="22"/>
          <w:color w:val="auto"/>
        </w:rPr>
        <w:t>для организаций с круглосуточным пребыванием детей</w:t>
      </w:r>
    </w:p>
    <w:p>
      <w:pPr>
        <w:spacing w:after="0" w:line="200" w:lineRule="exact"/>
        <w:rPr>
          <w:rFonts w:ascii="Calibri" w:cs="Calibri" w:eastAsia="Calibri" w:hAnsi="Calibri"/>
          <w:sz w:val="22"/>
          <w:szCs w:val="22"/>
          <w:color w:val="auto"/>
        </w:rPr>
      </w:pPr>
    </w:p>
    <w:p>
      <w:pPr>
        <w:spacing w:after="0" w:line="200" w:lineRule="exact"/>
        <w:rPr>
          <w:rFonts w:ascii="Calibri" w:cs="Calibri" w:eastAsia="Calibri" w:hAnsi="Calibri"/>
          <w:sz w:val="22"/>
          <w:szCs w:val="22"/>
          <w:color w:val="auto"/>
        </w:rPr>
      </w:pPr>
    </w:p>
    <w:p>
      <w:pPr>
        <w:spacing w:after="0" w:line="200" w:lineRule="exact"/>
        <w:rPr>
          <w:rFonts w:ascii="Calibri" w:cs="Calibri" w:eastAsia="Calibri" w:hAnsi="Calibri"/>
          <w:sz w:val="22"/>
          <w:szCs w:val="22"/>
          <w:color w:val="auto"/>
        </w:rPr>
      </w:pPr>
    </w:p>
    <w:p>
      <w:pPr>
        <w:spacing w:after="0" w:line="200" w:lineRule="exact"/>
        <w:rPr>
          <w:rFonts w:ascii="Calibri" w:cs="Calibri" w:eastAsia="Calibri" w:hAnsi="Calibri"/>
          <w:sz w:val="22"/>
          <w:szCs w:val="22"/>
          <w:color w:val="auto"/>
        </w:rPr>
      </w:pPr>
    </w:p>
    <w:p>
      <w:pPr>
        <w:spacing w:after="0" w:line="348" w:lineRule="exact"/>
        <w:rPr>
          <w:rFonts w:ascii="Calibri" w:cs="Calibri" w:eastAsia="Calibri" w:hAnsi="Calibri"/>
          <w:sz w:val="22"/>
          <w:szCs w:val="22"/>
          <w:color w:val="auto"/>
        </w:rPr>
      </w:pPr>
    </w:p>
    <w:p>
      <w:pPr>
        <w:ind w:left="4760"/>
        <w:spacing w:after="0"/>
        <w:rPr>
          <w:rFonts w:ascii="Calibri" w:cs="Calibri" w:eastAsia="Calibri" w:hAnsi="Calibri"/>
          <w:sz w:val="22"/>
          <w:szCs w:val="22"/>
          <w:color w:val="auto"/>
        </w:rPr>
      </w:pPr>
      <w:r>
        <w:rPr>
          <w:rFonts w:ascii="Times New Roman" w:cs="Times New Roman" w:eastAsia="Times New Roman" w:hAnsi="Times New Roman"/>
          <w:sz w:val="24"/>
          <w:szCs w:val="24"/>
          <w:color w:val="00000A"/>
        </w:rPr>
        <w:t>466</w:t>
      </w:r>
    </w:p>
    <w:p>
      <w:pPr>
        <w:sectPr>
          <w:pgSz w:w="11900" w:h="16838" w:orient="portrait"/>
          <w:cols w:equalWidth="0" w:num="1">
            <w:col w:w="10200"/>
          </w:cols>
          <w:pgMar w:left="1440" w:top="1131" w:right="266" w:bottom="869" w:gutter="0" w:footer="0" w:header="0"/>
        </w:sectPr>
      </w:pPr>
    </w:p>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Примерный недельный учебный план АООП (вариант 2)</w:t>
      </w:r>
    </w:p>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для обучающихся с умственной отсталостью (интеллектуальными нарушениями)</w:t>
      </w:r>
    </w:p>
    <w:p>
      <w:pPr>
        <w:ind w:left="3420" w:hanging="188"/>
        <w:spacing w:after="0"/>
        <w:tabs>
          <w:tab w:leader="none" w:pos="3420" w:val="left"/>
        </w:tabs>
        <w:numPr>
          <w:ilvl w:val="0"/>
          <w:numId w:val="43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(дополнительный) – 4 классы</w:t>
      </w:r>
    </w:p>
    <w:p>
      <w:pPr>
        <w:spacing w:after="0" w:line="252" w:lineRule="exact"/>
        <w:rPr>
          <w:sz w:val="20"/>
          <w:szCs w:val="20"/>
          <w:color w:val="auto"/>
        </w:rPr>
      </w:pPr>
    </w:p>
    <w:tbl>
      <w:tblPr>
        <w:tblLayout w:type="fixed"/>
        <w:tblInd w:w="150" w:type="dxa"/>
        <w:tblCellMar>
          <w:top w:w="0" w:type="dxa"/>
          <w:left w:w="0" w:type="dxa"/>
          <w:bottom w:w="0" w:type="dxa"/>
          <w:right w:w="0" w:type="dxa"/>
        </w:tblCellMar>
      </w:tblPr>
      <w:tr>
        <w:trPr>
          <w:trHeight w:val="272"/>
        </w:trPr>
        <w:tc>
          <w:tcPr>
            <w:tcW w:w="120" w:type="dxa"/>
            <w:vAlign w:val="bottom"/>
            <w:tcBorders>
              <w:top w:val="single" w:sz="8" w:color="auto"/>
              <w:left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940" w:type="dxa"/>
            <w:vAlign w:val="bottom"/>
            <w:tcBorders>
              <w:top w:val="single" w:sz="8" w:color="auto"/>
              <w:right w:val="single" w:sz="8" w:color="auto"/>
            </w:tcBorders>
          </w:tcPr>
          <w:p>
            <w:pPr>
              <w:spacing w:after="0"/>
              <w:rPr>
                <w:sz w:val="23"/>
                <w:szCs w:val="23"/>
                <w:color w:val="auto"/>
              </w:rPr>
            </w:pPr>
          </w:p>
        </w:tc>
        <w:tc>
          <w:tcPr>
            <w:tcW w:w="2700" w:type="dxa"/>
            <w:vAlign w:val="bottom"/>
            <w:tcBorders>
              <w:top w:val="single" w:sz="8" w:color="auto"/>
              <w:right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2720" w:type="dxa"/>
            <w:vAlign w:val="bottom"/>
            <w:tcBorders>
              <w:top w:val="single" w:sz="8" w:color="auto"/>
            </w:tcBorders>
            <w:gridSpan w:val="5"/>
          </w:tcPr>
          <w:p>
            <w:pPr>
              <w:jc w:val="center"/>
              <w:spacing w:after="0"/>
              <w:rPr>
                <w:sz w:val="20"/>
                <w:szCs w:val="20"/>
                <w:color w:val="auto"/>
              </w:rPr>
            </w:pPr>
            <w:r>
              <w:rPr>
                <w:rFonts w:ascii="Calibri" w:cs="Calibri" w:eastAsia="Calibri" w:hAnsi="Calibri"/>
                <w:sz w:val="22"/>
                <w:szCs w:val="22"/>
                <w:b w:val="1"/>
                <w:bCs w:val="1"/>
                <w:color w:val="auto"/>
                <w:w w:val="99"/>
              </w:rPr>
              <w:t>Количество часов в неделю</w:t>
            </w:r>
          </w:p>
        </w:tc>
        <w:tc>
          <w:tcPr>
            <w:tcW w:w="640" w:type="dxa"/>
            <w:vAlign w:val="bottom"/>
            <w:tcBorders>
              <w:top w:val="single" w:sz="8" w:color="auto"/>
              <w:right w:val="single" w:sz="8" w:color="auto"/>
            </w:tcBorders>
          </w:tcPr>
          <w:p>
            <w:pPr>
              <w:spacing w:after="0"/>
              <w:rPr>
                <w:sz w:val="23"/>
                <w:szCs w:val="23"/>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w w:val="99"/>
              </w:rPr>
              <w:t>Всего</w:t>
            </w:r>
          </w:p>
        </w:tc>
        <w:tc>
          <w:tcPr>
            <w:tcW w:w="0" w:type="dxa"/>
            <w:vAlign w:val="bottom"/>
          </w:tcPr>
          <w:p>
            <w:pPr>
              <w:spacing w:after="0"/>
              <w:rPr>
                <w:sz w:val="1"/>
                <w:szCs w:val="1"/>
                <w:color w:val="auto"/>
              </w:rPr>
            </w:pPr>
          </w:p>
        </w:tc>
      </w:tr>
      <w:tr>
        <w:trPr>
          <w:trHeight w:val="70"/>
        </w:trPr>
        <w:tc>
          <w:tcPr>
            <w:tcW w:w="120" w:type="dxa"/>
            <w:vAlign w:val="bottom"/>
            <w:tcBorders>
              <w:left w:val="single" w:sz="8" w:color="auto"/>
            </w:tcBorders>
            <w:vMerge w:val="restart"/>
          </w:tcPr>
          <w:p>
            <w:pPr>
              <w:spacing w:after="0"/>
              <w:rPr>
                <w:sz w:val="6"/>
                <w:szCs w:val="6"/>
                <w:color w:val="auto"/>
              </w:rPr>
            </w:pPr>
          </w:p>
        </w:tc>
        <w:tc>
          <w:tcPr>
            <w:tcW w:w="2140" w:type="dxa"/>
            <w:vAlign w:val="bottom"/>
            <w:tcBorders>
              <w:right w:val="single" w:sz="8" w:color="auto"/>
            </w:tcBorders>
            <w:gridSpan w:val="2"/>
            <w:vMerge w:val="restart"/>
          </w:tcPr>
          <w:p>
            <w:pPr>
              <w:spacing w:after="0"/>
              <w:rPr>
                <w:sz w:val="20"/>
                <w:szCs w:val="20"/>
                <w:color w:val="auto"/>
              </w:rPr>
            </w:pPr>
            <w:r>
              <w:rPr>
                <w:rFonts w:ascii="Calibri" w:cs="Calibri" w:eastAsia="Calibri" w:hAnsi="Calibri"/>
                <w:sz w:val="22"/>
                <w:szCs w:val="22"/>
                <w:b w:val="1"/>
                <w:bCs w:val="1"/>
                <w:color w:val="auto"/>
              </w:rPr>
              <w:t>Предметные</w:t>
            </w:r>
          </w:p>
        </w:tc>
        <w:tc>
          <w:tcPr>
            <w:tcW w:w="2700" w:type="dxa"/>
            <w:vAlign w:val="bottom"/>
            <w:tcBorders>
              <w:right w:val="single" w:sz="8" w:color="auto"/>
            </w:tcBorders>
            <w:vMerge w:val="restart"/>
          </w:tcPr>
          <w:p>
            <w:pPr>
              <w:ind w:left="1880"/>
              <w:spacing w:after="0"/>
              <w:rPr>
                <w:sz w:val="20"/>
                <w:szCs w:val="20"/>
                <w:color w:val="auto"/>
              </w:rPr>
            </w:pPr>
            <w:r>
              <w:rPr>
                <w:rFonts w:ascii="Calibri" w:cs="Calibri" w:eastAsia="Calibri" w:hAnsi="Calibri"/>
                <w:sz w:val="22"/>
                <w:szCs w:val="22"/>
                <w:b w:val="1"/>
                <w:bCs w:val="1"/>
                <w:color w:val="auto"/>
              </w:rPr>
              <w:t>Классы</w:t>
            </w: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20" w:type="dxa"/>
            <w:vAlign w:val="bottom"/>
            <w:tcBorders>
              <w:left w:val="single" w:sz="8" w:color="auto"/>
            </w:tcBorders>
            <w:vMerge w:val="continue"/>
          </w:tcPr>
          <w:p>
            <w:pPr>
              <w:spacing w:after="0"/>
              <w:rPr>
                <w:sz w:val="15"/>
                <w:szCs w:val="15"/>
                <w:color w:val="auto"/>
              </w:rPr>
            </w:pPr>
          </w:p>
        </w:tc>
        <w:tc>
          <w:tcPr>
            <w:tcW w:w="2140" w:type="dxa"/>
            <w:vAlign w:val="bottom"/>
            <w:tcBorders>
              <w:right w:val="single" w:sz="8" w:color="auto"/>
            </w:tcBorders>
            <w:gridSpan w:val="2"/>
            <w:vMerge w:val="continue"/>
          </w:tcPr>
          <w:p>
            <w:pPr>
              <w:spacing w:after="0"/>
              <w:rPr>
                <w:sz w:val="15"/>
                <w:szCs w:val="15"/>
                <w:color w:val="auto"/>
              </w:rPr>
            </w:pPr>
          </w:p>
        </w:tc>
        <w:tc>
          <w:tcPr>
            <w:tcW w:w="2700" w:type="dxa"/>
            <w:vAlign w:val="bottom"/>
            <w:tcBorders>
              <w:right w:val="single" w:sz="8" w:color="auto"/>
            </w:tcBorders>
            <w:vMerge w:val="continue"/>
          </w:tcPr>
          <w:p>
            <w:pPr>
              <w:spacing w:after="0"/>
              <w:rPr>
                <w:sz w:val="15"/>
                <w:szCs w:val="15"/>
                <w:color w:val="auto"/>
              </w:rPr>
            </w:pPr>
          </w:p>
        </w:tc>
        <w:tc>
          <w:tcPr>
            <w:tcW w:w="600" w:type="dxa"/>
            <w:vAlign w:val="bottom"/>
            <w:vMerge w:val="restart"/>
          </w:tcPr>
          <w:p>
            <w:pPr>
              <w:ind w:left="300"/>
              <w:spacing w:after="0" w:line="252" w:lineRule="exact"/>
              <w:rPr>
                <w:sz w:val="20"/>
                <w:szCs w:val="20"/>
                <w:color w:val="auto"/>
              </w:rPr>
            </w:pPr>
            <w:r>
              <w:rPr>
                <w:rFonts w:ascii="Calibri" w:cs="Calibri" w:eastAsia="Calibri" w:hAnsi="Calibri"/>
                <w:sz w:val="22"/>
                <w:szCs w:val="22"/>
                <w:b w:val="1"/>
                <w:bCs w:val="1"/>
                <w:color w:val="auto"/>
              </w:rPr>
              <w:t>I</w:t>
            </w:r>
          </w:p>
        </w:tc>
        <w:tc>
          <w:tcPr>
            <w:tcW w:w="12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vMerge w:val="restart"/>
          </w:tcPr>
          <w:p>
            <w:pPr>
              <w:ind w:left="360"/>
              <w:spacing w:after="0" w:line="252" w:lineRule="exact"/>
              <w:rPr>
                <w:sz w:val="20"/>
                <w:szCs w:val="20"/>
                <w:color w:val="auto"/>
              </w:rPr>
            </w:pPr>
            <w:r>
              <w:rPr>
                <w:rFonts w:ascii="Calibri" w:cs="Calibri" w:eastAsia="Calibri" w:hAnsi="Calibri"/>
                <w:sz w:val="22"/>
                <w:szCs w:val="22"/>
                <w:b w:val="1"/>
                <w:bCs w:val="1"/>
                <w:color w:val="auto"/>
              </w:rPr>
              <w:t>I</w:t>
            </w:r>
          </w:p>
        </w:tc>
        <w:tc>
          <w:tcPr>
            <w:tcW w:w="840" w:type="dxa"/>
            <w:vAlign w:val="bottom"/>
            <w:tcBorders>
              <w:right w:val="single" w:sz="8" w:color="auto"/>
            </w:tcBorders>
            <w:vMerge w:val="restart"/>
          </w:tcPr>
          <w:p>
            <w:pPr>
              <w:ind w:left="340"/>
              <w:spacing w:after="0" w:line="252" w:lineRule="exact"/>
              <w:rPr>
                <w:sz w:val="20"/>
                <w:szCs w:val="20"/>
                <w:color w:val="auto"/>
              </w:rPr>
            </w:pPr>
            <w:r>
              <w:rPr>
                <w:rFonts w:ascii="Calibri" w:cs="Calibri" w:eastAsia="Calibri" w:hAnsi="Calibri"/>
                <w:sz w:val="22"/>
                <w:szCs w:val="22"/>
                <w:b w:val="1"/>
                <w:bCs w:val="1"/>
                <w:color w:val="auto"/>
              </w:rPr>
              <w:t>II</w:t>
            </w:r>
          </w:p>
        </w:tc>
        <w:tc>
          <w:tcPr>
            <w:tcW w:w="720" w:type="dxa"/>
            <w:vAlign w:val="bottom"/>
            <w:tcBorders>
              <w:right w:val="single" w:sz="8" w:color="auto"/>
            </w:tcBorders>
            <w:vMerge w:val="restart"/>
          </w:tcPr>
          <w:p>
            <w:pPr>
              <w:ind w:left="260"/>
              <w:spacing w:after="0" w:line="252" w:lineRule="exact"/>
              <w:rPr>
                <w:sz w:val="20"/>
                <w:szCs w:val="20"/>
                <w:color w:val="auto"/>
              </w:rPr>
            </w:pPr>
            <w:r>
              <w:rPr>
                <w:rFonts w:ascii="Calibri" w:cs="Calibri" w:eastAsia="Calibri" w:hAnsi="Calibri"/>
                <w:sz w:val="22"/>
                <w:szCs w:val="22"/>
                <w:b w:val="1"/>
                <w:bCs w:val="1"/>
                <w:color w:val="auto"/>
              </w:rPr>
              <w:t>III</w:t>
            </w:r>
          </w:p>
        </w:tc>
        <w:tc>
          <w:tcPr>
            <w:tcW w:w="200" w:type="dxa"/>
            <w:vAlign w:val="bottom"/>
          </w:tcPr>
          <w:p>
            <w:pPr>
              <w:spacing w:after="0"/>
              <w:rPr>
                <w:sz w:val="15"/>
                <w:szCs w:val="15"/>
                <w:color w:val="auto"/>
              </w:rPr>
            </w:pPr>
          </w:p>
        </w:tc>
        <w:tc>
          <w:tcPr>
            <w:tcW w:w="640" w:type="dxa"/>
            <w:vAlign w:val="bottom"/>
            <w:tcBorders>
              <w:right w:val="single" w:sz="8" w:color="auto"/>
            </w:tcBorders>
            <w:vMerge w:val="restart"/>
          </w:tcPr>
          <w:p>
            <w:pPr>
              <w:ind w:left="100"/>
              <w:spacing w:after="0" w:line="252" w:lineRule="exact"/>
              <w:rPr>
                <w:sz w:val="20"/>
                <w:szCs w:val="20"/>
                <w:color w:val="auto"/>
              </w:rPr>
            </w:pPr>
            <w:r>
              <w:rPr>
                <w:rFonts w:ascii="Calibri" w:cs="Calibri" w:eastAsia="Calibri" w:hAnsi="Calibri"/>
                <w:sz w:val="22"/>
                <w:szCs w:val="22"/>
                <w:b w:val="1"/>
                <w:bCs w:val="1"/>
                <w:color w:val="auto"/>
              </w:rPr>
              <w:t>IV</w:t>
            </w: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120" w:type="dxa"/>
            <w:vAlign w:val="bottom"/>
            <w:tcBorders>
              <w:left w:val="single" w:sz="8" w:color="auto"/>
            </w:tcBorders>
          </w:tcPr>
          <w:p>
            <w:pPr>
              <w:spacing w:after="0"/>
              <w:rPr>
                <w:sz w:val="6"/>
                <w:szCs w:val="6"/>
                <w:color w:val="auto"/>
              </w:rPr>
            </w:pPr>
          </w:p>
        </w:tc>
        <w:tc>
          <w:tcPr>
            <w:tcW w:w="2140" w:type="dxa"/>
            <w:vAlign w:val="bottom"/>
            <w:tcBorders>
              <w:right w:val="single" w:sz="8" w:color="auto"/>
            </w:tcBorders>
            <w:gridSpan w:val="2"/>
            <w:vMerge w:val="restart"/>
          </w:tcPr>
          <w:p>
            <w:pPr>
              <w:spacing w:after="0"/>
              <w:rPr>
                <w:sz w:val="20"/>
                <w:szCs w:val="20"/>
                <w:color w:val="auto"/>
              </w:rPr>
            </w:pPr>
            <w:r>
              <w:rPr>
                <w:rFonts w:ascii="Calibri" w:cs="Calibri" w:eastAsia="Calibri" w:hAnsi="Calibri"/>
                <w:sz w:val="22"/>
                <w:szCs w:val="22"/>
                <w:b w:val="1"/>
                <w:bCs w:val="1"/>
                <w:color w:val="auto"/>
              </w:rPr>
              <w:t>области</w:t>
            </w:r>
          </w:p>
        </w:tc>
        <w:tc>
          <w:tcPr>
            <w:tcW w:w="270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22"/>
                <w:szCs w:val="22"/>
                <w:b w:val="1"/>
                <w:bCs w:val="1"/>
                <w:color w:val="auto"/>
              </w:rPr>
              <w:t>Учебные</w:t>
            </w:r>
          </w:p>
        </w:tc>
        <w:tc>
          <w:tcPr>
            <w:tcW w:w="600" w:type="dxa"/>
            <w:vAlign w:val="bottom"/>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vMerge w:val="continue"/>
          </w:tcPr>
          <w:p>
            <w:pPr>
              <w:spacing w:after="0"/>
              <w:rPr>
                <w:sz w:val="6"/>
                <w:szCs w:val="6"/>
                <w:color w:val="auto"/>
              </w:rPr>
            </w:pPr>
          </w:p>
        </w:tc>
        <w:tc>
          <w:tcPr>
            <w:tcW w:w="8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140" w:type="dxa"/>
            <w:vAlign w:val="bottom"/>
            <w:tcBorders>
              <w:right w:val="single" w:sz="8" w:color="auto"/>
            </w:tcBorders>
            <w:gridSpan w:val="2"/>
            <w:vMerge w:val="continue"/>
          </w:tcPr>
          <w:p>
            <w:pPr>
              <w:spacing w:after="0"/>
              <w:rPr>
                <w:sz w:val="17"/>
                <w:szCs w:val="17"/>
                <w:color w:val="auto"/>
              </w:rPr>
            </w:pPr>
          </w:p>
        </w:tc>
        <w:tc>
          <w:tcPr>
            <w:tcW w:w="2700" w:type="dxa"/>
            <w:vAlign w:val="bottom"/>
            <w:tcBorders>
              <w:right w:val="single" w:sz="8" w:color="auto"/>
            </w:tcBorders>
            <w:vMerge w:val="continue"/>
          </w:tcPr>
          <w:p>
            <w:pPr>
              <w:spacing w:after="0"/>
              <w:rPr>
                <w:sz w:val="17"/>
                <w:szCs w:val="17"/>
                <w:color w:val="auto"/>
              </w:rPr>
            </w:pPr>
          </w:p>
        </w:tc>
        <w:tc>
          <w:tcPr>
            <w:tcW w:w="600" w:type="dxa"/>
            <w:vAlign w:val="bottom"/>
            <w:vMerge w:val="restart"/>
          </w:tcPr>
          <w:p>
            <w:pPr>
              <w:jc w:val="center"/>
              <w:spacing w:after="0"/>
              <w:rPr>
                <w:sz w:val="20"/>
                <w:szCs w:val="20"/>
                <w:color w:val="auto"/>
              </w:rPr>
            </w:pPr>
            <w:r>
              <w:rPr>
                <w:rFonts w:ascii="Calibri" w:cs="Calibri" w:eastAsia="Calibri" w:hAnsi="Calibri"/>
                <w:sz w:val="22"/>
                <w:szCs w:val="22"/>
                <w:b w:val="1"/>
                <w:bCs w:val="1"/>
                <w:color w:val="auto"/>
                <w:w w:val="99"/>
              </w:rPr>
              <w:t>доп.</w:t>
            </w:r>
          </w:p>
        </w:tc>
        <w:tc>
          <w:tcPr>
            <w:tcW w:w="1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2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22"/>
                <w:szCs w:val="22"/>
                <w:b w:val="1"/>
                <w:bCs w:val="1"/>
                <w:color w:val="auto"/>
              </w:rPr>
              <w:t>предметы</w:t>
            </w:r>
          </w:p>
        </w:tc>
        <w:tc>
          <w:tcPr>
            <w:tcW w:w="600" w:type="dxa"/>
            <w:vAlign w:val="bottom"/>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Borders>
              <w:left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20" w:type="dxa"/>
            <w:vAlign w:val="bottom"/>
            <w:tcBorders>
              <w:left w:val="single" w:sz="8" w:color="auto"/>
              <w:bottom w:val="single" w:sz="8" w:color="auto"/>
            </w:tcBorders>
            <w:shd w:val="clear" w:color="auto" w:fill="BFBFBF"/>
          </w:tcPr>
          <w:p>
            <w:pPr>
              <w:spacing w:after="0"/>
              <w:rPr>
                <w:sz w:val="22"/>
                <w:szCs w:val="22"/>
                <w:color w:val="auto"/>
              </w:rPr>
            </w:pPr>
          </w:p>
        </w:tc>
        <w:tc>
          <w:tcPr>
            <w:tcW w:w="200" w:type="dxa"/>
            <w:vAlign w:val="bottom"/>
            <w:tcBorders>
              <w:bottom w:val="single" w:sz="8" w:color="auto"/>
            </w:tcBorders>
            <w:shd w:val="clear" w:color="auto" w:fill="BFBFBF"/>
          </w:tcPr>
          <w:p>
            <w:pPr>
              <w:spacing w:after="0"/>
              <w:rPr>
                <w:sz w:val="22"/>
                <w:szCs w:val="22"/>
                <w:color w:val="auto"/>
              </w:rPr>
            </w:pPr>
          </w:p>
        </w:tc>
        <w:tc>
          <w:tcPr>
            <w:tcW w:w="1940" w:type="dxa"/>
            <w:vAlign w:val="bottom"/>
            <w:tcBorders>
              <w:bottom w:val="single" w:sz="8" w:color="auto"/>
              <w:right w:val="single" w:sz="8" w:color="BFBFBF"/>
            </w:tcBorders>
            <w:shd w:val="clear" w:color="auto" w:fill="BFBFBF"/>
          </w:tcPr>
          <w:p>
            <w:pPr>
              <w:spacing w:after="0"/>
              <w:rPr>
                <w:sz w:val="22"/>
                <w:szCs w:val="22"/>
                <w:color w:val="auto"/>
              </w:rPr>
            </w:pPr>
          </w:p>
        </w:tc>
        <w:tc>
          <w:tcPr>
            <w:tcW w:w="4260" w:type="dxa"/>
            <w:vAlign w:val="bottom"/>
            <w:tcBorders>
              <w:bottom w:val="single" w:sz="8" w:color="auto"/>
              <w:right w:val="single" w:sz="8" w:color="BFBFBF"/>
            </w:tcBorders>
            <w:gridSpan w:val="4"/>
            <w:shd w:val="clear" w:color="auto" w:fill="BFBFBF"/>
          </w:tcPr>
          <w:p>
            <w:pPr>
              <w:ind w:left="1600"/>
              <w:spacing w:after="0" w:line="257" w:lineRule="exact"/>
              <w:rPr>
                <w:sz w:val="20"/>
                <w:szCs w:val="20"/>
                <w:color w:val="auto"/>
              </w:rPr>
            </w:pPr>
            <w:r>
              <w:rPr>
                <w:rFonts w:ascii="Calibri" w:cs="Calibri" w:eastAsia="Calibri" w:hAnsi="Calibri"/>
                <w:sz w:val="22"/>
                <w:szCs w:val="22"/>
                <w:i w:val="1"/>
                <w:iCs w:val="1"/>
                <w:color w:val="auto"/>
              </w:rPr>
              <w:t>I. Обязательная часть</w:t>
            </w:r>
          </w:p>
        </w:tc>
        <w:tc>
          <w:tcPr>
            <w:tcW w:w="840" w:type="dxa"/>
            <w:vAlign w:val="bottom"/>
            <w:tcBorders>
              <w:bottom w:val="single" w:sz="8" w:color="auto"/>
              <w:right w:val="single" w:sz="8" w:color="BFBFBF"/>
            </w:tcBorders>
            <w:shd w:val="clear" w:color="auto" w:fill="BFBFBF"/>
          </w:tcPr>
          <w:p>
            <w:pPr>
              <w:spacing w:after="0"/>
              <w:rPr>
                <w:sz w:val="22"/>
                <w:szCs w:val="22"/>
                <w:color w:val="auto"/>
              </w:rPr>
            </w:pPr>
          </w:p>
        </w:tc>
        <w:tc>
          <w:tcPr>
            <w:tcW w:w="720" w:type="dxa"/>
            <w:vAlign w:val="bottom"/>
            <w:tcBorders>
              <w:bottom w:val="single" w:sz="8" w:color="auto"/>
              <w:right w:val="single" w:sz="8" w:color="BFBFBF"/>
            </w:tcBorders>
            <w:shd w:val="clear" w:color="auto" w:fill="BFBFBF"/>
          </w:tcPr>
          <w:p>
            <w:pPr>
              <w:spacing w:after="0"/>
              <w:rPr>
                <w:sz w:val="22"/>
                <w:szCs w:val="22"/>
                <w:color w:val="auto"/>
              </w:rPr>
            </w:pPr>
          </w:p>
        </w:tc>
        <w:tc>
          <w:tcPr>
            <w:tcW w:w="200" w:type="dxa"/>
            <w:vAlign w:val="bottom"/>
            <w:tcBorders>
              <w:bottom w:val="single" w:sz="8" w:color="auto"/>
            </w:tcBorders>
            <w:shd w:val="clear" w:color="auto" w:fill="BFBFBF"/>
          </w:tcPr>
          <w:p>
            <w:pPr>
              <w:spacing w:after="0"/>
              <w:rPr>
                <w:sz w:val="22"/>
                <w:szCs w:val="22"/>
                <w:color w:val="auto"/>
              </w:rPr>
            </w:pPr>
          </w:p>
        </w:tc>
        <w:tc>
          <w:tcPr>
            <w:tcW w:w="640" w:type="dxa"/>
            <w:vAlign w:val="bottom"/>
            <w:tcBorders>
              <w:bottom w:val="single" w:sz="8" w:color="auto"/>
              <w:right w:val="single" w:sz="8" w:color="BFBFBF"/>
            </w:tcBorders>
            <w:shd w:val="clear" w:color="auto" w:fill="BFBFBF"/>
          </w:tcPr>
          <w:p>
            <w:pPr>
              <w:spacing w:after="0"/>
              <w:rPr>
                <w:sz w:val="22"/>
                <w:szCs w:val="22"/>
                <w:color w:val="auto"/>
              </w:rPr>
            </w:pPr>
          </w:p>
        </w:tc>
        <w:tc>
          <w:tcPr>
            <w:tcW w:w="10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0" w:type="dxa"/>
            <w:vAlign w:val="bottom"/>
            <w:tcBorders>
              <w:left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1.</w:t>
            </w:r>
          </w:p>
        </w:tc>
        <w:tc>
          <w:tcPr>
            <w:tcW w:w="194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Язык и речевая</w:t>
            </w:r>
          </w:p>
        </w:tc>
        <w:tc>
          <w:tcPr>
            <w:tcW w:w="2700" w:type="dxa"/>
            <w:vAlign w:val="bottom"/>
            <w:tcBorders>
              <w:right w:val="single" w:sz="8" w:color="auto"/>
            </w:tcBorders>
          </w:tcPr>
          <w:p>
            <w:pPr>
              <w:ind w:left="100"/>
              <w:spacing w:after="0" w:line="256" w:lineRule="exact"/>
              <w:rPr>
                <w:sz w:val="20"/>
                <w:szCs w:val="20"/>
                <w:color w:val="auto"/>
              </w:rPr>
            </w:pPr>
            <w:r>
              <w:rPr>
                <w:rFonts w:ascii="Calibri" w:cs="Calibri" w:eastAsia="Calibri" w:hAnsi="Calibri"/>
                <w:sz w:val="22"/>
                <w:szCs w:val="22"/>
                <w:color w:val="auto"/>
              </w:rPr>
              <w:t>1.1 Речь и альтернативная</w:t>
            </w:r>
          </w:p>
        </w:tc>
        <w:tc>
          <w:tcPr>
            <w:tcW w:w="600" w:type="dxa"/>
            <w:vAlign w:val="bottom"/>
          </w:tcPr>
          <w:p>
            <w:pPr>
              <w:jc w:val="center"/>
              <w:spacing w:after="0" w:line="256" w:lineRule="exact"/>
              <w:rPr>
                <w:sz w:val="20"/>
                <w:szCs w:val="20"/>
                <w:color w:val="auto"/>
              </w:rPr>
            </w:pPr>
            <w:r>
              <w:rPr>
                <w:rFonts w:ascii="Calibri" w:cs="Calibri" w:eastAsia="Calibri" w:hAnsi="Calibri"/>
                <w:sz w:val="22"/>
                <w:szCs w:val="22"/>
                <w:color w:val="auto"/>
                <w:w w:val="89"/>
              </w:rPr>
              <w:t>3</w:t>
            </w:r>
          </w:p>
        </w:tc>
        <w:tc>
          <w:tcPr>
            <w:tcW w:w="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3</w:t>
            </w: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3</w:t>
            </w:r>
          </w:p>
        </w:tc>
        <w:tc>
          <w:tcPr>
            <w:tcW w:w="72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200" w:type="dxa"/>
            <w:vAlign w:val="bottom"/>
          </w:tcPr>
          <w:p>
            <w:pPr>
              <w:spacing w:after="0"/>
              <w:rPr>
                <w:sz w:val="22"/>
                <w:szCs w:val="22"/>
                <w:color w:val="auto"/>
              </w:rPr>
            </w:pPr>
          </w:p>
        </w:tc>
        <w:tc>
          <w:tcPr>
            <w:tcW w:w="640" w:type="dxa"/>
            <w:vAlign w:val="bottom"/>
            <w:tcBorders>
              <w:right w:val="single" w:sz="8" w:color="auto"/>
            </w:tcBorders>
          </w:tcPr>
          <w:p>
            <w:pPr>
              <w:jc w:val="center"/>
              <w:ind w:right="130"/>
              <w:spacing w:after="0" w:line="256" w:lineRule="exact"/>
              <w:rPr>
                <w:sz w:val="20"/>
                <w:szCs w:val="20"/>
                <w:color w:val="auto"/>
              </w:rPr>
            </w:pPr>
            <w:r>
              <w:rPr>
                <w:rFonts w:ascii="Calibri" w:cs="Calibri" w:eastAsia="Calibri" w:hAnsi="Calibri"/>
                <w:sz w:val="22"/>
                <w:szCs w:val="22"/>
                <w:color w:val="auto"/>
              </w:rPr>
              <w:t>2</w:t>
            </w:r>
          </w:p>
        </w:tc>
        <w:tc>
          <w:tcPr>
            <w:tcW w:w="10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13</w:t>
            </w:r>
          </w:p>
        </w:tc>
        <w:tc>
          <w:tcPr>
            <w:tcW w:w="0" w:type="dxa"/>
            <w:vAlign w:val="bottom"/>
          </w:tcPr>
          <w:p>
            <w:pPr>
              <w:spacing w:after="0"/>
              <w:rPr>
                <w:sz w:val="1"/>
                <w:szCs w:val="1"/>
                <w:color w:val="auto"/>
              </w:rPr>
            </w:pPr>
          </w:p>
        </w:tc>
      </w:tr>
      <w:tr>
        <w:trPr>
          <w:trHeight w:val="271"/>
        </w:trPr>
        <w:tc>
          <w:tcPr>
            <w:tcW w:w="120" w:type="dxa"/>
            <w:vAlign w:val="bottom"/>
            <w:tcBorders>
              <w:left w:val="single" w:sz="8" w:color="auto"/>
              <w:bottom w:val="single" w:sz="8" w:color="auto"/>
            </w:tcBorders>
          </w:tcPr>
          <w:p>
            <w:pPr>
              <w:spacing w:after="0"/>
              <w:rPr>
                <w:sz w:val="23"/>
                <w:szCs w:val="23"/>
                <w:color w:val="auto"/>
              </w:rPr>
            </w:pPr>
          </w:p>
        </w:tc>
        <w:tc>
          <w:tcPr>
            <w:tcW w:w="2140" w:type="dxa"/>
            <w:vAlign w:val="bottom"/>
            <w:tcBorders>
              <w:bottom w:val="single" w:sz="8" w:color="auto"/>
              <w:right w:val="single" w:sz="8" w:color="auto"/>
            </w:tcBorders>
            <w:gridSpan w:val="2"/>
          </w:tcPr>
          <w:p>
            <w:pPr>
              <w:spacing w:after="0"/>
              <w:rPr>
                <w:sz w:val="20"/>
                <w:szCs w:val="20"/>
                <w:color w:val="auto"/>
              </w:rPr>
            </w:pPr>
            <w:r>
              <w:rPr>
                <w:rFonts w:ascii="Calibri" w:cs="Calibri" w:eastAsia="Calibri" w:hAnsi="Calibri"/>
                <w:sz w:val="22"/>
                <w:szCs w:val="22"/>
                <w:color w:val="auto"/>
              </w:rPr>
              <w:t>практика</w:t>
            </w:r>
          </w:p>
        </w:tc>
        <w:tc>
          <w:tcPr>
            <w:tcW w:w="2700" w:type="dxa"/>
            <w:vAlign w:val="bottom"/>
            <w:tcBorders>
              <w:bottom w:val="single" w:sz="8" w:color="auto"/>
              <w:right w:val="single" w:sz="8" w:color="auto"/>
            </w:tcBorders>
          </w:tcPr>
          <w:p>
            <w:pPr>
              <w:ind w:left="100"/>
              <w:spacing w:after="0"/>
              <w:rPr>
                <w:sz w:val="20"/>
                <w:szCs w:val="20"/>
                <w:color w:val="auto"/>
              </w:rPr>
            </w:pPr>
            <w:r>
              <w:rPr>
                <w:rFonts w:ascii="Calibri" w:cs="Calibri" w:eastAsia="Calibri" w:hAnsi="Calibri"/>
                <w:sz w:val="22"/>
                <w:szCs w:val="22"/>
                <w:color w:val="auto"/>
              </w:rPr>
              <w:t>коммуникация</w:t>
            </w:r>
          </w:p>
        </w:tc>
        <w:tc>
          <w:tcPr>
            <w:tcW w:w="60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20" w:type="dxa"/>
            <w:vAlign w:val="bottom"/>
            <w:tcBorders>
              <w:left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2.</w:t>
            </w:r>
          </w:p>
        </w:tc>
        <w:tc>
          <w:tcPr>
            <w:tcW w:w="194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Математика</w:t>
            </w:r>
          </w:p>
        </w:tc>
        <w:tc>
          <w:tcPr>
            <w:tcW w:w="2700" w:type="dxa"/>
            <w:vAlign w:val="bottom"/>
            <w:tcBorders>
              <w:right w:val="single" w:sz="8" w:color="auto"/>
            </w:tcBorders>
          </w:tcPr>
          <w:p>
            <w:pPr>
              <w:ind w:left="100"/>
              <w:spacing w:after="0" w:line="256" w:lineRule="exact"/>
              <w:rPr>
                <w:sz w:val="20"/>
                <w:szCs w:val="20"/>
                <w:color w:val="auto"/>
              </w:rPr>
            </w:pPr>
            <w:r>
              <w:rPr>
                <w:rFonts w:ascii="Calibri" w:cs="Calibri" w:eastAsia="Calibri" w:hAnsi="Calibri"/>
                <w:sz w:val="22"/>
                <w:szCs w:val="22"/>
                <w:color w:val="auto"/>
              </w:rPr>
              <w:t>2.1.Математические</w:t>
            </w:r>
          </w:p>
        </w:tc>
        <w:tc>
          <w:tcPr>
            <w:tcW w:w="600" w:type="dxa"/>
            <w:vAlign w:val="bottom"/>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72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200" w:type="dxa"/>
            <w:vAlign w:val="bottom"/>
          </w:tcPr>
          <w:p>
            <w:pPr>
              <w:spacing w:after="0"/>
              <w:rPr>
                <w:sz w:val="22"/>
                <w:szCs w:val="22"/>
                <w:color w:val="auto"/>
              </w:rPr>
            </w:pPr>
          </w:p>
        </w:tc>
        <w:tc>
          <w:tcPr>
            <w:tcW w:w="640" w:type="dxa"/>
            <w:vAlign w:val="bottom"/>
            <w:tcBorders>
              <w:right w:val="single" w:sz="8" w:color="auto"/>
            </w:tcBorders>
          </w:tcPr>
          <w:p>
            <w:pPr>
              <w:jc w:val="center"/>
              <w:ind w:right="130"/>
              <w:spacing w:after="0" w:line="256" w:lineRule="exact"/>
              <w:rPr>
                <w:sz w:val="20"/>
                <w:szCs w:val="20"/>
                <w:color w:val="auto"/>
              </w:rPr>
            </w:pPr>
            <w:r>
              <w:rPr>
                <w:rFonts w:ascii="Calibri" w:cs="Calibri" w:eastAsia="Calibri" w:hAnsi="Calibri"/>
                <w:sz w:val="22"/>
                <w:szCs w:val="22"/>
                <w:color w:val="auto"/>
              </w:rPr>
              <w:t>2</w:t>
            </w:r>
          </w:p>
        </w:tc>
        <w:tc>
          <w:tcPr>
            <w:tcW w:w="10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10</w:t>
            </w:r>
          </w:p>
        </w:tc>
        <w:tc>
          <w:tcPr>
            <w:tcW w:w="0" w:type="dxa"/>
            <w:vAlign w:val="bottom"/>
          </w:tcPr>
          <w:p>
            <w:pPr>
              <w:spacing w:after="0"/>
              <w:rPr>
                <w:sz w:val="1"/>
                <w:szCs w:val="1"/>
                <w:color w:val="auto"/>
              </w:rPr>
            </w:pPr>
          </w:p>
        </w:tc>
      </w:tr>
      <w:tr>
        <w:trPr>
          <w:trHeight w:val="271"/>
        </w:trPr>
        <w:tc>
          <w:tcPr>
            <w:tcW w:w="12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2700" w:type="dxa"/>
            <w:vAlign w:val="bottom"/>
            <w:tcBorders>
              <w:bottom w:val="single" w:sz="8" w:color="auto"/>
              <w:right w:val="single" w:sz="8" w:color="auto"/>
            </w:tcBorders>
          </w:tcPr>
          <w:p>
            <w:pPr>
              <w:ind w:left="100"/>
              <w:spacing w:after="0"/>
              <w:rPr>
                <w:sz w:val="20"/>
                <w:szCs w:val="20"/>
                <w:color w:val="auto"/>
              </w:rPr>
            </w:pPr>
            <w:r>
              <w:rPr>
                <w:rFonts w:ascii="Calibri" w:cs="Calibri" w:eastAsia="Calibri" w:hAnsi="Calibri"/>
                <w:sz w:val="22"/>
                <w:szCs w:val="22"/>
                <w:color w:val="auto"/>
              </w:rPr>
              <w:t>представления</w:t>
            </w:r>
          </w:p>
        </w:tc>
        <w:tc>
          <w:tcPr>
            <w:tcW w:w="60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20" w:type="dxa"/>
            <w:vAlign w:val="bottom"/>
            <w:tcBorders>
              <w:left w:val="single" w:sz="8" w:color="auto"/>
            </w:tcBorders>
            <w:gridSpan w:val="2"/>
          </w:tcPr>
          <w:p>
            <w:pPr>
              <w:ind w:left="120"/>
              <w:spacing w:after="0" w:line="257" w:lineRule="exact"/>
              <w:rPr>
                <w:sz w:val="20"/>
                <w:szCs w:val="20"/>
                <w:color w:val="auto"/>
              </w:rPr>
            </w:pPr>
            <w:r>
              <w:rPr>
                <w:rFonts w:ascii="Calibri" w:cs="Calibri" w:eastAsia="Calibri" w:hAnsi="Calibri"/>
                <w:sz w:val="22"/>
                <w:szCs w:val="22"/>
                <w:color w:val="auto"/>
              </w:rPr>
              <w:t>3.</w:t>
            </w:r>
          </w:p>
        </w:tc>
        <w:tc>
          <w:tcPr>
            <w:tcW w:w="1940" w:type="dxa"/>
            <w:vAlign w:val="bottom"/>
            <w:tcBorders>
              <w:right w:val="single" w:sz="8" w:color="auto"/>
            </w:tcBorders>
          </w:tcPr>
          <w:p>
            <w:pPr>
              <w:ind w:left="20"/>
              <w:spacing w:after="0" w:line="257" w:lineRule="exact"/>
              <w:rPr>
                <w:sz w:val="20"/>
                <w:szCs w:val="20"/>
                <w:color w:val="auto"/>
              </w:rPr>
            </w:pPr>
            <w:r>
              <w:rPr>
                <w:rFonts w:ascii="Calibri" w:cs="Calibri" w:eastAsia="Calibri" w:hAnsi="Calibri"/>
                <w:sz w:val="22"/>
                <w:szCs w:val="22"/>
                <w:color w:val="auto"/>
              </w:rPr>
              <w:t>Окружающий мир</w:t>
            </w:r>
          </w:p>
        </w:tc>
        <w:tc>
          <w:tcPr>
            <w:tcW w:w="2700" w:type="dxa"/>
            <w:vAlign w:val="bottom"/>
            <w:tcBorders>
              <w:right w:val="single" w:sz="8" w:color="auto"/>
            </w:tcBorders>
          </w:tcPr>
          <w:p>
            <w:pPr>
              <w:ind w:left="100"/>
              <w:spacing w:after="0" w:line="257" w:lineRule="exact"/>
              <w:rPr>
                <w:sz w:val="20"/>
                <w:szCs w:val="20"/>
                <w:color w:val="auto"/>
              </w:rPr>
            </w:pPr>
            <w:r>
              <w:rPr>
                <w:rFonts w:ascii="Calibri" w:cs="Calibri" w:eastAsia="Calibri" w:hAnsi="Calibri"/>
                <w:sz w:val="22"/>
                <w:szCs w:val="22"/>
                <w:color w:val="auto"/>
              </w:rPr>
              <w:t>3.1 Окружающий</w:t>
            </w:r>
          </w:p>
        </w:tc>
        <w:tc>
          <w:tcPr>
            <w:tcW w:w="600" w:type="dxa"/>
            <w:vAlign w:val="bottom"/>
          </w:tcPr>
          <w:p>
            <w:pPr>
              <w:jc w:val="center"/>
              <w:spacing w:after="0" w:line="257" w:lineRule="exact"/>
              <w:rPr>
                <w:sz w:val="20"/>
                <w:szCs w:val="20"/>
                <w:color w:val="auto"/>
              </w:rPr>
            </w:pPr>
            <w:r>
              <w:rPr>
                <w:rFonts w:ascii="Calibri" w:cs="Calibri" w:eastAsia="Calibri" w:hAnsi="Calibri"/>
                <w:sz w:val="22"/>
                <w:szCs w:val="22"/>
                <w:color w:val="auto"/>
                <w:w w:val="89"/>
              </w:rPr>
              <w:t>2</w:t>
            </w:r>
          </w:p>
        </w:tc>
        <w:tc>
          <w:tcPr>
            <w:tcW w:w="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w w:val="89"/>
              </w:rPr>
              <w:t>2</w:t>
            </w:r>
          </w:p>
        </w:tc>
        <w:tc>
          <w:tcPr>
            <w:tcW w:w="84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rPr>
              <w:t>2</w:t>
            </w:r>
          </w:p>
        </w:tc>
        <w:tc>
          <w:tcPr>
            <w:tcW w:w="72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rPr>
              <w:t>2</w:t>
            </w:r>
          </w:p>
        </w:tc>
        <w:tc>
          <w:tcPr>
            <w:tcW w:w="200" w:type="dxa"/>
            <w:vAlign w:val="bottom"/>
          </w:tcPr>
          <w:p>
            <w:pPr>
              <w:spacing w:after="0"/>
              <w:rPr>
                <w:sz w:val="22"/>
                <w:szCs w:val="22"/>
                <w:color w:val="auto"/>
              </w:rPr>
            </w:pPr>
          </w:p>
        </w:tc>
        <w:tc>
          <w:tcPr>
            <w:tcW w:w="640" w:type="dxa"/>
            <w:vAlign w:val="bottom"/>
            <w:tcBorders>
              <w:right w:val="single" w:sz="8" w:color="auto"/>
            </w:tcBorders>
          </w:tcPr>
          <w:p>
            <w:pPr>
              <w:jc w:val="center"/>
              <w:ind w:right="130"/>
              <w:spacing w:after="0" w:line="257" w:lineRule="exact"/>
              <w:rPr>
                <w:sz w:val="20"/>
                <w:szCs w:val="20"/>
                <w:color w:val="auto"/>
              </w:rPr>
            </w:pPr>
            <w:r>
              <w:rPr>
                <w:rFonts w:ascii="Calibri" w:cs="Calibri" w:eastAsia="Calibri" w:hAnsi="Calibri"/>
                <w:sz w:val="22"/>
                <w:szCs w:val="22"/>
                <w:color w:val="auto"/>
              </w:rPr>
              <w:t>2</w:t>
            </w:r>
          </w:p>
        </w:tc>
        <w:tc>
          <w:tcPr>
            <w:tcW w:w="100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w w:val="98"/>
              </w:rPr>
              <w:t>10</w:t>
            </w:r>
          </w:p>
        </w:tc>
        <w:tc>
          <w:tcPr>
            <w:tcW w:w="0" w:type="dxa"/>
            <w:vAlign w:val="bottom"/>
          </w:tcPr>
          <w:p>
            <w:pPr>
              <w:spacing w:after="0"/>
              <w:rPr>
                <w:sz w:val="1"/>
                <w:szCs w:val="1"/>
                <w:color w:val="auto"/>
              </w:rPr>
            </w:pPr>
          </w:p>
        </w:tc>
      </w:tr>
      <w:tr>
        <w:trPr>
          <w:trHeight w:val="271"/>
        </w:trPr>
        <w:tc>
          <w:tcPr>
            <w:tcW w:w="12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c>
          <w:tcPr>
            <w:tcW w:w="2700" w:type="dxa"/>
            <w:vAlign w:val="bottom"/>
            <w:tcBorders>
              <w:bottom w:val="single" w:sz="8" w:color="auto"/>
              <w:right w:val="single" w:sz="8" w:color="auto"/>
            </w:tcBorders>
          </w:tcPr>
          <w:p>
            <w:pPr>
              <w:ind w:left="100"/>
              <w:spacing w:after="0"/>
              <w:rPr>
                <w:sz w:val="20"/>
                <w:szCs w:val="20"/>
                <w:color w:val="auto"/>
              </w:rPr>
            </w:pPr>
            <w:r>
              <w:rPr>
                <w:rFonts w:ascii="Calibri" w:cs="Calibri" w:eastAsia="Calibri" w:hAnsi="Calibri"/>
                <w:sz w:val="22"/>
                <w:szCs w:val="22"/>
                <w:color w:val="auto"/>
              </w:rPr>
              <w:t>природный мир</w:t>
            </w:r>
          </w:p>
        </w:tc>
        <w:tc>
          <w:tcPr>
            <w:tcW w:w="60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2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700" w:type="dxa"/>
            <w:vAlign w:val="bottom"/>
            <w:tcBorders>
              <w:right w:val="single" w:sz="8" w:color="auto"/>
            </w:tcBorders>
          </w:tcPr>
          <w:p>
            <w:pPr>
              <w:ind w:left="100"/>
              <w:spacing w:after="0" w:line="256" w:lineRule="exact"/>
              <w:rPr>
                <w:sz w:val="20"/>
                <w:szCs w:val="20"/>
                <w:color w:val="auto"/>
              </w:rPr>
            </w:pPr>
            <w:r>
              <w:rPr>
                <w:rFonts w:ascii="Calibri" w:cs="Calibri" w:eastAsia="Calibri" w:hAnsi="Calibri"/>
                <w:sz w:val="22"/>
                <w:szCs w:val="22"/>
                <w:color w:val="auto"/>
              </w:rPr>
              <w:t>3.2 Человек</w:t>
            </w:r>
          </w:p>
        </w:tc>
        <w:tc>
          <w:tcPr>
            <w:tcW w:w="600" w:type="dxa"/>
            <w:vAlign w:val="bottom"/>
          </w:tcPr>
          <w:p>
            <w:pPr>
              <w:jc w:val="center"/>
              <w:spacing w:after="0" w:line="256" w:lineRule="exact"/>
              <w:rPr>
                <w:sz w:val="20"/>
                <w:szCs w:val="20"/>
                <w:color w:val="auto"/>
              </w:rPr>
            </w:pPr>
            <w:r>
              <w:rPr>
                <w:rFonts w:ascii="Calibri" w:cs="Calibri" w:eastAsia="Calibri" w:hAnsi="Calibri"/>
                <w:sz w:val="22"/>
                <w:szCs w:val="22"/>
                <w:color w:val="auto"/>
                <w:w w:val="89"/>
              </w:rPr>
              <w:t>3</w:t>
            </w:r>
          </w:p>
        </w:tc>
        <w:tc>
          <w:tcPr>
            <w:tcW w:w="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3</w:t>
            </w: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3</w:t>
            </w:r>
          </w:p>
        </w:tc>
        <w:tc>
          <w:tcPr>
            <w:tcW w:w="72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200" w:type="dxa"/>
            <w:vAlign w:val="bottom"/>
          </w:tcPr>
          <w:p>
            <w:pPr>
              <w:spacing w:after="0"/>
              <w:rPr>
                <w:sz w:val="22"/>
                <w:szCs w:val="22"/>
                <w:color w:val="auto"/>
              </w:rPr>
            </w:pPr>
          </w:p>
        </w:tc>
        <w:tc>
          <w:tcPr>
            <w:tcW w:w="640" w:type="dxa"/>
            <w:vAlign w:val="bottom"/>
            <w:tcBorders>
              <w:right w:val="single" w:sz="8" w:color="auto"/>
            </w:tcBorders>
          </w:tcPr>
          <w:p>
            <w:pPr>
              <w:jc w:val="center"/>
              <w:ind w:right="130"/>
              <w:spacing w:after="0" w:line="256" w:lineRule="exact"/>
              <w:rPr>
                <w:sz w:val="20"/>
                <w:szCs w:val="20"/>
                <w:color w:val="auto"/>
              </w:rPr>
            </w:pPr>
            <w:r>
              <w:rPr>
                <w:rFonts w:ascii="Calibri" w:cs="Calibri" w:eastAsia="Calibri" w:hAnsi="Calibri"/>
                <w:sz w:val="22"/>
                <w:szCs w:val="22"/>
                <w:color w:val="auto"/>
              </w:rPr>
              <w:t>2</w:t>
            </w:r>
          </w:p>
        </w:tc>
        <w:tc>
          <w:tcPr>
            <w:tcW w:w="10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13</w:t>
            </w:r>
          </w:p>
        </w:tc>
        <w:tc>
          <w:tcPr>
            <w:tcW w:w="0" w:type="dxa"/>
            <w:vAlign w:val="bottom"/>
          </w:tcPr>
          <w:p>
            <w:pPr>
              <w:spacing w:after="0"/>
              <w:rPr>
                <w:sz w:val="1"/>
                <w:szCs w:val="1"/>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tcPr>
          <w:p>
            <w:pPr>
              <w:ind w:left="100"/>
              <w:spacing w:after="0" w:line="252" w:lineRule="exact"/>
              <w:rPr>
                <w:sz w:val="20"/>
                <w:szCs w:val="20"/>
                <w:color w:val="auto"/>
              </w:rPr>
            </w:pPr>
            <w:r>
              <w:rPr>
                <w:rFonts w:ascii="Calibri" w:cs="Calibri" w:eastAsia="Calibri" w:hAnsi="Calibri"/>
                <w:sz w:val="22"/>
                <w:szCs w:val="22"/>
                <w:color w:val="auto"/>
              </w:rPr>
              <w:t>3.3 Домоводство</w:t>
            </w:r>
          </w:p>
        </w:tc>
        <w:tc>
          <w:tcPr>
            <w:tcW w:w="600" w:type="dxa"/>
            <w:vAlign w:val="bottom"/>
          </w:tcPr>
          <w:p>
            <w:pPr>
              <w:jc w:val="center"/>
              <w:spacing w:after="0" w:line="252" w:lineRule="exact"/>
              <w:rPr>
                <w:sz w:val="20"/>
                <w:szCs w:val="20"/>
                <w:color w:val="auto"/>
              </w:rPr>
            </w:pPr>
            <w:r>
              <w:rPr>
                <w:rFonts w:ascii="Calibri" w:cs="Calibri" w:eastAsia="Calibri" w:hAnsi="Calibri"/>
                <w:sz w:val="22"/>
                <w:szCs w:val="22"/>
                <w:color w:val="auto"/>
                <w:w w:val="88"/>
              </w:rPr>
              <w:t>-</w:t>
            </w:r>
          </w:p>
        </w:tc>
        <w:tc>
          <w:tcPr>
            <w:tcW w:w="12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8"/>
              </w:rPr>
              <w:t>-</w:t>
            </w: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w:t>
            </w:r>
          </w:p>
        </w:tc>
        <w:tc>
          <w:tcPr>
            <w:tcW w:w="72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3</w:t>
            </w:r>
          </w:p>
        </w:tc>
        <w:tc>
          <w:tcPr>
            <w:tcW w:w="200" w:type="dxa"/>
            <w:vAlign w:val="bottom"/>
          </w:tcPr>
          <w:p>
            <w:pPr>
              <w:spacing w:after="0"/>
              <w:rPr>
                <w:sz w:val="21"/>
                <w:szCs w:val="21"/>
                <w:color w:val="auto"/>
              </w:rPr>
            </w:pPr>
          </w:p>
        </w:tc>
        <w:tc>
          <w:tcPr>
            <w:tcW w:w="640" w:type="dxa"/>
            <w:vAlign w:val="bottom"/>
            <w:tcBorders>
              <w:right w:val="single" w:sz="8" w:color="auto"/>
            </w:tcBorders>
          </w:tcPr>
          <w:p>
            <w:pPr>
              <w:jc w:val="center"/>
              <w:ind w:right="130"/>
              <w:spacing w:after="0" w:line="252" w:lineRule="exact"/>
              <w:rPr>
                <w:sz w:val="20"/>
                <w:szCs w:val="20"/>
                <w:color w:val="auto"/>
              </w:rPr>
            </w:pPr>
            <w:r>
              <w:rPr>
                <w:rFonts w:ascii="Calibri" w:cs="Calibri" w:eastAsia="Calibri" w:hAnsi="Calibri"/>
                <w:sz w:val="22"/>
                <w:szCs w:val="22"/>
                <w:color w:val="auto"/>
              </w:rPr>
              <w:t>3</w:t>
            </w:r>
          </w:p>
        </w:tc>
        <w:tc>
          <w:tcPr>
            <w:tcW w:w="10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6</w:t>
            </w:r>
          </w:p>
        </w:tc>
        <w:tc>
          <w:tcPr>
            <w:tcW w:w="0" w:type="dxa"/>
            <w:vAlign w:val="bottom"/>
          </w:tcPr>
          <w:p>
            <w:pPr>
              <w:spacing w:after="0"/>
              <w:rPr>
                <w:sz w:val="1"/>
                <w:szCs w:val="1"/>
                <w:color w:val="auto"/>
              </w:rPr>
            </w:pPr>
          </w:p>
        </w:tc>
      </w:tr>
      <w:tr>
        <w:trPr>
          <w:trHeight w:val="161"/>
        </w:trPr>
        <w:tc>
          <w:tcPr>
            <w:tcW w:w="12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27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tcPr>
          <w:p>
            <w:pPr>
              <w:ind w:left="100"/>
              <w:spacing w:after="0" w:line="252" w:lineRule="exact"/>
              <w:rPr>
                <w:sz w:val="20"/>
                <w:szCs w:val="20"/>
                <w:color w:val="auto"/>
              </w:rPr>
            </w:pPr>
            <w:r>
              <w:rPr>
                <w:rFonts w:ascii="Calibri" w:cs="Calibri" w:eastAsia="Calibri" w:hAnsi="Calibri"/>
                <w:sz w:val="22"/>
                <w:szCs w:val="22"/>
                <w:color w:val="auto"/>
              </w:rPr>
              <w:t>3.4. Окружающий</w:t>
            </w:r>
          </w:p>
        </w:tc>
        <w:tc>
          <w:tcPr>
            <w:tcW w:w="600" w:type="dxa"/>
            <w:vAlign w:val="bottom"/>
          </w:tcPr>
          <w:p>
            <w:pPr>
              <w:jc w:val="center"/>
              <w:spacing w:after="0" w:line="252" w:lineRule="exact"/>
              <w:rPr>
                <w:sz w:val="20"/>
                <w:szCs w:val="20"/>
                <w:color w:val="auto"/>
              </w:rPr>
            </w:pPr>
            <w:r>
              <w:rPr>
                <w:rFonts w:ascii="Calibri" w:cs="Calibri" w:eastAsia="Calibri" w:hAnsi="Calibri"/>
                <w:sz w:val="22"/>
                <w:szCs w:val="22"/>
                <w:color w:val="auto"/>
                <w:w w:val="89"/>
              </w:rPr>
              <w:t>1</w:t>
            </w:r>
          </w:p>
        </w:tc>
        <w:tc>
          <w:tcPr>
            <w:tcW w:w="12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9"/>
              </w:rPr>
              <w:t>1</w:t>
            </w: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1</w:t>
            </w:r>
          </w:p>
        </w:tc>
        <w:tc>
          <w:tcPr>
            <w:tcW w:w="72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200" w:type="dxa"/>
            <w:vAlign w:val="bottom"/>
          </w:tcPr>
          <w:p>
            <w:pPr>
              <w:spacing w:after="0"/>
              <w:rPr>
                <w:sz w:val="21"/>
                <w:szCs w:val="21"/>
                <w:color w:val="auto"/>
              </w:rPr>
            </w:pPr>
          </w:p>
        </w:tc>
        <w:tc>
          <w:tcPr>
            <w:tcW w:w="640" w:type="dxa"/>
            <w:vAlign w:val="bottom"/>
            <w:tcBorders>
              <w:right w:val="single" w:sz="8" w:color="auto"/>
            </w:tcBorders>
          </w:tcPr>
          <w:p>
            <w:pPr>
              <w:jc w:val="center"/>
              <w:ind w:right="130"/>
              <w:spacing w:after="0" w:line="252" w:lineRule="exact"/>
              <w:rPr>
                <w:sz w:val="20"/>
                <w:szCs w:val="20"/>
                <w:color w:val="auto"/>
              </w:rPr>
            </w:pPr>
            <w:r>
              <w:rPr>
                <w:rFonts w:ascii="Calibri" w:cs="Calibri" w:eastAsia="Calibri" w:hAnsi="Calibri"/>
                <w:sz w:val="22"/>
                <w:szCs w:val="22"/>
                <w:color w:val="auto"/>
              </w:rPr>
              <w:t>2</w:t>
            </w:r>
          </w:p>
        </w:tc>
        <w:tc>
          <w:tcPr>
            <w:tcW w:w="10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7</w:t>
            </w:r>
          </w:p>
        </w:tc>
        <w:tc>
          <w:tcPr>
            <w:tcW w:w="0" w:type="dxa"/>
            <w:vAlign w:val="bottom"/>
          </w:tcPr>
          <w:p>
            <w:pPr>
              <w:spacing w:after="0"/>
              <w:rPr>
                <w:sz w:val="1"/>
                <w:szCs w:val="1"/>
                <w:color w:val="auto"/>
              </w:rPr>
            </w:pP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2700" w:type="dxa"/>
            <w:vAlign w:val="bottom"/>
            <w:tcBorders>
              <w:bottom w:val="single" w:sz="8" w:color="auto"/>
              <w:right w:val="single" w:sz="8" w:color="auto"/>
            </w:tcBorders>
          </w:tcPr>
          <w:p>
            <w:pPr>
              <w:ind w:left="100"/>
              <w:spacing w:after="0"/>
              <w:rPr>
                <w:sz w:val="20"/>
                <w:szCs w:val="20"/>
                <w:color w:val="auto"/>
              </w:rPr>
            </w:pPr>
            <w:r>
              <w:rPr>
                <w:rFonts w:ascii="Calibri" w:cs="Calibri" w:eastAsia="Calibri" w:hAnsi="Calibri"/>
                <w:sz w:val="22"/>
                <w:szCs w:val="22"/>
                <w:color w:val="auto"/>
              </w:rPr>
              <w:t>социальный мир</w:t>
            </w:r>
          </w:p>
        </w:tc>
        <w:tc>
          <w:tcPr>
            <w:tcW w:w="60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20" w:type="dxa"/>
            <w:vAlign w:val="bottom"/>
            <w:tcBorders>
              <w:left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4.</w:t>
            </w:r>
          </w:p>
        </w:tc>
        <w:tc>
          <w:tcPr>
            <w:tcW w:w="194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Искусство</w:t>
            </w:r>
          </w:p>
        </w:tc>
        <w:tc>
          <w:tcPr>
            <w:tcW w:w="2700" w:type="dxa"/>
            <w:vAlign w:val="bottom"/>
            <w:tcBorders>
              <w:right w:val="single" w:sz="8" w:color="auto"/>
            </w:tcBorders>
          </w:tcPr>
          <w:p>
            <w:pPr>
              <w:ind w:left="100"/>
              <w:spacing w:after="0" w:line="256" w:lineRule="exact"/>
              <w:rPr>
                <w:sz w:val="20"/>
                <w:szCs w:val="20"/>
                <w:color w:val="auto"/>
              </w:rPr>
            </w:pPr>
            <w:r>
              <w:rPr>
                <w:rFonts w:ascii="Calibri" w:cs="Calibri" w:eastAsia="Calibri" w:hAnsi="Calibri"/>
                <w:sz w:val="22"/>
                <w:szCs w:val="22"/>
                <w:color w:val="auto"/>
              </w:rPr>
              <w:t>4.1 Музыка и движение</w:t>
            </w:r>
          </w:p>
        </w:tc>
        <w:tc>
          <w:tcPr>
            <w:tcW w:w="600" w:type="dxa"/>
            <w:vAlign w:val="bottom"/>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72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200" w:type="dxa"/>
            <w:vAlign w:val="bottom"/>
          </w:tcPr>
          <w:p>
            <w:pPr>
              <w:spacing w:after="0"/>
              <w:rPr>
                <w:sz w:val="22"/>
                <w:szCs w:val="22"/>
                <w:color w:val="auto"/>
              </w:rPr>
            </w:pPr>
          </w:p>
        </w:tc>
        <w:tc>
          <w:tcPr>
            <w:tcW w:w="640" w:type="dxa"/>
            <w:vAlign w:val="bottom"/>
            <w:tcBorders>
              <w:right w:val="single" w:sz="8" w:color="auto"/>
            </w:tcBorders>
          </w:tcPr>
          <w:p>
            <w:pPr>
              <w:jc w:val="center"/>
              <w:ind w:right="130"/>
              <w:spacing w:after="0" w:line="256" w:lineRule="exact"/>
              <w:rPr>
                <w:sz w:val="20"/>
                <w:szCs w:val="20"/>
                <w:color w:val="auto"/>
              </w:rPr>
            </w:pPr>
            <w:r>
              <w:rPr>
                <w:rFonts w:ascii="Calibri" w:cs="Calibri" w:eastAsia="Calibri" w:hAnsi="Calibri"/>
                <w:sz w:val="22"/>
                <w:szCs w:val="22"/>
                <w:color w:val="auto"/>
              </w:rPr>
              <w:t>2</w:t>
            </w:r>
          </w:p>
        </w:tc>
        <w:tc>
          <w:tcPr>
            <w:tcW w:w="10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10</w:t>
            </w:r>
          </w:p>
        </w:tc>
        <w:tc>
          <w:tcPr>
            <w:tcW w:w="0" w:type="dxa"/>
            <w:vAlign w:val="bottom"/>
          </w:tcPr>
          <w:p>
            <w:pPr>
              <w:spacing w:after="0"/>
              <w:rPr>
                <w:sz w:val="1"/>
                <w:szCs w:val="1"/>
                <w:color w:val="auto"/>
              </w:rPr>
            </w:pPr>
          </w:p>
        </w:tc>
      </w:tr>
      <w:tr>
        <w:trPr>
          <w:trHeight w:val="77"/>
        </w:trPr>
        <w:tc>
          <w:tcPr>
            <w:tcW w:w="12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270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2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700" w:type="dxa"/>
            <w:vAlign w:val="bottom"/>
            <w:tcBorders>
              <w:right w:val="single" w:sz="8" w:color="auto"/>
            </w:tcBorders>
          </w:tcPr>
          <w:p>
            <w:pPr>
              <w:ind w:left="100"/>
              <w:spacing w:after="0" w:line="253" w:lineRule="exact"/>
              <w:rPr>
                <w:sz w:val="20"/>
                <w:szCs w:val="20"/>
                <w:color w:val="auto"/>
              </w:rPr>
            </w:pPr>
            <w:r>
              <w:rPr>
                <w:rFonts w:ascii="Calibri" w:cs="Calibri" w:eastAsia="Calibri" w:hAnsi="Calibri"/>
                <w:sz w:val="22"/>
                <w:szCs w:val="22"/>
                <w:color w:val="auto"/>
              </w:rPr>
              <w:t>4.2 Изобразительная</w:t>
            </w:r>
          </w:p>
        </w:tc>
        <w:tc>
          <w:tcPr>
            <w:tcW w:w="600" w:type="dxa"/>
            <w:vAlign w:val="bottom"/>
          </w:tcPr>
          <w:p>
            <w:pPr>
              <w:jc w:val="center"/>
              <w:spacing w:after="0" w:line="253" w:lineRule="exact"/>
              <w:rPr>
                <w:sz w:val="20"/>
                <w:szCs w:val="20"/>
                <w:color w:val="auto"/>
              </w:rPr>
            </w:pPr>
            <w:r>
              <w:rPr>
                <w:rFonts w:ascii="Calibri" w:cs="Calibri" w:eastAsia="Calibri" w:hAnsi="Calibri"/>
                <w:sz w:val="22"/>
                <w:szCs w:val="22"/>
                <w:color w:val="auto"/>
                <w:w w:val="89"/>
              </w:rPr>
              <w:t>3</w:t>
            </w:r>
          </w:p>
        </w:tc>
        <w:tc>
          <w:tcPr>
            <w:tcW w:w="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89"/>
              </w:rPr>
              <w:t>3</w:t>
            </w: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3</w:t>
            </w:r>
          </w:p>
        </w:tc>
        <w:tc>
          <w:tcPr>
            <w:tcW w:w="72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3</w:t>
            </w:r>
          </w:p>
        </w:tc>
        <w:tc>
          <w:tcPr>
            <w:tcW w:w="200" w:type="dxa"/>
            <w:vAlign w:val="bottom"/>
          </w:tcPr>
          <w:p>
            <w:pPr>
              <w:spacing w:after="0"/>
              <w:rPr>
                <w:sz w:val="22"/>
                <w:szCs w:val="22"/>
                <w:color w:val="auto"/>
              </w:rPr>
            </w:pPr>
          </w:p>
        </w:tc>
        <w:tc>
          <w:tcPr>
            <w:tcW w:w="640" w:type="dxa"/>
            <w:vAlign w:val="bottom"/>
            <w:tcBorders>
              <w:right w:val="single" w:sz="8" w:color="auto"/>
            </w:tcBorders>
          </w:tcPr>
          <w:p>
            <w:pPr>
              <w:jc w:val="center"/>
              <w:ind w:right="130"/>
              <w:spacing w:after="0" w:line="253" w:lineRule="exact"/>
              <w:rPr>
                <w:sz w:val="20"/>
                <w:szCs w:val="20"/>
                <w:color w:val="auto"/>
              </w:rPr>
            </w:pPr>
            <w:r>
              <w:rPr>
                <w:rFonts w:ascii="Calibri" w:cs="Calibri" w:eastAsia="Calibri" w:hAnsi="Calibri"/>
                <w:sz w:val="22"/>
                <w:szCs w:val="22"/>
                <w:color w:val="auto"/>
              </w:rPr>
              <w:t>3</w:t>
            </w:r>
          </w:p>
        </w:tc>
        <w:tc>
          <w:tcPr>
            <w:tcW w:w="100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98"/>
              </w:rPr>
              <w:t>15</w:t>
            </w:r>
          </w:p>
        </w:tc>
        <w:tc>
          <w:tcPr>
            <w:tcW w:w="0" w:type="dxa"/>
            <w:vAlign w:val="bottom"/>
          </w:tcPr>
          <w:p>
            <w:pPr>
              <w:spacing w:after="0"/>
              <w:rPr>
                <w:sz w:val="1"/>
                <w:szCs w:val="1"/>
                <w:color w:val="auto"/>
              </w:rPr>
            </w:pPr>
          </w:p>
        </w:tc>
      </w:tr>
      <w:tr>
        <w:trPr>
          <w:trHeight w:val="277"/>
        </w:trPr>
        <w:tc>
          <w:tcPr>
            <w:tcW w:w="1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ind w:left="100"/>
              <w:spacing w:after="0"/>
              <w:rPr>
                <w:sz w:val="20"/>
                <w:szCs w:val="20"/>
                <w:color w:val="auto"/>
              </w:rPr>
            </w:pPr>
            <w:r>
              <w:rPr>
                <w:rFonts w:ascii="Calibri" w:cs="Calibri" w:eastAsia="Calibri" w:hAnsi="Calibri"/>
                <w:sz w:val="22"/>
                <w:szCs w:val="22"/>
                <w:color w:val="auto"/>
              </w:rPr>
              <w:t>деятельность</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20" w:type="dxa"/>
            <w:vAlign w:val="bottom"/>
            <w:tcBorders>
              <w:left w:val="single" w:sz="8" w:color="auto"/>
            </w:tcBorders>
            <w:gridSpan w:val="2"/>
          </w:tcPr>
          <w:p>
            <w:pPr>
              <w:ind w:left="120"/>
              <w:spacing w:after="0" w:line="260" w:lineRule="exact"/>
              <w:rPr>
                <w:sz w:val="20"/>
                <w:szCs w:val="20"/>
                <w:color w:val="auto"/>
              </w:rPr>
            </w:pPr>
            <w:r>
              <w:rPr>
                <w:rFonts w:ascii="Calibri" w:cs="Calibri" w:eastAsia="Calibri" w:hAnsi="Calibri"/>
                <w:sz w:val="22"/>
                <w:szCs w:val="22"/>
                <w:color w:val="auto"/>
              </w:rPr>
              <w:t>5.</w:t>
            </w:r>
          </w:p>
        </w:tc>
        <w:tc>
          <w:tcPr>
            <w:tcW w:w="1940" w:type="dxa"/>
            <w:vAlign w:val="bottom"/>
            <w:tcBorders>
              <w:right w:val="single" w:sz="8" w:color="auto"/>
            </w:tcBorders>
          </w:tcPr>
          <w:p>
            <w:pPr>
              <w:ind w:left="20"/>
              <w:spacing w:after="0" w:line="260" w:lineRule="exact"/>
              <w:rPr>
                <w:sz w:val="20"/>
                <w:szCs w:val="20"/>
                <w:color w:val="auto"/>
              </w:rPr>
            </w:pPr>
            <w:r>
              <w:rPr>
                <w:rFonts w:ascii="Calibri" w:cs="Calibri" w:eastAsia="Calibri" w:hAnsi="Calibri"/>
                <w:sz w:val="22"/>
                <w:szCs w:val="22"/>
                <w:color w:val="auto"/>
              </w:rPr>
              <w:t>Физическая</w:t>
            </w:r>
          </w:p>
        </w:tc>
        <w:tc>
          <w:tcPr>
            <w:tcW w:w="2700" w:type="dxa"/>
            <w:vAlign w:val="bottom"/>
            <w:tcBorders>
              <w:right w:val="single" w:sz="8" w:color="auto"/>
            </w:tcBorders>
          </w:tcPr>
          <w:p>
            <w:pPr>
              <w:ind w:left="100"/>
              <w:spacing w:after="0" w:line="260" w:lineRule="exact"/>
              <w:rPr>
                <w:sz w:val="20"/>
                <w:szCs w:val="20"/>
                <w:color w:val="auto"/>
              </w:rPr>
            </w:pPr>
            <w:r>
              <w:rPr>
                <w:rFonts w:ascii="Calibri" w:cs="Calibri" w:eastAsia="Calibri" w:hAnsi="Calibri"/>
                <w:sz w:val="22"/>
                <w:szCs w:val="22"/>
                <w:color w:val="auto"/>
              </w:rPr>
              <w:t>5.1 Адаптивная</w:t>
            </w:r>
          </w:p>
        </w:tc>
        <w:tc>
          <w:tcPr>
            <w:tcW w:w="600" w:type="dxa"/>
            <w:vAlign w:val="bottom"/>
          </w:tcPr>
          <w:p>
            <w:pPr>
              <w:jc w:val="center"/>
              <w:spacing w:after="0" w:line="260" w:lineRule="exact"/>
              <w:rPr>
                <w:sz w:val="20"/>
                <w:szCs w:val="20"/>
                <w:color w:val="auto"/>
              </w:rPr>
            </w:pPr>
            <w:r>
              <w:rPr>
                <w:rFonts w:ascii="Calibri" w:cs="Calibri" w:eastAsia="Calibri" w:hAnsi="Calibri"/>
                <w:sz w:val="22"/>
                <w:szCs w:val="22"/>
                <w:color w:val="auto"/>
                <w:w w:val="89"/>
              </w:rPr>
              <w:t>2</w:t>
            </w:r>
          </w:p>
        </w:tc>
        <w:tc>
          <w:tcPr>
            <w:tcW w:w="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60" w:lineRule="exact"/>
              <w:rPr>
                <w:sz w:val="20"/>
                <w:szCs w:val="20"/>
                <w:color w:val="auto"/>
              </w:rPr>
            </w:pPr>
            <w:r>
              <w:rPr>
                <w:rFonts w:ascii="Calibri" w:cs="Calibri" w:eastAsia="Calibri" w:hAnsi="Calibri"/>
                <w:sz w:val="22"/>
                <w:szCs w:val="22"/>
                <w:color w:val="auto"/>
                <w:w w:val="89"/>
              </w:rPr>
              <w:t>2</w:t>
            </w:r>
          </w:p>
        </w:tc>
        <w:tc>
          <w:tcPr>
            <w:tcW w:w="840" w:type="dxa"/>
            <w:vAlign w:val="bottom"/>
            <w:tcBorders>
              <w:right w:val="single" w:sz="8" w:color="auto"/>
            </w:tcBorders>
          </w:tcPr>
          <w:p>
            <w:pPr>
              <w:jc w:val="center"/>
              <w:spacing w:after="0" w:line="260" w:lineRule="exact"/>
              <w:rPr>
                <w:sz w:val="20"/>
                <w:szCs w:val="20"/>
                <w:color w:val="auto"/>
              </w:rPr>
            </w:pPr>
            <w:r>
              <w:rPr>
                <w:rFonts w:ascii="Calibri" w:cs="Calibri" w:eastAsia="Calibri" w:hAnsi="Calibri"/>
                <w:sz w:val="22"/>
                <w:szCs w:val="22"/>
                <w:color w:val="auto"/>
              </w:rPr>
              <w:t>2</w:t>
            </w:r>
          </w:p>
        </w:tc>
        <w:tc>
          <w:tcPr>
            <w:tcW w:w="720" w:type="dxa"/>
            <w:vAlign w:val="bottom"/>
            <w:tcBorders>
              <w:right w:val="single" w:sz="8" w:color="auto"/>
            </w:tcBorders>
          </w:tcPr>
          <w:p>
            <w:pPr>
              <w:jc w:val="center"/>
              <w:spacing w:after="0" w:line="260" w:lineRule="exact"/>
              <w:rPr>
                <w:sz w:val="20"/>
                <w:szCs w:val="20"/>
                <w:color w:val="auto"/>
              </w:rPr>
            </w:pPr>
            <w:r>
              <w:rPr>
                <w:rFonts w:ascii="Calibri" w:cs="Calibri" w:eastAsia="Calibri" w:hAnsi="Calibri"/>
                <w:sz w:val="22"/>
                <w:szCs w:val="22"/>
                <w:color w:val="auto"/>
              </w:rPr>
              <w:t>2</w:t>
            </w:r>
          </w:p>
        </w:tc>
        <w:tc>
          <w:tcPr>
            <w:tcW w:w="200" w:type="dxa"/>
            <w:vAlign w:val="bottom"/>
          </w:tcPr>
          <w:p>
            <w:pPr>
              <w:spacing w:after="0"/>
              <w:rPr>
                <w:sz w:val="22"/>
                <w:szCs w:val="22"/>
                <w:color w:val="auto"/>
              </w:rPr>
            </w:pPr>
          </w:p>
        </w:tc>
        <w:tc>
          <w:tcPr>
            <w:tcW w:w="640" w:type="dxa"/>
            <w:vAlign w:val="bottom"/>
            <w:tcBorders>
              <w:right w:val="single" w:sz="8" w:color="auto"/>
            </w:tcBorders>
          </w:tcPr>
          <w:p>
            <w:pPr>
              <w:jc w:val="center"/>
              <w:ind w:right="130"/>
              <w:spacing w:after="0" w:line="260" w:lineRule="exact"/>
              <w:rPr>
                <w:sz w:val="20"/>
                <w:szCs w:val="20"/>
                <w:color w:val="auto"/>
              </w:rPr>
            </w:pPr>
            <w:r>
              <w:rPr>
                <w:rFonts w:ascii="Calibri" w:cs="Calibri" w:eastAsia="Calibri" w:hAnsi="Calibri"/>
                <w:sz w:val="22"/>
                <w:szCs w:val="22"/>
                <w:color w:val="auto"/>
              </w:rPr>
              <w:t>2</w:t>
            </w:r>
          </w:p>
        </w:tc>
        <w:tc>
          <w:tcPr>
            <w:tcW w:w="1000" w:type="dxa"/>
            <w:vAlign w:val="bottom"/>
            <w:tcBorders>
              <w:right w:val="single" w:sz="8" w:color="auto"/>
            </w:tcBorders>
          </w:tcPr>
          <w:p>
            <w:pPr>
              <w:jc w:val="center"/>
              <w:spacing w:after="0" w:line="260" w:lineRule="exact"/>
              <w:rPr>
                <w:sz w:val="20"/>
                <w:szCs w:val="20"/>
                <w:color w:val="auto"/>
              </w:rPr>
            </w:pPr>
            <w:r>
              <w:rPr>
                <w:rFonts w:ascii="Calibri" w:cs="Calibri" w:eastAsia="Calibri" w:hAnsi="Calibri"/>
                <w:sz w:val="22"/>
                <w:szCs w:val="22"/>
                <w:color w:val="auto"/>
                <w:w w:val="98"/>
              </w:rPr>
              <w:t>10</w:t>
            </w:r>
          </w:p>
        </w:tc>
        <w:tc>
          <w:tcPr>
            <w:tcW w:w="0" w:type="dxa"/>
            <w:vAlign w:val="bottom"/>
          </w:tcPr>
          <w:p>
            <w:pPr>
              <w:spacing w:after="0"/>
              <w:rPr>
                <w:sz w:val="1"/>
                <w:szCs w:val="1"/>
                <w:color w:val="auto"/>
              </w:rPr>
            </w:pPr>
          </w:p>
        </w:tc>
      </w:tr>
      <w:tr>
        <w:trPr>
          <w:trHeight w:val="269"/>
        </w:trPr>
        <w:tc>
          <w:tcPr>
            <w:tcW w:w="120" w:type="dxa"/>
            <w:vAlign w:val="bottom"/>
            <w:tcBorders>
              <w:left w:val="single" w:sz="8" w:color="auto"/>
            </w:tcBorders>
          </w:tcPr>
          <w:p>
            <w:pPr>
              <w:spacing w:after="0"/>
              <w:rPr>
                <w:sz w:val="23"/>
                <w:szCs w:val="23"/>
                <w:color w:val="auto"/>
              </w:rPr>
            </w:pPr>
          </w:p>
        </w:tc>
        <w:tc>
          <w:tcPr>
            <w:tcW w:w="2140" w:type="dxa"/>
            <w:vAlign w:val="bottom"/>
            <w:tcBorders>
              <w:right w:val="single" w:sz="8" w:color="auto"/>
            </w:tcBorders>
            <w:gridSpan w:val="2"/>
          </w:tcPr>
          <w:p>
            <w:pPr>
              <w:spacing w:after="0"/>
              <w:rPr>
                <w:sz w:val="20"/>
                <w:szCs w:val="20"/>
                <w:color w:val="auto"/>
              </w:rPr>
            </w:pPr>
            <w:r>
              <w:rPr>
                <w:rFonts w:ascii="Calibri" w:cs="Calibri" w:eastAsia="Calibri" w:hAnsi="Calibri"/>
                <w:sz w:val="22"/>
                <w:szCs w:val="22"/>
                <w:color w:val="auto"/>
              </w:rPr>
              <w:t>культура</w:t>
            </w:r>
          </w:p>
        </w:tc>
        <w:tc>
          <w:tcPr>
            <w:tcW w:w="2700" w:type="dxa"/>
            <w:vAlign w:val="bottom"/>
            <w:tcBorders>
              <w:right w:val="single" w:sz="8" w:color="auto"/>
            </w:tcBorders>
          </w:tcPr>
          <w:p>
            <w:pPr>
              <w:ind w:left="100"/>
              <w:spacing w:after="0"/>
              <w:rPr>
                <w:sz w:val="20"/>
                <w:szCs w:val="20"/>
                <w:color w:val="auto"/>
              </w:rPr>
            </w:pPr>
            <w:r>
              <w:rPr>
                <w:rFonts w:ascii="Calibri" w:cs="Calibri" w:eastAsia="Calibri" w:hAnsi="Calibri"/>
                <w:sz w:val="22"/>
                <w:szCs w:val="22"/>
                <w:color w:val="auto"/>
              </w:rPr>
              <w:t>физкультура</w:t>
            </w:r>
          </w:p>
        </w:tc>
        <w:tc>
          <w:tcPr>
            <w:tcW w:w="6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320" w:type="dxa"/>
            <w:vAlign w:val="bottom"/>
            <w:tcBorders>
              <w:left w:val="single" w:sz="8" w:color="auto"/>
              <w:bottom w:val="single" w:sz="8" w:color="auto"/>
            </w:tcBorders>
            <w:gridSpan w:val="2"/>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20" w:type="dxa"/>
            <w:vAlign w:val="bottom"/>
            <w:tcBorders>
              <w:left w:val="single" w:sz="8" w:color="auto"/>
            </w:tcBorders>
            <w:gridSpan w:val="2"/>
          </w:tcPr>
          <w:p>
            <w:pPr>
              <w:ind w:left="120"/>
              <w:spacing w:after="0" w:line="252" w:lineRule="exact"/>
              <w:rPr>
                <w:sz w:val="20"/>
                <w:szCs w:val="20"/>
                <w:color w:val="auto"/>
              </w:rPr>
            </w:pPr>
            <w:r>
              <w:rPr>
                <w:rFonts w:ascii="Calibri" w:cs="Calibri" w:eastAsia="Calibri" w:hAnsi="Calibri"/>
                <w:sz w:val="22"/>
                <w:szCs w:val="22"/>
                <w:color w:val="auto"/>
              </w:rPr>
              <w:t>6.</w:t>
            </w:r>
          </w:p>
        </w:tc>
        <w:tc>
          <w:tcPr>
            <w:tcW w:w="1940" w:type="dxa"/>
            <w:vAlign w:val="bottom"/>
            <w:tcBorders>
              <w:right w:val="single" w:sz="8" w:color="auto"/>
            </w:tcBorders>
          </w:tcPr>
          <w:p>
            <w:pPr>
              <w:ind w:left="20"/>
              <w:spacing w:after="0" w:line="252" w:lineRule="exact"/>
              <w:rPr>
                <w:sz w:val="20"/>
                <w:szCs w:val="20"/>
                <w:color w:val="auto"/>
              </w:rPr>
            </w:pPr>
            <w:r>
              <w:rPr>
                <w:rFonts w:ascii="Calibri" w:cs="Calibri" w:eastAsia="Calibri" w:hAnsi="Calibri"/>
                <w:sz w:val="22"/>
                <w:szCs w:val="22"/>
                <w:color w:val="auto"/>
              </w:rPr>
              <w:t>Технологии</w:t>
            </w:r>
          </w:p>
        </w:tc>
        <w:tc>
          <w:tcPr>
            <w:tcW w:w="2700" w:type="dxa"/>
            <w:vAlign w:val="bottom"/>
            <w:tcBorders>
              <w:right w:val="single" w:sz="8" w:color="auto"/>
            </w:tcBorders>
          </w:tcPr>
          <w:p>
            <w:pPr>
              <w:ind w:left="100"/>
              <w:spacing w:after="0" w:line="252" w:lineRule="exact"/>
              <w:rPr>
                <w:sz w:val="20"/>
                <w:szCs w:val="20"/>
                <w:color w:val="auto"/>
              </w:rPr>
            </w:pPr>
            <w:r>
              <w:rPr>
                <w:rFonts w:ascii="Calibri" w:cs="Calibri" w:eastAsia="Calibri" w:hAnsi="Calibri"/>
                <w:sz w:val="22"/>
                <w:szCs w:val="22"/>
                <w:color w:val="auto"/>
              </w:rPr>
              <w:t>6.1 Профильный труд</w:t>
            </w:r>
          </w:p>
        </w:tc>
        <w:tc>
          <w:tcPr>
            <w:tcW w:w="600" w:type="dxa"/>
            <w:vAlign w:val="bottom"/>
          </w:tcPr>
          <w:p>
            <w:pPr>
              <w:jc w:val="center"/>
              <w:spacing w:after="0" w:line="252" w:lineRule="exact"/>
              <w:rPr>
                <w:sz w:val="20"/>
                <w:szCs w:val="20"/>
                <w:color w:val="auto"/>
              </w:rPr>
            </w:pPr>
            <w:r>
              <w:rPr>
                <w:rFonts w:ascii="Calibri" w:cs="Calibri" w:eastAsia="Calibri" w:hAnsi="Calibri"/>
                <w:sz w:val="22"/>
                <w:szCs w:val="22"/>
                <w:color w:val="auto"/>
                <w:w w:val="88"/>
              </w:rPr>
              <w:t>-</w:t>
            </w:r>
          </w:p>
        </w:tc>
        <w:tc>
          <w:tcPr>
            <w:tcW w:w="12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8"/>
              </w:rPr>
              <w:t>-</w:t>
            </w: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w:t>
            </w:r>
          </w:p>
        </w:tc>
        <w:tc>
          <w:tcPr>
            <w:tcW w:w="72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w:t>
            </w:r>
          </w:p>
        </w:tc>
        <w:tc>
          <w:tcPr>
            <w:tcW w:w="200" w:type="dxa"/>
            <w:vAlign w:val="bottom"/>
          </w:tcPr>
          <w:p>
            <w:pPr>
              <w:spacing w:after="0"/>
              <w:rPr>
                <w:sz w:val="21"/>
                <w:szCs w:val="21"/>
                <w:color w:val="auto"/>
              </w:rPr>
            </w:pPr>
          </w:p>
        </w:tc>
        <w:tc>
          <w:tcPr>
            <w:tcW w:w="640" w:type="dxa"/>
            <w:vAlign w:val="bottom"/>
            <w:tcBorders>
              <w:right w:val="single" w:sz="8" w:color="auto"/>
            </w:tcBorders>
          </w:tcPr>
          <w:p>
            <w:pPr>
              <w:jc w:val="center"/>
              <w:ind w:right="130"/>
              <w:spacing w:after="0" w:line="252" w:lineRule="exact"/>
              <w:rPr>
                <w:sz w:val="20"/>
                <w:szCs w:val="20"/>
                <w:color w:val="auto"/>
              </w:rPr>
            </w:pPr>
            <w:r>
              <w:rPr>
                <w:rFonts w:ascii="Calibri" w:cs="Calibri" w:eastAsia="Calibri" w:hAnsi="Calibri"/>
                <w:sz w:val="22"/>
                <w:szCs w:val="22"/>
                <w:color w:val="auto"/>
              </w:rPr>
              <w:t>-</w:t>
            </w:r>
          </w:p>
        </w:tc>
        <w:tc>
          <w:tcPr>
            <w:tcW w:w="10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w:t>
            </w:r>
          </w:p>
        </w:tc>
        <w:tc>
          <w:tcPr>
            <w:tcW w:w="0" w:type="dxa"/>
            <w:vAlign w:val="bottom"/>
          </w:tcPr>
          <w:p>
            <w:pPr>
              <w:spacing w:after="0"/>
              <w:rPr>
                <w:sz w:val="1"/>
                <w:szCs w:val="1"/>
                <w:color w:val="auto"/>
              </w:rPr>
            </w:pPr>
          </w:p>
        </w:tc>
      </w:tr>
      <w:tr>
        <w:trPr>
          <w:trHeight w:val="74"/>
        </w:trPr>
        <w:tc>
          <w:tcPr>
            <w:tcW w:w="320" w:type="dxa"/>
            <w:vAlign w:val="bottom"/>
            <w:tcBorders>
              <w:left w:val="single" w:sz="8" w:color="auto"/>
              <w:bottom w:val="single" w:sz="8" w:color="auto"/>
            </w:tcBorders>
            <w:gridSpan w:val="2"/>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70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320" w:type="dxa"/>
            <w:vAlign w:val="bottom"/>
            <w:tcBorders>
              <w:left w:val="single" w:sz="8" w:color="auto"/>
            </w:tcBorders>
            <w:gridSpan w:val="2"/>
          </w:tcPr>
          <w:p>
            <w:pPr>
              <w:ind w:left="120"/>
              <w:spacing w:after="0" w:line="253" w:lineRule="exact"/>
              <w:rPr>
                <w:sz w:val="20"/>
                <w:szCs w:val="20"/>
                <w:color w:val="auto"/>
              </w:rPr>
            </w:pPr>
            <w:r>
              <w:rPr>
                <w:rFonts w:ascii="Calibri" w:cs="Calibri" w:eastAsia="Calibri" w:hAnsi="Calibri"/>
                <w:sz w:val="22"/>
                <w:szCs w:val="22"/>
                <w:color w:val="auto"/>
              </w:rPr>
              <w:t>7.</w:t>
            </w:r>
          </w:p>
        </w:tc>
        <w:tc>
          <w:tcPr>
            <w:tcW w:w="4640" w:type="dxa"/>
            <w:vAlign w:val="bottom"/>
            <w:tcBorders>
              <w:right w:val="single" w:sz="8" w:color="auto"/>
            </w:tcBorders>
            <w:gridSpan w:val="2"/>
          </w:tcPr>
          <w:p>
            <w:pPr>
              <w:ind w:left="20"/>
              <w:spacing w:after="0" w:line="253" w:lineRule="exact"/>
              <w:rPr>
                <w:sz w:val="20"/>
                <w:szCs w:val="20"/>
                <w:color w:val="auto"/>
              </w:rPr>
            </w:pPr>
            <w:r>
              <w:rPr>
                <w:rFonts w:ascii="Calibri" w:cs="Calibri" w:eastAsia="Calibri" w:hAnsi="Calibri"/>
                <w:sz w:val="22"/>
                <w:szCs w:val="22"/>
                <w:color w:val="auto"/>
              </w:rPr>
              <w:t>Коррекционно-развивающие занятия</w:t>
            </w:r>
          </w:p>
        </w:tc>
        <w:tc>
          <w:tcPr>
            <w:tcW w:w="600" w:type="dxa"/>
            <w:vAlign w:val="bottom"/>
          </w:tcPr>
          <w:p>
            <w:pPr>
              <w:jc w:val="center"/>
              <w:spacing w:after="0" w:line="253" w:lineRule="exact"/>
              <w:rPr>
                <w:sz w:val="20"/>
                <w:szCs w:val="20"/>
                <w:color w:val="auto"/>
              </w:rPr>
            </w:pPr>
            <w:r>
              <w:rPr>
                <w:rFonts w:ascii="Calibri" w:cs="Calibri" w:eastAsia="Calibri" w:hAnsi="Calibri"/>
                <w:sz w:val="22"/>
                <w:szCs w:val="22"/>
                <w:color w:val="auto"/>
                <w:w w:val="89"/>
              </w:rPr>
              <w:t>2</w:t>
            </w:r>
          </w:p>
        </w:tc>
        <w:tc>
          <w:tcPr>
            <w:tcW w:w="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89"/>
              </w:rPr>
              <w:t>2</w:t>
            </w: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2</w:t>
            </w:r>
          </w:p>
        </w:tc>
        <w:tc>
          <w:tcPr>
            <w:tcW w:w="72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2</w:t>
            </w:r>
          </w:p>
        </w:tc>
        <w:tc>
          <w:tcPr>
            <w:tcW w:w="200" w:type="dxa"/>
            <w:vAlign w:val="bottom"/>
          </w:tcPr>
          <w:p>
            <w:pPr>
              <w:spacing w:after="0"/>
              <w:rPr>
                <w:sz w:val="22"/>
                <w:szCs w:val="22"/>
                <w:color w:val="auto"/>
              </w:rPr>
            </w:pPr>
          </w:p>
        </w:tc>
        <w:tc>
          <w:tcPr>
            <w:tcW w:w="640" w:type="dxa"/>
            <w:vAlign w:val="bottom"/>
            <w:tcBorders>
              <w:right w:val="single" w:sz="8" w:color="auto"/>
            </w:tcBorders>
          </w:tcPr>
          <w:p>
            <w:pPr>
              <w:jc w:val="center"/>
              <w:ind w:right="130"/>
              <w:spacing w:after="0" w:line="253" w:lineRule="exact"/>
              <w:rPr>
                <w:sz w:val="20"/>
                <w:szCs w:val="20"/>
                <w:color w:val="auto"/>
              </w:rPr>
            </w:pPr>
            <w:r>
              <w:rPr>
                <w:rFonts w:ascii="Calibri" w:cs="Calibri" w:eastAsia="Calibri" w:hAnsi="Calibri"/>
                <w:sz w:val="22"/>
                <w:szCs w:val="22"/>
                <w:color w:val="auto"/>
              </w:rPr>
              <w:t>2</w:t>
            </w:r>
          </w:p>
        </w:tc>
        <w:tc>
          <w:tcPr>
            <w:tcW w:w="100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98"/>
              </w:rPr>
              <w:t>10</w:t>
            </w:r>
          </w:p>
        </w:tc>
        <w:tc>
          <w:tcPr>
            <w:tcW w:w="0" w:type="dxa"/>
            <w:vAlign w:val="bottom"/>
          </w:tcPr>
          <w:p>
            <w:pPr>
              <w:spacing w:after="0"/>
              <w:rPr>
                <w:sz w:val="1"/>
                <w:szCs w:val="1"/>
                <w:color w:val="auto"/>
              </w:rPr>
            </w:pPr>
          </w:p>
        </w:tc>
      </w:tr>
      <w:tr>
        <w:trPr>
          <w:trHeight w:val="61"/>
        </w:trPr>
        <w:tc>
          <w:tcPr>
            <w:tcW w:w="120" w:type="dxa"/>
            <w:vAlign w:val="bottom"/>
            <w:tcBorders>
              <w:left w:val="single" w:sz="8" w:color="auto"/>
              <w:bottom w:val="single" w:sz="8" w:color="auto"/>
            </w:tcBorders>
          </w:tcPr>
          <w:p>
            <w:pPr>
              <w:spacing w:after="0"/>
              <w:rPr>
                <w:sz w:val="5"/>
                <w:szCs w:val="5"/>
                <w:color w:val="auto"/>
              </w:rPr>
            </w:pPr>
          </w:p>
        </w:tc>
        <w:tc>
          <w:tcPr>
            <w:tcW w:w="2140" w:type="dxa"/>
            <w:vAlign w:val="bottom"/>
            <w:tcBorders>
              <w:bottom w:val="single" w:sz="8" w:color="auto"/>
            </w:tcBorders>
            <w:gridSpan w:val="2"/>
          </w:tcPr>
          <w:p>
            <w:pPr>
              <w:spacing w:after="0"/>
              <w:rPr>
                <w:sz w:val="5"/>
                <w:szCs w:val="5"/>
                <w:color w:val="auto"/>
              </w:rPr>
            </w:pPr>
          </w:p>
        </w:tc>
        <w:tc>
          <w:tcPr>
            <w:tcW w:w="27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120" w:type="dxa"/>
            <w:vAlign w:val="bottom"/>
            <w:tcBorders>
              <w:left w:val="single" w:sz="8" w:color="auto"/>
            </w:tcBorders>
          </w:tcPr>
          <w:p>
            <w:pPr>
              <w:spacing w:after="0"/>
              <w:rPr>
                <w:sz w:val="22"/>
                <w:szCs w:val="22"/>
                <w:color w:val="auto"/>
              </w:rPr>
            </w:pPr>
          </w:p>
        </w:tc>
        <w:tc>
          <w:tcPr>
            <w:tcW w:w="2140" w:type="dxa"/>
            <w:vAlign w:val="bottom"/>
            <w:gridSpan w:val="2"/>
          </w:tcPr>
          <w:p>
            <w:pPr>
              <w:spacing w:after="0" w:line="253" w:lineRule="exact"/>
              <w:rPr>
                <w:sz w:val="20"/>
                <w:szCs w:val="20"/>
                <w:color w:val="auto"/>
              </w:rPr>
            </w:pPr>
            <w:r>
              <w:rPr>
                <w:rFonts w:ascii="Calibri" w:cs="Calibri" w:eastAsia="Calibri" w:hAnsi="Calibri"/>
                <w:sz w:val="22"/>
                <w:szCs w:val="22"/>
                <w:b w:val="1"/>
                <w:bCs w:val="1"/>
                <w:color w:val="auto"/>
              </w:rPr>
              <w:t>Итого</w:t>
            </w:r>
          </w:p>
        </w:tc>
        <w:tc>
          <w:tcPr>
            <w:tcW w:w="2700" w:type="dxa"/>
            <w:vAlign w:val="bottom"/>
            <w:tcBorders>
              <w:right w:val="single" w:sz="8" w:color="auto"/>
            </w:tcBorders>
          </w:tcPr>
          <w:p>
            <w:pPr>
              <w:spacing w:after="0"/>
              <w:rPr>
                <w:sz w:val="22"/>
                <w:szCs w:val="22"/>
                <w:color w:val="auto"/>
              </w:rPr>
            </w:pPr>
          </w:p>
        </w:tc>
        <w:tc>
          <w:tcPr>
            <w:tcW w:w="600" w:type="dxa"/>
            <w:vAlign w:val="bottom"/>
          </w:tcPr>
          <w:p>
            <w:pPr>
              <w:jc w:val="center"/>
              <w:spacing w:after="0" w:line="253" w:lineRule="exact"/>
              <w:rPr>
                <w:sz w:val="20"/>
                <w:szCs w:val="20"/>
                <w:color w:val="auto"/>
              </w:rPr>
            </w:pPr>
            <w:r>
              <w:rPr>
                <w:rFonts w:ascii="Calibri" w:cs="Calibri" w:eastAsia="Calibri" w:hAnsi="Calibri"/>
                <w:sz w:val="22"/>
                <w:szCs w:val="22"/>
                <w:b w:val="1"/>
                <w:bCs w:val="1"/>
                <w:color w:val="auto"/>
                <w:w w:val="98"/>
              </w:rPr>
              <w:t>20</w:t>
            </w:r>
          </w:p>
        </w:tc>
        <w:tc>
          <w:tcPr>
            <w:tcW w:w="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b w:val="1"/>
                <w:bCs w:val="1"/>
                <w:color w:val="auto"/>
                <w:w w:val="98"/>
              </w:rPr>
              <w:t>20</w:t>
            </w: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b w:val="1"/>
                <w:bCs w:val="1"/>
                <w:color w:val="auto"/>
                <w:w w:val="98"/>
              </w:rPr>
              <w:t>20</w:t>
            </w:r>
          </w:p>
        </w:tc>
        <w:tc>
          <w:tcPr>
            <w:tcW w:w="72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b w:val="1"/>
                <w:bCs w:val="1"/>
                <w:color w:val="auto"/>
                <w:w w:val="98"/>
              </w:rPr>
              <w:t>22</w:t>
            </w:r>
          </w:p>
        </w:tc>
        <w:tc>
          <w:tcPr>
            <w:tcW w:w="200" w:type="dxa"/>
            <w:vAlign w:val="bottom"/>
          </w:tcPr>
          <w:p>
            <w:pPr>
              <w:spacing w:after="0"/>
              <w:rPr>
                <w:sz w:val="22"/>
                <w:szCs w:val="22"/>
                <w:color w:val="auto"/>
              </w:rPr>
            </w:pPr>
          </w:p>
        </w:tc>
        <w:tc>
          <w:tcPr>
            <w:tcW w:w="640" w:type="dxa"/>
            <w:vAlign w:val="bottom"/>
            <w:tcBorders>
              <w:right w:val="single" w:sz="8" w:color="auto"/>
            </w:tcBorders>
          </w:tcPr>
          <w:p>
            <w:pPr>
              <w:jc w:val="center"/>
              <w:ind w:right="130"/>
              <w:spacing w:after="0" w:line="253" w:lineRule="exact"/>
              <w:rPr>
                <w:sz w:val="20"/>
                <w:szCs w:val="20"/>
                <w:color w:val="auto"/>
              </w:rPr>
            </w:pPr>
            <w:r>
              <w:rPr>
                <w:rFonts w:ascii="Calibri" w:cs="Calibri" w:eastAsia="Calibri" w:hAnsi="Calibri"/>
                <w:sz w:val="22"/>
                <w:szCs w:val="22"/>
                <w:b w:val="1"/>
                <w:bCs w:val="1"/>
                <w:color w:val="auto"/>
              </w:rPr>
              <w:t>22</w:t>
            </w:r>
          </w:p>
        </w:tc>
        <w:tc>
          <w:tcPr>
            <w:tcW w:w="100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b w:val="1"/>
                <w:bCs w:val="1"/>
                <w:color w:val="auto"/>
              </w:rPr>
              <w:t>104</w:t>
            </w:r>
          </w:p>
        </w:tc>
        <w:tc>
          <w:tcPr>
            <w:tcW w:w="0" w:type="dxa"/>
            <w:vAlign w:val="bottom"/>
          </w:tcPr>
          <w:p>
            <w:pPr>
              <w:spacing w:after="0"/>
              <w:rPr>
                <w:sz w:val="1"/>
                <w:szCs w:val="1"/>
                <w:color w:val="auto"/>
              </w:rPr>
            </w:pPr>
          </w:p>
        </w:tc>
      </w:tr>
      <w:tr>
        <w:trPr>
          <w:trHeight w:val="152"/>
        </w:trPr>
        <w:tc>
          <w:tcPr>
            <w:tcW w:w="120" w:type="dxa"/>
            <w:vAlign w:val="bottom"/>
            <w:tcBorders>
              <w:left w:val="single" w:sz="8" w:color="auto"/>
              <w:bottom w:val="single" w:sz="8" w:color="auto"/>
            </w:tcBorders>
          </w:tcPr>
          <w:p>
            <w:pPr>
              <w:spacing w:after="0"/>
              <w:rPr>
                <w:sz w:val="13"/>
                <w:szCs w:val="13"/>
                <w:color w:val="auto"/>
              </w:rPr>
            </w:pPr>
          </w:p>
        </w:tc>
        <w:tc>
          <w:tcPr>
            <w:tcW w:w="4840" w:type="dxa"/>
            <w:vAlign w:val="bottom"/>
            <w:tcBorders>
              <w:bottom w:val="single" w:sz="8" w:color="auto"/>
              <w:right w:val="single" w:sz="8" w:color="auto"/>
            </w:tcBorders>
            <w:gridSpan w:val="3"/>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120" w:type="dxa"/>
            <w:vAlign w:val="bottom"/>
            <w:tcBorders>
              <w:left w:val="single" w:sz="8" w:color="auto"/>
            </w:tcBorders>
          </w:tcPr>
          <w:p>
            <w:pPr>
              <w:spacing w:after="0"/>
              <w:rPr>
                <w:sz w:val="22"/>
                <w:szCs w:val="22"/>
                <w:color w:val="auto"/>
              </w:rPr>
            </w:pPr>
          </w:p>
        </w:tc>
        <w:tc>
          <w:tcPr>
            <w:tcW w:w="4840" w:type="dxa"/>
            <w:vAlign w:val="bottom"/>
            <w:tcBorders>
              <w:right w:val="single" w:sz="8" w:color="auto"/>
            </w:tcBorders>
            <w:gridSpan w:val="3"/>
          </w:tcPr>
          <w:p>
            <w:pPr>
              <w:spacing w:after="0" w:line="253" w:lineRule="exact"/>
              <w:rPr>
                <w:sz w:val="20"/>
                <w:szCs w:val="20"/>
                <w:color w:val="auto"/>
              </w:rPr>
            </w:pPr>
            <w:r>
              <w:rPr>
                <w:rFonts w:ascii="Calibri" w:cs="Calibri" w:eastAsia="Calibri" w:hAnsi="Calibri"/>
                <w:sz w:val="22"/>
                <w:szCs w:val="22"/>
                <w:b w:val="1"/>
                <w:bCs w:val="1"/>
                <w:color w:val="auto"/>
              </w:rPr>
              <w:t>Максимально допустимая недельная нагрузка</w:t>
            </w:r>
          </w:p>
        </w:tc>
        <w:tc>
          <w:tcPr>
            <w:tcW w:w="600" w:type="dxa"/>
            <w:vAlign w:val="bottom"/>
          </w:tcPr>
          <w:p>
            <w:pPr>
              <w:jc w:val="center"/>
              <w:spacing w:after="0" w:line="253" w:lineRule="exact"/>
              <w:rPr>
                <w:sz w:val="20"/>
                <w:szCs w:val="20"/>
                <w:color w:val="auto"/>
              </w:rPr>
            </w:pPr>
            <w:r>
              <w:rPr>
                <w:rFonts w:ascii="Calibri" w:cs="Calibri" w:eastAsia="Calibri" w:hAnsi="Calibri"/>
                <w:sz w:val="22"/>
                <w:szCs w:val="22"/>
                <w:b w:val="1"/>
                <w:bCs w:val="1"/>
                <w:color w:val="auto"/>
                <w:w w:val="98"/>
              </w:rPr>
              <w:t>20</w:t>
            </w:r>
          </w:p>
        </w:tc>
        <w:tc>
          <w:tcPr>
            <w:tcW w:w="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b w:val="1"/>
                <w:bCs w:val="1"/>
                <w:color w:val="auto"/>
                <w:w w:val="98"/>
              </w:rPr>
              <w:t>20</w:t>
            </w: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b w:val="1"/>
                <w:bCs w:val="1"/>
                <w:color w:val="auto"/>
                <w:w w:val="98"/>
              </w:rPr>
              <w:t>20</w:t>
            </w:r>
          </w:p>
        </w:tc>
        <w:tc>
          <w:tcPr>
            <w:tcW w:w="72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b w:val="1"/>
                <w:bCs w:val="1"/>
                <w:color w:val="auto"/>
                <w:w w:val="98"/>
              </w:rPr>
              <w:t>22</w:t>
            </w:r>
          </w:p>
        </w:tc>
        <w:tc>
          <w:tcPr>
            <w:tcW w:w="200" w:type="dxa"/>
            <w:vAlign w:val="bottom"/>
          </w:tcPr>
          <w:p>
            <w:pPr>
              <w:spacing w:after="0"/>
              <w:rPr>
                <w:sz w:val="22"/>
                <w:szCs w:val="22"/>
                <w:color w:val="auto"/>
              </w:rPr>
            </w:pPr>
          </w:p>
        </w:tc>
        <w:tc>
          <w:tcPr>
            <w:tcW w:w="640" w:type="dxa"/>
            <w:vAlign w:val="bottom"/>
            <w:tcBorders>
              <w:right w:val="single" w:sz="8" w:color="auto"/>
            </w:tcBorders>
          </w:tcPr>
          <w:p>
            <w:pPr>
              <w:jc w:val="center"/>
              <w:ind w:right="130"/>
              <w:spacing w:after="0" w:line="253" w:lineRule="exact"/>
              <w:rPr>
                <w:sz w:val="20"/>
                <w:szCs w:val="20"/>
                <w:color w:val="auto"/>
              </w:rPr>
            </w:pPr>
            <w:r>
              <w:rPr>
                <w:rFonts w:ascii="Calibri" w:cs="Calibri" w:eastAsia="Calibri" w:hAnsi="Calibri"/>
                <w:sz w:val="22"/>
                <w:szCs w:val="22"/>
                <w:b w:val="1"/>
                <w:bCs w:val="1"/>
                <w:color w:val="auto"/>
              </w:rPr>
              <w:t>22</w:t>
            </w:r>
          </w:p>
        </w:tc>
        <w:tc>
          <w:tcPr>
            <w:tcW w:w="100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b w:val="1"/>
                <w:bCs w:val="1"/>
                <w:color w:val="auto"/>
              </w:rPr>
              <w:t>104</w:t>
            </w:r>
          </w:p>
        </w:tc>
        <w:tc>
          <w:tcPr>
            <w:tcW w:w="0" w:type="dxa"/>
            <w:vAlign w:val="bottom"/>
          </w:tcPr>
          <w:p>
            <w:pPr>
              <w:spacing w:after="0"/>
              <w:rPr>
                <w:sz w:val="1"/>
                <w:szCs w:val="1"/>
                <w:color w:val="auto"/>
              </w:rPr>
            </w:pPr>
          </w:p>
        </w:tc>
      </w:tr>
      <w:tr>
        <w:trPr>
          <w:trHeight w:val="271"/>
        </w:trPr>
        <w:tc>
          <w:tcPr>
            <w:tcW w:w="120" w:type="dxa"/>
            <w:vAlign w:val="bottom"/>
            <w:tcBorders>
              <w:left w:val="single" w:sz="8" w:color="auto"/>
              <w:bottom w:val="single" w:sz="8" w:color="auto"/>
            </w:tcBorders>
          </w:tcPr>
          <w:p>
            <w:pPr>
              <w:spacing w:after="0"/>
              <w:rPr>
                <w:sz w:val="23"/>
                <w:szCs w:val="23"/>
                <w:color w:val="auto"/>
              </w:rPr>
            </w:pPr>
          </w:p>
        </w:tc>
        <w:tc>
          <w:tcPr>
            <w:tcW w:w="4840" w:type="dxa"/>
            <w:vAlign w:val="bottom"/>
            <w:tcBorders>
              <w:bottom w:val="single" w:sz="8" w:color="auto"/>
              <w:right w:val="single" w:sz="8" w:color="auto"/>
            </w:tcBorders>
            <w:gridSpan w:val="3"/>
          </w:tcPr>
          <w:p>
            <w:pPr>
              <w:spacing w:after="0"/>
              <w:rPr>
                <w:sz w:val="20"/>
                <w:szCs w:val="20"/>
                <w:color w:val="auto"/>
              </w:rPr>
            </w:pPr>
            <w:r>
              <w:rPr>
                <w:rFonts w:ascii="Calibri" w:cs="Calibri" w:eastAsia="Calibri" w:hAnsi="Calibri"/>
                <w:sz w:val="22"/>
                <w:szCs w:val="22"/>
                <w:b w:val="1"/>
                <w:bCs w:val="1"/>
                <w:color w:val="auto"/>
              </w:rPr>
              <w:t>(при 5-дневной учебной неделе)</w:t>
            </w:r>
          </w:p>
        </w:tc>
        <w:tc>
          <w:tcPr>
            <w:tcW w:w="60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20" w:type="dxa"/>
            <w:vAlign w:val="bottom"/>
            <w:tcBorders>
              <w:left w:val="single" w:sz="8" w:color="auto"/>
              <w:bottom w:val="single" w:sz="8" w:color="auto"/>
            </w:tcBorders>
            <w:shd w:val="clear" w:color="auto" w:fill="BFBFBF"/>
          </w:tcPr>
          <w:p>
            <w:pPr>
              <w:spacing w:after="0"/>
              <w:rPr>
                <w:sz w:val="22"/>
                <w:szCs w:val="22"/>
                <w:color w:val="auto"/>
              </w:rPr>
            </w:pPr>
          </w:p>
        </w:tc>
        <w:tc>
          <w:tcPr>
            <w:tcW w:w="200" w:type="dxa"/>
            <w:vAlign w:val="bottom"/>
            <w:tcBorders>
              <w:bottom w:val="single" w:sz="8" w:color="auto"/>
            </w:tcBorders>
            <w:shd w:val="clear" w:color="auto" w:fill="BFBFBF"/>
          </w:tcPr>
          <w:p>
            <w:pPr>
              <w:spacing w:after="0"/>
              <w:rPr>
                <w:sz w:val="22"/>
                <w:szCs w:val="22"/>
                <w:color w:val="auto"/>
              </w:rPr>
            </w:pPr>
          </w:p>
        </w:tc>
        <w:tc>
          <w:tcPr>
            <w:tcW w:w="7960" w:type="dxa"/>
            <w:vAlign w:val="bottom"/>
            <w:tcBorders>
              <w:bottom w:val="single" w:sz="8" w:color="auto"/>
            </w:tcBorders>
            <w:gridSpan w:val="8"/>
            <w:shd w:val="clear" w:color="auto" w:fill="BFBFBF"/>
          </w:tcPr>
          <w:p>
            <w:pPr>
              <w:ind w:left="1360"/>
              <w:spacing w:after="0" w:line="256" w:lineRule="exact"/>
              <w:rPr>
                <w:sz w:val="20"/>
                <w:szCs w:val="20"/>
                <w:color w:val="auto"/>
              </w:rPr>
            </w:pPr>
            <w:r>
              <w:rPr>
                <w:rFonts w:ascii="Calibri" w:cs="Calibri" w:eastAsia="Calibri" w:hAnsi="Calibri"/>
                <w:sz w:val="22"/>
                <w:szCs w:val="22"/>
                <w:i w:val="1"/>
                <w:iCs w:val="1"/>
                <w:color w:val="auto"/>
              </w:rPr>
              <w:t>II. Часть, формируемая участниками образовательных отношений</w:t>
            </w:r>
          </w:p>
        </w:tc>
        <w:tc>
          <w:tcPr>
            <w:tcW w:w="640" w:type="dxa"/>
            <w:vAlign w:val="bottom"/>
            <w:tcBorders>
              <w:bottom w:val="single" w:sz="8" w:color="auto"/>
              <w:right w:val="single" w:sz="8" w:color="BFBFBF"/>
            </w:tcBorders>
            <w:shd w:val="clear" w:color="auto" w:fill="BFBFBF"/>
          </w:tcPr>
          <w:p>
            <w:pPr>
              <w:spacing w:after="0"/>
              <w:rPr>
                <w:sz w:val="22"/>
                <w:szCs w:val="22"/>
                <w:color w:val="auto"/>
              </w:rPr>
            </w:pPr>
          </w:p>
        </w:tc>
        <w:tc>
          <w:tcPr>
            <w:tcW w:w="10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2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640" w:type="dxa"/>
            <w:vAlign w:val="bottom"/>
            <w:tcBorders>
              <w:right w:val="single" w:sz="8" w:color="auto"/>
            </w:tcBorders>
            <w:gridSpan w:val="2"/>
          </w:tcPr>
          <w:p>
            <w:pPr>
              <w:ind w:left="1060"/>
              <w:spacing w:after="0" w:line="255" w:lineRule="exact"/>
              <w:rPr>
                <w:sz w:val="20"/>
                <w:szCs w:val="20"/>
                <w:color w:val="auto"/>
              </w:rPr>
            </w:pPr>
            <w:r>
              <w:rPr>
                <w:rFonts w:ascii="Calibri" w:cs="Calibri" w:eastAsia="Calibri" w:hAnsi="Calibri"/>
                <w:sz w:val="22"/>
                <w:szCs w:val="22"/>
                <w:b w:val="1"/>
                <w:bCs w:val="1"/>
                <w:color w:val="auto"/>
              </w:rPr>
              <w:t>Коррекционные курсы</w:t>
            </w:r>
          </w:p>
        </w:tc>
        <w:tc>
          <w:tcPr>
            <w:tcW w:w="600" w:type="dxa"/>
            <w:vAlign w:val="bottom"/>
          </w:tcPr>
          <w:p>
            <w:pPr>
              <w:ind w:left="300"/>
              <w:spacing w:after="0" w:line="255" w:lineRule="exact"/>
              <w:rPr>
                <w:sz w:val="20"/>
                <w:szCs w:val="20"/>
                <w:color w:val="auto"/>
              </w:rPr>
            </w:pPr>
            <w:r>
              <w:rPr>
                <w:rFonts w:ascii="Calibri" w:cs="Calibri" w:eastAsia="Calibri" w:hAnsi="Calibri"/>
                <w:sz w:val="22"/>
                <w:szCs w:val="22"/>
                <w:b w:val="1"/>
                <w:bCs w:val="1"/>
                <w:color w:val="auto"/>
              </w:rPr>
              <w:t>I</w:t>
            </w:r>
          </w:p>
        </w:tc>
        <w:tc>
          <w:tcPr>
            <w:tcW w:w="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ind w:left="360"/>
              <w:spacing w:after="0" w:line="255" w:lineRule="exact"/>
              <w:rPr>
                <w:sz w:val="20"/>
                <w:szCs w:val="20"/>
                <w:color w:val="auto"/>
              </w:rPr>
            </w:pPr>
            <w:r>
              <w:rPr>
                <w:rFonts w:ascii="Calibri" w:cs="Calibri" w:eastAsia="Calibri" w:hAnsi="Calibri"/>
                <w:sz w:val="22"/>
                <w:szCs w:val="22"/>
                <w:b w:val="1"/>
                <w:bCs w:val="1"/>
                <w:color w:val="auto"/>
              </w:rPr>
              <w:t>I</w:t>
            </w:r>
          </w:p>
        </w:tc>
        <w:tc>
          <w:tcPr>
            <w:tcW w:w="840" w:type="dxa"/>
            <w:vAlign w:val="bottom"/>
            <w:tcBorders>
              <w:right w:val="single" w:sz="8" w:color="auto"/>
            </w:tcBorders>
          </w:tcPr>
          <w:p>
            <w:pPr>
              <w:ind w:left="340"/>
              <w:spacing w:after="0" w:line="255" w:lineRule="exact"/>
              <w:rPr>
                <w:sz w:val="20"/>
                <w:szCs w:val="20"/>
                <w:color w:val="auto"/>
              </w:rPr>
            </w:pPr>
            <w:r>
              <w:rPr>
                <w:rFonts w:ascii="Calibri" w:cs="Calibri" w:eastAsia="Calibri" w:hAnsi="Calibri"/>
                <w:sz w:val="22"/>
                <w:szCs w:val="22"/>
                <w:b w:val="1"/>
                <w:bCs w:val="1"/>
                <w:color w:val="auto"/>
              </w:rPr>
              <w:t>II</w:t>
            </w:r>
          </w:p>
        </w:tc>
        <w:tc>
          <w:tcPr>
            <w:tcW w:w="720" w:type="dxa"/>
            <w:vAlign w:val="bottom"/>
            <w:tcBorders>
              <w:right w:val="single" w:sz="8" w:color="auto"/>
            </w:tcBorders>
          </w:tcPr>
          <w:p>
            <w:pPr>
              <w:ind w:left="260"/>
              <w:spacing w:after="0" w:line="255" w:lineRule="exact"/>
              <w:rPr>
                <w:sz w:val="20"/>
                <w:szCs w:val="20"/>
                <w:color w:val="auto"/>
              </w:rPr>
            </w:pPr>
            <w:r>
              <w:rPr>
                <w:rFonts w:ascii="Calibri" w:cs="Calibri" w:eastAsia="Calibri" w:hAnsi="Calibri"/>
                <w:sz w:val="22"/>
                <w:szCs w:val="22"/>
                <w:b w:val="1"/>
                <w:bCs w:val="1"/>
                <w:color w:val="auto"/>
              </w:rPr>
              <w:t>III</w:t>
            </w:r>
          </w:p>
        </w:tc>
        <w:tc>
          <w:tcPr>
            <w:tcW w:w="200" w:type="dxa"/>
            <w:vAlign w:val="bottom"/>
          </w:tcPr>
          <w:p>
            <w:pPr>
              <w:spacing w:after="0"/>
              <w:rPr>
                <w:sz w:val="22"/>
                <w:szCs w:val="22"/>
                <w:color w:val="auto"/>
              </w:rPr>
            </w:pPr>
          </w:p>
        </w:tc>
        <w:tc>
          <w:tcPr>
            <w:tcW w:w="640" w:type="dxa"/>
            <w:vAlign w:val="bottom"/>
            <w:tcBorders>
              <w:right w:val="single" w:sz="8" w:color="auto"/>
            </w:tcBorders>
          </w:tcPr>
          <w:p>
            <w:pPr>
              <w:ind w:left="100"/>
              <w:spacing w:after="0" w:line="255" w:lineRule="exact"/>
              <w:rPr>
                <w:sz w:val="20"/>
                <w:szCs w:val="20"/>
                <w:color w:val="auto"/>
              </w:rPr>
            </w:pPr>
            <w:r>
              <w:rPr>
                <w:rFonts w:ascii="Calibri" w:cs="Calibri" w:eastAsia="Calibri" w:hAnsi="Calibri"/>
                <w:sz w:val="22"/>
                <w:szCs w:val="22"/>
                <w:b w:val="1"/>
                <w:bCs w:val="1"/>
                <w:color w:val="auto"/>
              </w:rPr>
              <w:t>IV</w:t>
            </w:r>
          </w:p>
        </w:tc>
        <w:tc>
          <w:tcPr>
            <w:tcW w:w="1000" w:type="dxa"/>
            <w:vAlign w:val="bottom"/>
            <w:tcBorders>
              <w:right w:val="single" w:sz="8" w:color="auto"/>
            </w:tcBorders>
          </w:tcPr>
          <w:p>
            <w:pPr>
              <w:jc w:val="center"/>
              <w:spacing w:after="0" w:line="255" w:lineRule="exact"/>
              <w:rPr>
                <w:sz w:val="20"/>
                <w:szCs w:val="20"/>
                <w:color w:val="auto"/>
              </w:rPr>
            </w:pPr>
            <w:r>
              <w:rPr>
                <w:rFonts w:ascii="Calibri" w:cs="Calibri" w:eastAsia="Calibri" w:hAnsi="Calibri"/>
                <w:sz w:val="22"/>
                <w:szCs w:val="22"/>
                <w:b w:val="1"/>
                <w:bCs w:val="1"/>
                <w:color w:val="auto"/>
                <w:w w:val="99"/>
              </w:rPr>
              <w:t>Всего</w:t>
            </w:r>
          </w:p>
        </w:tc>
        <w:tc>
          <w:tcPr>
            <w:tcW w:w="0" w:type="dxa"/>
            <w:vAlign w:val="bottom"/>
          </w:tcPr>
          <w:p>
            <w:pPr>
              <w:spacing w:after="0"/>
              <w:rPr>
                <w:sz w:val="1"/>
                <w:szCs w:val="1"/>
                <w:color w:val="auto"/>
              </w:rPr>
            </w:pPr>
          </w:p>
        </w:tc>
      </w:tr>
      <w:tr>
        <w:trPr>
          <w:trHeight w:val="271"/>
        </w:trPr>
        <w:tc>
          <w:tcPr>
            <w:tcW w:w="12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spacing w:after="0"/>
              <w:rPr>
                <w:sz w:val="23"/>
                <w:szCs w:val="23"/>
                <w:color w:val="auto"/>
              </w:rPr>
            </w:pPr>
          </w:p>
        </w:tc>
        <w:tc>
          <w:tcPr>
            <w:tcW w:w="270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tcBorders>
          </w:tcPr>
          <w:p>
            <w:pPr>
              <w:jc w:val="center"/>
              <w:spacing w:after="0"/>
              <w:rPr>
                <w:sz w:val="20"/>
                <w:szCs w:val="20"/>
                <w:color w:val="auto"/>
              </w:rPr>
            </w:pPr>
            <w:r>
              <w:rPr>
                <w:rFonts w:ascii="Calibri" w:cs="Calibri" w:eastAsia="Calibri" w:hAnsi="Calibri"/>
                <w:sz w:val="22"/>
                <w:szCs w:val="22"/>
                <w:b w:val="1"/>
                <w:bCs w:val="1"/>
                <w:color w:val="auto"/>
                <w:w w:val="99"/>
              </w:rPr>
              <w:t>доп.</w:t>
            </w:r>
          </w:p>
        </w:tc>
        <w:tc>
          <w:tcPr>
            <w:tcW w:w="12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bottom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1.</w:t>
            </w:r>
          </w:p>
        </w:tc>
        <w:tc>
          <w:tcPr>
            <w:tcW w:w="1940" w:type="dxa"/>
            <w:vAlign w:val="bottom"/>
            <w:tcBorders>
              <w:bottom w:val="single" w:sz="8" w:color="auto"/>
            </w:tcBorders>
          </w:tcPr>
          <w:p>
            <w:pPr>
              <w:ind w:left="20"/>
              <w:spacing w:after="0" w:line="256" w:lineRule="exact"/>
              <w:rPr>
                <w:sz w:val="20"/>
                <w:szCs w:val="20"/>
                <w:color w:val="auto"/>
              </w:rPr>
            </w:pPr>
            <w:r>
              <w:rPr>
                <w:rFonts w:ascii="Calibri" w:cs="Calibri" w:eastAsia="Calibri" w:hAnsi="Calibri"/>
                <w:sz w:val="22"/>
                <w:szCs w:val="22"/>
                <w:color w:val="auto"/>
                <w:w w:val="98"/>
              </w:rPr>
              <w:t>Сенсорное развитие</w:t>
            </w:r>
          </w:p>
        </w:tc>
        <w:tc>
          <w:tcPr>
            <w:tcW w:w="270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3</w:t>
            </w:r>
          </w:p>
        </w:tc>
        <w:tc>
          <w:tcPr>
            <w:tcW w:w="12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3</w:t>
            </w: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3</w:t>
            </w:r>
          </w:p>
        </w:tc>
        <w:tc>
          <w:tcPr>
            <w:tcW w:w="72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3</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ind w:right="130"/>
              <w:spacing w:after="0" w:line="256" w:lineRule="exact"/>
              <w:rPr>
                <w:sz w:val="20"/>
                <w:szCs w:val="20"/>
                <w:color w:val="auto"/>
              </w:rPr>
            </w:pPr>
            <w:r>
              <w:rPr>
                <w:rFonts w:ascii="Calibri" w:cs="Calibri" w:eastAsia="Calibri" w:hAnsi="Calibri"/>
                <w:sz w:val="22"/>
                <w:szCs w:val="22"/>
                <w:color w:val="auto"/>
              </w:rPr>
              <w:t>3</w:t>
            </w:r>
          </w:p>
        </w:tc>
        <w:tc>
          <w:tcPr>
            <w:tcW w:w="100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15</w:t>
            </w:r>
          </w:p>
        </w:tc>
        <w:tc>
          <w:tcPr>
            <w:tcW w:w="0" w:type="dxa"/>
            <w:vAlign w:val="bottom"/>
          </w:tcPr>
          <w:p>
            <w:pPr>
              <w:spacing w:after="0"/>
              <w:rPr>
                <w:sz w:val="1"/>
                <w:szCs w:val="1"/>
                <w:color w:val="auto"/>
              </w:rPr>
            </w:pPr>
          </w:p>
        </w:tc>
      </w:tr>
      <w:tr>
        <w:trPr>
          <w:trHeight w:val="258"/>
        </w:trPr>
        <w:tc>
          <w:tcPr>
            <w:tcW w:w="320" w:type="dxa"/>
            <w:vAlign w:val="bottom"/>
            <w:tcBorders>
              <w:left w:val="single" w:sz="8" w:color="auto"/>
              <w:bottom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2.</w:t>
            </w:r>
          </w:p>
        </w:tc>
        <w:tc>
          <w:tcPr>
            <w:tcW w:w="4640" w:type="dxa"/>
            <w:vAlign w:val="bottom"/>
            <w:tcBorders>
              <w:bottom w:val="single" w:sz="8" w:color="auto"/>
              <w:right w:val="single" w:sz="8" w:color="auto"/>
            </w:tcBorders>
            <w:gridSpan w:val="2"/>
          </w:tcPr>
          <w:p>
            <w:pPr>
              <w:ind w:left="20"/>
              <w:spacing w:after="0" w:line="256" w:lineRule="exact"/>
              <w:rPr>
                <w:sz w:val="20"/>
                <w:szCs w:val="20"/>
                <w:color w:val="auto"/>
              </w:rPr>
            </w:pPr>
            <w:r>
              <w:rPr>
                <w:rFonts w:ascii="Calibri" w:cs="Calibri" w:eastAsia="Calibri" w:hAnsi="Calibri"/>
                <w:sz w:val="22"/>
                <w:szCs w:val="22"/>
                <w:color w:val="auto"/>
              </w:rPr>
              <w:t>Предметно-практические действия</w:t>
            </w:r>
          </w:p>
        </w:tc>
        <w:tc>
          <w:tcPr>
            <w:tcW w:w="600" w:type="dxa"/>
            <w:vAlign w:val="bottom"/>
            <w:tcBorders>
              <w:bottom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3</w:t>
            </w:r>
          </w:p>
        </w:tc>
        <w:tc>
          <w:tcPr>
            <w:tcW w:w="12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3</w:t>
            </w: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3</w:t>
            </w:r>
          </w:p>
        </w:tc>
        <w:tc>
          <w:tcPr>
            <w:tcW w:w="72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3</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ind w:right="130"/>
              <w:spacing w:after="0" w:line="256" w:lineRule="exact"/>
              <w:rPr>
                <w:sz w:val="20"/>
                <w:szCs w:val="20"/>
                <w:color w:val="auto"/>
              </w:rPr>
            </w:pPr>
            <w:r>
              <w:rPr>
                <w:rFonts w:ascii="Calibri" w:cs="Calibri" w:eastAsia="Calibri" w:hAnsi="Calibri"/>
                <w:sz w:val="22"/>
                <w:szCs w:val="22"/>
                <w:color w:val="auto"/>
              </w:rPr>
              <w:t>3</w:t>
            </w:r>
          </w:p>
        </w:tc>
        <w:tc>
          <w:tcPr>
            <w:tcW w:w="100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15</w:t>
            </w:r>
          </w:p>
        </w:tc>
        <w:tc>
          <w:tcPr>
            <w:tcW w:w="0" w:type="dxa"/>
            <w:vAlign w:val="bottom"/>
          </w:tcPr>
          <w:p>
            <w:pPr>
              <w:spacing w:after="0"/>
              <w:rPr>
                <w:sz w:val="1"/>
                <w:szCs w:val="1"/>
                <w:color w:val="auto"/>
              </w:rPr>
            </w:pPr>
          </w:p>
        </w:tc>
      </w:tr>
      <w:tr>
        <w:trPr>
          <w:trHeight w:val="258"/>
        </w:trPr>
        <w:tc>
          <w:tcPr>
            <w:tcW w:w="320" w:type="dxa"/>
            <w:vAlign w:val="bottom"/>
            <w:tcBorders>
              <w:left w:val="single" w:sz="8" w:color="auto"/>
              <w:bottom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3.</w:t>
            </w:r>
          </w:p>
        </w:tc>
        <w:tc>
          <w:tcPr>
            <w:tcW w:w="4640" w:type="dxa"/>
            <w:vAlign w:val="bottom"/>
            <w:tcBorders>
              <w:bottom w:val="single" w:sz="8" w:color="auto"/>
              <w:right w:val="single" w:sz="8" w:color="auto"/>
            </w:tcBorders>
            <w:gridSpan w:val="2"/>
          </w:tcPr>
          <w:p>
            <w:pPr>
              <w:ind w:left="20"/>
              <w:spacing w:after="0" w:line="256" w:lineRule="exact"/>
              <w:rPr>
                <w:sz w:val="20"/>
                <w:szCs w:val="20"/>
                <w:color w:val="auto"/>
              </w:rPr>
            </w:pPr>
            <w:r>
              <w:rPr>
                <w:rFonts w:ascii="Calibri" w:cs="Calibri" w:eastAsia="Calibri" w:hAnsi="Calibri"/>
                <w:sz w:val="22"/>
                <w:szCs w:val="22"/>
                <w:color w:val="auto"/>
              </w:rPr>
              <w:t>Двигательное развитие</w:t>
            </w:r>
          </w:p>
        </w:tc>
        <w:tc>
          <w:tcPr>
            <w:tcW w:w="600" w:type="dxa"/>
            <w:vAlign w:val="bottom"/>
            <w:tcBorders>
              <w:bottom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12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72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ind w:right="130"/>
              <w:spacing w:after="0" w:line="256" w:lineRule="exact"/>
              <w:rPr>
                <w:sz w:val="20"/>
                <w:szCs w:val="20"/>
                <w:color w:val="auto"/>
              </w:rPr>
            </w:pPr>
            <w:r>
              <w:rPr>
                <w:rFonts w:ascii="Calibri" w:cs="Calibri" w:eastAsia="Calibri" w:hAnsi="Calibri"/>
                <w:sz w:val="22"/>
                <w:szCs w:val="22"/>
                <w:color w:val="auto"/>
              </w:rPr>
              <w:t>2</w:t>
            </w:r>
          </w:p>
        </w:tc>
        <w:tc>
          <w:tcPr>
            <w:tcW w:w="100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10</w:t>
            </w:r>
          </w:p>
        </w:tc>
        <w:tc>
          <w:tcPr>
            <w:tcW w:w="0" w:type="dxa"/>
            <w:vAlign w:val="bottom"/>
          </w:tcPr>
          <w:p>
            <w:pPr>
              <w:spacing w:after="0"/>
              <w:rPr>
                <w:sz w:val="1"/>
                <w:szCs w:val="1"/>
                <w:color w:val="auto"/>
              </w:rPr>
            </w:pPr>
          </w:p>
        </w:tc>
      </w:tr>
      <w:tr>
        <w:trPr>
          <w:trHeight w:val="258"/>
        </w:trPr>
        <w:tc>
          <w:tcPr>
            <w:tcW w:w="320" w:type="dxa"/>
            <w:vAlign w:val="bottom"/>
            <w:tcBorders>
              <w:left w:val="single" w:sz="8" w:color="auto"/>
              <w:bottom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4.</w:t>
            </w:r>
          </w:p>
        </w:tc>
        <w:tc>
          <w:tcPr>
            <w:tcW w:w="4640" w:type="dxa"/>
            <w:vAlign w:val="bottom"/>
            <w:tcBorders>
              <w:bottom w:val="single" w:sz="8" w:color="auto"/>
              <w:right w:val="single" w:sz="8" w:color="auto"/>
            </w:tcBorders>
            <w:gridSpan w:val="2"/>
          </w:tcPr>
          <w:p>
            <w:pPr>
              <w:ind w:left="20"/>
              <w:spacing w:after="0" w:line="256" w:lineRule="exact"/>
              <w:rPr>
                <w:sz w:val="20"/>
                <w:szCs w:val="20"/>
                <w:color w:val="auto"/>
              </w:rPr>
            </w:pPr>
            <w:r>
              <w:rPr>
                <w:rFonts w:ascii="Calibri" w:cs="Calibri" w:eastAsia="Calibri" w:hAnsi="Calibri"/>
                <w:sz w:val="22"/>
                <w:szCs w:val="22"/>
                <w:color w:val="auto"/>
              </w:rPr>
              <w:t>Альтернативная коммуникация</w:t>
            </w:r>
          </w:p>
        </w:tc>
        <w:tc>
          <w:tcPr>
            <w:tcW w:w="600" w:type="dxa"/>
            <w:vAlign w:val="bottom"/>
            <w:tcBorders>
              <w:bottom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12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72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ind w:right="130"/>
              <w:spacing w:after="0" w:line="256" w:lineRule="exact"/>
              <w:rPr>
                <w:sz w:val="20"/>
                <w:szCs w:val="20"/>
                <w:color w:val="auto"/>
              </w:rPr>
            </w:pPr>
            <w:r>
              <w:rPr>
                <w:rFonts w:ascii="Calibri" w:cs="Calibri" w:eastAsia="Calibri" w:hAnsi="Calibri"/>
                <w:sz w:val="22"/>
                <w:szCs w:val="22"/>
                <w:color w:val="auto"/>
              </w:rPr>
              <w:t>2</w:t>
            </w:r>
          </w:p>
        </w:tc>
        <w:tc>
          <w:tcPr>
            <w:tcW w:w="100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10</w:t>
            </w:r>
          </w:p>
        </w:tc>
        <w:tc>
          <w:tcPr>
            <w:tcW w:w="0" w:type="dxa"/>
            <w:vAlign w:val="bottom"/>
          </w:tcPr>
          <w:p>
            <w:pPr>
              <w:spacing w:after="0"/>
              <w:rPr>
                <w:sz w:val="1"/>
                <w:szCs w:val="1"/>
                <w:color w:val="auto"/>
              </w:rPr>
            </w:pPr>
          </w:p>
        </w:tc>
      </w:tr>
      <w:tr>
        <w:trPr>
          <w:trHeight w:val="258"/>
        </w:trPr>
        <w:tc>
          <w:tcPr>
            <w:tcW w:w="120" w:type="dxa"/>
            <w:vAlign w:val="bottom"/>
            <w:tcBorders>
              <w:left w:val="single" w:sz="8" w:color="auto"/>
              <w:bottom w:val="single" w:sz="8" w:color="auto"/>
            </w:tcBorders>
          </w:tcPr>
          <w:p>
            <w:pPr>
              <w:spacing w:after="0"/>
              <w:rPr>
                <w:sz w:val="22"/>
                <w:szCs w:val="22"/>
                <w:color w:val="auto"/>
              </w:rPr>
            </w:pPr>
          </w:p>
        </w:tc>
        <w:tc>
          <w:tcPr>
            <w:tcW w:w="4840" w:type="dxa"/>
            <w:vAlign w:val="bottom"/>
            <w:tcBorders>
              <w:bottom w:val="single" w:sz="8" w:color="auto"/>
              <w:right w:val="single" w:sz="8" w:color="auto"/>
            </w:tcBorders>
            <w:gridSpan w:val="3"/>
          </w:tcPr>
          <w:p>
            <w:pPr>
              <w:spacing w:after="0" w:line="256" w:lineRule="exact"/>
              <w:rPr>
                <w:sz w:val="20"/>
                <w:szCs w:val="20"/>
                <w:color w:val="auto"/>
              </w:rPr>
            </w:pPr>
            <w:r>
              <w:rPr>
                <w:rFonts w:ascii="Calibri" w:cs="Calibri" w:eastAsia="Calibri" w:hAnsi="Calibri"/>
                <w:sz w:val="22"/>
                <w:szCs w:val="22"/>
                <w:b w:val="1"/>
                <w:bCs w:val="1"/>
                <w:color w:val="auto"/>
              </w:rPr>
              <w:t>Итого коррекционные курсы</w:t>
            </w:r>
          </w:p>
        </w:tc>
        <w:tc>
          <w:tcPr>
            <w:tcW w:w="600" w:type="dxa"/>
            <w:vAlign w:val="bottom"/>
            <w:tcBorders>
              <w:bottom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w w:val="98"/>
              </w:rPr>
              <w:t>10</w:t>
            </w:r>
          </w:p>
        </w:tc>
        <w:tc>
          <w:tcPr>
            <w:tcW w:w="12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w w:val="98"/>
              </w:rPr>
              <w:t>10</w:t>
            </w:r>
          </w:p>
        </w:tc>
        <w:tc>
          <w:tcPr>
            <w:tcW w:w="8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w w:val="98"/>
              </w:rPr>
              <w:t>10</w:t>
            </w:r>
          </w:p>
        </w:tc>
        <w:tc>
          <w:tcPr>
            <w:tcW w:w="72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w w:val="98"/>
              </w:rPr>
              <w:t>10</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ind w:right="130"/>
              <w:spacing w:after="0" w:line="256" w:lineRule="exact"/>
              <w:rPr>
                <w:sz w:val="20"/>
                <w:szCs w:val="20"/>
                <w:color w:val="auto"/>
              </w:rPr>
            </w:pPr>
            <w:r>
              <w:rPr>
                <w:rFonts w:ascii="Calibri" w:cs="Calibri" w:eastAsia="Calibri" w:hAnsi="Calibri"/>
                <w:sz w:val="22"/>
                <w:szCs w:val="22"/>
                <w:b w:val="1"/>
                <w:bCs w:val="1"/>
                <w:color w:val="auto"/>
              </w:rPr>
              <w:t>10</w:t>
            </w:r>
          </w:p>
        </w:tc>
        <w:tc>
          <w:tcPr>
            <w:tcW w:w="100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w w:val="98"/>
              </w:rPr>
              <w:t>50</w:t>
            </w:r>
          </w:p>
        </w:tc>
        <w:tc>
          <w:tcPr>
            <w:tcW w:w="0" w:type="dxa"/>
            <w:vAlign w:val="bottom"/>
          </w:tcPr>
          <w:p>
            <w:pPr>
              <w:spacing w:after="0"/>
              <w:rPr>
                <w:sz w:val="1"/>
                <w:szCs w:val="1"/>
                <w:color w:val="auto"/>
              </w:rPr>
            </w:pPr>
          </w:p>
        </w:tc>
      </w:tr>
      <w:tr>
        <w:trPr>
          <w:trHeight w:val="255"/>
        </w:trPr>
        <w:tc>
          <w:tcPr>
            <w:tcW w:w="120" w:type="dxa"/>
            <w:vAlign w:val="bottom"/>
            <w:tcBorders>
              <w:left w:val="single" w:sz="8" w:color="auto"/>
            </w:tcBorders>
          </w:tcPr>
          <w:p>
            <w:pPr>
              <w:spacing w:after="0"/>
              <w:rPr>
                <w:sz w:val="22"/>
                <w:szCs w:val="22"/>
                <w:color w:val="auto"/>
              </w:rPr>
            </w:pPr>
          </w:p>
        </w:tc>
        <w:tc>
          <w:tcPr>
            <w:tcW w:w="4840" w:type="dxa"/>
            <w:vAlign w:val="bottom"/>
            <w:tcBorders>
              <w:right w:val="single" w:sz="8" w:color="auto"/>
            </w:tcBorders>
            <w:gridSpan w:val="3"/>
          </w:tcPr>
          <w:p>
            <w:pPr>
              <w:spacing w:after="0" w:line="256" w:lineRule="exact"/>
              <w:rPr>
                <w:sz w:val="20"/>
                <w:szCs w:val="20"/>
                <w:color w:val="auto"/>
              </w:rPr>
            </w:pPr>
            <w:r>
              <w:rPr>
                <w:rFonts w:ascii="Calibri" w:cs="Calibri" w:eastAsia="Calibri" w:hAnsi="Calibri"/>
                <w:sz w:val="22"/>
                <w:szCs w:val="22"/>
                <w:color w:val="auto"/>
              </w:rPr>
              <w:t>Внеурочная деятельность 5 дней -</w:t>
            </w:r>
          </w:p>
        </w:tc>
        <w:tc>
          <w:tcPr>
            <w:tcW w:w="600" w:type="dxa"/>
            <w:vAlign w:val="bottom"/>
          </w:tcPr>
          <w:p>
            <w:pPr>
              <w:jc w:val="center"/>
              <w:spacing w:after="0" w:line="256" w:lineRule="exact"/>
              <w:rPr>
                <w:sz w:val="20"/>
                <w:szCs w:val="20"/>
                <w:color w:val="auto"/>
              </w:rPr>
            </w:pPr>
            <w:r>
              <w:rPr>
                <w:rFonts w:ascii="Calibri" w:cs="Calibri" w:eastAsia="Calibri" w:hAnsi="Calibri"/>
                <w:sz w:val="22"/>
                <w:szCs w:val="22"/>
                <w:color w:val="auto"/>
              </w:rPr>
              <w:t>6/</w:t>
            </w:r>
          </w:p>
        </w:tc>
        <w:tc>
          <w:tcPr>
            <w:tcW w:w="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6/</w:t>
            </w: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6/</w:t>
            </w:r>
          </w:p>
        </w:tc>
        <w:tc>
          <w:tcPr>
            <w:tcW w:w="72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6/</w:t>
            </w:r>
          </w:p>
        </w:tc>
        <w:tc>
          <w:tcPr>
            <w:tcW w:w="200" w:type="dxa"/>
            <w:vAlign w:val="bottom"/>
          </w:tcPr>
          <w:p>
            <w:pPr>
              <w:spacing w:after="0"/>
              <w:rPr>
                <w:sz w:val="22"/>
                <w:szCs w:val="22"/>
                <w:color w:val="auto"/>
              </w:rPr>
            </w:pPr>
          </w:p>
        </w:tc>
        <w:tc>
          <w:tcPr>
            <w:tcW w:w="640" w:type="dxa"/>
            <w:vAlign w:val="bottom"/>
            <w:tcBorders>
              <w:right w:val="single" w:sz="8" w:color="auto"/>
            </w:tcBorders>
          </w:tcPr>
          <w:p>
            <w:pPr>
              <w:jc w:val="center"/>
              <w:ind w:right="130"/>
              <w:spacing w:after="0" w:line="256" w:lineRule="exact"/>
              <w:rPr>
                <w:sz w:val="20"/>
                <w:szCs w:val="20"/>
                <w:color w:val="auto"/>
              </w:rPr>
            </w:pPr>
            <w:r>
              <w:rPr>
                <w:rFonts w:ascii="Calibri" w:cs="Calibri" w:eastAsia="Calibri" w:hAnsi="Calibri"/>
                <w:sz w:val="22"/>
                <w:szCs w:val="22"/>
                <w:color w:val="auto"/>
              </w:rPr>
              <w:t>6/</w:t>
            </w:r>
          </w:p>
        </w:tc>
        <w:tc>
          <w:tcPr>
            <w:tcW w:w="10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30/</w:t>
            </w:r>
          </w:p>
        </w:tc>
        <w:tc>
          <w:tcPr>
            <w:tcW w:w="0" w:type="dxa"/>
            <w:vAlign w:val="bottom"/>
          </w:tcPr>
          <w:p>
            <w:pPr>
              <w:spacing w:after="0"/>
              <w:rPr>
                <w:sz w:val="1"/>
                <w:szCs w:val="1"/>
                <w:color w:val="auto"/>
              </w:rPr>
            </w:pPr>
          </w:p>
        </w:tc>
      </w:tr>
      <w:tr>
        <w:trPr>
          <w:trHeight w:val="269"/>
        </w:trPr>
        <w:tc>
          <w:tcPr>
            <w:tcW w:w="12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4640" w:type="dxa"/>
            <w:vAlign w:val="bottom"/>
            <w:tcBorders>
              <w:right w:val="single" w:sz="8" w:color="auto"/>
            </w:tcBorders>
            <w:gridSpan w:val="2"/>
          </w:tcPr>
          <w:p>
            <w:pPr>
              <w:ind w:left="340"/>
              <w:spacing w:after="0"/>
              <w:rPr>
                <w:sz w:val="20"/>
                <w:szCs w:val="20"/>
                <w:color w:val="auto"/>
              </w:rPr>
            </w:pPr>
            <w:r>
              <w:rPr>
                <w:rFonts w:ascii="Calibri" w:cs="Calibri" w:eastAsia="Calibri" w:hAnsi="Calibri"/>
                <w:sz w:val="22"/>
                <w:szCs w:val="22"/>
                <w:color w:val="auto"/>
              </w:rPr>
              <w:t>5 дней + продленный день -</w:t>
            </w:r>
          </w:p>
        </w:tc>
        <w:tc>
          <w:tcPr>
            <w:tcW w:w="600" w:type="dxa"/>
            <w:vAlign w:val="bottom"/>
          </w:tcPr>
          <w:p>
            <w:pPr>
              <w:jc w:val="center"/>
              <w:spacing w:after="0"/>
              <w:rPr>
                <w:sz w:val="20"/>
                <w:szCs w:val="20"/>
                <w:color w:val="auto"/>
              </w:rPr>
            </w:pPr>
            <w:r>
              <w:rPr>
                <w:rFonts w:ascii="Calibri" w:cs="Calibri" w:eastAsia="Calibri" w:hAnsi="Calibri"/>
                <w:sz w:val="22"/>
                <w:szCs w:val="22"/>
                <w:color w:val="auto"/>
                <w:w w:val="97"/>
              </w:rPr>
              <w:t>15/</w:t>
            </w:r>
          </w:p>
        </w:tc>
        <w:tc>
          <w:tcPr>
            <w:tcW w:w="12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w w:val="97"/>
              </w:rPr>
              <w:t>15/</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rPr>
              <w:t>15/</w:t>
            </w:r>
          </w:p>
        </w:tc>
        <w:tc>
          <w:tcPr>
            <w:tcW w:w="72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rPr>
              <w:t>15/</w:t>
            </w:r>
          </w:p>
        </w:tc>
        <w:tc>
          <w:tcPr>
            <w:tcW w:w="200" w:type="dxa"/>
            <w:vAlign w:val="bottom"/>
          </w:tcPr>
          <w:p>
            <w:pPr>
              <w:spacing w:after="0"/>
              <w:rPr>
                <w:sz w:val="23"/>
                <w:szCs w:val="23"/>
                <w:color w:val="auto"/>
              </w:rPr>
            </w:pPr>
          </w:p>
        </w:tc>
        <w:tc>
          <w:tcPr>
            <w:tcW w:w="640" w:type="dxa"/>
            <w:vAlign w:val="bottom"/>
            <w:tcBorders>
              <w:right w:val="single" w:sz="8" w:color="auto"/>
            </w:tcBorders>
          </w:tcPr>
          <w:p>
            <w:pPr>
              <w:jc w:val="center"/>
              <w:ind w:right="130"/>
              <w:spacing w:after="0"/>
              <w:rPr>
                <w:sz w:val="20"/>
                <w:szCs w:val="20"/>
                <w:color w:val="auto"/>
              </w:rPr>
            </w:pPr>
            <w:r>
              <w:rPr>
                <w:rFonts w:ascii="Calibri" w:cs="Calibri" w:eastAsia="Calibri" w:hAnsi="Calibri"/>
                <w:sz w:val="22"/>
                <w:szCs w:val="22"/>
                <w:color w:val="auto"/>
              </w:rPr>
              <w:t>15/</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rPr>
              <w:t>75/</w:t>
            </w:r>
          </w:p>
        </w:tc>
        <w:tc>
          <w:tcPr>
            <w:tcW w:w="0" w:type="dxa"/>
            <w:vAlign w:val="bottom"/>
          </w:tcPr>
          <w:p>
            <w:pPr>
              <w:spacing w:after="0"/>
              <w:rPr>
                <w:sz w:val="1"/>
                <w:szCs w:val="1"/>
                <w:color w:val="auto"/>
              </w:rPr>
            </w:pPr>
          </w:p>
        </w:tc>
      </w:tr>
      <w:tr>
        <w:trPr>
          <w:trHeight w:val="269"/>
        </w:trPr>
        <w:tc>
          <w:tcPr>
            <w:tcW w:w="12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700" w:type="dxa"/>
            <w:vAlign w:val="bottom"/>
            <w:tcBorders>
              <w:right w:val="single" w:sz="8" w:color="auto"/>
            </w:tcBorders>
          </w:tcPr>
          <w:p>
            <w:pPr>
              <w:ind w:left="200"/>
              <w:spacing w:after="0"/>
              <w:rPr>
                <w:sz w:val="20"/>
                <w:szCs w:val="20"/>
                <w:color w:val="auto"/>
              </w:rPr>
            </w:pPr>
            <w:r>
              <w:rPr>
                <w:rFonts w:ascii="Calibri" w:cs="Calibri" w:eastAsia="Calibri" w:hAnsi="Calibri"/>
                <w:sz w:val="22"/>
                <w:szCs w:val="22"/>
                <w:color w:val="auto"/>
              </w:rPr>
              <w:t>7 дней* -</w:t>
            </w:r>
          </w:p>
        </w:tc>
        <w:tc>
          <w:tcPr>
            <w:tcW w:w="600" w:type="dxa"/>
            <w:vAlign w:val="bottom"/>
          </w:tcPr>
          <w:p>
            <w:pPr>
              <w:jc w:val="center"/>
              <w:spacing w:after="0"/>
              <w:rPr>
                <w:sz w:val="20"/>
                <w:szCs w:val="20"/>
                <w:color w:val="auto"/>
              </w:rPr>
            </w:pPr>
            <w:r>
              <w:rPr>
                <w:rFonts w:ascii="Calibri" w:cs="Calibri" w:eastAsia="Calibri" w:hAnsi="Calibri"/>
                <w:sz w:val="22"/>
                <w:szCs w:val="22"/>
                <w:color w:val="auto"/>
                <w:w w:val="98"/>
              </w:rPr>
              <w:t>35</w:t>
            </w:r>
          </w:p>
        </w:tc>
        <w:tc>
          <w:tcPr>
            <w:tcW w:w="12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w w:val="98"/>
              </w:rPr>
              <w:t>35</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w w:val="98"/>
              </w:rPr>
              <w:t>35</w:t>
            </w:r>
          </w:p>
        </w:tc>
        <w:tc>
          <w:tcPr>
            <w:tcW w:w="72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w w:val="98"/>
              </w:rPr>
              <w:t>35</w:t>
            </w:r>
          </w:p>
        </w:tc>
        <w:tc>
          <w:tcPr>
            <w:tcW w:w="200" w:type="dxa"/>
            <w:vAlign w:val="bottom"/>
          </w:tcPr>
          <w:p>
            <w:pPr>
              <w:spacing w:after="0"/>
              <w:rPr>
                <w:sz w:val="23"/>
                <w:szCs w:val="23"/>
                <w:color w:val="auto"/>
              </w:rPr>
            </w:pPr>
          </w:p>
        </w:tc>
        <w:tc>
          <w:tcPr>
            <w:tcW w:w="640" w:type="dxa"/>
            <w:vAlign w:val="bottom"/>
            <w:tcBorders>
              <w:right w:val="single" w:sz="8" w:color="auto"/>
            </w:tcBorders>
          </w:tcPr>
          <w:p>
            <w:pPr>
              <w:jc w:val="center"/>
              <w:ind w:right="130"/>
              <w:spacing w:after="0"/>
              <w:rPr>
                <w:sz w:val="20"/>
                <w:szCs w:val="20"/>
                <w:color w:val="auto"/>
              </w:rPr>
            </w:pPr>
            <w:r>
              <w:rPr>
                <w:rFonts w:ascii="Calibri" w:cs="Calibri" w:eastAsia="Calibri" w:hAnsi="Calibri"/>
                <w:sz w:val="22"/>
                <w:szCs w:val="22"/>
                <w:color w:val="auto"/>
              </w:rPr>
              <w:t>35</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rPr>
              <w:t>175</w:t>
            </w:r>
          </w:p>
        </w:tc>
        <w:tc>
          <w:tcPr>
            <w:tcW w:w="0" w:type="dxa"/>
            <w:vAlign w:val="bottom"/>
          </w:tcPr>
          <w:p>
            <w:pPr>
              <w:spacing w:after="0"/>
              <w:rPr>
                <w:sz w:val="1"/>
                <w:szCs w:val="1"/>
                <w:color w:val="auto"/>
              </w:rPr>
            </w:pPr>
          </w:p>
        </w:tc>
      </w:tr>
      <w:tr>
        <w:trPr>
          <w:trHeight w:val="100"/>
        </w:trPr>
        <w:tc>
          <w:tcPr>
            <w:tcW w:w="120" w:type="dxa"/>
            <w:vAlign w:val="bottom"/>
            <w:tcBorders>
              <w:left w:val="single" w:sz="8" w:color="auto"/>
              <w:bottom w:val="single" w:sz="8" w:color="auto"/>
            </w:tcBorders>
          </w:tcPr>
          <w:p>
            <w:pPr>
              <w:spacing w:after="0"/>
              <w:rPr>
                <w:sz w:val="8"/>
                <w:szCs w:val="8"/>
                <w:color w:val="auto"/>
              </w:rPr>
            </w:pPr>
          </w:p>
        </w:tc>
        <w:tc>
          <w:tcPr>
            <w:tcW w:w="4840" w:type="dxa"/>
            <w:vAlign w:val="bottom"/>
            <w:tcBorders>
              <w:bottom w:val="single" w:sz="8" w:color="auto"/>
              <w:right w:val="single" w:sz="8" w:color="auto"/>
            </w:tcBorders>
            <w:gridSpan w:val="3"/>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20" w:type="dxa"/>
            <w:vAlign w:val="bottom"/>
            <w:tcBorders>
              <w:left w:val="single" w:sz="8" w:color="auto"/>
            </w:tcBorders>
          </w:tcPr>
          <w:p>
            <w:pPr>
              <w:spacing w:after="0"/>
              <w:rPr>
                <w:sz w:val="22"/>
                <w:szCs w:val="22"/>
                <w:color w:val="auto"/>
              </w:rPr>
            </w:pPr>
          </w:p>
        </w:tc>
        <w:tc>
          <w:tcPr>
            <w:tcW w:w="4840" w:type="dxa"/>
            <w:vAlign w:val="bottom"/>
            <w:tcBorders>
              <w:right w:val="single" w:sz="8" w:color="auto"/>
            </w:tcBorders>
            <w:gridSpan w:val="3"/>
          </w:tcPr>
          <w:p>
            <w:pPr>
              <w:spacing w:after="0" w:line="253" w:lineRule="exact"/>
              <w:rPr>
                <w:sz w:val="20"/>
                <w:szCs w:val="20"/>
                <w:color w:val="auto"/>
              </w:rPr>
            </w:pPr>
            <w:r>
              <w:rPr>
                <w:rFonts w:ascii="Calibri" w:cs="Calibri" w:eastAsia="Calibri" w:hAnsi="Calibri"/>
                <w:sz w:val="22"/>
                <w:szCs w:val="22"/>
                <w:b w:val="1"/>
                <w:bCs w:val="1"/>
                <w:color w:val="auto"/>
              </w:rPr>
              <w:t>Всего к финансированию: 5 дней -</w:t>
            </w:r>
          </w:p>
        </w:tc>
        <w:tc>
          <w:tcPr>
            <w:tcW w:w="600" w:type="dxa"/>
            <w:vAlign w:val="bottom"/>
          </w:tcPr>
          <w:p>
            <w:pPr>
              <w:jc w:val="center"/>
              <w:spacing w:after="0" w:line="253" w:lineRule="exact"/>
              <w:rPr>
                <w:sz w:val="20"/>
                <w:szCs w:val="20"/>
                <w:color w:val="auto"/>
              </w:rPr>
            </w:pPr>
            <w:r>
              <w:rPr>
                <w:rFonts w:ascii="Calibri" w:cs="Calibri" w:eastAsia="Calibri" w:hAnsi="Calibri"/>
                <w:sz w:val="22"/>
                <w:szCs w:val="22"/>
                <w:b w:val="1"/>
                <w:bCs w:val="1"/>
                <w:color w:val="auto"/>
              </w:rPr>
              <w:t>36/</w:t>
            </w:r>
          </w:p>
        </w:tc>
        <w:tc>
          <w:tcPr>
            <w:tcW w:w="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b w:val="1"/>
                <w:bCs w:val="1"/>
                <w:color w:val="auto"/>
              </w:rPr>
              <w:t>36/</w:t>
            </w:r>
          </w:p>
        </w:tc>
        <w:tc>
          <w:tcPr>
            <w:tcW w:w="8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b w:val="1"/>
                <w:bCs w:val="1"/>
                <w:color w:val="auto"/>
              </w:rPr>
              <w:t>36/</w:t>
            </w:r>
          </w:p>
        </w:tc>
        <w:tc>
          <w:tcPr>
            <w:tcW w:w="72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b w:val="1"/>
                <w:bCs w:val="1"/>
                <w:color w:val="auto"/>
              </w:rPr>
              <w:t>38/</w:t>
            </w:r>
          </w:p>
        </w:tc>
        <w:tc>
          <w:tcPr>
            <w:tcW w:w="200" w:type="dxa"/>
            <w:vAlign w:val="bottom"/>
          </w:tcPr>
          <w:p>
            <w:pPr>
              <w:spacing w:after="0"/>
              <w:rPr>
                <w:sz w:val="22"/>
                <w:szCs w:val="22"/>
                <w:color w:val="auto"/>
              </w:rPr>
            </w:pPr>
          </w:p>
        </w:tc>
        <w:tc>
          <w:tcPr>
            <w:tcW w:w="640" w:type="dxa"/>
            <w:vAlign w:val="bottom"/>
            <w:tcBorders>
              <w:right w:val="single" w:sz="8" w:color="auto"/>
            </w:tcBorders>
          </w:tcPr>
          <w:p>
            <w:pPr>
              <w:jc w:val="center"/>
              <w:ind w:right="130"/>
              <w:spacing w:after="0" w:line="253" w:lineRule="exact"/>
              <w:rPr>
                <w:sz w:val="20"/>
                <w:szCs w:val="20"/>
                <w:color w:val="auto"/>
              </w:rPr>
            </w:pPr>
            <w:r>
              <w:rPr>
                <w:rFonts w:ascii="Calibri" w:cs="Calibri" w:eastAsia="Calibri" w:hAnsi="Calibri"/>
                <w:sz w:val="22"/>
                <w:szCs w:val="22"/>
                <w:b w:val="1"/>
                <w:bCs w:val="1"/>
                <w:color w:val="auto"/>
              </w:rPr>
              <w:t>38/</w:t>
            </w:r>
          </w:p>
        </w:tc>
        <w:tc>
          <w:tcPr>
            <w:tcW w:w="100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b w:val="1"/>
                <w:bCs w:val="1"/>
                <w:color w:val="auto"/>
              </w:rPr>
              <w:t>184/</w:t>
            </w:r>
          </w:p>
        </w:tc>
        <w:tc>
          <w:tcPr>
            <w:tcW w:w="0" w:type="dxa"/>
            <w:vAlign w:val="bottom"/>
          </w:tcPr>
          <w:p>
            <w:pPr>
              <w:spacing w:after="0"/>
              <w:rPr>
                <w:sz w:val="1"/>
                <w:szCs w:val="1"/>
                <w:color w:val="auto"/>
              </w:rPr>
            </w:pPr>
          </w:p>
        </w:tc>
      </w:tr>
      <w:tr>
        <w:trPr>
          <w:trHeight w:val="268"/>
        </w:trPr>
        <w:tc>
          <w:tcPr>
            <w:tcW w:w="12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4640" w:type="dxa"/>
            <w:vAlign w:val="bottom"/>
            <w:tcBorders>
              <w:right w:val="single" w:sz="8" w:color="auto"/>
            </w:tcBorders>
            <w:gridSpan w:val="2"/>
          </w:tcPr>
          <w:p>
            <w:pPr>
              <w:ind w:left="340"/>
              <w:spacing w:after="0"/>
              <w:rPr>
                <w:sz w:val="20"/>
                <w:szCs w:val="20"/>
                <w:color w:val="auto"/>
              </w:rPr>
            </w:pPr>
            <w:r>
              <w:rPr>
                <w:rFonts w:ascii="Calibri" w:cs="Calibri" w:eastAsia="Calibri" w:hAnsi="Calibri"/>
                <w:sz w:val="22"/>
                <w:szCs w:val="22"/>
                <w:b w:val="1"/>
                <w:bCs w:val="1"/>
                <w:color w:val="auto"/>
              </w:rPr>
              <w:t>5 дней + продленный день -</w:t>
            </w:r>
          </w:p>
        </w:tc>
        <w:tc>
          <w:tcPr>
            <w:tcW w:w="600" w:type="dxa"/>
            <w:vAlign w:val="bottom"/>
          </w:tcPr>
          <w:p>
            <w:pPr>
              <w:jc w:val="center"/>
              <w:spacing w:after="0"/>
              <w:rPr>
                <w:sz w:val="20"/>
                <w:szCs w:val="20"/>
                <w:color w:val="auto"/>
              </w:rPr>
            </w:pPr>
            <w:r>
              <w:rPr>
                <w:rFonts w:ascii="Calibri" w:cs="Calibri" w:eastAsia="Calibri" w:hAnsi="Calibri"/>
                <w:sz w:val="22"/>
                <w:szCs w:val="22"/>
                <w:b w:val="1"/>
                <w:bCs w:val="1"/>
                <w:color w:val="auto"/>
              </w:rPr>
              <w:t>45/</w:t>
            </w:r>
          </w:p>
        </w:tc>
        <w:tc>
          <w:tcPr>
            <w:tcW w:w="12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rPr>
              <w:t>45/</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rPr>
              <w:t>45/</w:t>
            </w:r>
          </w:p>
        </w:tc>
        <w:tc>
          <w:tcPr>
            <w:tcW w:w="72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rPr>
              <w:t>47/</w:t>
            </w:r>
          </w:p>
        </w:tc>
        <w:tc>
          <w:tcPr>
            <w:tcW w:w="200" w:type="dxa"/>
            <w:vAlign w:val="bottom"/>
          </w:tcPr>
          <w:p>
            <w:pPr>
              <w:spacing w:after="0"/>
              <w:rPr>
                <w:sz w:val="23"/>
                <w:szCs w:val="23"/>
                <w:color w:val="auto"/>
              </w:rPr>
            </w:pPr>
          </w:p>
        </w:tc>
        <w:tc>
          <w:tcPr>
            <w:tcW w:w="640" w:type="dxa"/>
            <w:vAlign w:val="bottom"/>
            <w:tcBorders>
              <w:right w:val="single" w:sz="8" w:color="auto"/>
            </w:tcBorders>
          </w:tcPr>
          <w:p>
            <w:pPr>
              <w:jc w:val="center"/>
              <w:ind w:right="130"/>
              <w:spacing w:after="0"/>
              <w:rPr>
                <w:sz w:val="20"/>
                <w:szCs w:val="20"/>
                <w:color w:val="auto"/>
              </w:rPr>
            </w:pPr>
            <w:r>
              <w:rPr>
                <w:rFonts w:ascii="Calibri" w:cs="Calibri" w:eastAsia="Calibri" w:hAnsi="Calibri"/>
                <w:sz w:val="22"/>
                <w:szCs w:val="22"/>
                <w:b w:val="1"/>
                <w:bCs w:val="1"/>
                <w:color w:val="auto"/>
              </w:rPr>
              <w:t>47/</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rPr>
              <w:t>229/</w:t>
            </w:r>
          </w:p>
        </w:tc>
        <w:tc>
          <w:tcPr>
            <w:tcW w:w="0" w:type="dxa"/>
            <w:vAlign w:val="bottom"/>
          </w:tcPr>
          <w:p>
            <w:pPr>
              <w:spacing w:after="0"/>
              <w:rPr>
                <w:sz w:val="1"/>
                <w:szCs w:val="1"/>
                <w:color w:val="auto"/>
              </w:rPr>
            </w:pP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spacing w:after="0"/>
              <w:rPr>
                <w:sz w:val="23"/>
                <w:szCs w:val="23"/>
                <w:color w:val="auto"/>
              </w:rPr>
            </w:pPr>
          </w:p>
        </w:tc>
        <w:tc>
          <w:tcPr>
            <w:tcW w:w="2700" w:type="dxa"/>
            <w:vAlign w:val="bottom"/>
            <w:tcBorders>
              <w:bottom w:val="single" w:sz="8" w:color="auto"/>
              <w:right w:val="single" w:sz="8" w:color="auto"/>
            </w:tcBorders>
          </w:tcPr>
          <w:p>
            <w:pPr>
              <w:ind w:left="200"/>
              <w:spacing w:after="0"/>
              <w:rPr>
                <w:sz w:val="20"/>
                <w:szCs w:val="20"/>
                <w:color w:val="auto"/>
              </w:rPr>
            </w:pPr>
            <w:r>
              <w:rPr>
                <w:rFonts w:ascii="Calibri" w:cs="Calibri" w:eastAsia="Calibri" w:hAnsi="Calibri"/>
                <w:sz w:val="22"/>
                <w:szCs w:val="22"/>
                <w:b w:val="1"/>
                <w:bCs w:val="1"/>
                <w:color w:val="auto"/>
              </w:rPr>
              <w:t>7 дней* -</w:t>
            </w:r>
          </w:p>
        </w:tc>
        <w:tc>
          <w:tcPr>
            <w:tcW w:w="600" w:type="dxa"/>
            <w:vAlign w:val="bottom"/>
            <w:tcBorders>
              <w:bottom w:val="single" w:sz="8" w:color="auto"/>
            </w:tcBorders>
          </w:tcPr>
          <w:p>
            <w:pPr>
              <w:jc w:val="center"/>
              <w:spacing w:after="0"/>
              <w:rPr>
                <w:sz w:val="20"/>
                <w:szCs w:val="20"/>
                <w:color w:val="auto"/>
              </w:rPr>
            </w:pPr>
            <w:r>
              <w:rPr>
                <w:rFonts w:ascii="Calibri" w:cs="Calibri" w:eastAsia="Calibri" w:hAnsi="Calibri"/>
                <w:sz w:val="22"/>
                <w:szCs w:val="22"/>
                <w:b w:val="1"/>
                <w:bCs w:val="1"/>
                <w:color w:val="auto"/>
                <w:w w:val="98"/>
              </w:rPr>
              <w:t>65</w:t>
            </w:r>
          </w:p>
        </w:tc>
        <w:tc>
          <w:tcPr>
            <w:tcW w:w="12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w w:val="98"/>
              </w:rPr>
              <w:t>65</w:t>
            </w:r>
          </w:p>
        </w:tc>
        <w:tc>
          <w:tcPr>
            <w:tcW w:w="8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w w:val="98"/>
              </w:rPr>
              <w:t>65</w:t>
            </w:r>
          </w:p>
        </w:tc>
        <w:tc>
          <w:tcPr>
            <w:tcW w:w="7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w w:val="98"/>
              </w:rPr>
              <w:t>67</w:t>
            </w: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jc w:val="center"/>
              <w:ind w:right="130"/>
              <w:spacing w:after="0"/>
              <w:rPr>
                <w:sz w:val="20"/>
                <w:szCs w:val="20"/>
                <w:color w:val="auto"/>
              </w:rPr>
            </w:pPr>
            <w:r>
              <w:rPr>
                <w:rFonts w:ascii="Calibri" w:cs="Calibri" w:eastAsia="Calibri" w:hAnsi="Calibri"/>
                <w:sz w:val="22"/>
                <w:szCs w:val="22"/>
                <w:b w:val="1"/>
                <w:bCs w:val="1"/>
                <w:color w:val="auto"/>
              </w:rPr>
              <w:t>67</w:t>
            </w:r>
          </w:p>
        </w:tc>
        <w:tc>
          <w:tcPr>
            <w:tcW w:w="10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b w:val="1"/>
                <w:bCs w:val="1"/>
                <w:color w:val="auto"/>
              </w:rPr>
              <w:t>329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-7435850</wp:posOffset>
            </wp:positionV>
            <wp:extent cx="1704975" cy="687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a:extLst>
                        <a:ext uri="{28A0092B-C50C-407E-A947-70E740481C1C}"/>
                      </a:extLst>
                    </a:blip>
                    <a:srcRect/>
                    <a:stretch>
                      <a:fillRect/>
                    </a:stretch>
                  </pic:blipFill>
                  <pic:spPr bwMode="auto">
                    <a:xfrm>
                      <a:off x="0" y="0"/>
                      <a:ext cx="1704975" cy="687705"/>
                    </a:xfrm>
                    <a:prstGeom prst="rect">
                      <a:avLst/>
                    </a:prstGeom>
                    <a:noFill/>
                  </pic:spPr>
                </pic:pic>
              </a:graphicData>
            </a:graphic>
          </wp:anchor>
        </w:drawing>
      </w:r>
    </w:p>
    <w:p>
      <w:pPr>
        <w:ind w:left="420" w:hanging="158"/>
        <w:spacing w:after="0" w:line="235" w:lineRule="auto"/>
        <w:tabs>
          <w:tab w:leader="none" w:pos="420" w:val="left"/>
        </w:tabs>
        <w:numPr>
          <w:ilvl w:val="0"/>
          <w:numId w:val="432"/>
        </w:numPr>
        <w:rPr>
          <w:rFonts w:ascii="Calibri" w:cs="Calibri" w:eastAsia="Calibri" w:hAnsi="Calibri"/>
          <w:sz w:val="22"/>
          <w:szCs w:val="22"/>
          <w:color w:val="auto"/>
        </w:rPr>
      </w:pPr>
      <w:r>
        <w:rPr>
          <w:rFonts w:ascii="Calibri" w:cs="Calibri" w:eastAsia="Calibri" w:hAnsi="Calibri"/>
          <w:sz w:val="22"/>
          <w:szCs w:val="22"/>
          <w:color w:val="auto"/>
        </w:rPr>
        <w:t>для организаций с круглосуточным пребыванием детей</w:t>
      </w:r>
    </w:p>
    <w:p>
      <w:pPr>
        <w:spacing w:after="0" w:line="200" w:lineRule="exact"/>
        <w:rPr>
          <w:rFonts w:ascii="Calibri" w:cs="Calibri" w:eastAsia="Calibri" w:hAnsi="Calibri"/>
          <w:sz w:val="22"/>
          <w:szCs w:val="22"/>
          <w:color w:val="auto"/>
        </w:rPr>
      </w:pPr>
    </w:p>
    <w:p>
      <w:pPr>
        <w:spacing w:after="0" w:line="200" w:lineRule="exact"/>
        <w:rPr>
          <w:rFonts w:ascii="Calibri" w:cs="Calibri" w:eastAsia="Calibri" w:hAnsi="Calibri"/>
          <w:sz w:val="22"/>
          <w:szCs w:val="22"/>
          <w:color w:val="auto"/>
        </w:rPr>
      </w:pPr>
    </w:p>
    <w:p>
      <w:pPr>
        <w:spacing w:after="0" w:line="200" w:lineRule="exact"/>
        <w:rPr>
          <w:rFonts w:ascii="Calibri" w:cs="Calibri" w:eastAsia="Calibri" w:hAnsi="Calibri"/>
          <w:sz w:val="22"/>
          <w:szCs w:val="22"/>
          <w:color w:val="auto"/>
        </w:rPr>
      </w:pPr>
    </w:p>
    <w:p>
      <w:pPr>
        <w:spacing w:after="0" w:line="319" w:lineRule="exact"/>
        <w:rPr>
          <w:rFonts w:ascii="Calibri" w:cs="Calibri" w:eastAsia="Calibri" w:hAnsi="Calibri"/>
          <w:sz w:val="22"/>
          <w:szCs w:val="22"/>
          <w:color w:val="auto"/>
        </w:rPr>
      </w:pPr>
    </w:p>
    <w:p>
      <w:pPr>
        <w:ind w:left="4760"/>
        <w:spacing w:after="0"/>
        <w:rPr>
          <w:rFonts w:ascii="Calibri" w:cs="Calibri" w:eastAsia="Calibri" w:hAnsi="Calibri"/>
          <w:sz w:val="22"/>
          <w:szCs w:val="22"/>
          <w:color w:val="auto"/>
        </w:rPr>
      </w:pPr>
      <w:r>
        <w:rPr>
          <w:rFonts w:ascii="Times New Roman" w:cs="Times New Roman" w:eastAsia="Times New Roman" w:hAnsi="Times New Roman"/>
          <w:sz w:val="24"/>
          <w:szCs w:val="24"/>
          <w:color w:val="00000A"/>
        </w:rPr>
        <w:t>467</w:t>
      </w:r>
    </w:p>
    <w:p>
      <w:pPr>
        <w:sectPr>
          <w:pgSz w:w="11900" w:h="16838" w:orient="portrait"/>
          <w:cols w:equalWidth="0" w:num="1">
            <w:col w:w="10040"/>
          </w:cols>
          <w:pgMar w:left="1440" w:top="1131" w:right="426" w:bottom="869" w:gutter="0" w:footer="0" w:header="0"/>
        </w:sectPr>
      </w:pPr>
    </w:p>
    <w:p>
      <w:pPr>
        <w:jc w:val="center"/>
        <w:spacing w:after="0"/>
        <w:rPr>
          <w:sz w:val="20"/>
          <w:szCs w:val="20"/>
          <w:color w:val="auto"/>
        </w:rPr>
      </w:pPr>
      <w:r>
        <w:rPr>
          <w:rFonts w:ascii="Times New Roman" w:cs="Times New Roman" w:eastAsia="Times New Roman" w:hAnsi="Times New Roman"/>
          <w:sz w:val="24"/>
          <w:szCs w:val="24"/>
          <w:b w:val="1"/>
          <w:bCs w:val="1"/>
          <w:color w:val="auto"/>
        </w:rPr>
        <w:t>Примерный годовой учебный план АООП (вариант 2) для обучающихся с умственной отсталостью (интеллектуальными нарушениями) 5 – 12 классы</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120" w:type="dxa"/>
            <w:vAlign w:val="bottom"/>
            <w:tcBorders>
              <w:top w:val="single" w:sz="8" w:color="auto"/>
              <w:left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40" w:type="dxa"/>
            <w:vAlign w:val="bottom"/>
            <w:tcBorders>
              <w:top w:val="single" w:sz="8" w:color="auto"/>
              <w:right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right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3340" w:type="dxa"/>
            <w:vAlign w:val="bottom"/>
            <w:tcBorders>
              <w:top w:val="single" w:sz="8" w:color="auto"/>
              <w:bottom w:val="single" w:sz="8" w:color="auto"/>
            </w:tcBorders>
            <w:gridSpan w:val="10"/>
          </w:tcPr>
          <w:p>
            <w:pPr>
              <w:ind w:left="480"/>
              <w:spacing w:after="0" w:line="256" w:lineRule="exact"/>
              <w:rPr>
                <w:sz w:val="20"/>
                <w:szCs w:val="20"/>
                <w:color w:val="auto"/>
              </w:rPr>
            </w:pPr>
            <w:r>
              <w:rPr>
                <w:rFonts w:ascii="Calibri" w:cs="Calibri" w:eastAsia="Calibri" w:hAnsi="Calibri"/>
                <w:sz w:val="22"/>
                <w:szCs w:val="22"/>
                <w:b w:val="1"/>
                <w:bCs w:val="1"/>
                <w:color w:val="auto"/>
              </w:rPr>
              <w:t>Количество часов в неделю</w:t>
            </w:r>
          </w:p>
        </w:tc>
        <w:tc>
          <w:tcPr>
            <w:tcW w:w="2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right w:val="single" w:sz="8" w:color="auto"/>
            </w:tcBorders>
          </w:tcPr>
          <w:p>
            <w:pPr>
              <w:spacing w:after="0"/>
              <w:rPr>
                <w:sz w:val="22"/>
                <w:szCs w:val="22"/>
                <w:color w:val="auto"/>
              </w:rPr>
            </w:pPr>
          </w:p>
        </w:tc>
      </w:tr>
      <w:tr>
        <w:trPr>
          <w:trHeight w:val="258"/>
        </w:trPr>
        <w:tc>
          <w:tcPr>
            <w:tcW w:w="120" w:type="dxa"/>
            <w:vAlign w:val="bottom"/>
            <w:tcBorders>
              <w:left w:val="single" w:sz="8" w:color="auto"/>
            </w:tcBorders>
          </w:tcPr>
          <w:p>
            <w:pPr>
              <w:spacing w:after="0"/>
              <w:rPr>
                <w:sz w:val="22"/>
                <w:szCs w:val="22"/>
                <w:color w:val="auto"/>
              </w:rPr>
            </w:pPr>
          </w:p>
        </w:tc>
        <w:tc>
          <w:tcPr>
            <w:tcW w:w="1640" w:type="dxa"/>
            <w:vAlign w:val="bottom"/>
            <w:tcBorders>
              <w:right w:val="single" w:sz="8" w:color="auto"/>
            </w:tcBorders>
            <w:gridSpan w:val="2"/>
          </w:tcPr>
          <w:p>
            <w:pPr>
              <w:spacing w:after="0" w:line="249" w:lineRule="exact"/>
              <w:rPr>
                <w:sz w:val="20"/>
                <w:szCs w:val="20"/>
                <w:color w:val="auto"/>
              </w:rPr>
            </w:pPr>
            <w:r>
              <w:rPr>
                <w:rFonts w:ascii="Calibri" w:cs="Calibri" w:eastAsia="Calibri" w:hAnsi="Calibri"/>
                <w:sz w:val="22"/>
                <w:szCs w:val="22"/>
                <w:b w:val="1"/>
                <w:bCs w:val="1"/>
                <w:color w:val="auto"/>
              </w:rPr>
              <w:t>Предметные</w:t>
            </w: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right w:val="single" w:sz="8" w:color="auto"/>
            </w:tcBorders>
            <w:gridSpan w:val="4"/>
          </w:tcPr>
          <w:p>
            <w:pPr>
              <w:ind w:left="360"/>
              <w:spacing w:after="0" w:line="249" w:lineRule="exact"/>
              <w:rPr>
                <w:sz w:val="20"/>
                <w:szCs w:val="20"/>
                <w:color w:val="auto"/>
              </w:rPr>
            </w:pPr>
            <w:r>
              <w:rPr>
                <w:rFonts w:ascii="Calibri" w:cs="Calibri" w:eastAsia="Calibri" w:hAnsi="Calibri"/>
                <w:sz w:val="22"/>
                <w:szCs w:val="22"/>
                <w:b w:val="1"/>
                <w:bCs w:val="1"/>
                <w:color w:val="auto"/>
              </w:rPr>
              <w:t>Классы</w:t>
            </w:r>
          </w:p>
        </w:tc>
        <w:tc>
          <w:tcPr>
            <w:tcW w:w="160" w:type="dxa"/>
            <w:vAlign w:val="bottom"/>
          </w:tcPr>
          <w:p>
            <w:pPr>
              <w:spacing w:after="0"/>
              <w:rPr>
                <w:sz w:val="22"/>
                <w:szCs w:val="22"/>
                <w:color w:val="auto"/>
              </w:rPr>
            </w:pPr>
          </w:p>
        </w:tc>
        <w:tc>
          <w:tcPr>
            <w:tcW w:w="360" w:type="dxa"/>
            <w:vAlign w:val="bottom"/>
            <w:gridSpan w:val="2"/>
          </w:tcPr>
          <w:p>
            <w:pPr>
              <w:ind w:left="120"/>
              <w:spacing w:after="0" w:line="258" w:lineRule="exact"/>
              <w:rPr>
                <w:sz w:val="20"/>
                <w:szCs w:val="20"/>
                <w:color w:val="auto"/>
              </w:rPr>
            </w:pPr>
            <w:r>
              <w:rPr>
                <w:rFonts w:ascii="Calibri" w:cs="Calibri" w:eastAsia="Calibri" w:hAnsi="Calibri"/>
                <w:sz w:val="22"/>
                <w:szCs w:val="22"/>
                <w:b w:val="1"/>
                <w:bCs w:val="1"/>
                <w:color w:val="auto"/>
              </w:rPr>
              <w:t>V</w:t>
            </w:r>
          </w:p>
        </w:tc>
        <w:tc>
          <w:tcPr>
            <w:tcW w:w="180" w:type="dxa"/>
            <w:vAlign w:val="bottom"/>
            <w:tcBorders>
              <w:right w:val="single" w:sz="8" w:color="auto"/>
            </w:tcBorders>
          </w:tcPr>
          <w:p>
            <w:pPr>
              <w:spacing w:after="0"/>
              <w:rPr>
                <w:sz w:val="22"/>
                <w:szCs w:val="22"/>
                <w:color w:val="auto"/>
              </w:rPr>
            </w:pPr>
          </w:p>
        </w:tc>
        <w:tc>
          <w:tcPr>
            <w:tcW w:w="580" w:type="dxa"/>
            <w:vAlign w:val="bottom"/>
          </w:tcPr>
          <w:p>
            <w:pPr>
              <w:ind w:left="260"/>
              <w:spacing w:after="0" w:line="258" w:lineRule="exact"/>
              <w:rPr>
                <w:sz w:val="20"/>
                <w:szCs w:val="20"/>
                <w:color w:val="auto"/>
              </w:rPr>
            </w:pPr>
            <w:r>
              <w:rPr>
                <w:rFonts w:ascii="Calibri" w:cs="Calibri" w:eastAsia="Calibri" w:hAnsi="Calibri"/>
                <w:sz w:val="22"/>
                <w:szCs w:val="22"/>
                <w:b w:val="1"/>
                <w:bCs w:val="1"/>
                <w:color w:val="auto"/>
              </w:rPr>
              <w:t>VI</w:t>
            </w:r>
          </w:p>
        </w:tc>
        <w:tc>
          <w:tcPr>
            <w:tcW w:w="16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ind w:left="200"/>
              <w:spacing w:after="0" w:line="258" w:lineRule="exact"/>
              <w:rPr>
                <w:sz w:val="20"/>
                <w:szCs w:val="20"/>
                <w:color w:val="auto"/>
              </w:rPr>
            </w:pPr>
            <w:r>
              <w:rPr>
                <w:rFonts w:ascii="Calibri" w:cs="Calibri" w:eastAsia="Calibri" w:hAnsi="Calibri"/>
                <w:sz w:val="22"/>
                <w:szCs w:val="22"/>
                <w:b w:val="1"/>
                <w:bCs w:val="1"/>
                <w:color w:val="auto"/>
              </w:rPr>
              <w:t>VII</w:t>
            </w:r>
          </w:p>
        </w:tc>
        <w:tc>
          <w:tcPr>
            <w:tcW w:w="680" w:type="dxa"/>
            <w:vAlign w:val="bottom"/>
            <w:tcBorders>
              <w:right w:val="single" w:sz="8" w:color="auto"/>
            </w:tcBorders>
          </w:tcPr>
          <w:p>
            <w:pPr>
              <w:ind w:left="160"/>
              <w:spacing w:after="0" w:line="258" w:lineRule="exact"/>
              <w:rPr>
                <w:sz w:val="20"/>
                <w:szCs w:val="20"/>
                <w:color w:val="auto"/>
              </w:rPr>
            </w:pPr>
            <w:r>
              <w:rPr>
                <w:rFonts w:ascii="Calibri" w:cs="Calibri" w:eastAsia="Calibri" w:hAnsi="Calibri"/>
                <w:sz w:val="22"/>
                <w:szCs w:val="22"/>
                <w:b w:val="1"/>
                <w:bCs w:val="1"/>
                <w:color w:val="auto"/>
              </w:rPr>
              <w:t>VIII</w:t>
            </w:r>
          </w:p>
        </w:tc>
        <w:tc>
          <w:tcPr>
            <w:tcW w:w="140" w:type="dxa"/>
            <w:vAlign w:val="bottom"/>
          </w:tcPr>
          <w:p>
            <w:pPr>
              <w:spacing w:after="0"/>
              <w:rPr>
                <w:sz w:val="22"/>
                <w:szCs w:val="22"/>
                <w:color w:val="auto"/>
              </w:rPr>
            </w:pPr>
          </w:p>
        </w:tc>
        <w:tc>
          <w:tcPr>
            <w:tcW w:w="560" w:type="dxa"/>
            <w:vAlign w:val="bottom"/>
            <w:tcBorders>
              <w:right w:val="single" w:sz="8" w:color="auto"/>
            </w:tcBorders>
          </w:tcPr>
          <w:p>
            <w:pPr>
              <w:ind w:left="100"/>
              <w:spacing w:after="0" w:line="258" w:lineRule="exact"/>
              <w:rPr>
                <w:sz w:val="20"/>
                <w:szCs w:val="20"/>
                <w:color w:val="auto"/>
              </w:rPr>
            </w:pPr>
            <w:r>
              <w:rPr>
                <w:rFonts w:ascii="Calibri" w:cs="Calibri" w:eastAsia="Calibri" w:hAnsi="Calibri"/>
                <w:sz w:val="22"/>
                <w:szCs w:val="22"/>
                <w:b w:val="1"/>
                <w:bCs w:val="1"/>
                <w:color w:val="auto"/>
              </w:rPr>
              <w:t>IX</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line="258" w:lineRule="exact"/>
              <w:rPr>
                <w:sz w:val="20"/>
                <w:szCs w:val="20"/>
                <w:color w:val="auto"/>
              </w:rPr>
            </w:pPr>
            <w:r>
              <w:rPr>
                <w:rFonts w:ascii="Calibri" w:cs="Calibri" w:eastAsia="Calibri" w:hAnsi="Calibri"/>
                <w:sz w:val="22"/>
                <w:szCs w:val="22"/>
                <w:b w:val="1"/>
                <w:bCs w:val="1"/>
                <w:color w:val="auto"/>
              </w:rPr>
              <w:t>X</w:t>
            </w:r>
          </w:p>
        </w:tc>
        <w:tc>
          <w:tcPr>
            <w:tcW w:w="200" w:type="dxa"/>
            <w:vAlign w:val="bottom"/>
            <w:tcBorders>
              <w:right w:val="single" w:sz="8" w:color="auto"/>
            </w:tcBorders>
          </w:tcPr>
          <w:p>
            <w:pPr>
              <w:spacing w:after="0"/>
              <w:rPr>
                <w:sz w:val="22"/>
                <w:szCs w:val="22"/>
                <w:color w:val="auto"/>
              </w:rPr>
            </w:pPr>
          </w:p>
        </w:tc>
        <w:tc>
          <w:tcPr>
            <w:tcW w:w="520" w:type="dxa"/>
            <w:vAlign w:val="bottom"/>
            <w:gridSpan w:val="2"/>
          </w:tcPr>
          <w:p>
            <w:pPr>
              <w:ind w:left="240"/>
              <w:spacing w:after="0" w:line="258" w:lineRule="exact"/>
              <w:rPr>
                <w:sz w:val="20"/>
                <w:szCs w:val="20"/>
                <w:color w:val="auto"/>
              </w:rPr>
            </w:pPr>
            <w:r>
              <w:rPr>
                <w:rFonts w:ascii="Calibri" w:cs="Calibri" w:eastAsia="Calibri" w:hAnsi="Calibri"/>
                <w:sz w:val="22"/>
                <w:szCs w:val="22"/>
                <w:b w:val="1"/>
                <w:bCs w:val="1"/>
                <w:color w:val="auto"/>
              </w:rPr>
              <w:t>XI</w:t>
            </w:r>
          </w:p>
        </w:tc>
        <w:tc>
          <w:tcPr>
            <w:tcW w:w="20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gridSpan w:val="2"/>
          </w:tcPr>
          <w:p>
            <w:pPr>
              <w:ind w:left="200"/>
              <w:spacing w:after="0" w:line="258" w:lineRule="exact"/>
              <w:rPr>
                <w:sz w:val="20"/>
                <w:szCs w:val="20"/>
                <w:color w:val="auto"/>
              </w:rPr>
            </w:pPr>
            <w:r>
              <w:rPr>
                <w:rFonts w:ascii="Calibri" w:cs="Calibri" w:eastAsia="Calibri" w:hAnsi="Calibri"/>
                <w:sz w:val="22"/>
                <w:szCs w:val="22"/>
                <w:b w:val="1"/>
                <w:bCs w:val="1"/>
                <w:color w:val="auto"/>
              </w:rPr>
              <w:t>XII</w:t>
            </w:r>
          </w:p>
        </w:tc>
        <w:tc>
          <w:tcPr>
            <w:tcW w:w="840" w:type="dxa"/>
            <w:vAlign w:val="bottom"/>
            <w:tcBorders>
              <w:right w:val="single" w:sz="8" w:color="auto"/>
            </w:tcBorders>
          </w:tcPr>
          <w:p>
            <w:pPr>
              <w:jc w:val="center"/>
              <w:spacing w:after="0" w:line="258" w:lineRule="exact"/>
              <w:rPr>
                <w:sz w:val="20"/>
                <w:szCs w:val="20"/>
                <w:color w:val="auto"/>
              </w:rPr>
            </w:pPr>
            <w:r>
              <w:rPr>
                <w:rFonts w:ascii="Calibri" w:cs="Calibri" w:eastAsia="Calibri" w:hAnsi="Calibri"/>
                <w:sz w:val="22"/>
                <w:szCs w:val="22"/>
                <w:b w:val="1"/>
                <w:bCs w:val="1"/>
                <w:color w:val="auto"/>
                <w:w w:val="99"/>
              </w:rPr>
              <w:t>Всего</w:t>
            </w:r>
          </w:p>
        </w:tc>
      </w:tr>
      <w:tr>
        <w:trPr>
          <w:trHeight w:val="259"/>
        </w:trPr>
        <w:tc>
          <w:tcPr>
            <w:tcW w:w="120" w:type="dxa"/>
            <w:vAlign w:val="bottom"/>
            <w:tcBorders>
              <w:left w:val="single" w:sz="8" w:color="auto"/>
            </w:tcBorders>
          </w:tcPr>
          <w:p>
            <w:pPr>
              <w:spacing w:after="0"/>
              <w:rPr>
                <w:sz w:val="22"/>
                <w:szCs w:val="22"/>
                <w:color w:val="auto"/>
              </w:rPr>
            </w:pPr>
          </w:p>
        </w:tc>
        <w:tc>
          <w:tcPr>
            <w:tcW w:w="1640" w:type="dxa"/>
            <w:vAlign w:val="bottom"/>
            <w:tcBorders>
              <w:right w:val="single" w:sz="8" w:color="auto"/>
            </w:tcBorders>
            <w:gridSpan w:val="2"/>
          </w:tcPr>
          <w:p>
            <w:pPr>
              <w:spacing w:after="0" w:line="259" w:lineRule="exact"/>
              <w:rPr>
                <w:sz w:val="20"/>
                <w:szCs w:val="20"/>
                <w:color w:val="auto"/>
              </w:rPr>
            </w:pPr>
            <w:r>
              <w:rPr>
                <w:rFonts w:ascii="Calibri" w:cs="Calibri" w:eastAsia="Calibri" w:hAnsi="Calibri"/>
                <w:sz w:val="22"/>
                <w:szCs w:val="22"/>
                <w:b w:val="1"/>
                <w:bCs w:val="1"/>
                <w:color w:val="auto"/>
              </w:rPr>
              <w:t>области</w:t>
            </w:r>
          </w:p>
        </w:tc>
        <w:tc>
          <w:tcPr>
            <w:tcW w:w="1060" w:type="dxa"/>
            <w:vAlign w:val="bottom"/>
            <w:gridSpan w:val="3"/>
          </w:tcPr>
          <w:p>
            <w:pPr>
              <w:ind w:left="60"/>
              <w:spacing w:after="0" w:line="259" w:lineRule="exact"/>
              <w:rPr>
                <w:sz w:val="20"/>
                <w:szCs w:val="20"/>
                <w:color w:val="auto"/>
              </w:rPr>
            </w:pPr>
            <w:r>
              <w:rPr>
                <w:rFonts w:ascii="Calibri" w:cs="Calibri" w:eastAsia="Calibri" w:hAnsi="Calibri"/>
                <w:sz w:val="22"/>
                <w:szCs w:val="22"/>
                <w:b w:val="1"/>
                <w:bCs w:val="1"/>
                <w:color w:val="auto"/>
              </w:rPr>
              <w:t>Учебные</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060" w:type="dxa"/>
            <w:vAlign w:val="bottom"/>
            <w:tcBorders>
              <w:bottom w:val="single" w:sz="8" w:color="auto"/>
            </w:tcBorders>
            <w:gridSpan w:val="3"/>
          </w:tcPr>
          <w:p>
            <w:pPr>
              <w:ind w:left="60"/>
              <w:spacing w:after="0"/>
              <w:rPr>
                <w:sz w:val="20"/>
                <w:szCs w:val="20"/>
                <w:color w:val="auto"/>
              </w:rPr>
            </w:pPr>
            <w:r>
              <w:rPr>
                <w:rFonts w:ascii="Calibri" w:cs="Calibri" w:eastAsia="Calibri" w:hAnsi="Calibri"/>
                <w:sz w:val="22"/>
                <w:szCs w:val="22"/>
                <w:b w:val="1"/>
                <w:bCs w:val="1"/>
                <w:color w:val="auto"/>
                <w:w w:val="99"/>
              </w:rPr>
              <w:t>предметы</w:t>
            </w: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r>
      <w:tr>
        <w:trPr>
          <w:trHeight w:val="259"/>
        </w:trPr>
        <w:tc>
          <w:tcPr>
            <w:tcW w:w="120" w:type="dxa"/>
            <w:vAlign w:val="bottom"/>
            <w:tcBorders>
              <w:left w:val="single" w:sz="8" w:color="auto"/>
              <w:bottom w:val="single" w:sz="8" w:color="auto"/>
            </w:tcBorders>
            <w:shd w:val="clear" w:color="auto" w:fill="BFBFBF"/>
          </w:tcPr>
          <w:p>
            <w:pPr>
              <w:spacing w:after="0"/>
              <w:rPr>
                <w:sz w:val="22"/>
                <w:szCs w:val="22"/>
                <w:color w:val="auto"/>
              </w:rPr>
            </w:pPr>
          </w:p>
        </w:tc>
        <w:tc>
          <w:tcPr>
            <w:tcW w:w="200" w:type="dxa"/>
            <w:vAlign w:val="bottom"/>
            <w:tcBorders>
              <w:bottom w:val="single" w:sz="8" w:color="auto"/>
            </w:tcBorders>
            <w:shd w:val="clear" w:color="auto" w:fill="BFBFBF"/>
          </w:tcPr>
          <w:p>
            <w:pPr>
              <w:spacing w:after="0"/>
              <w:rPr>
                <w:sz w:val="22"/>
                <w:szCs w:val="22"/>
                <w:color w:val="auto"/>
              </w:rPr>
            </w:pPr>
          </w:p>
        </w:tc>
        <w:tc>
          <w:tcPr>
            <w:tcW w:w="1440" w:type="dxa"/>
            <w:vAlign w:val="bottom"/>
            <w:tcBorders>
              <w:bottom w:val="single" w:sz="8" w:color="auto"/>
              <w:right w:val="single" w:sz="8" w:color="BFBFBF"/>
            </w:tcBorders>
            <w:shd w:val="clear" w:color="auto" w:fill="BFBFBF"/>
          </w:tcPr>
          <w:p>
            <w:pPr>
              <w:spacing w:after="0"/>
              <w:rPr>
                <w:sz w:val="22"/>
                <w:szCs w:val="22"/>
                <w:color w:val="auto"/>
              </w:rPr>
            </w:pPr>
          </w:p>
        </w:tc>
        <w:tc>
          <w:tcPr>
            <w:tcW w:w="360" w:type="dxa"/>
            <w:vAlign w:val="bottom"/>
            <w:tcBorders>
              <w:bottom w:val="single" w:sz="8" w:color="auto"/>
            </w:tcBorders>
            <w:shd w:val="clear" w:color="auto" w:fill="BFBFBF"/>
          </w:tcPr>
          <w:p>
            <w:pPr>
              <w:spacing w:after="0"/>
              <w:rPr>
                <w:sz w:val="22"/>
                <w:szCs w:val="22"/>
                <w:color w:val="auto"/>
              </w:rPr>
            </w:pPr>
          </w:p>
        </w:tc>
        <w:tc>
          <w:tcPr>
            <w:tcW w:w="600" w:type="dxa"/>
            <w:vAlign w:val="bottom"/>
            <w:tcBorders>
              <w:bottom w:val="single" w:sz="8" w:color="auto"/>
              <w:right w:val="single" w:sz="8" w:color="BFBFBF"/>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760" w:type="dxa"/>
            <w:vAlign w:val="bottom"/>
            <w:tcBorders>
              <w:bottom w:val="single" w:sz="8" w:color="auto"/>
              <w:right w:val="single" w:sz="8" w:color="BFBFBF"/>
            </w:tcBorders>
            <w:shd w:val="clear" w:color="auto" w:fill="BFBFBF"/>
          </w:tcPr>
          <w:p>
            <w:pPr>
              <w:spacing w:after="0"/>
              <w:rPr>
                <w:sz w:val="22"/>
                <w:szCs w:val="22"/>
                <w:color w:val="auto"/>
              </w:rPr>
            </w:pPr>
          </w:p>
        </w:tc>
        <w:tc>
          <w:tcPr>
            <w:tcW w:w="8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24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2820" w:type="dxa"/>
            <w:vAlign w:val="bottom"/>
            <w:tcBorders>
              <w:bottom w:val="single" w:sz="8" w:color="auto"/>
              <w:right w:val="single" w:sz="8" w:color="BFBFBF"/>
            </w:tcBorders>
            <w:gridSpan w:val="8"/>
            <w:shd w:val="clear" w:color="auto" w:fill="BFBFBF"/>
          </w:tcPr>
          <w:p>
            <w:pPr>
              <w:jc w:val="center"/>
              <w:ind w:right="620"/>
              <w:spacing w:after="0" w:line="256" w:lineRule="exact"/>
              <w:rPr>
                <w:sz w:val="20"/>
                <w:szCs w:val="20"/>
                <w:color w:val="auto"/>
              </w:rPr>
            </w:pPr>
            <w:r>
              <w:rPr>
                <w:rFonts w:ascii="Calibri" w:cs="Calibri" w:eastAsia="Calibri" w:hAnsi="Calibri"/>
                <w:sz w:val="22"/>
                <w:szCs w:val="22"/>
                <w:i w:val="1"/>
                <w:iCs w:val="1"/>
                <w:color w:val="auto"/>
              </w:rPr>
              <w:t>I. Обязательная часть</w:t>
            </w:r>
          </w:p>
        </w:tc>
        <w:tc>
          <w:tcPr>
            <w:tcW w:w="56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120" w:type="dxa"/>
            <w:vAlign w:val="bottom"/>
            <w:tcBorders>
              <w:bottom w:val="single" w:sz="8" w:color="auto"/>
              <w:right w:val="single" w:sz="8" w:color="BFBFBF"/>
            </w:tcBorders>
            <w:shd w:val="clear" w:color="auto" w:fill="BFBFBF"/>
          </w:tcPr>
          <w:p>
            <w:pPr>
              <w:spacing w:after="0"/>
              <w:rPr>
                <w:sz w:val="22"/>
                <w:szCs w:val="22"/>
                <w:color w:val="auto"/>
              </w:rPr>
            </w:pPr>
          </w:p>
        </w:tc>
        <w:tc>
          <w:tcPr>
            <w:tcW w:w="240" w:type="dxa"/>
            <w:vAlign w:val="bottom"/>
            <w:tcBorders>
              <w:bottom w:val="single" w:sz="8" w:color="auto"/>
            </w:tcBorders>
            <w:shd w:val="clear" w:color="auto" w:fill="BFBFBF"/>
          </w:tcPr>
          <w:p>
            <w:pPr>
              <w:spacing w:after="0"/>
              <w:rPr>
                <w:sz w:val="22"/>
                <w:szCs w:val="22"/>
                <w:color w:val="auto"/>
              </w:rPr>
            </w:pPr>
          </w:p>
        </w:tc>
        <w:tc>
          <w:tcPr>
            <w:tcW w:w="200" w:type="dxa"/>
            <w:vAlign w:val="bottom"/>
            <w:tcBorders>
              <w:bottom w:val="single" w:sz="8" w:color="auto"/>
              <w:right w:val="single" w:sz="8" w:color="BFBFBF"/>
            </w:tcBorders>
            <w:shd w:val="clear" w:color="auto" w:fill="BFBFBF"/>
          </w:tcPr>
          <w:p>
            <w:pPr>
              <w:spacing w:after="0"/>
              <w:rPr>
                <w:sz w:val="22"/>
                <w:szCs w:val="22"/>
                <w:color w:val="auto"/>
              </w:rPr>
            </w:pPr>
          </w:p>
        </w:tc>
        <w:tc>
          <w:tcPr>
            <w:tcW w:w="420" w:type="dxa"/>
            <w:vAlign w:val="bottom"/>
            <w:tcBorders>
              <w:bottom w:val="single" w:sz="8" w:color="auto"/>
              <w:right w:val="single" w:sz="8" w:color="BFBFBF"/>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200" w:type="dxa"/>
            <w:vAlign w:val="bottom"/>
            <w:tcBorders>
              <w:bottom w:val="single" w:sz="8" w:color="auto"/>
              <w:right w:val="single" w:sz="8" w:color="BFBFBF"/>
            </w:tcBorders>
            <w:shd w:val="clear" w:color="auto" w:fill="BFBFBF"/>
          </w:tcPr>
          <w:p>
            <w:pPr>
              <w:spacing w:after="0"/>
              <w:rPr>
                <w:sz w:val="22"/>
                <w:szCs w:val="22"/>
                <w:color w:val="auto"/>
              </w:rPr>
            </w:pPr>
          </w:p>
        </w:tc>
        <w:tc>
          <w:tcPr>
            <w:tcW w:w="54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right w:val="single" w:sz="8" w:color="BFBFBF"/>
            </w:tcBorders>
            <w:shd w:val="clear" w:color="auto" w:fill="BFBFBF"/>
          </w:tcPr>
          <w:p>
            <w:pPr>
              <w:spacing w:after="0"/>
              <w:rPr>
                <w:sz w:val="22"/>
                <w:szCs w:val="22"/>
                <w:color w:val="auto"/>
              </w:rPr>
            </w:pPr>
          </w:p>
        </w:tc>
        <w:tc>
          <w:tcPr>
            <w:tcW w:w="840" w:type="dxa"/>
            <w:vAlign w:val="bottom"/>
            <w:tcBorders>
              <w:bottom w:val="single" w:sz="8" w:color="auto"/>
              <w:right w:val="single" w:sz="8" w:color="auto"/>
            </w:tcBorders>
            <w:shd w:val="clear" w:color="auto" w:fill="BFBFBF"/>
          </w:tcPr>
          <w:p>
            <w:pPr>
              <w:spacing w:after="0"/>
              <w:rPr>
                <w:sz w:val="22"/>
                <w:szCs w:val="22"/>
                <w:color w:val="auto"/>
              </w:rPr>
            </w:pPr>
          </w:p>
        </w:tc>
      </w:tr>
      <w:tr>
        <w:trPr>
          <w:trHeight w:val="255"/>
        </w:trPr>
        <w:tc>
          <w:tcPr>
            <w:tcW w:w="320" w:type="dxa"/>
            <w:vAlign w:val="bottom"/>
            <w:tcBorders>
              <w:left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1.</w:t>
            </w:r>
          </w:p>
        </w:tc>
        <w:tc>
          <w:tcPr>
            <w:tcW w:w="144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Язык и</w:t>
            </w:r>
          </w:p>
        </w:tc>
        <w:tc>
          <w:tcPr>
            <w:tcW w:w="360" w:type="dxa"/>
            <w:vAlign w:val="bottom"/>
          </w:tcPr>
          <w:p>
            <w:pPr>
              <w:ind w:left="60"/>
              <w:spacing w:after="0" w:line="256" w:lineRule="exact"/>
              <w:rPr>
                <w:sz w:val="20"/>
                <w:szCs w:val="20"/>
                <w:color w:val="auto"/>
              </w:rPr>
            </w:pPr>
            <w:r>
              <w:rPr>
                <w:rFonts w:ascii="Calibri" w:cs="Calibri" w:eastAsia="Calibri" w:hAnsi="Calibri"/>
                <w:sz w:val="22"/>
                <w:szCs w:val="22"/>
                <w:color w:val="auto"/>
              </w:rPr>
              <w:t>1.1</w:t>
            </w:r>
          </w:p>
        </w:tc>
        <w:tc>
          <w:tcPr>
            <w:tcW w:w="700" w:type="dxa"/>
            <w:vAlign w:val="bottom"/>
            <w:gridSpan w:val="2"/>
          </w:tcPr>
          <w:p>
            <w:pPr>
              <w:ind w:left="40"/>
              <w:spacing w:after="0" w:line="256" w:lineRule="exact"/>
              <w:rPr>
                <w:sz w:val="20"/>
                <w:szCs w:val="20"/>
                <w:color w:val="auto"/>
              </w:rPr>
            </w:pPr>
            <w:r>
              <w:rPr>
                <w:rFonts w:ascii="Calibri" w:cs="Calibri" w:eastAsia="Calibri" w:hAnsi="Calibri"/>
                <w:sz w:val="22"/>
                <w:szCs w:val="22"/>
                <w:color w:val="auto"/>
              </w:rPr>
              <w:t>Речь и</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gridSpan w:val="2"/>
          </w:tcPr>
          <w:p>
            <w:pPr>
              <w:jc w:val="center"/>
              <w:ind w:right="20"/>
              <w:spacing w:after="0" w:line="256" w:lineRule="exact"/>
              <w:rPr>
                <w:sz w:val="20"/>
                <w:szCs w:val="20"/>
                <w:color w:val="auto"/>
              </w:rPr>
            </w:pPr>
            <w:r>
              <w:rPr>
                <w:rFonts w:ascii="Calibri" w:cs="Calibri" w:eastAsia="Calibri" w:hAnsi="Calibri"/>
                <w:sz w:val="22"/>
                <w:szCs w:val="22"/>
                <w:color w:val="auto"/>
                <w:w w:val="98"/>
              </w:rPr>
              <w:t>68</w:t>
            </w:r>
          </w:p>
        </w:tc>
        <w:tc>
          <w:tcPr>
            <w:tcW w:w="180" w:type="dxa"/>
            <w:vAlign w:val="bottom"/>
            <w:tcBorders>
              <w:right w:val="single" w:sz="8" w:color="auto"/>
            </w:tcBorders>
          </w:tcPr>
          <w:p>
            <w:pPr>
              <w:spacing w:after="0"/>
              <w:rPr>
                <w:sz w:val="22"/>
                <w:szCs w:val="22"/>
                <w:color w:val="auto"/>
              </w:rPr>
            </w:pPr>
          </w:p>
        </w:tc>
        <w:tc>
          <w:tcPr>
            <w:tcW w:w="580" w:type="dxa"/>
            <w:vAlign w:val="bottom"/>
          </w:tcPr>
          <w:p>
            <w:pPr>
              <w:jc w:val="center"/>
              <w:ind w:left="10"/>
              <w:spacing w:after="0" w:line="256" w:lineRule="exact"/>
              <w:rPr>
                <w:sz w:val="20"/>
                <w:szCs w:val="20"/>
                <w:color w:val="auto"/>
              </w:rPr>
            </w:pPr>
            <w:r>
              <w:rPr>
                <w:rFonts w:ascii="Calibri" w:cs="Calibri" w:eastAsia="Calibri" w:hAnsi="Calibri"/>
                <w:sz w:val="22"/>
                <w:szCs w:val="22"/>
                <w:color w:val="auto"/>
                <w:w w:val="98"/>
              </w:rPr>
              <w:t>68</w:t>
            </w:r>
          </w:p>
        </w:tc>
        <w:tc>
          <w:tcPr>
            <w:tcW w:w="16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6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140" w:type="dxa"/>
            <w:vAlign w:val="bottom"/>
          </w:tcPr>
          <w:p>
            <w:pPr>
              <w:spacing w:after="0"/>
              <w:rPr>
                <w:sz w:val="22"/>
                <w:szCs w:val="22"/>
                <w:color w:val="auto"/>
              </w:rPr>
            </w:pPr>
          </w:p>
        </w:tc>
        <w:tc>
          <w:tcPr>
            <w:tcW w:w="560" w:type="dxa"/>
            <w:vAlign w:val="bottom"/>
            <w:tcBorders>
              <w:right w:val="single" w:sz="8" w:color="auto"/>
            </w:tcBorders>
          </w:tcPr>
          <w:p>
            <w:pPr>
              <w:jc w:val="center"/>
              <w:ind w:right="70"/>
              <w:spacing w:after="0" w:line="256"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2"/>
                <w:szCs w:val="22"/>
                <w:color w:val="auto"/>
              </w:rPr>
            </w:pPr>
          </w:p>
        </w:tc>
        <w:tc>
          <w:tcPr>
            <w:tcW w:w="360" w:type="dxa"/>
            <w:vAlign w:val="bottom"/>
            <w:gridSpan w:val="2"/>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200" w:type="dxa"/>
            <w:vAlign w:val="bottom"/>
            <w:tcBorders>
              <w:right w:val="single" w:sz="8" w:color="auto"/>
            </w:tcBorders>
          </w:tcPr>
          <w:p>
            <w:pPr>
              <w:spacing w:after="0"/>
              <w:rPr>
                <w:sz w:val="22"/>
                <w:szCs w:val="22"/>
                <w:color w:val="auto"/>
              </w:rPr>
            </w:pPr>
          </w:p>
        </w:tc>
        <w:tc>
          <w:tcPr>
            <w:tcW w:w="520" w:type="dxa"/>
            <w:vAlign w:val="bottom"/>
            <w:gridSpan w:val="2"/>
          </w:tcPr>
          <w:p>
            <w:pPr>
              <w:jc w:val="center"/>
              <w:ind w:left="30"/>
              <w:spacing w:after="0" w:line="256" w:lineRule="exact"/>
              <w:rPr>
                <w:sz w:val="20"/>
                <w:szCs w:val="20"/>
                <w:color w:val="auto"/>
              </w:rPr>
            </w:pPr>
            <w:r>
              <w:rPr>
                <w:rFonts w:ascii="Calibri" w:cs="Calibri" w:eastAsia="Calibri" w:hAnsi="Calibri"/>
                <w:sz w:val="22"/>
                <w:szCs w:val="22"/>
                <w:color w:val="auto"/>
                <w:w w:val="98"/>
              </w:rPr>
              <w:t>68</w:t>
            </w:r>
          </w:p>
        </w:tc>
        <w:tc>
          <w:tcPr>
            <w:tcW w:w="200" w:type="dxa"/>
            <w:vAlign w:val="bottom"/>
            <w:tcBorders>
              <w:right w:val="single" w:sz="8" w:color="auto"/>
            </w:tcBorders>
          </w:tcPr>
          <w:p>
            <w:pPr>
              <w:spacing w:after="0"/>
              <w:rPr>
                <w:sz w:val="22"/>
                <w:szCs w:val="22"/>
                <w:color w:val="auto"/>
              </w:rPr>
            </w:pPr>
          </w:p>
        </w:tc>
        <w:tc>
          <w:tcPr>
            <w:tcW w:w="540" w:type="dxa"/>
            <w:vAlign w:val="bottom"/>
          </w:tcPr>
          <w:p>
            <w:pPr>
              <w:jc w:val="center"/>
              <w:spacing w:after="0" w:line="256" w:lineRule="exact"/>
              <w:rPr>
                <w:sz w:val="20"/>
                <w:szCs w:val="20"/>
                <w:color w:val="auto"/>
              </w:rPr>
            </w:pPr>
            <w:r>
              <w:rPr>
                <w:rFonts w:ascii="Calibri" w:cs="Calibri" w:eastAsia="Calibri" w:hAnsi="Calibri"/>
                <w:sz w:val="22"/>
                <w:szCs w:val="22"/>
                <w:color w:val="auto"/>
              </w:rPr>
              <w:t>68</w:t>
            </w:r>
          </w:p>
        </w:tc>
        <w:tc>
          <w:tcPr>
            <w:tcW w:w="16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5"/>
              </w:rPr>
              <w:t>544</w:t>
            </w:r>
          </w:p>
        </w:tc>
      </w:tr>
      <w:tr>
        <w:trPr>
          <w:trHeight w:val="269"/>
        </w:trPr>
        <w:tc>
          <w:tcPr>
            <w:tcW w:w="120" w:type="dxa"/>
            <w:vAlign w:val="bottom"/>
            <w:tcBorders>
              <w:left w:val="single" w:sz="8" w:color="auto"/>
            </w:tcBorders>
          </w:tcPr>
          <w:p>
            <w:pPr>
              <w:spacing w:after="0"/>
              <w:rPr>
                <w:sz w:val="23"/>
                <w:szCs w:val="23"/>
                <w:color w:val="auto"/>
              </w:rPr>
            </w:pPr>
          </w:p>
        </w:tc>
        <w:tc>
          <w:tcPr>
            <w:tcW w:w="1640" w:type="dxa"/>
            <w:vAlign w:val="bottom"/>
            <w:tcBorders>
              <w:right w:val="single" w:sz="8" w:color="auto"/>
            </w:tcBorders>
            <w:gridSpan w:val="2"/>
          </w:tcPr>
          <w:p>
            <w:pPr>
              <w:spacing w:after="0"/>
              <w:rPr>
                <w:sz w:val="20"/>
                <w:szCs w:val="20"/>
                <w:color w:val="auto"/>
              </w:rPr>
            </w:pPr>
            <w:r>
              <w:rPr>
                <w:rFonts w:ascii="Calibri" w:cs="Calibri" w:eastAsia="Calibri" w:hAnsi="Calibri"/>
                <w:sz w:val="22"/>
                <w:szCs w:val="22"/>
                <w:color w:val="auto"/>
              </w:rPr>
              <w:t>речевая</w:t>
            </w:r>
          </w:p>
        </w:tc>
        <w:tc>
          <w:tcPr>
            <w:tcW w:w="1900" w:type="dxa"/>
            <w:vAlign w:val="bottom"/>
            <w:gridSpan w:val="5"/>
          </w:tcPr>
          <w:p>
            <w:pPr>
              <w:ind w:left="60"/>
              <w:spacing w:after="0"/>
              <w:rPr>
                <w:sz w:val="20"/>
                <w:szCs w:val="20"/>
                <w:color w:val="auto"/>
              </w:rPr>
            </w:pPr>
            <w:r>
              <w:rPr>
                <w:rFonts w:ascii="Calibri" w:cs="Calibri" w:eastAsia="Calibri" w:hAnsi="Calibri"/>
                <w:sz w:val="22"/>
                <w:szCs w:val="22"/>
                <w:color w:val="auto"/>
              </w:rPr>
              <w:t>альтернативная</w:t>
            </w:r>
          </w:p>
        </w:tc>
        <w:tc>
          <w:tcPr>
            <w:tcW w:w="10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r>
      <w:tr>
        <w:trPr>
          <w:trHeight w:val="271"/>
        </w:trPr>
        <w:tc>
          <w:tcPr>
            <w:tcW w:w="120" w:type="dxa"/>
            <w:vAlign w:val="bottom"/>
            <w:tcBorders>
              <w:left w:val="single" w:sz="8" w:color="auto"/>
              <w:bottom w:val="single" w:sz="8" w:color="auto"/>
            </w:tcBorders>
          </w:tcPr>
          <w:p>
            <w:pPr>
              <w:spacing w:after="0"/>
              <w:rPr>
                <w:sz w:val="23"/>
                <w:szCs w:val="23"/>
                <w:color w:val="auto"/>
              </w:rPr>
            </w:pPr>
          </w:p>
        </w:tc>
        <w:tc>
          <w:tcPr>
            <w:tcW w:w="1640" w:type="dxa"/>
            <w:vAlign w:val="bottom"/>
            <w:tcBorders>
              <w:bottom w:val="single" w:sz="8" w:color="auto"/>
              <w:right w:val="single" w:sz="8" w:color="auto"/>
            </w:tcBorders>
            <w:gridSpan w:val="2"/>
          </w:tcPr>
          <w:p>
            <w:pPr>
              <w:spacing w:after="0"/>
              <w:rPr>
                <w:sz w:val="20"/>
                <w:szCs w:val="20"/>
                <w:color w:val="auto"/>
              </w:rPr>
            </w:pPr>
            <w:r>
              <w:rPr>
                <w:rFonts w:ascii="Calibri" w:cs="Calibri" w:eastAsia="Calibri" w:hAnsi="Calibri"/>
                <w:sz w:val="22"/>
                <w:szCs w:val="22"/>
                <w:color w:val="auto"/>
              </w:rPr>
              <w:t>практика</w:t>
            </w:r>
          </w:p>
        </w:tc>
        <w:tc>
          <w:tcPr>
            <w:tcW w:w="1900" w:type="dxa"/>
            <w:vAlign w:val="bottom"/>
            <w:tcBorders>
              <w:bottom w:val="single" w:sz="8" w:color="auto"/>
            </w:tcBorders>
            <w:gridSpan w:val="5"/>
          </w:tcPr>
          <w:p>
            <w:pPr>
              <w:ind w:left="60"/>
              <w:spacing w:after="0"/>
              <w:rPr>
                <w:sz w:val="20"/>
                <w:szCs w:val="20"/>
                <w:color w:val="auto"/>
              </w:rPr>
            </w:pPr>
            <w:r>
              <w:rPr>
                <w:rFonts w:ascii="Calibri" w:cs="Calibri" w:eastAsia="Calibri" w:hAnsi="Calibri"/>
                <w:sz w:val="22"/>
                <w:szCs w:val="22"/>
                <w:color w:val="auto"/>
              </w:rPr>
              <w:t>коммуникация</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r>
      <w:tr>
        <w:trPr>
          <w:trHeight w:val="256"/>
        </w:trPr>
        <w:tc>
          <w:tcPr>
            <w:tcW w:w="320" w:type="dxa"/>
            <w:vAlign w:val="bottom"/>
            <w:tcBorders>
              <w:left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2.</w:t>
            </w:r>
          </w:p>
        </w:tc>
        <w:tc>
          <w:tcPr>
            <w:tcW w:w="144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Математика</w:t>
            </w:r>
          </w:p>
        </w:tc>
        <w:tc>
          <w:tcPr>
            <w:tcW w:w="360" w:type="dxa"/>
            <w:vAlign w:val="bottom"/>
          </w:tcPr>
          <w:p>
            <w:pPr>
              <w:ind w:left="60"/>
              <w:spacing w:after="0" w:line="256" w:lineRule="exact"/>
              <w:rPr>
                <w:sz w:val="20"/>
                <w:szCs w:val="20"/>
                <w:color w:val="auto"/>
              </w:rPr>
            </w:pPr>
            <w:r>
              <w:rPr>
                <w:rFonts w:ascii="Calibri" w:cs="Calibri" w:eastAsia="Calibri" w:hAnsi="Calibri"/>
                <w:sz w:val="22"/>
                <w:szCs w:val="22"/>
                <w:color w:val="auto"/>
              </w:rPr>
              <w:t>2.1</w:t>
            </w:r>
          </w:p>
        </w:tc>
        <w:tc>
          <w:tcPr>
            <w:tcW w:w="1640" w:type="dxa"/>
            <w:vAlign w:val="bottom"/>
            <w:gridSpan w:val="5"/>
          </w:tcPr>
          <w:p>
            <w:pPr>
              <w:ind w:left="40"/>
              <w:spacing w:after="0" w:line="256" w:lineRule="exact"/>
              <w:rPr>
                <w:sz w:val="20"/>
                <w:szCs w:val="20"/>
                <w:color w:val="auto"/>
              </w:rPr>
            </w:pPr>
            <w:r>
              <w:rPr>
                <w:rFonts w:ascii="Calibri" w:cs="Calibri" w:eastAsia="Calibri" w:hAnsi="Calibri"/>
                <w:sz w:val="22"/>
                <w:szCs w:val="22"/>
                <w:color w:val="auto"/>
                <w:w w:val="99"/>
              </w:rPr>
              <w:t>Математические</w:t>
            </w:r>
          </w:p>
        </w:tc>
        <w:tc>
          <w:tcPr>
            <w:tcW w:w="2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gridSpan w:val="2"/>
          </w:tcPr>
          <w:p>
            <w:pPr>
              <w:jc w:val="center"/>
              <w:ind w:right="20"/>
              <w:spacing w:after="0" w:line="256" w:lineRule="exact"/>
              <w:rPr>
                <w:sz w:val="20"/>
                <w:szCs w:val="20"/>
                <w:color w:val="auto"/>
              </w:rPr>
            </w:pPr>
            <w:r>
              <w:rPr>
                <w:rFonts w:ascii="Calibri" w:cs="Calibri" w:eastAsia="Calibri" w:hAnsi="Calibri"/>
                <w:sz w:val="22"/>
                <w:szCs w:val="22"/>
                <w:color w:val="auto"/>
                <w:w w:val="98"/>
              </w:rPr>
              <w:t>68</w:t>
            </w:r>
          </w:p>
        </w:tc>
        <w:tc>
          <w:tcPr>
            <w:tcW w:w="180" w:type="dxa"/>
            <w:vAlign w:val="bottom"/>
            <w:tcBorders>
              <w:right w:val="single" w:sz="8" w:color="auto"/>
            </w:tcBorders>
          </w:tcPr>
          <w:p>
            <w:pPr>
              <w:spacing w:after="0"/>
              <w:rPr>
                <w:sz w:val="22"/>
                <w:szCs w:val="22"/>
                <w:color w:val="auto"/>
              </w:rPr>
            </w:pPr>
          </w:p>
        </w:tc>
        <w:tc>
          <w:tcPr>
            <w:tcW w:w="580" w:type="dxa"/>
            <w:vAlign w:val="bottom"/>
          </w:tcPr>
          <w:p>
            <w:pPr>
              <w:jc w:val="center"/>
              <w:ind w:left="10"/>
              <w:spacing w:after="0" w:line="256" w:lineRule="exact"/>
              <w:rPr>
                <w:sz w:val="20"/>
                <w:szCs w:val="20"/>
                <w:color w:val="auto"/>
              </w:rPr>
            </w:pPr>
            <w:r>
              <w:rPr>
                <w:rFonts w:ascii="Calibri" w:cs="Calibri" w:eastAsia="Calibri" w:hAnsi="Calibri"/>
                <w:sz w:val="22"/>
                <w:szCs w:val="22"/>
                <w:color w:val="auto"/>
                <w:w w:val="98"/>
              </w:rPr>
              <w:t>68</w:t>
            </w:r>
          </w:p>
        </w:tc>
        <w:tc>
          <w:tcPr>
            <w:tcW w:w="16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6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140" w:type="dxa"/>
            <w:vAlign w:val="bottom"/>
          </w:tcPr>
          <w:p>
            <w:pPr>
              <w:spacing w:after="0"/>
              <w:rPr>
                <w:sz w:val="22"/>
                <w:szCs w:val="22"/>
                <w:color w:val="auto"/>
              </w:rPr>
            </w:pPr>
          </w:p>
        </w:tc>
        <w:tc>
          <w:tcPr>
            <w:tcW w:w="560" w:type="dxa"/>
            <w:vAlign w:val="bottom"/>
            <w:tcBorders>
              <w:right w:val="single" w:sz="8" w:color="auto"/>
            </w:tcBorders>
          </w:tcPr>
          <w:p>
            <w:pPr>
              <w:jc w:val="center"/>
              <w:ind w:right="70"/>
              <w:spacing w:after="0" w:line="256"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2"/>
                <w:szCs w:val="22"/>
                <w:color w:val="auto"/>
              </w:rPr>
            </w:pPr>
          </w:p>
        </w:tc>
        <w:tc>
          <w:tcPr>
            <w:tcW w:w="360" w:type="dxa"/>
            <w:vAlign w:val="bottom"/>
            <w:gridSpan w:val="2"/>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200" w:type="dxa"/>
            <w:vAlign w:val="bottom"/>
            <w:tcBorders>
              <w:right w:val="single" w:sz="8" w:color="auto"/>
            </w:tcBorders>
          </w:tcPr>
          <w:p>
            <w:pPr>
              <w:spacing w:after="0"/>
              <w:rPr>
                <w:sz w:val="22"/>
                <w:szCs w:val="22"/>
                <w:color w:val="auto"/>
              </w:rPr>
            </w:pPr>
          </w:p>
        </w:tc>
        <w:tc>
          <w:tcPr>
            <w:tcW w:w="520" w:type="dxa"/>
            <w:vAlign w:val="bottom"/>
            <w:gridSpan w:val="2"/>
          </w:tcPr>
          <w:p>
            <w:pPr>
              <w:jc w:val="center"/>
              <w:ind w:left="30"/>
              <w:spacing w:after="0" w:line="256" w:lineRule="exact"/>
              <w:rPr>
                <w:sz w:val="20"/>
                <w:szCs w:val="20"/>
                <w:color w:val="auto"/>
              </w:rPr>
            </w:pPr>
            <w:r>
              <w:rPr>
                <w:rFonts w:ascii="Calibri" w:cs="Calibri" w:eastAsia="Calibri" w:hAnsi="Calibri"/>
                <w:sz w:val="22"/>
                <w:szCs w:val="22"/>
                <w:color w:val="auto"/>
                <w:w w:val="98"/>
              </w:rPr>
              <w:t>68</w:t>
            </w:r>
          </w:p>
        </w:tc>
        <w:tc>
          <w:tcPr>
            <w:tcW w:w="200" w:type="dxa"/>
            <w:vAlign w:val="bottom"/>
            <w:tcBorders>
              <w:right w:val="single" w:sz="8" w:color="auto"/>
            </w:tcBorders>
          </w:tcPr>
          <w:p>
            <w:pPr>
              <w:spacing w:after="0"/>
              <w:rPr>
                <w:sz w:val="22"/>
                <w:szCs w:val="22"/>
                <w:color w:val="auto"/>
              </w:rPr>
            </w:pPr>
          </w:p>
        </w:tc>
        <w:tc>
          <w:tcPr>
            <w:tcW w:w="540" w:type="dxa"/>
            <w:vAlign w:val="bottom"/>
          </w:tcPr>
          <w:p>
            <w:pPr>
              <w:jc w:val="center"/>
              <w:spacing w:after="0" w:line="256" w:lineRule="exact"/>
              <w:rPr>
                <w:sz w:val="20"/>
                <w:szCs w:val="20"/>
                <w:color w:val="auto"/>
              </w:rPr>
            </w:pPr>
            <w:r>
              <w:rPr>
                <w:rFonts w:ascii="Calibri" w:cs="Calibri" w:eastAsia="Calibri" w:hAnsi="Calibri"/>
                <w:sz w:val="22"/>
                <w:szCs w:val="22"/>
                <w:color w:val="auto"/>
              </w:rPr>
              <w:t>34</w:t>
            </w:r>
          </w:p>
        </w:tc>
        <w:tc>
          <w:tcPr>
            <w:tcW w:w="16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5"/>
              </w:rPr>
              <w:t>510</w:t>
            </w:r>
          </w:p>
        </w:tc>
      </w:tr>
      <w:tr>
        <w:trPr>
          <w:trHeight w:val="271"/>
        </w:trPr>
        <w:tc>
          <w:tcPr>
            <w:tcW w:w="12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tcBorders>
            <w:gridSpan w:val="5"/>
          </w:tcPr>
          <w:p>
            <w:pPr>
              <w:ind w:left="60"/>
              <w:spacing w:after="0"/>
              <w:rPr>
                <w:sz w:val="20"/>
                <w:szCs w:val="20"/>
                <w:color w:val="auto"/>
              </w:rPr>
            </w:pPr>
            <w:r>
              <w:rPr>
                <w:rFonts w:ascii="Calibri" w:cs="Calibri" w:eastAsia="Calibri" w:hAnsi="Calibri"/>
                <w:sz w:val="22"/>
                <w:szCs w:val="22"/>
                <w:color w:val="auto"/>
              </w:rPr>
              <w:t>представления</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r>
      <w:tr>
        <w:trPr>
          <w:trHeight w:val="257"/>
        </w:trPr>
        <w:tc>
          <w:tcPr>
            <w:tcW w:w="120" w:type="dxa"/>
            <w:vAlign w:val="bottom"/>
            <w:tcBorders>
              <w:left w:val="single" w:sz="8" w:color="auto"/>
            </w:tcBorders>
          </w:tcPr>
          <w:p>
            <w:pPr>
              <w:spacing w:after="0"/>
              <w:rPr>
                <w:sz w:val="22"/>
                <w:szCs w:val="22"/>
                <w:color w:val="auto"/>
              </w:rPr>
            </w:pPr>
          </w:p>
        </w:tc>
        <w:tc>
          <w:tcPr>
            <w:tcW w:w="1640" w:type="dxa"/>
            <w:vAlign w:val="bottom"/>
            <w:tcBorders>
              <w:right w:val="single" w:sz="8" w:color="auto"/>
            </w:tcBorders>
            <w:gridSpan w:val="2"/>
          </w:tcPr>
          <w:p>
            <w:pPr>
              <w:spacing w:after="0" w:line="257" w:lineRule="exact"/>
              <w:rPr>
                <w:sz w:val="20"/>
                <w:szCs w:val="20"/>
                <w:color w:val="auto"/>
              </w:rPr>
            </w:pPr>
            <w:r>
              <w:rPr>
                <w:rFonts w:ascii="Calibri" w:cs="Calibri" w:eastAsia="Calibri" w:hAnsi="Calibri"/>
                <w:sz w:val="22"/>
                <w:szCs w:val="22"/>
                <w:color w:val="auto"/>
              </w:rPr>
              <w:t>3.Окружающий</w:t>
            </w:r>
          </w:p>
        </w:tc>
        <w:tc>
          <w:tcPr>
            <w:tcW w:w="360" w:type="dxa"/>
            <w:vAlign w:val="bottom"/>
          </w:tcPr>
          <w:p>
            <w:pPr>
              <w:ind w:left="60"/>
              <w:spacing w:after="0" w:line="257" w:lineRule="exact"/>
              <w:rPr>
                <w:sz w:val="20"/>
                <w:szCs w:val="20"/>
                <w:color w:val="auto"/>
              </w:rPr>
            </w:pPr>
            <w:r>
              <w:rPr>
                <w:rFonts w:ascii="Calibri" w:cs="Calibri" w:eastAsia="Calibri" w:hAnsi="Calibri"/>
                <w:sz w:val="22"/>
                <w:szCs w:val="22"/>
                <w:color w:val="auto"/>
              </w:rPr>
              <w:t>3.1</w:t>
            </w:r>
          </w:p>
        </w:tc>
        <w:tc>
          <w:tcPr>
            <w:tcW w:w="1540" w:type="dxa"/>
            <w:vAlign w:val="bottom"/>
            <w:gridSpan w:val="4"/>
          </w:tcPr>
          <w:p>
            <w:pPr>
              <w:ind w:left="40"/>
              <w:spacing w:after="0" w:line="257" w:lineRule="exact"/>
              <w:rPr>
                <w:sz w:val="20"/>
                <w:szCs w:val="20"/>
                <w:color w:val="auto"/>
              </w:rPr>
            </w:pPr>
            <w:r>
              <w:rPr>
                <w:rFonts w:ascii="Calibri" w:cs="Calibri" w:eastAsia="Calibri" w:hAnsi="Calibri"/>
                <w:sz w:val="22"/>
                <w:szCs w:val="22"/>
                <w:color w:val="auto"/>
              </w:rPr>
              <w:t>Окружающий</w:t>
            </w:r>
          </w:p>
        </w:tc>
        <w:tc>
          <w:tcPr>
            <w:tcW w:w="10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gridSpan w:val="2"/>
          </w:tcPr>
          <w:p>
            <w:pPr>
              <w:jc w:val="center"/>
              <w:ind w:right="20"/>
              <w:spacing w:after="0" w:line="257" w:lineRule="exact"/>
              <w:rPr>
                <w:sz w:val="20"/>
                <w:szCs w:val="20"/>
                <w:color w:val="auto"/>
              </w:rPr>
            </w:pPr>
            <w:r>
              <w:rPr>
                <w:rFonts w:ascii="Calibri" w:cs="Calibri" w:eastAsia="Calibri" w:hAnsi="Calibri"/>
                <w:sz w:val="22"/>
                <w:szCs w:val="22"/>
                <w:color w:val="auto"/>
                <w:w w:val="98"/>
              </w:rPr>
              <w:t>68</w:t>
            </w:r>
          </w:p>
        </w:tc>
        <w:tc>
          <w:tcPr>
            <w:tcW w:w="180" w:type="dxa"/>
            <w:vAlign w:val="bottom"/>
            <w:tcBorders>
              <w:right w:val="single" w:sz="8" w:color="auto"/>
            </w:tcBorders>
          </w:tcPr>
          <w:p>
            <w:pPr>
              <w:spacing w:after="0"/>
              <w:rPr>
                <w:sz w:val="22"/>
                <w:szCs w:val="22"/>
                <w:color w:val="auto"/>
              </w:rPr>
            </w:pPr>
          </w:p>
        </w:tc>
        <w:tc>
          <w:tcPr>
            <w:tcW w:w="580" w:type="dxa"/>
            <w:vAlign w:val="bottom"/>
          </w:tcPr>
          <w:p>
            <w:pPr>
              <w:jc w:val="center"/>
              <w:ind w:left="10"/>
              <w:spacing w:after="0" w:line="257" w:lineRule="exact"/>
              <w:rPr>
                <w:sz w:val="20"/>
                <w:szCs w:val="20"/>
                <w:color w:val="auto"/>
              </w:rPr>
            </w:pPr>
            <w:r>
              <w:rPr>
                <w:rFonts w:ascii="Calibri" w:cs="Calibri" w:eastAsia="Calibri" w:hAnsi="Calibri"/>
                <w:sz w:val="22"/>
                <w:szCs w:val="22"/>
                <w:color w:val="auto"/>
                <w:w w:val="98"/>
              </w:rPr>
              <w:t>68</w:t>
            </w:r>
          </w:p>
        </w:tc>
        <w:tc>
          <w:tcPr>
            <w:tcW w:w="16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w w:val="98"/>
              </w:rPr>
              <w:t>68</w:t>
            </w:r>
          </w:p>
        </w:tc>
        <w:tc>
          <w:tcPr>
            <w:tcW w:w="68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w w:val="98"/>
              </w:rPr>
              <w:t>68</w:t>
            </w:r>
          </w:p>
        </w:tc>
        <w:tc>
          <w:tcPr>
            <w:tcW w:w="140" w:type="dxa"/>
            <w:vAlign w:val="bottom"/>
          </w:tcPr>
          <w:p>
            <w:pPr>
              <w:spacing w:after="0"/>
              <w:rPr>
                <w:sz w:val="22"/>
                <w:szCs w:val="22"/>
                <w:color w:val="auto"/>
              </w:rPr>
            </w:pPr>
          </w:p>
        </w:tc>
        <w:tc>
          <w:tcPr>
            <w:tcW w:w="560" w:type="dxa"/>
            <w:vAlign w:val="bottom"/>
            <w:tcBorders>
              <w:right w:val="single" w:sz="8" w:color="auto"/>
            </w:tcBorders>
          </w:tcPr>
          <w:p>
            <w:pPr>
              <w:jc w:val="center"/>
              <w:ind w:right="70"/>
              <w:spacing w:after="0" w:line="257"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2"/>
                <w:szCs w:val="22"/>
                <w:color w:val="auto"/>
              </w:rPr>
            </w:pPr>
          </w:p>
        </w:tc>
        <w:tc>
          <w:tcPr>
            <w:tcW w:w="360" w:type="dxa"/>
            <w:vAlign w:val="bottom"/>
            <w:gridSpan w:val="2"/>
          </w:tcPr>
          <w:p>
            <w:pPr>
              <w:jc w:val="center"/>
              <w:spacing w:after="0" w:line="257" w:lineRule="exact"/>
              <w:rPr>
                <w:sz w:val="20"/>
                <w:szCs w:val="20"/>
                <w:color w:val="auto"/>
              </w:rPr>
            </w:pPr>
            <w:r>
              <w:rPr>
                <w:rFonts w:ascii="Calibri" w:cs="Calibri" w:eastAsia="Calibri" w:hAnsi="Calibri"/>
                <w:sz w:val="22"/>
                <w:szCs w:val="22"/>
                <w:color w:val="auto"/>
                <w:w w:val="98"/>
              </w:rPr>
              <w:t>68</w:t>
            </w:r>
          </w:p>
        </w:tc>
        <w:tc>
          <w:tcPr>
            <w:tcW w:w="200" w:type="dxa"/>
            <w:vAlign w:val="bottom"/>
            <w:tcBorders>
              <w:right w:val="single" w:sz="8" w:color="auto"/>
            </w:tcBorders>
          </w:tcPr>
          <w:p>
            <w:pPr>
              <w:spacing w:after="0"/>
              <w:rPr>
                <w:sz w:val="22"/>
                <w:szCs w:val="22"/>
                <w:color w:val="auto"/>
              </w:rPr>
            </w:pPr>
          </w:p>
        </w:tc>
        <w:tc>
          <w:tcPr>
            <w:tcW w:w="520" w:type="dxa"/>
            <w:vAlign w:val="bottom"/>
            <w:gridSpan w:val="2"/>
          </w:tcPr>
          <w:p>
            <w:pPr>
              <w:jc w:val="center"/>
              <w:ind w:left="30"/>
              <w:spacing w:after="0" w:line="257" w:lineRule="exact"/>
              <w:rPr>
                <w:sz w:val="20"/>
                <w:szCs w:val="20"/>
                <w:color w:val="auto"/>
              </w:rPr>
            </w:pPr>
            <w:r>
              <w:rPr>
                <w:rFonts w:ascii="Calibri" w:cs="Calibri" w:eastAsia="Calibri" w:hAnsi="Calibri"/>
                <w:sz w:val="22"/>
                <w:szCs w:val="22"/>
                <w:color w:val="auto"/>
                <w:w w:val="98"/>
              </w:rPr>
              <w:t>68</w:t>
            </w:r>
          </w:p>
        </w:tc>
        <w:tc>
          <w:tcPr>
            <w:tcW w:w="200" w:type="dxa"/>
            <w:vAlign w:val="bottom"/>
            <w:tcBorders>
              <w:right w:val="single" w:sz="8" w:color="auto"/>
            </w:tcBorders>
          </w:tcPr>
          <w:p>
            <w:pPr>
              <w:spacing w:after="0"/>
              <w:rPr>
                <w:sz w:val="22"/>
                <w:szCs w:val="22"/>
                <w:color w:val="auto"/>
              </w:rPr>
            </w:pPr>
          </w:p>
        </w:tc>
        <w:tc>
          <w:tcPr>
            <w:tcW w:w="540" w:type="dxa"/>
            <w:vAlign w:val="bottom"/>
          </w:tcPr>
          <w:p>
            <w:pPr>
              <w:jc w:val="center"/>
              <w:spacing w:after="0" w:line="257" w:lineRule="exact"/>
              <w:rPr>
                <w:sz w:val="20"/>
                <w:szCs w:val="20"/>
                <w:color w:val="auto"/>
              </w:rPr>
            </w:pPr>
            <w:r>
              <w:rPr>
                <w:rFonts w:ascii="Calibri" w:cs="Calibri" w:eastAsia="Calibri" w:hAnsi="Calibri"/>
                <w:sz w:val="22"/>
                <w:szCs w:val="22"/>
                <w:color w:val="auto"/>
              </w:rPr>
              <w:t>-</w:t>
            </w:r>
          </w:p>
        </w:tc>
        <w:tc>
          <w:tcPr>
            <w:tcW w:w="16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w w:val="95"/>
              </w:rPr>
              <w:t>476</w:t>
            </w:r>
          </w:p>
        </w:tc>
      </w:tr>
      <w:tr>
        <w:trPr>
          <w:trHeight w:val="271"/>
        </w:trPr>
        <w:tc>
          <w:tcPr>
            <w:tcW w:w="120" w:type="dxa"/>
            <w:vAlign w:val="bottom"/>
            <w:tcBorders>
              <w:left w:val="single" w:sz="8" w:color="auto"/>
            </w:tcBorders>
          </w:tcPr>
          <w:p>
            <w:pPr>
              <w:spacing w:after="0"/>
              <w:rPr>
                <w:sz w:val="23"/>
                <w:szCs w:val="23"/>
                <w:color w:val="auto"/>
              </w:rPr>
            </w:pPr>
          </w:p>
        </w:tc>
        <w:tc>
          <w:tcPr>
            <w:tcW w:w="1640" w:type="dxa"/>
            <w:vAlign w:val="bottom"/>
            <w:tcBorders>
              <w:right w:val="single" w:sz="8" w:color="auto"/>
            </w:tcBorders>
            <w:gridSpan w:val="2"/>
          </w:tcPr>
          <w:p>
            <w:pPr>
              <w:spacing w:after="0"/>
              <w:rPr>
                <w:sz w:val="20"/>
                <w:szCs w:val="20"/>
                <w:color w:val="auto"/>
              </w:rPr>
            </w:pPr>
            <w:r>
              <w:rPr>
                <w:rFonts w:ascii="Calibri" w:cs="Calibri" w:eastAsia="Calibri" w:hAnsi="Calibri"/>
                <w:sz w:val="22"/>
                <w:szCs w:val="22"/>
                <w:color w:val="auto"/>
              </w:rPr>
              <w:t>мир</w:t>
            </w:r>
          </w:p>
        </w:tc>
        <w:tc>
          <w:tcPr>
            <w:tcW w:w="1900" w:type="dxa"/>
            <w:vAlign w:val="bottom"/>
            <w:tcBorders>
              <w:bottom w:val="single" w:sz="8" w:color="auto"/>
            </w:tcBorders>
            <w:gridSpan w:val="5"/>
          </w:tcPr>
          <w:p>
            <w:pPr>
              <w:ind w:left="60"/>
              <w:spacing w:after="0"/>
              <w:rPr>
                <w:sz w:val="20"/>
                <w:szCs w:val="20"/>
                <w:color w:val="auto"/>
              </w:rPr>
            </w:pPr>
            <w:r>
              <w:rPr>
                <w:rFonts w:ascii="Calibri" w:cs="Calibri" w:eastAsia="Calibri" w:hAnsi="Calibri"/>
                <w:sz w:val="22"/>
                <w:szCs w:val="22"/>
                <w:color w:val="auto"/>
              </w:rPr>
              <w:t>природный мир</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r>
      <w:tr>
        <w:trPr>
          <w:trHeight w:val="255"/>
        </w:trPr>
        <w:tc>
          <w:tcPr>
            <w:tcW w:w="12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360" w:type="dxa"/>
            <w:vAlign w:val="bottom"/>
          </w:tcPr>
          <w:p>
            <w:pPr>
              <w:ind w:left="60"/>
              <w:spacing w:after="0" w:line="256" w:lineRule="exact"/>
              <w:rPr>
                <w:sz w:val="20"/>
                <w:szCs w:val="20"/>
                <w:color w:val="auto"/>
              </w:rPr>
            </w:pPr>
            <w:r>
              <w:rPr>
                <w:rFonts w:ascii="Calibri" w:cs="Calibri" w:eastAsia="Calibri" w:hAnsi="Calibri"/>
                <w:sz w:val="22"/>
                <w:szCs w:val="22"/>
                <w:color w:val="auto"/>
              </w:rPr>
              <w:t>3.2</w:t>
            </w:r>
          </w:p>
        </w:tc>
        <w:tc>
          <w:tcPr>
            <w:tcW w:w="1540" w:type="dxa"/>
            <w:vAlign w:val="bottom"/>
            <w:gridSpan w:val="4"/>
          </w:tcPr>
          <w:p>
            <w:pPr>
              <w:ind w:left="40"/>
              <w:spacing w:after="0" w:line="256" w:lineRule="exact"/>
              <w:rPr>
                <w:sz w:val="20"/>
                <w:szCs w:val="20"/>
                <w:color w:val="auto"/>
              </w:rPr>
            </w:pPr>
            <w:r>
              <w:rPr>
                <w:rFonts w:ascii="Calibri" w:cs="Calibri" w:eastAsia="Calibri" w:hAnsi="Calibri"/>
                <w:sz w:val="22"/>
                <w:szCs w:val="22"/>
                <w:color w:val="auto"/>
              </w:rPr>
              <w:t>Человек</w:t>
            </w:r>
          </w:p>
        </w:tc>
        <w:tc>
          <w:tcPr>
            <w:tcW w:w="10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gridSpan w:val="2"/>
          </w:tcPr>
          <w:p>
            <w:pPr>
              <w:jc w:val="center"/>
              <w:ind w:right="20"/>
              <w:spacing w:after="0" w:line="256" w:lineRule="exact"/>
              <w:rPr>
                <w:sz w:val="20"/>
                <w:szCs w:val="20"/>
                <w:color w:val="auto"/>
              </w:rPr>
            </w:pPr>
            <w:r>
              <w:rPr>
                <w:rFonts w:ascii="Calibri" w:cs="Calibri" w:eastAsia="Calibri" w:hAnsi="Calibri"/>
                <w:sz w:val="22"/>
                <w:szCs w:val="22"/>
                <w:color w:val="auto"/>
                <w:w w:val="98"/>
              </w:rPr>
              <w:t>68</w:t>
            </w:r>
          </w:p>
        </w:tc>
        <w:tc>
          <w:tcPr>
            <w:tcW w:w="180" w:type="dxa"/>
            <w:vAlign w:val="bottom"/>
            <w:tcBorders>
              <w:right w:val="single" w:sz="8" w:color="auto"/>
            </w:tcBorders>
          </w:tcPr>
          <w:p>
            <w:pPr>
              <w:spacing w:after="0"/>
              <w:rPr>
                <w:sz w:val="22"/>
                <w:szCs w:val="22"/>
                <w:color w:val="auto"/>
              </w:rPr>
            </w:pPr>
          </w:p>
        </w:tc>
        <w:tc>
          <w:tcPr>
            <w:tcW w:w="580" w:type="dxa"/>
            <w:vAlign w:val="bottom"/>
          </w:tcPr>
          <w:p>
            <w:pPr>
              <w:jc w:val="center"/>
              <w:ind w:left="10"/>
              <w:spacing w:after="0" w:line="256" w:lineRule="exact"/>
              <w:rPr>
                <w:sz w:val="20"/>
                <w:szCs w:val="20"/>
                <w:color w:val="auto"/>
              </w:rPr>
            </w:pPr>
            <w:r>
              <w:rPr>
                <w:rFonts w:ascii="Calibri" w:cs="Calibri" w:eastAsia="Calibri" w:hAnsi="Calibri"/>
                <w:sz w:val="22"/>
                <w:szCs w:val="22"/>
                <w:color w:val="auto"/>
                <w:w w:val="98"/>
              </w:rPr>
              <w:t>34</w:t>
            </w:r>
          </w:p>
        </w:tc>
        <w:tc>
          <w:tcPr>
            <w:tcW w:w="16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34</w:t>
            </w:r>
          </w:p>
        </w:tc>
        <w:tc>
          <w:tcPr>
            <w:tcW w:w="6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34</w:t>
            </w:r>
          </w:p>
        </w:tc>
        <w:tc>
          <w:tcPr>
            <w:tcW w:w="140" w:type="dxa"/>
            <w:vAlign w:val="bottom"/>
          </w:tcPr>
          <w:p>
            <w:pPr>
              <w:spacing w:after="0"/>
              <w:rPr>
                <w:sz w:val="22"/>
                <w:szCs w:val="22"/>
                <w:color w:val="auto"/>
              </w:rPr>
            </w:pPr>
          </w:p>
        </w:tc>
        <w:tc>
          <w:tcPr>
            <w:tcW w:w="560" w:type="dxa"/>
            <w:vAlign w:val="bottom"/>
            <w:tcBorders>
              <w:right w:val="single" w:sz="8" w:color="auto"/>
            </w:tcBorders>
          </w:tcPr>
          <w:p>
            <w:pPr>
              <w:jc w:val="center"/>
              <w:ind w:right="70"/>
              <w:spacing w:after="0" w:line="256" w:lineRule="exact"/>
              <w:rPr>
                <w:sz w:val="20"/>
                <w:szCs w:val="20"/>
                <w:color w:val="auto"/>
              </w:rPr>
            </w:pPr>
            <w:r>
              <w:rPr>
                <w:rFonts w:ascii="Calibri" w:cs="Calibri" w:eastAsia="Calibri" w:hAnsi="Calibri"/>
                <w:sz w:val="22"/>
                <w:szCs w:val="22"/>
                <w:color w:val="auto"/>
                <w:w w:val="88"/>
              </w:rPr>
              <w:t>-</w:t>
            </w:r>
          </w:p>
        </w:tc>
        <w:tc>
          <w:tcPr>
            <w:tcW w:w="160" w:type="dxa"/>
            <w:vAlign w:val="bottom"/>
          </w:tcPr>
          <w:p>
            <w:pPr>
              <w:spacing w:after="0"/>
              <w:rPr>
                <w:sz w:val="22"/>
                <w:szCs w:val="22"/>
                <w:color w:val="auto"/>
              </w:rPr>
            </w:pPr>
          </w:p>
        </w:tc>
        <w:tc>
          <w:tcPr>
            <w:tcW w:w="360" w:type="dxa"/>
            <w:vAlign w:val="bottom"/>
            <w:gridSpan w:val="2"/>
          </w:tcPr>
          <w:p>
            <w:pPr>
              <w:jc w:val="center"/>
              <w:spacing w:after="0" w:line="256" w:lineRule="exact"/>
              <w:rPr>
                <w:sz w:val="20"/>
                <w:szCs w:val="20"/>
                <w:color w:val="auto"/>
              </w:rPr>
            </w:pPr>
            <w:r>
              <w:rPr>
                <w:rFonts w:ascii="Calibri" w:cs="Calibri" w:eastAsia="Calibri" w:hAnsi="Calibri"/>
                <w:sz w:val="22"/>
                <w:szCs w:val="22"/>
                <w:color w:val="auto"/>
              </w:rPr>
              <w:t>-</w:t>
            </w:r>
          </w:p>
        </w:tc>
        <w:tc>
          <w:tcPr>
            <w:tcW w:w="200" w:type="dxa"/>
            <w:vAlign w:val="bottom"/>
            <w:tcBorders>
              <w:right w:val="single" w:sz="8" w:color="auto"/>
            </w:tcBorders>
          </w:tcPr>
          <w:p>
            <w:pPr>
              <w:spacing w:after="0"/>
              <w:rPr>
                <w:sz w:val="22"/>
                <w:szCs w:val="22"/>
                <w:color w:val="auto"/>
              </w:rPr>
            </w:pPr>
          </w:p>
        </w:tc>
        <w:tc>
          <w:tcPr>
            <w:tcW w:w="420" w:type="dxa"/>
            <w:vAlign w:val="bottom"/>
          </w:tcPr>
          <w:p>
            <w:pPr>
              <w:jc w:val="center"/>
              <w:ind w:left="130"/>
              <w:spacing w:after="0" w:line="256" w:lineRule="exact"/>
              <w:rPr>
                <w:sz w:val="20"/>
                <w:szCs w:val="20"/>
                <w:color w:val="auto"/>
              </w:rPr>
            </w:pPr>
            <w:r>
              <w:rPr>
                <w:rFonts w:ascii="Calibri" w:cs="Calibri" w:eastAsia="Calibri" w:hAnsi="Calibri"/>
                <w:sz w:val="22"/>
                <w:szCs w:val="22"/>
                <w:color w:val="auto"/>
                <w:w w:val="88"/>
              </w:rPr>
              <w:t>-</w:t>
            </w:r>
          </w:p>
        </w:tc>
        <w:tc>
          <w:tcPr>
            <w:tcW w:w="10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540" w:type="dxa"/>
            <w:vAlign w:val="bottom"/>
          </w:tcPr>
          <w:p>
            <w:pPr>
              <w:jc w:val="center"/>
              <w:spacing w:after="0" w:line="256" w:lineRule="exact"/>
              <w:rPr>
                <w:sz w:val="20"/>
                <w:szCs w:val="20"/>
                <w:color w:val="auto"/>
              </w:rPr>
            </w:pPr>
            <w:r>
              <w:rPr>
                <w:rFonts w:ascii="Calibri" w:cs="Calibri" w:eastAsia="Calibri" w:hAnsi="Calibri"/>
                <w:sz w:val="22"/>
                <w:szCs w:val="22"/>
                <w:color w:val="auto"/>
              </w:rPr>
              <w:t>-</w:t>
            </w:r>
          </w:p>
        </w:tc>
        <w:tc>
          <w:tcPr>
            <w:tcW w:w="16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5"/>
              </w:rPr>
              <w:t>170</w:t>
            </w:r>
          </w:p>
        </w:tc>
      </w:tr>
      <w:tr>
        <w:trPr>
          <w:trHeight w:val="85"/>
        </w:trPr>
        <w:tc>
          <w:tcPr>
            <w:tcW w:w="1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360" w:type="dxa"/>
            <w:vAlign w:val="bottom"/>
          </w:tcPr>
          <w:p>
            <w:pPr>
              <w:ind w:left="60"/>
              <w:spacing w:after="0" w:line="252" w:lineRule="exact"/>
              <w:rPr>
                <w:sz w:val="20"/>
                <w:szCs w:val="20"/>
                <w:color w:val="auto"/>
              </w:rPr>
            </w:pPr>
            <w:r>
              <w:rPr>
                <w:rFonts w:ascii="Calibri" w:cs="Calibri" w:eastAsia="Calibri" w:hAnsi="Calibri"/>
                <w:sz w:val="22"/>
                <w:szCs w:val="22"/>
                <w:color w:val="auto"/>
              </w:rPr>
              <w:t>3.3</w:t>
            </w:r>
          </w:p>
        </w:tc>
        <w:tc>
          <w:tcPr>
            <w:tcW w:w="1540" w:type="dxa"/>
            <w:vAlign w:val="bottom"/>
            <w:gridSpan w:val="4"/>
          </w:tcPr>
          <w:p>
            <w:pPr>
              <w:ind w:left="40"/>
              <w:spacing w:after="0" w:line="252" w:lineRule="exact"/>
              <w:rPr>
                <w:sz w:val="20"/>
                <w:szCs w:val="20"/>
                <w:color w:val="auto"/>
              </w:rPr>
            </w:pPr>
            <w:r>
              <w:rPr>
                <w:rFonts w:ascii="Calibri" w:cs="Calibri" w:eastAsia="Calibri" w:hAnsi="Calibri"/>
                <w:sz w:val="22"/>
                <w:szCs w:val="22"/>
                <w:color w:val="auto"/>
              </w:rPr>
              <w:t>Домоводство</w:t>
            </w:r>
          </w:p>
        </w:tc>
        <w:tc>
          <w:tcPr>
            <w:tcW w:w="1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gridSpan w:val="2"/>
          </w:tcPr>
          <w:p>
            <w:pPr>
              <w:jc w:val="center"/>
              <w:spacing w:after="0" w:line="252" w:lineRule="exact"/>
              <w:rPr>
                <w:sz w:val="20"/>
                <w:szCs w:val="20"/>
                <w:color w:val="auto"/>
              </w:rPr>
            </w:pPr>
            <w:r>
              <w:rPr>
                <w:rFonts w:ascii="Calibri" w:cs="Calibri" w:eastAsia="Calibri" w:hAnsi="Calibri"/>
                <w:sz w:val="22"/>
                <w:szCs w:val="22"/>
                <w:color w:val="auto"/>
                <w:w w:val="95"/>
              </w:rPr>
              <w:t>102</w:t>
            </w:r>
          </w:p>
        </w:tc>
        <w:tc>
          <w:tcPr>
            <w:tcW w:w="180" w:type="dxa"/>
            <w:vAlign w:val="bottom"/>
            <w:tcBorders>
              <w:right w:val="single" w:sz="8" w:color="auto"/>
            </w:tcBorders>
          </w:tcPr>
          <w:p>
            <w:pPr>
              <w:spacing w:after="0"/>
              <w:rPr>
                <w:sz w:val="21"/>
                <w:szCs w:val="21"/>
                <w:color w:val="auto"/>
              </w:rPr>
            </w:pPr>
          </w:p>
        </w:tc>
        <w:tc>
          <w:tcPr>
            <w:tcW w:w="580" w:type="dxa"/>
            <w:vAlign w:val="bottom"/>
          </w:tcPr>
          <w:p>
            <w:pPr>
              <w:jc w:val="center"/>
              <w:ind w:left="10"/>
              <w:spacing w:after="0" w:line="252" w:lineRule="exact"/>
              <w:rPr>
                <w:sz w:val="20"/>
                <w:szCs w:val="20"/>
                <w:color w:val="auto"/>
              </w:rPr>
            </w:pPr>
            <w:r>
              <w:rPr>
                <w:rFonts w:ascii="Calibri" w:cs="Calibri" w:eastAsia="Calibri" w:hAnsi="Calibri"/>
                <w:sz w:val="22"/>
                <w:szCs w:val="22"/>
                <w:color w:val="auto"/>
              </w:rPr>
              <w:t>170</w:t>
            </w:r>
          </w:p>
        </w:tc>
        <w:tc>
          <w:tcPr>
            <w:tcW w:w="16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170</w:t>
            </w:r>
          </w:p>
        </w:tc>
        <w:tc>
          <w:tcPr>
            <w:tcW w:w="6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170</w:t>
            </w:r>
          </w:p>
        </w:tc>
        <w:tc>
          <w:tcPr>
            <w:tcW w:w="140" w:type="dxa"/>
            <w:vAlign w:val="bottom"/>
          </w:tcPr>
          <w:p>
            <w:pPr>
              <w:spacing w:after="0"/>
              <w:rPr>
                <w:sz w:val="21"/>
                <w:szCs w:val="21"/>
                <w:color w:val="auto"/>
              </w:rPr>
            </w:pPr>
          </w:p>
        </w:tc>
        <w:tc>
          <w:tcPr>
            <w:tcW w:w="560" w:type="dxa"/>
            <w:vAlign w:val="bottom"/>
            <w:tcBorders>
              <w:right w:val="single" w:sz="8" w:color="auto"/>
            </w:tcBorders>
          </w:tcPr>
          <w:p>
            <w:pPr>
              <w:jc w:val="center"/>
              <w:ind w:right="70"/>
              <w:spacing w:after="0" w:line="252" w:lineRule="exact"/>
              <w:rPr>
                <w:sz w:val="20"/>
                <w:szCs w:val="20"/>
                <w:color w:val="auto"/>
              </w:rPr>
            </w:pPr>
            <w:r>
              <w:rPr>
                <w:rFonts w:ascii="Calibri" w:cs="Calibri" w:eastAsia="Calibri" w:hAnsi="Calibri"/>
                <w:sz w:val="22"/>
                <w:szCs w:val="22"/>
                <w:color w:val="auto"/>
              </w:rPr>
              <w:t>170</w:t>
            </w:r>
          </w:p>
        </w:tc>
        <w:tc>
          <w:tcPr>
            <w:tcW w:w="160" w:type="dxa"/>
            <w:vAlign w:val="bottom"/>
          </w:tcPr>
          <w:p>
            <w:pPr>
              <w:spacing w:after="0"/>
              <w:rPr>
                <w:sz w:val="21"/>
                <w:szCs w:val="21"/>
                <w:color w:val="auto"/>
              </w:rPr>
            </w:pPr>
          </w:p>
        </w:tc>
        <w:tc>
          <w:tcPr>
            <w:tcW w:w="360" w:type="dxa"/>
            <w:vAlign w:val="bottom"/>
            <w:gridSpan w:val="2"/>
          </w:tcPr>
          <w:p>
            <w:pPr>
              <w:jc w:val="center"/>
              <w:spacing w:after="0" w:line="252" w:lineRule="exact"/>
              <w:rPr>
                <w:sz w:val="20"/>
                <w:szCs w:val="20"/>
                <w:color w:val="auto"/>
              </w:rPr>
            </w:pPr>
            <w:r>
              <w:rPr>
                <w:rFonts w:ascii="Calibri" w:cs="Calibri" w:eastAsia="Calibri" w:hAnsi="Calibri"/>
                <w:sz w:val="22"/>
                <w:szCs w:val="22"/>
                <w:color w:val="auto"/>
              </w:rPr>
              <w:t>170</w:t>
            </w:r>
          </w:p>
        </w:tc>
        <w:tc>
          <w:tcPr>
            <w:tcW w:w="200" w:type="dxa"/>
            <w:vAlign w:val="bottom"/>
            <w:tcBorders>
              <w:right w:val="single" w:sz="8" w:color="auto"/>
            </w:tcBorders>
          </w:tcPr>
          <w:p>
            <w:pPr>
              <w:spacing w:after="0"/>
              <w:rPr>
                <w:sz w:val="21"/>
                <w:szCs w:val="21"/>
                <w:color w:val="auto"/>
              </w:rPr>
            </w:pPr>
          </w:p>
        </w:tc>
        <w:tc>
          <w:tcPr>
            <w:tcW w:w="520" w:type="dxa"/>
            <w:vAlign w:val="bottom"/>
            <w:gridSpan w:val="2"/>
          </w:tcPr>
          <w:p>
            <w:pPr>
              <w:jc w:val="center"/>
              <w:ind w:left="30"/>
              <w:spacing w:after="0" w:line="252" w:lineRule="exact"/>
              <w:rPr>
                <w:sz w:val="20"/>
                <w:szCs w:val="20"/>
                <w:color w:val="auto"/>
              </w:rPr>
            </w:pPr>
            <w:r>
              <w:rPr>
                <w:rFonts w:ascii="Calibri" w:cs="Calibri" w:eastAsia="Calibri" w:hAnsi="Calibri"/>
                <w:sz w:val="22"/>
                <w:szCs w:val="22"/>
                <w:color w:val="auto"/>
              </w:rPr>
              <w:t>170</w:t>
            </w:r>
          </w:p>
        </w:tc>
        <w:tc>
          <w:tcPr>
            <w:tcW w:w="200" w:type="dxa"/>
            <w:vAlign w:val="bottom"/>
            <w:tcBorders>
              <w:right w:val="single" w:sz="8" w:color="auto"/>
            </w:tcBorders>
          </w:tcPr>
          <w:p>
            <w:pPr>
              <w:spacing w:after="0"/>
              <w:rPr>
                <w:sz w:val="21"/>
                <w:szCs w:val="21"/>
                <w:color w:val="auto"/>
              </w:rPr>
            </w:pPr>
          </w:p>
        </w:tc>
        <w:tc>
          <w:tcPr>
            <w:tcW w:w="540" w:type="dxa"/>
            <w:vAlign w:val="bottom"/>
          </w:tcPr>
          <w:p>
            <w:pPr>
              <w:jc w:val="center"/>
              <w:spacing w:after="0" w:line="252" w:lineRule="exact"/>
              <w:rPr>
                <w:sz w:val="20"/>
                <w:szCs w:val="20"/>
                <w:color w:val="auto"/>
              </w:rPr>
            </w:pPr>
            <w:r>
              <w:rPr>
                <w:rFonts w:ascii="Calibri" w:cs="Calibri" w:eastAsia="Calibri" w:hAnsi="Calibri"/>
                <w:sz w:val="22"/>
                <w:szCs w:val="22"/>
                <w:color w:val="auto"/>
                <w:w w:val="95"/>
              </w:rPr>
              <w:t>204</w:t>
            </w:r>
          </w:p>
        </w:tc>
        <w:tc>
          <w:tcPr>
            <w:tcW w:w="16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6"/>
              </w:rPr>
              <w:t>1 326</w:t>
            </w:r>
          </w:p>
        </w:tc>
      </w:tr>
      <w:tr>
        <w:trPr>
          <w:trHeight w:val="148"/>
        </w:trPr>
        <w:tc>
          <w:tcPr>
            <w:tcW w:w="12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960" w:type="dxa"/>
            <w:vAlign w:val="bottom"/>
            <w:tcBorders>
              <w:bottom w:val="single" w:sz="8" w:color="auto"/>
            </w:tcBorders>
            <w:gridSpan w:val="2"/>
          </w:tcPr>
          <w:p>
            <w:pPr>
              <w:spacing w:after="0"/>
              <w:rPr>
                <w:sz w:val="12"/>
                <w:szCs w:val="12"/>
                <w:color w:val="auto"/>
              </w:rPr>
            </w:pPr>
          </w:p>
        </w:tc>
        <w:tc>
          <w:tcPr>
            <w:tcW w:w="86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900" w:type="dxa"/>
            <w:vAlign w:val="bottom"/>
            <w:gridSpan w:val="5"/>
          </w:tcPr>
          <w:p>
            <w:pPr>
              <w:ind w:left="60"/>
              <w:spacing w:after="0" w:line="252" w:lineRule="exact"/>
              <w:rPr>
                <w:sz w:val="20"/>
                <w:szCs w:val="20"/>
                <w:color w:val="auto"/>
              </w:rPr>
            </w:pPr>
            <w:r>
              <w:rPr>
                <w:rFonts w:ascii="Calibri" w:cs="Calibri" w:eastAsia="Calibri" w:hAnsi="Calibri"/>
                <w:sz w:val="22"/>
                <w:szCs w:val="22"/>
                <w:color w:val="auto"/>
              </w:rPr>
              <w:t>3.4. Окружающий</w:t>
            </w:r>
          </w:p>
        </w:tc>
        <w:tc>
          <w:tcPr>
            <w:tcW w:w="1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gridSpan w:val="2"/>
          </w:tcPr>
          <w:p>
            <w:pPr>
              <w:jc w:val="center"/>
              <w:ind w:right="20"/>
              <w:spacing w:after="0" w:line="252" w:lineRule="exact"/>
              <w:rPr>
                <w:sz w:val="20"/>
                <w:szCs w:val="20"/>
                <w:color w:val="auto"/>
              </w:rPr>
            </w:pPr>
            <w:r>
              <w:rPr>
                <w:rFonts w:ascii="Calibri" w:cs="Calibri" w:eastAsia="Calibri" w:hAnsi="Calibri"/>
                <w:sz w:val="22"/>
                <w:szCs w:val="22"/>
                <w:color w:val="auto"/>
                <w:w w:val="98"/>
              </w:rPr>
              <w:t>68</w:t>
            </w:r>
          </w:p>
        </w:tc>
        <w:tc>
          <w:tcPr>
            <w:tcW w:w="180" w:type="dxa"/>
            <w:vAlign w:val="bottom"/>
            <w:tcBorders>
              <w:right w:val="single" w:sz="8" w:color="auto"/>
            </w:tcBorders>
          </w:tcPr>
          <w:p>
            <w:pPr>
              <w:spacing w:after="0"/>
              <w:rPr>
                <w:sz w:val="21"/>
                <w:szCs w:val="21"/>
                <w:color w:val="auto"/>
              </w:rPr>
            </w:pPr>
          </w:p>
        </w:tc>
        <w:tc>
          <w:tcPr>
            <w:tcW w:w="580" w:type="dxa"/>
            <w:vAlign w:val="bottom"/>
          </w:tcPr>
          <w:p>
            <w:pPr>
              <w:jc w:val="center"/>
              <w:ind w:left="10"/>
              <w:spacing w:after="0" w:line="252" w:lineRule="exact"/>
              <w:rPr>
                <w:sz w:val="20"/>
                <w:szCs w:val="20"/>
                <w:color w:val="auto"/>
              </w:rPr>
            </w:pPr>
            <w:r>
              <w:rPr>
                <w:rFonts w:ascii="Calibri" w:cs="Calibri" w:eastAsia="Calibri" w:hAnsi="Calibri"/>
                <w:sz w:val="22"/>
                <w:szCs w:val="22"/>
                <w:color w:val="auto"/>
                <w:w w:val="98"/>
              </w:rPr>
              <w:t>68</w:t>
            </w:r>
          </w:p>
        </w:tc>
        <w:tc>
          <w:tcPr>
            <w:tcW w:w="16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6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140" w:type="dxa"/>
            <w:vAlign w:val="bottom"/>
          </w:tcPr>
          <w:p>
            <w:pPr>
              <w:spacing w:after="0"/>
              <w:rPr>
                <w:sz w:val="21"/>
                <w:szCs w:val="21"/>
                <w:color w:val="auto"/>
              </w:rPr>
            </w:pPr>
          </w:p>
        </w:tc>
        <w:tc>
          <w:tcPr>
            <w:tcW w:w="560" w:type="dxa"/>
            <w:vAlign w:val="bottom"/>
            <w:tcBorders>
              <w:right w:val="single" w:sz="8" w:color="auto"/>
            </w:tcBorders>
          </w:tcPr>
          <w:p>
            <w:pPr>
              <w:jc w:val="center"/>
              <w:ind w:right="70"/>
              <w:spacing w:after="0" w:line="252"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1"/>
                <w:szCs w:val="21"/>
                <w:color w:val="auto"/>
              </w:rPr>
            </w:pPr>
          </w:p>
        </w:tc>
        <w:tc>
          <w:tcPr>
            <w:tcW w:w="360" w:type="dxa"/>
            <w:vAlign w:val="bottom"/>
            <w:gridSpan w:val="2"/>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200" w:type="dxa"/>
            <w:vAlign w:val="bottom"/>
            <w:tcBorders>
              <w:right w:val="single" w:sz="8" w:color="auto"/>
            </w:tcBorders>
          </w:tcPr>
          <w:p>
            <w:pPr>
              <w:spacing w:after="0"/>
              <w:rPr>
                <w:sz w:val="21"/>
                <w:szCs w:val="21"/>
                <w:color w:val="auto"/>
              </w:rPr>
            </w:pPr>
          </w:p>
        </w:tc>
        <w:tc>
          <w:tcPr>
            <w:tcW w:w="520" w:type="dxa"/>
            <w:vAlign w:val="bottom"/>
            <w:gridSpan w:val="2"/>
          </w:tcPr>
          <w:p>
            <w:pPr>
              <w:jc w:val="center"/>
              <w:ind w:left="30"/>
              <w:spacing w:after="0" w:line="252" w:lineRule="exact"/>
              <w:rPr>
                <w:sz w:val="20"/>
                <w:szCs w:val="20"/>
                <w:color w:val="auto"/>
              </w:rPr>
            </w:pPr>
            <w:r>
              <w:rPr>
                <w:rFonts w:ascii="Calibri" w:cs="Calibri" w:eastAsia="Calibri" w:hAnsi="Calibri"/>
                <w:sz w:val="22"/>
                <w:szCs w:val="22"/>
                <w:color w:val="auto"/>
                <w:w w:val="98"/>
              </w:rPr>
              <w:t>68</w:t>
            </w:r>
          </w:p>
        </w:tc>
        <w:tc>
          <w:tcPr>
            <w:tcW w:w="200" w:type="dxa"/>
            <w:vAlign w:val="bottom"/>
            <w:tcBorders>
              <w:right w:val="single" w:sz="8" w:color="auto"/>
            </w:tcBorders>
          </w:tcPr>
          <w:p>
            <w:pPr>
              <w:spacing w:after="0"/>
              <w:rPr>
                <w:sz w:val="21"/>
                <w:szCs w:val="21"/>
                <w:color w:val="auto"/>
              </w:rPr>
            </w:pPr>
          </w:p>
        </w:tc>
        <w:tc>
          <w:tcPr>
            <w:tcW w:w="540" w:type="dxa"/>
            <w:vAlign w:val="bottom"/>
          </w:tcPr>
          <w:p>
            <w:pPr>
              <w:jc w:val="center"/>
              <w:spacing w:after="0" w:line="252" w:lineRule="exact"/>
              <w:rPr>
                <w:sz w:val="20"/>
                <w:szCs w:val="20"/>
                <w:color w:val="auto"/>
              </w:rPr>
            </w:pPr>
            <w:r>
              <w:rPr>
                <w:rFonts w:ascii="Calibri" w:cs="Calibri" w:eastAsia="Calibri" w:hAnsi="Calibri"/>
                <w:sz w:val="22"/>
                <w:szCs w:val="22"/>
                <w:color w:val="auto"/>
                <w:w w:val="95"/>
              </w:rPr>
              <w:t>136</w:t>
            </w:r>
          </w:p>
        </w:tc>
        <w:tc>
          <w:tcPr>
            <w:tcW w:w="16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5"/>
              </w:rPr>
              <w:t>612</w:t>
            </w:r>
          </w:p>
        </w:tc>
      </w:tr>
      <w:tr>
        <w:trPr>
          <w:trHeight w:val="269"/>
        </w:trPr>
        <w:tc>
          <w:tcPr>
            <w:tcW w:w="12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900" w:type="dxa"/>
            <w:vAlign w:val="bottom"/>
            <w:gridSpan w:val="5"/>
          </w:tcPr>
          <w:p>
            <w:pPr>
              <w:ind w:left="60"/>
              <w:spacing w:after="0"/>
              <w:rPr>
                <w:sz w:val="20"/>
                <w:szCs w:val="20"/>
                <w:color w:val="auto"/>
              </w:rPr>
            </w:pPr>
            <w:r>
              <w:rPr>
                <w:rFonts w:ascii="Calibri" w:cs="Calibri" w:eastAsia="Calibri" w:hAnsi="Calibri"/>
                <w:sz w:val="22"/>
                <w:szCs w:val="22"/>
                <w:color w:val="auto"/>
              </w:rPr>
              <w:t>социальный мир</w:t>
            </w:r>
          </w:p>
        </w:tc>
        <w:tc>
          <w:tcPr>
            <w:tcW w:w="10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r>
      <w:tr>
        <w:trPr>
          <w:trHeight w:val="25"/>
        </w:trPr>
        <w:tc>
          <w:tcPr>
            <w:tcW w:w="320" w:type="dxa"/>
            <w:vAlign w:val="bottom"/>
            <w:tcBorders>
              <w:left w:val="single" w:sz="8" w:color="auto"/>
              <w:bottom w:val="single" w:sz="8" w:color="auto"/>
            </w:tcBorders>
            <w:gridSpan w:val="2"/>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r>
      <w:tr>
        <w:trPr>
          <w:trHeight w:val="252"/>
        </w:trPr>
        <w:tc>
          <w:tcPr>
            <w:tcW w:w="320" w:type="dxa"/>
            <w:vAlign w:val="bottom"/>
            <w:tcBorders>
              <w:left w:val="single" w:sz="8" w:color="auto"/>
            </w:tcBorders>
            <w:gridSpan w:val="2"/>
          </w:tcPr>
          <w:p>
            <w:pPr>
              <w:ind w:left="120"/>
              <w:spacing w:after="0" w:line="252" w:lineRule="exact"/>
              <w:rPr>
                <w:sz w:val="20"/>
                <w:szCs w:val="20"/>
                <w:color w:val="auto"/>
              </w:rPr>
            </w:pPr>
            <w:r>
              <w:rPr>
                <w:rFonts w:ascii="Calibri" w:cs="Calibri" w:eastAsia="Calibri" w:hAnsi="Calibri"/>
                <w:sz w:val="22"/>
                <w:szCs w:val="22"/>
                <w:color w:val="auto"/>
              </w:rPr>
              <w:t>4.</w:t>
            </w:r>
          </w:p>
        </w:tc>
        <w:tc>
          <w:tcPr>
            <w:tcW w:w="1440" w:type="dxa"/>
            <w:vAlign w:val="bottom"/>
            <w:tcBorders>
              <w:right w:val="single" w:sz="8" w:color="auto"/>
            </w:tcBorders>
          </w:tcPr>
          <w:p>
            <w:pPr>
              <w:ind w:left="20"/>
              <w:spacing w:after="0" w:line="252" w:lineRule="exact"/>
              <w:rPr>
                <w:sz w:val="20"/>
                <w:szCs w:val="20"/>
                <w:color w:val="auto"/>
              </w:rPr>
            </w:pPr>
            <w:r>
              <w:rPr>
                <w:rFonts w:ascii="Calibri" w:cs="Calibri" w:eastAsia="Calibri" w:hAnsi="Calibri"/>
                <w:sz w:val="22"/>
                <w:szCs w:val="22"/>
                <w:color w:val="auto"/>
              </w:rPr>
              <w:t>Искусство</w:t>
            </w:r>
          </w:p>
        </w:tc>
        <w:tc>
          <w:tcPr>
            <w:tcW w:w="360" w:type="dxa"/>
            <w:vAlign w:val="bottom"/>
          </w:tcPr>
          <w:p>
            <w:pPr>
              <w:ind w:left="60"/>
              <w:spacing w:after="0" w:line="252" w:lineRule="exact"/>
              <w:rPr>
                <w:sz w:val="20"/>
                <w:szCs w:val="20"/>
                <w:color w:val="auto"/>
              </w:rPr>
            </w:pPr>
            <w:r>
              <w:rPr>
                <w:rFonts w:ascii="Calibri" w:cs="Calibri" w:eastAsia="Calibri" w:hAnsi="Calibri"/>
                <w:sz w:val="22"/>
                <w:szCs w:val="22"/>
                <w:color w:val="auto"/>
              </w:rPr>
              <w:t>4.1</w:t>
            </w:r>
          </w:p>
        </w:tc>
        <w:tc>
          <w:tcPr>
            <w:tcW w:w="1540" w:type="dxa"/>
            <w:vAlign w:val="bottom"/>
            <w:gridSpan w:val="4"/>
          </w:tcPr>
          <w:p>
            <w:pPr>
              <w:ind w:left="40"/>
              <w:spacing w:after="0" w:line="252" w:lineRule="exact"/>
              <w:rPr>
                <w:sz w:val="20"/>
                <w:szCs w:val="20"/>
                <w:color w:val="auto"/>
              </w:rPr>
            </w:pPr>
            <w:r>
              <w:rPr>
                <w:rFonts w:ascii="Calibri" w:cs="Calibri" w:eastAsia="Calibri" w:hAnsi="Calibri"/>
                <w:sz w:val="22"/>
                <w:szCs w:val="22"/>
                <w:color w:val="auto"/>
              </w:rPr>
              <w:t>Музыка и</w:t>
            </w:r>
          </w:p>
        </w:tc>
        <w:tc>
          <w:tcPr>
            <w:tcW w:w="1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gridSpan w:val="2"/>
          </w:tcPr>
          <w:p>
            <w:pPr>
              <w:jc w:val="center"/>
              <w:ind w:right="20"/>
              <w:spacing w:after="0" w:line="252" w:lineRule="exact"/>
              <w:rPr>
                <w:sz w:val="20"/>
                <w:szCs w:val="20"/>
                <w:color w:val="auto"/>
              </w:rPr>
            </w:pPr>
            <w:r>
              <w:rPr>
                <w:rFonts w:ascii="Calibri" w:cs="Calibri" w:eastAsia="Calibri" w:hAnsi="Calibri"/>
                <w:sz w:val="22"/>
                <w:szCs w:val="22"/>
                <w:color w:val="auto"/>
                <w:w w:val="98"/>
              </w:rPr>
              <w:t>68</w:t>
            </w:r>
          </w:p>
        </w:tc>
        <w:tc>
          <w:tcPr>
            <w:tcW w:w="180" w:type="dxa"/>
            <w:vAlign w:val="bottom"/>
            <w:tcBorders>
              <w:right w:val="single" w:sz="8" w:color="auto"/>
            </w:tcBorders>
          </w:tcPr>
          <w:p>
            <w:pPr>
              <w:spacing w:after="0"/>
              <w:rPr>
                <w:sz w:val="21"/>
                <w:szCs w:val="21"/>
                <w:color w:val="auto"/>
              </w:rPr>
            </w:pPr>
          </w:p>
        </w:tc>
        <w:tc>
          <w:tcPr>
            <w:tcW w:w="580" w:type="dxa"/>
            <w:vAlign w:val="bottom"/>
          </w:tcPr>
          <w:p>
            <w:pPr>
              <w:jc w:val="center"/>
              <w:ind w:left="10"/>
              <w:spacing w:after="0" w:line="252" w:lineRule="exact"/>
              <w:rPr>
                <w:sz w:val="20"/>
                <w:szCs w:val="20"/>
                <w:color w:val="auto"/>
              </w:rPr>
            </w:pPr>
            <w:r>
              <w:rPr>
                <w:rFonts w:ascii="Calibri" w:cs="Calibri" w:eastAsia="Calibri" w:hAnsi="Calibri"/>
                <w:sz w:val="22"/>
                <w:szCs w:val="22"/>
                <w:color w:val="auto"/>
                <w:w w:val="98"/>
              </w:rPr>
              <w:t>68</w:t>
            </w:r>
          </w:p>
        </w:tc>
        <w:tc>
          <w:tcPr>
            <w:tcW w:w="16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6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140" w:type="dxa"/>
            <w:vAlign w:val="bottom"/>
          </w:tcPr>
          <w:p>
            <w:pPr>
              <w:spacing w:after="0"/>
              <w:rPr>
                <w:sz w:val="21"/>
                <w:szCs w:val="21"/>
                <w:color w:val="auto"/>
              </w:rPr>
            </w:pPr>
          </w:p>
        </w:tc>
        <w:tc>
          <w:tcPr>
            <w:tcW w:w="560" w:type="dxa"/>
            <w:vAlign w:val="bottom"/>
            <w:tcBorders>
              <w:right w:val="single" w:sz="8" w:color="auto"/>
            </w:tcBorders>
          </w:tcPr>
          <w:p>
            <w:pPr>
              <w:jc w:val="center"/>
              <w:ind w:right="70"/>
              <w:spacing w:after="0" w:line="252"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1"/>
                <w:szCs w:val="21"/>
                <w:color w:val="auto"/>
              </w:rPr>
            </w:pPr>
          </w:p>
        </w:tc>
        <w:tc>
          <w:tcPr>
            <w:tcW w:w="360" w:type="dxa"/>
            <w:vAlign w:val="bottom"/>
            <w:gridSpan w:val="2"/>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200" w:type="dxa"/>
            <w:vAlign w:val="bottom"/>
            <w:tcBorders>
              <w:right w:val="single" w:sz="8" w:color="auto"/>
            </w:tcBorders>
          </w:tcPr>
          <w:p>
            <w:pPr>
              <w:spacing w:after="0"/>
              <w:rPr>
                <w:sz w:val="21"/>
                <w:szCs w:val="21"/>
                <w:color w:val="auto"/>
              </w:rPr>
            </w:pPr>
          </w:p>
        </w:tc>
        <w:tc>
          <w:tcPr>
            <w:tcW w:w="520" w:type="dxa"/>
            <w:vAlign w:val="bottom"/>
            <w:gridSpan w:val="2"/>
          </w:tcPr>
          <w:p>
            <w:pPr>
              <w:jc w:val="center"/>
              <w:ind w:left="30"/>
              <w:spacing w:after="0" w:line="252" w:lineRule="exact"/>
              <w:rPr>
                <w:sz w:val="20"/>
                <w:szCs w:val="20"/>
                <w:color w:val="auto"/>
              </w:rPr>
            </w:pPr>
            <w:r>
              <w:rPr>
                <w:rFonts w:ascii="Calibri" w:cs="Calibri" w:eastAsia="Calibri" w:hAnsi="Calibri"/>
                <w:sz w:val="22"/>
                <w:szCs w:val="22"/>
                <w:color w:val="auto"/>
                <w:w w:val="98"/>
              </w:rPr>
              <w:t>68</w:t>
            </w:r>
          </w:p>
        </w:tc>
        <w:tc>
          <w:tcPr>
            <w:tcW w:w="200" w:type="dxa"/>
            <w:vAlign w:val="bottom"/>
            <w:tcBorders>
              <w:right w:val="single" w:sz="8" w:color="auto"/>
            </w:tcBorders>
          </w:tcPr>
          <w:p>
            <w:pPr>
              <w:spacing w:after="0"/>
              <w:rPr>
                <w:sz w:val="21"/>
                <w:szCs w:val="21"/>
                <w:color w:val="auto"/>
              </w:rPr>
            </w:pPr>
          </w:p>
        </w:tc>
        <w:tc>
          <w:tcPr>
            <w:tcW w:w="540" w:type="dxa"/>
            <w:vAlign w:val="bottom"/>
          </w:tcPr>
          <w:p>
            <w:pPr>
              <w:jc w:val="center"/>
              <w:spacing w:after="0" w:line="252" w:lineRule="exact"/>
              <w:rPr>
                <w:sz w:val="20"/>
                <w:szCs w:val="20"/>
                <w:color w:val="auto"/>
              </w:rPr>
            </w:pPr>
            <w:r>
              <w:rPr>
                <w:rFonts w:ascii="Calibri" w:cs="Calibri" w:eastAsia="Calibri" w:hAnsi="Calibri"/>
                <w:sz w:val="22"/>
                <w:szCs w:val="22"/>
                <w:color w:val="auto"/>
              </w:rPr>
              <w:t>34</w:t>
            </w:r>
          </w:p>
        </w:tc>
        <w:tc>
          <w:tcPr>
            <w:tcW w:w="16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5"/>
              </w:rPr>
              <w:t>510</w:t>
            </w:r>
          </w:p>
        </w:tc>
      </w:tr>
      <w:tr>
        <w:trPr>
          <w:trHeight w:val="272"/>
        </w:trPr>
        <w:tc>
          <w:tcPr>
            <w:tcW w:w="12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060" w:type="dxa"/>
            <w:vAlign w:val="bottom"/>
            <w:tcBorders>
              <w:bottom w:val="single" w:sz="8" w:color="auto"/>
            </w:tcBorders>
            <w:gridSpan w:val="3"/>
          </w:tcPr>
          <w:p>
            <w:pPr>
              <w:ind w:left="60"/>
              <w:spacing w:after="0"/>
              <w:rPr>
                <w:sz w:val="20"/>
                <w:szCs w:val="20"/>
                <w:color w:val="auto"/>
              </w:rPr>
            </w:pPr>
            <w:r>
              <w:rPr>
                <w:rFonts w:ascii="Calibri" w:cs="Calibri" w:eastAsia="Calibri" w:hAnsi="Calibri"/>
                <w:sz w:val="22"/>
                <w:szCs w:val="22"/>
                <w:color w:val="auto"/>
              </w:rPr>
              <w:t>движение</w:t>
            </w: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r>
      <w:tr>
        <w:trPr>
          <w:trHeight w:val="255"/>
        </w:trPr>
        <w:tc>
          <w:tcPr>
            <w:tcW w:w="12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360" w:type="dxa"/>
            <w:vAlign w:val="bottom"/>
          </w:tcPr>
          <w:p>
            <w:pPr>
              <w:ind w:left="60"/>
              <w:spacing w:after="0" w:line="256" w:lineRule="exact"/>
              <w:rPr>
                <w:sz w:val="20"/>
                <w:szCs w:val="20"/>
                <w:color w:val="auto"/>
              </w:rPr>
            </w:pPr>
            <w:r>
              <w:rPr>
                <w:rFonts w:ascii="Calibri" w:cs="Calibri" w:eastAsia="Calibri" w:hAnsi="Calibri"/>
                <w:sz w:val="22"/>
                <w:szCs w:val="22"/>
                <w:color w:val="auto"/>
              </w:rPr>
              <w:t>4.2</w:t>
            </w:r>
          </w:p>
        </w:tc>
        <w:tc>
          <w:tcPr>
            <w:tcW w:w="1880" w:type="dxa"/>
            <w:vAlign w:val="bottom"/>
            <w:tcBorders>
              <w:right w:val="single" w:sz="8" w:color="auto"/>
            </w:tcBorders>
            <w:gridSpan w:val="6"/>
          </w:tcPr>
          <w:p>
            <w:pPr>
              <w:ind w:left="40"/>
              <w:spacing w:after="0" w:line="256" w:lineRule="exact"/>
              <w:rPr>
                <w:sz w:val="20"/>
                <w:szCs w:val="20"/>
                <w:color w:val="auto"/>
              </w:rPr>
            </w:pPr>
            <w:r>
              <w:rPr>
                <w:rFonts w:ascii="Calibri" w:cs="Calibri" w:eastAsia="Calibri" w:hAnsi="Calibri"/>
                <w:sz w:val="22"/>
                <w:szCs w:val="22"/>
                <w:color w:val="auto"/>
              </w:rPr>
              <w:t>Изобразительная</w:t>
            </w:r>
          </w:p>
        </w:tc>
        <w:tc>
          <w:tcPr>
            <w:tcW w:w="160" w:type="dxa"/>
            <w:vAlign w:val="bottom"/>
          </w:tcPr>
          <w:p>
            <w:pPr>
              <w:spacing w:after="0"/>
              <w:rPr>
                <w:sz w:val="22"/>
                <w:szCs w:val="22"/>
                <w:color w:val="auto"/>
              </w:rPr>
            </w:pPr>
          </w:p>
        </w:tc>
        <w:tc>
          <w:tcPr>
            <w:tcW w:w="360" w:type="dxa"/>
            <w:vAlign w:val="bottom"/>
            <w:gridSpan w:val="2"/>
          </w:tcPr>
          <w:p>
            <w:pPr>
              <w:jc w:val="center"/>
              <w:spacing w:after="0" w:line="256" w:lineRule="exact"/>
              <w:rPr>
                <w:sz w:val="20"/>
                <w:szCs w:val="20"/>
                <w:color w:val="auto"/>
              </w:rPr>
            </w:pPr>
            <w:r>
              <w:rPr>
                <w:rFonts w:ascii="Calibri" w:cs="Calibri" w:eastAsia="Calibri" w:hAnsi="Calibri"/>
                <w:sz w:val="22"/>
                <w:szCs w:val="22"/>
                <w:color w:val="auto"/>
                <w:w w:val="95"/>
              </w:rPr>
              <w:t>102</w:t>
            </w:r>
          </w:p>
        </w:tc>
        <w:tc>
          <w:tcPr>
            <w:tcW w:w="180" w:type="dxa"/>
            <w:vAlign w:val="bottom"/>
            <w:tcBorders>
              <w:right w:val="single" w:sz="8" w:color="auto"/>
            </w:tcBorders>
          </w:tcPr>
          <w:p>
            <w:pPr>
              <w:spacing w:after="0"/>
              <w:rPr>
                <w:sz w:val="22"/>
                <w:szCs w:val="22"/>
                <w:color w:val="auto"/>
              </w:rPr>
            </w:pPr>
          </w:p>
        </w:tc>
        <w:tc>
          <w:tcPr>
            <w:tcW w:w="580" w:type="dxa"/>
            <w:vAlign w:val="bottom"/>
          </w:tcPr>
          <w:p>
            <w:pPr>
              <w:jc w:val="center"/>
              <w:ind w:left="10"/>
              <w:spacing w:after="0" w:line="256" w:lineRule="exact"/>
              <w:rPr>
                <w:sz w:val="20"/>
                <w:szCs w:val="20"/>
                <w:color w:val="auto"/>
              </w:rPr>
            </w:pPr>
            <w:r>
              <w:rPr>
                <w:rFonts w:ascii="Calibri" w:cs="Calibri" w:eastAsia="Calibri" w:hAnsi="Calibri"/>
                <w:sz w:val="22"/>
                <w:szCs w:val="22"/>
                <w:color w:val="auto"/>
              </w:rPr>
              <w:t>102</w:t>
            </w:r>
          </w:p>
        </w:tc>
        <w:tc>
          <w:tcPr>
            <w:tcW w:w="16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102</w:t>
            </w:r>
          </w:p>
        </w:tc>
        <w:tc>
          <w:tcPr>
            <w:tcW w:w="6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8"/>
              </w:rPr>
              <w:t>-</w:t>
            </w:r>
          </w:p>
        </w:tc>
        <w:tc>
          <w:tcPr>
            <w:tcW w:w="140" w:type="dxa"/>
            <w:vAlign w:val="bottom"/>
          </w:tcPr>
          <w:p>
            <w:pPr>
              <w:spacing w:after="0"/>
              <w:rPr>
                <w:sz w:val="22"/>
                <w:szCs w:val="22"/>
                <w:color w:val="auto"/>
              </w:rPr>
            </w:pPr>
          </w:p>
        </w:tc>
        <w:tc>
          <w:tcPr>
            <w:tcW w:w="560" w:type="dxa"/>
            <w:vAlign w:val="bottom"/>
            <w:tcBorders>
              <w:right w:val="single" w:sz="8" w:color="auto"/>
            </w:tcBorders>
          </w:tcPr>
          <w:p>
            <w:pPr>
              <w:jc w:val="center"/>
              <w:ind w:right="70"/>
              <w:spacing w:after="0" w:line="256" w:lineRule="exact"/>
              <w:rPr>
                <w:sz w:val="20"/>
                <w:szCs w:val="20"/>
                <w:color w:val="auto"/>
              </w:rPr>
            </w:pPr>
            <w:r>
              <w:rPr>
                <w:rFonts w:ascii="Calibri" w:cs="Calibri" w:eastAsia="Calibri" w:hAnsi="Calibri"/>
                <w:sz w:val="22"/>
                <w:szCs w:val="22"/>
                <w:color w:val="auto"/>
                <w:w w:val="88"/>
              </w:rPr>
              <w:t>-</w:t>
            </w:r>
          </w:p>
        </w:tc>
        <w:tc>
          <w:tcPr>
            <w:tcW w:w="160" w:type="dxa"/>
            <w:vAlign w:val="bottom"/>
          </w:tcPr>
          <w:p>
            <w:pPr>
              <w:spacing w:after="0"/>
              <w:rPr>
                <w:sz w:val="22"/>
                <w:szCs w:val="22"/>
                <w:color w:val="auto"/>
              </w:rPr>
            </w:pPr>
          </w:p>
        </w:tc>
        <w:tc>
          <w:tcPr>
            <w:tcW w:w="360" w:type="dxa"/>
            <w:vAlign w:val="bottom"/>
            <w:gridSpan w:val="2"/>
          </w:tcPr>
          <w:p>
            <w:pPr>
              <w:jc w:val="center"/>
              <w:spacing w:after="0" w:line="256" w:lineRule="exact"/>
              <w:rPr>
                <w:sz w:val="20"/>
                <w:szCs w:val="20"/>
                <w:color w:val="auto"/>
              </w:rPr>
            </w:pPr>
            <w:r>
              <w:rPr>
                <w:rFonts w:ascii="Calibri" w:cs="Calibri" w:eastAsia="Calibri" w:hAnsi="Calibri"/>
                <w:sz w:val="22"/>
                <w:szCs w:val="22"/>
                <w:color w:val="auto"/>
              </w:rPr>
              <w:t>-</w:t>
            </w:r>
          </w:p>
        </w:tc>
        <w:tc>
          <w:tcPr>
            <w:tcW w:w="200" w:type="dxa"/>
            <w:vAlign w:val="bottom"/>
            <w:tcBorders>
              <w:right w:val="single" w:sz="8" w:color="auto"/>
            </w:tcBorders>
          </w:tcPr>
          <w:p>
            <w:pPr>
              <w:spacing w:after="0"/>
              <w:rPr>
                <w:sz w:val="22"/>
                <w:szCs w:val="22"/>
                <w:color w:val="auto"/>
              </w:rPr>
            </w:pPr>
          </w:p>
        </w:tc>
        <w:tc>
          <w:tcPr>
            <w:tcW w:w="420" w:type="dxa"/>
            <w:vAlign w:val="bottom"/>
          </w:tcPr>
          <w:p>
            <w:pPr>
              <w:jc w:val="center"/>
              <w:ind w:left="130"/>
              <w:spacing w:after="0" w:line="256" w:lineRule="exact"/>
              <w:rPr>
                <w:sz w:val="20"/>
                <w:szCs w:val="20"/>
                <w:color w:val="auto"/>
              </w:rPr>
            </w:pPr>
            <w:r>
              <w:rPr>
                <w:rFonts w:ascii="Calibri" w:cs="Calibri" w:eastAsia="Calibri" w:hAnsi="Calibri"/>
                <w:sz w:val="22"/>
                <w:szCs w:val="22"/>
                <w:color w:val="auto"/>
                <w:w w:val="88"/>
              </w:rPr>
              <w:t>-</w:t>
            </w:r>
          </w:p>
        </w:tc>
        <w:tc>
          <w:tcPr>
            <w:tcW w:w="10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540" w:type="dxa"/>
            <w:vAlign w:val="bottom"/>
          </w:tcPr>
          <w:p>
            <w:pPr>
              <w:jc w:val="center"/>
              <w:spacing w:after="0" w:line="256" w:lineRule="exact"/>
              <w:rPr>
                <w:sz w:val="20"/>
                <w:szCs w:val="20"/>
                <w:color w:val="auto"/>
              </w:rPr>
            </w:pPr>
            <w:r>
              <w:rPr>
                <w:rFonts w:ascii="Calibri" w:cs="Calibri" w:eastAsia="Calibri" w:hAnsi="Calibri"/>
                <w:sz w:val="22"/>
                <w:szCs w:val="22"/>
                <w:color w:val="auto"/>
              </w:rPr>
              <w:t>-</w:t>
            </w:r>
          </w:p>
        </w:tc>
        <w:tc>
          <w:tcPr>
            <w:tcW w:w="16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5"/>
              </w:rPr>
              <w:t>306</w:t>
            </w: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tcBorders>
            <w:gridSpan w:val="5"/>
          </w:tcPr>
          <w:p>
            <w:pPr>
              <w:ind w:left="60"/>
              <w:spacing w:after="0"/>
              <w:rPr>
                <w:sz w:val="20"/>
                <w:szCs w:val="20"/>
                <w:color w:val="auto"/>
              </w:rPr>
            </w:pPr>
            <w:r>
              <w:rPr>
                <w:rFonts w:ascii="Calibri" w:cs="Calibri" w:eastAsia="Calibri" w:hAnsi="Calibri"/>
                <w:sz w:val="22"/>
                <w:szCs w:val="22"/>
                <w:color w:val="auto"/>
              </w:rPr>
              <w:t>деятельность</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r>
      <w:tr>
        <w:trPr>
          <w:trHeight w:val="255"/>
        </w:trPr>
        <w:tc>
          <w:tcPr>
            <w:tcW w:w="320" w:type="dxa"/>
            <w:vAlign w:val="bottom"/>
            <w:tcBorders>
              <w:left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5.</w:t>
            </w:r>
          </w:p>
        </w:tc>
        <w:tc>
          <w:tcPr>
            <w:tcW w:w="144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Физическая</w:t>
            </w:r>
          </w:p>
        </w:tc>
        <w:tc>
          <w:tcPr>
            <w:tcW w:w="360" w:type="dxa"/>
            <w:vAlign w:val="bottom"/>
          </w:tcPr>
          <w:p>
            <w:pPr>
              <w:ind w:left="60"/>
              <w:spacing w:after="0" w:line="256" w:lineRule="exact"/>
              <w:rPr>
                <w:sz w:val="20"/>
                <w:szCs w:val="20"/>
                <w:color w:val="auto"/>
              </w:rPr>
            </w:pPr>
            <w:r>
              <w:rPr>
                <w:rFonts w:ascii="Calibri" w:cs="Calibri" w:eastAsia="Calibri" w:hAnsi="Calibri"/>
                <w:sz w:val="22"/>
                <w:szCs w:val="22"/>
                <w:color w:val="auto"/>
              </w:rPr>
              <w:t>5.1</w:t>
            </w:r>
          </w:p>
        </w:tc>
        <w:tc>
          <w:tcPr>
            <w:tcW w:w="1540" w:type="dxa"/>
            <w:vAlign w:val="bottom"/>
            <w:gridSpan w:val="4"/>
          </w:tcPr>
          <w:p>
            <w:pPr>
              <w:ind w:left="40"/>
              <w:spacing w:after="0" w:line="256" w:lineRule="exact"/>
              <w:rPr>
                <w:sz w:val="20"/>
                <w:szCs w:val="20"/>
                <w:color w:val="auto"/>
              </w:rPr>
            </w:pPr>
            <w:r>
              <w:rPr>
                <w:rFonts w:ascii="Calibri" w:cs="Calibri" w:eastAsia="Calibri" w:hAnsi="Calibri"/>
                <w:sz w:val="22"/>
                <w:szCs w:val="22"/>
                <w:color w:val="auto"/>
              </w:rPr>
              <w:t>Адаптивная</w:t>
            </w:r>
          </w:p>
        </w:tc>
        <w:tc>
          <w:tcPr>
            <w:tcW w:w="10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gridSpan w:val="2"/>
          </w:tcPr>
          <w:p>
            <w:pPr>
              <w:jc w:val="center"/>
              <w:ind w:right="20"/>
              <w:spacing w:after="0" w:line="256" w:lineRule="exact"/>
              <w:rPr>
                <w:sz w:val="20"/>
                <w:szCs w:val="20"/>
                <w:color w:val="auto"/>
              </w:rPr>
            </w:pPr>
            <w:r>
              <w:rPr>
                <w:rFonts w:ascii="Calibri" w:cs="Calibri" w:eastAsia="Calibri" w:hAnsi="Calibri"/>
                <w:sz w:val="22"/>
                <w:szCs w:val="22"/>
                <w:color w:val="auto"/>
                <w:w w:val="98"/>
              </w:rPr>
              <w:t>68</w:t>
            </w:r>
          </w:p>
        </w:tc>
        <w:tc>
          <w:tcPr>
            <w:tcW w:w="180" w:type="dxa"/>
            <w:vAlign w:val="bottom"/>
            <w:tcBorders>
              <w:right w:val="single" w:sz="8" w:color="auto"/>
            </w:tcBorders>
          </w:tcPr>
          <w:p>
            <w:pPr>
              <w:spacing w:after="0"/>
              <w:rPr>
                <w:sz w:val="22"/>
                <w:szCs w:val="22"/>
                <w:color w:val="auto"/>
              </w:rPr>
            </w:pPr>
          </w:p>
        </w:tc>
        <w:tc>
          <w:tcPr>
            <w:tcW w:w="580" w:type="dxa"/>
            <w:vAlign w:val="bottom"/>
          </w:tcPr>
          <w:p>
            <w:pPr>
              <w:jc w:val="center"/>
              <w:ind w:left="10"/>
              <w:spacing w:after="0" w:line="256" w:lineRule="exact"/>
              <w:rPr>
                <w:sz w:val="20"/>
                <w:szCs w:val="20"/>
                <w:color w:val="auto"/>
              </w:rPr>
            </w:pPr>
            <w:r>
              <w:rPr>
                <w:rFonts w:ascii="Calibri" w:cs="Calibri" w:eastAsia="Calibri" w:hAnsi="Calibri"/>
                <w:sz w:val="22"/>
                <w:szCs w:val="22"/>
                <w:color w:val="auto"/>
                <w:w w:val="98"/>
              </w:rPr>
              <w:t>68</w:t>
            </w:r>
          </w:p>
        </w:tc>
        <w:tc>
          <w:tcPr>
            <w:tcW w:w="16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6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140" w:type="dxa"/>
            <w:vAlign w:val="bottom"/>
          </w:tcPr>
          <w:p>
            <w:pPr>
              <w:spacing w:after="0"/>
              <w:rPr>
                <w:sz w:val="22"/>
                <w:szCs w:val="22"/>
                <w:color w:val="auto"/>
              </w:rPr>
            </w:pPr>
          </w:p>
        </w:tc>
        <w:tc>
          <w:tcPr>
            <w:tcW w:w="560" w:type="dxa"/>
            <w:vAlign w:val="bottom"/>
            <w:tcBorders>
              <w:right w:val="single" w:sz="8" w:color="auto"/>
            </w:tcBorders>
          </w:tcPr>
          <w:p>
            <w:pPr>
              <w:jc w:val="center"/>
              <w:ind w:right="70"/>
              <w:spacing w:after="0" w:line="256"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2"/>
                <w:szCs w:val="22"/>
                <w:color w:val="auto"/>
              </w:rPr>
            </w:pPr>
          </w:p>
        </w:tc>
        <w:tc>
          <w:tcPr>
            <w:tcW w:w="360" w:type="dxa"/>
            <w:vAlign w:val="bottom"/>
            <w:gridSpan w:val="2"/>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200" w:type="dxa"/>
            <w:vAlign w:val="bottom"/>
            <w:tcBorders>
              <w:right w:val="single" w:sz="8" w:color="auto"/>
            </w:tcBorders>
          </w:tcPr>
          <w:p>
            <w:pPr>
              <w:spacing w:after="0"/>
              <w:rPr>
                <w:sz w:val="22"/>
                <w:szCs w:val="22"/>
                <w:color w:val="auto"/>
              </w:rPr>
            </w:pPr>
          </w:p>
        </w:tc>
        <w:tc>
          <w:tcPr>
            <w:tcW w:w="520" w:type="dxa"/>
            <w:vAlign w:val="bottom"/>
            <w:gridSpan w:val="2"/>
          </w:tcPr>
          <w:p>
            <w:pPr>
              <w:jc w:val="center"/>
              <w:ind w:left="30"/>
              <w:spacing w:after="0" w:line="256" w:lineRule="exact"/>
              <w:rPr>
                <w:sz w:val="20"/>
                <w:szCs w:val="20"/>
                <w:color w:val="auto"/>
              </w:rPr>
            </w:pPr>
            <w:r>
              <w:rPr>
                <w:rFonts w:ascii="Calibri" w:cs="Calibri" w:eastAsia="Calibri" w:hAnsi="Calibri"/>
                <w:sz w:val="22"/>
                <w:szCs w:val="22"/>
                <w:color w:val="auto"/>
                <w:w w:val="98"/>
              </w:rPr>
              <w:t>68</w:t>
            </w:r>
          </w:p>
        </w:tc>
        <w:tc>
          <w:tcPr>
            <w:tcW w:w="200" w:type="dxa"/>
            <w:vAlign w:val="bottom"/>
            <w:tcBorders>
              <w:right w:val="single" w:sz="8" w:color="auto"/>
            </w:tcBorders>
          </w:tcPr>
          <w:p>
            <w:pPr>
              <w:spacing w:after="0"/>
              <w:rPr>
                <w:sz w:val="22"/>
                <w:szCs w:val="22"/>
                <w:color w:val="auto"/>
              </w:rPr>
            </w:pPr>
          </w:p>
        </w:tc>
        <w:tc>
          <w:tcPr>
            <w:tcW w:w="540" w:type="dxa"/>
            <w:vAlign w:val="bottom"/>
          </w:tcPr>
          <w:p>
            <w:pPr>
              <w:jc w:val="center"/>
              <w:spacing w:after="0" w:line="256" w:lineRule="exact"/>
              <w:rPr>
                <w:sz w:val="20"/>
                <w:szCs w:val="20"/>
                <w:color w:val="auto"/>
              </w:rPr>
            </w:pPr>
            <w:r>
              <w:rPr>
                <w:rFonts w:ascii="Calibri" w:cs="Calibri" w:eastAsia="Calibri" w:hAnsi="Calibri"/>
                <w:sz w:val="22"/>
                <w:szCs w:val="22"/>
                <w:color w:val="auto"/>
              </w:rPr>
              <w:t>68</w:t>
            </w:r>
          </w:p>
        </w:tc>
        <w:tc>
          <w:tcPr>
            <w:tcW w:w="16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5"/>
              </w:rPr>
              <w:t>544</w:t>
            </w: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1640" w:type="dxa"/>
            <w:vAlign w:val="bottom"/>
            <w:tcBorders>
              <w:bottom w:val="single" w:sz="8" w:color="auto"/>
              <w:right w:val="single" w:sz="8" w:color="auto"/>
            </w:tcBorders>
            <w:gridSpan w:val="2"/>
          </w:tcPr>
          <w:p>
            <w:pPr>
              <w:spacing w:after="0"/>
              <w:rPr>
                <w:sz w:val="20"/>
                <w:szCs w:val="20"/>
                <w:color w:val="auto"/>
              </w:rPr>
            </w:pPr>
            <w:r>
              <w:rPr>
                <w:rFonts w:ascii="Calibri" w:cs="Calibri" w:eastAsia="Calibri" w:hAnsi="Calibri"/>
                <w:sz w:val="22"/>
                <w:szCs w:val="22"/>
                <w:color w:val="auto"/>
              </w:rPr>
              <w:t>культура</w:t>
            </w:r>
          </w:p>
        </w:tc>
        <w:tc>
          <w:tcPr>
            <w:tcW w:w="1900" w:type="dxa"/>
            <w:vAlign w:val="bottom"/>
            <w:tcBorders>
              <w:bottom w:val="single" w:sz="8" w:color="auto"/>
            </w:tcBorders>
            <w:gridSpan w:val="5"/>
          </w:tcPr>
          <w:p>
            <w:pPr>
              <w:ind w:left="60"/>
              <w:spacing w:after="0"/>
              <w:rPr>
                <w:sz w:val="20"/>
                <w:szCs w:val="20"/>
                <w:color w:val="auto"/>
              </w:rPr>
            </w:pPr>
            <w:r>
              <w:rPr>
                <w:rFonts w:ascii="Calibri" w:cs="Calibri" w:eastAsia="Calibri" w:hAnsi="Calibri"/>
                <w:sz w:val="22"/>
                <w:szCs w:val="22"/>
                <w:color w:val="auto"/>
              </w:rPr>
              <w:t>физкультура</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r>
      <w:tr>
        <w:trPr>
          <w:trHeight w:val="256"/>
        </w:trPr>
        <w:tc>
          <w:tcPr>
            <w:tcW w:w="320" w:type="dxa"/>
            <w:vAlign w:val="bottom"/>
            <w:tcBorders>
              <w:left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6.</w:t>
            </w:r>
          </w:p>
        </w:tc>
        <w:tc>
          <w:tcPr>
            <w:tcW w:w="144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Технологии</w:t>
            </w:r>
          </w:p>
        </w:tc>
        <w:tc>
          <w:tcPr>
            <w:tcW w:w="360" w:type="dxa"/>
            <w:vAlign w:val="bottom"/>
          </w:tcPr>
          <w:p>
            <w:pPr>
              <w:ind w:left="60"/>
              <w:spacing w:after="0" w:line="256" w:lineRule="exact"/>
              <w:rPr>
                <w:sz w:val="20"/>
                <w:szCs w:val="20"/>
                <w:color w:val="auto"/>
              </w:rPr>
            </w:pPr>
            <w:r>
              <w:rPr>
                <w:rFonts w:ascii="Calibri" w:cs="Calibri" w:eastAsia="Calibri" w:hAnsi="Calibri"/>
                <w:sz w:val="22"/>
                <w:szCs w:val="22"/>
                <w:color w:val="auto"/>
              </w:rPr>
              <w:t>6.1</w:t>
            </w:r>
          </w:p>
        </w:tc>
        <w:tc>
          <w:tcPr>
            <w:tcW w:w="1880" w:type="dxa"/>
            <w:vAlign w:val="bottom"/>
            <w:tcBorders>
              <w:right w:val="single" w:sz="8" w:color="auto"/>
            </w:tcBorders>
            <w:gridSpan w:val="6"/>
          </w:tcPr>
          <w:p>
            <w:pPr>
              <w:ind w:left="40"/>
              <w:spacing w:after="0" w:line="256" w:lineRule="exact"/>
              <w:rPr>
                <w:sz w:val="20"/>
                <w:szCs w:val="20"/>
                <w:color w:val="auto"/>
              </w:rPr>
            </w:pPr>
            <w:r>
              <w:rPr>
                <w:rFonts w:ascii="Calibri" w:cs="Calibri" w:eastAsia="Calibri" w:hAnsi="Calibri"/>
                <w:sz w:val="22"/>
                <w:szCs w:val="22"/>
                <w:color w:val="auto"/>
              </w:rPr>
              <w:t>Профильный труд</w:t>
            </w:r>
          </w:p>
        </w:tc>
        <w:tc>
          <w:tcPr>
            <w:tcW w:w="160" w:type="dxa"/>
            <w:vAlign w:val="bottom"/>
          </w:tcPr>
          <w:p>
            <w:pPr>
              <w:spacing w:after="0"/>
              <w:rPr>
                <w:sz w:val="22"/>
                <w:szCs w:val="22"/>
                <w:color w:val="auto"/>
              </w:rPr>
            </w:pPr>
          </w:p>
        </w:tc>
        <w:tc>
          <w:tcPr>
            <w:tcW w:w="260" w:type="dxa"/>
            <w:vAlign w:val="bottom"/>
          </w:tcPr>
          <w:p>
            <w:pPr>
              <w:jc w:val="center"/>
              <w:spacing w:after="0" w:line="256" w:lineRule="exact"/>
              <w:rPr>
                <w:sz w:val="20"/>
                <w:szCs w:val="20"/>
                <w:color w:val="auto"/>
              </w:rPr>
            </w:pPr>
            <w:r>
              <w:rPr>
                <w:rFonts w:ascii="Calibri" w:cs="Calibri" w:eastAsia="Calibri" w:hAnsi="Calibri"/>
                <w:sz w:val="22"/>
                <w:szCs w:val="22"/>
                <w:color w:val="auto"/>
              </w:rPr>
              <w:t>-</w:t>
            </w:r>
          </w:p>
        </w:tc>
        <w:tc>
          <w:tcPr>
            <w:tcW w:w="10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580" w:type="dxa"/>
            <w:vAlign w:val="bottom"/>
          </w:tcPr>
          <w:p>
            <w:pPr>
              <w:jc w:val="center"/>
              <w:ind w:left="10"/>
              <w:spacing w:after="0" w:line="256" w:lineRule="exact"/>
              <w:rPr>
                <w:sz w:val="20"/>
                <w:szCs w:val="20"/>
                <w:color w:val="auto"/>
              </w:rPr>
            </w:pPr>
            <w:r>
              <w:rPr>
                <w:rFonts w:ascii="Calibri" w:cs="Calibri" w:eastAsia="Calibri" w:hAnsi="Calibri"/>
                <w:sz w:val="22"/>
                <w:szCs w:val="22"/>
                <w:color w:val="auto"/>
                <w:w w:val="98"/>
              </w:rPr>
              <w:t>68</w:t>
            </w:r>
          </w:p>
        </w:tc>
        <w:tc>
          <w:tcPr>
            <w:tcW w:w="16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6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136</w:t>
            </w:r>
          </w:p>
        </w:tc>
        <w:tc>
          <w:tcPr>
            <w:tcW w:w="140" w:type="dxa"/>
            <w:vAlign w:val="bottom"/>
          </w:tcPr>
          <w:p>
            <w:pPr>
              <w:spacing w:after="0"/>
              <w:rPr>
                <w:sz w:val="22"/>
                <w:szCs w:val="22"/>
                <w:color w:val="auto"/>
              </w:rPr>
            </w:pPr>
          </w:p>
        </w:tc>
        <w:tc>
          <w:tcPr>
            <w:tcW w:w="560" w:type="dxa"/>
            <w:vAlign w:val="bottom"/>
            <w:tcBorders>
              <w:right w:val="single" w:sz="8" w:color="auto"/>
            </w:tcBorders>
          </w:tcPr>
          <w:p>
            <w:pPr>
              <w:jc w:val="center"/>
              <w:ind w:right="70"/>
              <w:spacing w:after="0" w:line="256" w:lineRule="exact"/>
              <w:rPr>
                <w:sz w:val="20"/>
                <w:szCs w:val="20"/>
                <w:color w:val="auto"/>
              </w:rPr>
            </w:pPr>
            <w:r>
              <w:rPr>
                <w:rFonts w:ascii="Calibri" w:cs="Calibri" w:eastAsia="Calibri" w:hAnsi="Calibri"/>
                <w:sz w:val="22"/>
                <w:szCs w:val="22"/>
                <w:color w:val="auto"/>
              </w:rPr>
              <w:t>170</w:t>
            </w:r>
          </w:p>
        </w:tc>
        <w:tc>
          <w:tcPr>
            <w:tcW w:w="160" w:type="dxa"/>
            <w:vAlign w:val="bottom"/>
          </w:tcPr>
          <w:p>
            <w:pPr>
              <w:spacing w:after="0"/>
              <w:rPr>
                <w:sz w:val="22"/>
                <w:szCs w:val="22"/>
                <w:color w:val="auto"/>
              </w:rPr>
            </w:pPr>
          </w:p>
        </w:tc>
        <w:tc>
          <w:tcPr>
            <w:tcW w:w="360" w:type="dxa"/>
            <w:vAlign w:val="bottom"/>
            <w:gridSpan w:val="2"/>
          </w:tcPr>
          <w:p>
            <w:pPr>
              <w:jc w:val="center"/>
              <w:spacing w:after="0" w:line="256" w:lineRule="exact"/>
              <w:rPr>
                <w:sz w:val="20"/>
                <w:szCs w:val="20"/>
                <w:color w:val="auto"/>
              </w:rPr>
            </w:pPr>
            <w:r>
              <w:rPr>
                <w:rFonts w:ascii="Calibri" w:cs="Calibri" w:eastAsia="Calibri" w:hAnsi="Calibri"/>
                <w:sz w:val="22"/>
                <w:szCs w:val="22"/>
                <w:color w:val="auto"/>
              </w:rPr>
              <w:t>170</w:t>
            </w:r>
          </w:p>
        </w:tc>
        <w:tc>
          <w:tcPr>
            <w:tcW w:w="200" w:type="dxa"/>
            <w:vAlign w:val="bottom"/>
            <w:tcBorders>
              <w:right w:val="single" w:sz="8" w:color="auto"/>
            </w:tcBorders>
          </w:tcPr>
          <w:p>
            <w:pPr>
              <w:spacing w:after="0"/>
              <w:rPr>
                <w:sz w:val="22"/>
                <w:szCs w:val="22"/>
                <w:color w:val="auto"/>
              </w:rPr>
            </w:pPr>
          </w:p>
        </w:tc>
        <w:tc>
          <w:tcPr>
            <w:tcW w:w="520" w:type="dxa"/>
            <w:vAlign w:val="bottom"/>
            <w:gridSpan w:val="2"/>
          </w:tcPr>
          <w:p>
            <w:pPr>
              <w:jc w:val="center"/>
              <w:ind w:left="30"/>
              <w:spacing w:after="0" w:line="256" w:lineRule="exact"/>
              <w:rPr>
                <w:sz w:val="20"/>
                <w:szCs w:val="20"/>
                <w:color w:val="auto"/>
              </w:rPr>
            </w:pPr>
            <w:r>
              <w:rPr>
                <w:rFonts w:ascii="Calibri" w:cs="Calibri" w:eastAsia="Calibri" w:hAnsi="Calibri"/>
                <w:sz w:val="22"/>
                <w:szCs w:val="22"/>
                <w:color w:val="auto"/>
              </w:rPr>
              <w:t>170</w:t>
            </w:r>
          </w:p>
        </w:tc>
        <w:tc>
          <w:tcPr>
            <w:tcW w:w="200" w:type="dxa"/>
            <w:vAlign w:val="bottom"/>
            <w:tcBorders>
              <w:right w:val="single" w:sz="8" w:color="auto"/>
            </w:tcBorders>
          </w:tcPr>
          <w:p>
            <w:pPr>
              <w:spacing w:after="0"/>
              <w:rPr>
                <w:sz w:val="22"/>
                <w:szCs w:val="22"/>
                <w:color w:val="auto"/>
              </w:rPr>
            </w:pPr>
          </w:p>
        </w:tc>
        <w:tc>
          <w:tcPr>
            <w:tcW w:w="540" w:type="dxa"/>
            <w:vAlign w:val="bottom"/>
          </w:tcPr>
          <w:p>
            <w:pPr>
              <w:jc w:val="center"/>
              <w:spacing w:after="0" w:line="256" w:lineRule="exact"/>
              <w:rPr>
                <w:sz w:val="20"/>
                <w:szCs w:val="20"/>
                <w:color w:val="auto"/>
              </w:rPr>
            </w:pPr>
            <w:r>
              <w:rPr>
                <w:rFonts w:ascii="Calibri" w:cs="Calibri" w:eastAsia="Calibri" w:hAnsi="Calibri"/>
                <w:sz w:val="22"/>
                <w:szCs w:val="22"/>
                <w:color w:val="auto"/>
                <w:w w:val="95"/>
              </w:rPr>
              <w:t>238</w:t>
            </w:r>
          </w:p>
        </w:tc>
        <w:tc>
          <w:tcPr>
            <w:tcW w:w="16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6"/>
              </w:rPr>
              <w:t>1 020</w:t>
            </w:r>
          </w:p>
        </w:tc>
      </w:tr>
      <w:tr>
        <w:trPr>
          <w:trHeight w:val="53"/>
        </w:trPr>
        <w:tc>
          <w:tcPr>
            <w:tcW w:w="320" w:type="dxa"/>
            <w:vAlign w:val="bottom"/>
            <w:tcBorders>
              <w:left w:val="single" w:sz="8" w:color="auto"/>
              <w:bottom w:val="single" w:sz="8" w:color="auto"/>
            </w:tcBorders>
            <w:gridSpan w:val="2"/>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right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r>
      <w:tr>
        <w:trPr>
          <w:trHeight w:val="252"/>
        </w:trPr>
        <w:tc>
          <w:tcPr>
            <w:tcW w:w="320" w:type="dxa"/>
            <w:vAlign w:val="bottom"/>
            <w:tcBorders>
              <w:left w:val="single" w:sz="8" w:color="auto"/>
            </w:tcBorders>
            <w:gridSpan w:val="2"/>
          </w:tcPr>
          <w:p>
            <w:pPr>
              <w:ind w:left="120"/>
              <w:spacing w:after="0" w:line="252" w:lineRule="exact"/>
              <w:rPr>
                <w:sz w:val="20"/>
                <w:szCs w:val="20"/>
                <w:color w:val="auto"/>
              </w:rPr>
            </w:pPr>
            <w:r>
              <w:rPr>
                <w:rFonts w:ascii="Calibri" w:cs="Calibri" w:eastAsia="Calibri" w:hAnsi="Calibri"/>
                <w:sz w:val="22"/>
                <w:szCs w:val="22"/>
                <w:color w:val="auto"/>
              </w:rPr>
              <w:t>7.</w:t>
            </w:r>
          </w:p>
        </w:tc>
        <w:tc>
          <w:tcPr>
            <w:tcW w:w="3680" w:type="dxa"/>
            <w:vAlign w:val="bottom"/>
            <w:tcBorders>
              <w:right w:val="single" w:sz="8" w:color="auto"/>
            </w:tcBorders>
            <w:gridSpan w:val="8"/>
          </w:tcPr>
          <w:p>
            <w:pPr>
              <w:ind w:left="20"/>
              <w:spacing w:after="0" w:line="252" w:lineRule="exact"/>
              <w:rPr>
                <w:sz w:val="20"/>
                <w:szCs w:val="20"/>
                <w:color w:val="auto"/>
              </w:rPr>
            </w:pPr>
            <w:r>
              <w:rPr>
                <w:rFonts w:ascii="Calibri" w:cs="Calibri" w:eastAsia="Calibri" w:hAnsi="Calibri"/>
                <w:sz w:val="22"/>
                <w:szCs w:val="22"/>
                <w:color w:val="auto"/>
              </w:rPr>
              <w:t>Коррекционно-развивающие занятия</w:t>
            </w:r>
          </w:p>
        </w:tc>
        <w:tc>
          <w:tcPr>
            <w:tcW w:w="160" w:type="dxa"/>
            <w:vAlign w:val="bottom"/>
          </w:tcPr>
          <w:p>
            <w:pPr>
              <w:spacing w:after="0"/>
              <w:rPr>
                <w:sz w:val="21"/>
                <w:szCs w:val="21"/>
                <w:color w:val="auto"/>
              </w:rPr>
            </w:pPr>
          </w:p>
        </w:tc>
        <w:tc>
          <w:tcPr>
            <w:tcW w:w="360" w:type="dxa"/>
            <w:vAlign w:val="bottom"/>
            <w:gridSpan w:val="2"/>
          </w:tcPr>
          <w:p>
            <w:pPr>
              <w:jc w:val="center"/>
              <w:ind w:right="20"/>
              <w:spacing w:after="0" w:line="252" w:lineRule="exact"/>
              <w:rPr>
                <w:sz w:val="20"/>
                <w:szCs w:val="20"/>
                <w:color w:val="auto"/>
              </w:rPr>
            </w:pPr>
            <w:r>
              <w:rPr>
                <w:rFonts w:ascii="Calibri" w:cs="Calibri" w:eastAsia="Calibri" w:hAnsi="Calibri"/>
                <w:sz w:val="22"/>
                <w:szCs w:val="22"/>
                <w:color w:val="auto"/>
                <w:w w:val="98"/>
              </w:rPr>
              <w:t>68</w:t>
            </w:r>
          </w:p>
        </w:tc>
        <w:tc>
          <w:tcPr>
            <w:tcW w:w="180" w:type="dxa"/>
            <w:vAlign w:val="bottom"/>
            <w:tcBorders>
              <w:right w:val="single" w:sz="8" w:color="auto"/>
            </w:tcBorders>
          </w:tcPr>
          <w:p>
            <w:pPr>
              <w:spacing w:after="0"/>
              <w:rPr>
                <w:sz w:val="21"/>
                <w:szCs w:val="21"/>
                <w:color w:val="auto"/>
              </w:rPr>
            </w:pPr>
          </w:p>
        </w:tc>
        <w:tc>
          <w:tcPr>
            <w:tcW w:w="580" w:type="dxa"/>
            <w:vAlign w:val="bottom"/>
          </w:tcPr>
          <w:p>
            <w:pPr>
              <w:jc w:val="center"/>
              <w:ind w:left="10"/>
              <w:spacing w:after="0" w:line="252" w:lineRule="exact"/>
              <w:rPr>
                <w:sz w:val="20"/>
                <w:szCs w:val="20"/>
                <w:color w:val="auto"/>
              </w:rPr>
            </w:pPr>
            <w:r>
              <w:rPr>
                <w:rFonts w:ascii="Calibri" w:cs="Calibri" w:eastAsia="Calibri" w:hAnsi="Calibri"/>
                <w:sz w:val="22"/>
                <w:szCs w:val="22"/>
                <w:color w:val="auto"/>
                <w:w w:val="98"/>
              </w:rPr>
              <w:t>68</w:t>
            </w:r>
          </w:p>
        </w:tc>
        <w:tc>
          <w:tcPr>
            <w:tcW w:w="16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6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140" w:type="dxa"/>
            <w:vAlign w:val="bottom"/>
          </w:tcPr>
          <w:p>
            <w:pPr>
              <w:spacing w:after="0"/>
              <w:rPr>
                <w:sz w:val="21"/>
                <w:szCs w:val="21"/>
                <w:color w:val="auto"/>
              </w:rPr>
            </w:pPr>
          </w:p>
        </w:tc>
        <w:tc>
          <w:tcPr>
            <w:tcW w:w="560" w:type="dxa"/>
            <w:vAlign w:val="bottom"/>
            <w:tcBorders>
              <w:right w:val="single" w:sz="8" w:color="auto"/>
            </w:tcBorders>
          </w:tcPr>
          <w:p>
            <w:pPr>
              <w:jc w:val="center"/>
              <w:ind w:right="70"/>
              <w:spacing w:after="0" w:line="252"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1"/>
                <w:szCs w:val="21"/>
                <w:color w:val="auto"/>
              </w:rPr>
            </w:pPr>
          </w:p>
        </w:tc>
        <w:tc>
          <w:tcPr>
            <w:tcW w:w="360" w:type="dxa"/>
            <w:vAlign w:val="bottom"/>
            <w:gridSpan w:val="2"/>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200" w:type="dxa"/>
            <w:vAlign w:val="bottom"/>
            <w:tcBorders>
              <w:right w:val="single" w:sz="8" w:color="auto"/>
            </w:tcBorders>
          </w:tcPr>
          <w:p>
            <w:pPr>
              <w:spacing w:after="0"/>
              <w:rPr>
                <w:sz w:val="21"/>
                <w:szCs w:val="21"/>
                <w:color w:val="auto"/>
              </w:rPr>
            </w:pPr>
          </w:p>
        </w:tc>
        <w:tc>
          <w:tcPr>
            <w:tcW w:w="520" w:type="dxa"/>
            <w:vAlign w:val="bottom"/>
            <w:gridSpan w:val="2"/>
          </w:tcPr>
          <w:p>
            <w:pPr>
              <w:jc w:val="center"/>
              <w:ind w:left="30"/>
              <w:spacing w:after="0" w:line="252" w:lineRule="exact"/>
              <w:rPr>
                <w:sz w:val="20"/>
                <w:szCs w:val="20"/>
                <w:color w:val="auto"/>
              </w:rPr>
            </w:pPr>
            <w:r>
              <w:rPr>
                <w:rFonts w:ascii="Calibri" w:cs="Calibri" w:eastAsia="Calibri" w:hAnsi="Calibri"/>
                <w:sz w:val="22"/>
                <w:szCs w:val="22"/>
                <w:color w:val="auto"/>
                <w:w w:val="98"/>
              </w:rPr>
              <w:t>68</w:t>
            </w:r>
          </w:p>
        </w:tc>
        <w:tc>
          <w:tcPr>
            <w:tcW w:w="200" w:type="dxa"/>
            <w:vAlign w:val="bottom"/>
            <w:tcBorders>
              <w:right w:val="single" w:sz="8" w:color="auto"/>
            </w:tcBorders>
          </w:tcPr>
          <w:p>
            <w:pPr>
              <w:spacing w:after="0"/>
              <w:rPr>
                <w:sz w:val="21"/>
                <w:szCs w:val="21"/>
                <w:color w:val="auto"/>
              </w:rPr>
            </w:pPr>
          </w:p>
        </w:tc>
        <w:tc>
          <w:tcPr>
            <w:tcW w:w="540" w:type="dxa"/>
            <w:vAlign w:val="bottom"/>
          </w:tcPr>
          <w:p>
            <w:pPr>
              <w:jc w:val="center"/>
              <w:spacing w:after="0" w:line="252" w:lineRule="exact"/>
              <w:rPr>
                <w:sz w:val="20"/>
                <w:szCs w:val="20"/>
                <w:color w:val="auto"/>
              </w:rPr>
            </w:pPr>
            <w:r>
              <w:rPr>
                <w:rFonts w:ascii="Calibri" w:cs="Calibri" w:eastAsia="Calibri" w:hAnsi="Calibri"/>
                <w:sz w:val="22"/>
                <w:szCs w:val="22"/>
                <w:color w:val="auto"/>
              </w:rPr>
              <w:t>68</w:t>
            </w:r>
          </w:p>
        </w:tc>
        <w:tc>
          <w:tcPr>
            <w:tcW w:w="16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5"/>
              </w:rPr>
              <w:t>544</w:t>
            </w:r>
          </w:p>
        </w:tc>
      </w:tr>
      <w:tr>
        <w:trPr>
          <w:trHeight w:val="170"/>
        </w:trPr>
        <w:tc>
          <w:tcPr>
            <w:tcW w:w="120" w:type="dxa"/>
            <w:vAlign w:val="bottom"/>
            <w:tcBorders>
              <w:left w:val="single" w:sz="8" w:color="auto"/>
              <w:bottom w:val="single" w:sz="8" w:color="auto"/>
            </w:tcBorders>
          </w:tcPr>
          <w:p>
            <w:pPr>
              <w:spacing w:after="0"/>
              <w:rPr>
                <w:sz w:val="14"/>
                <w:szCs w:val="14"/>
                <w:color w:val="auto"/>
              </w:rPr>
            </w:pPr>
          </w:p>
        </w:tc>
        <w:tc>
          <w:tcPr>
            <w:tcW w:w="1640" w:type="dxa"/>
            <w:vAlign w:val="bottom"/>
            <w:tcBorders>
              <w:bottom w:val="single" w:sz="8" w:color="auto"/>
            </w:tcBorders>
            <w:gridSpan w:val="2"/>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1640" w:type="dxa"/>
            <w:vAlign w:val="bottom"/>
            <w:gridSpan w:val="2"/>
          </w:tcPr>
          <w:p>
            <w:pPr>
              <w:spacing w:after="0" w:line="252" w:lineRule="exact"/>
              <w:rPr>
                <w:sz w:val="20"/>
                <w:szCs w:val="20"/>
                <w:color w:val="auto"/>
              </w:rPr>
            </w:pPr>
            <w:r>
              <w:rPr>
                <w:rFonts w:ascii="Calibri" w:cs="Calibri" w:eastAsia="Calibri" w:hAnsi="Calibri"/>
                <w:sz w:val="22"/>
                <w:szCs w:val="22"/>
                <w:b w:val="1"/>
                <w:bCs w:val="1"/>
                <w:color w:val="auto"/>
              </w:rPr>
              <w:t>Итого</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gridSpan w:val="2"/>
          </w:tcPr>
          <w:p>
            <w:pPr>
              <w:jc w:val="center"/>
              <w:spacing w:after="0" w:line="252" w:lineRule="exact"/>
              <w:rPr>
                <w:sz w:val="20"/>
                <w:szCs w:val="20"/>
                <w:color w:val="auto"/>
              </w:rPr>
            </w:pPr>
            <w:r>
              <w:rPr>
                <w:rFonts w:ascii="Calibri" w:cs="Calibri" w:eastAsia="Calibri" w:hAnsi="Calibri"/>
                <w:sz w:val="22"/>
                <w:szCs w:val="22"/>
                <w:b w:val="1"/>
                <w:bCs w:val="1"/>
                <w:color w:val="auto"/>
                <w:w w:val="95"/>
              </w:rPr>
              <w:t>748</w:t>
            </w:r>
          </w:p>
        </w:tc>
        <w:tc>
          <w:tcPr>
            <w:tcW w:w="180" w:type="dxa"/>
            <w:vAlign w:val="bottom"/>
            <w:tcBorders>
              <w:right w:val="single" w:sz="8" w:color="auto"/>
            </w:tcBorders>
          </w:tcPr>
          <w:p>
            <w:pPr>
              <w:spacing w:after="0"/>
              <w:rPr>
                <w:sz w:val="21"/>
                <w:szCs w:val="21"/>
                <w:color w:val="auto"/>
              </w:rPr>
            </w:pPr>
          </w:p>
        </w:tc>
        <w:tc>
          <w:tcPr>
            <w:tcW w:w="580" w:type="dxa"/>
            <w:vAlign w:val="bottom"/>
          </w:tcPr>
          <w:p>
            <w:pPr>
              <w:jc w:val="center"/>
              <w:ind w:left="10"/>
              <w:spacing w:after="0" w:line="252" w:lineRule="exact"/>
              <w:rPr>
                <w:sz w:val="20"/>
                <w:szCs w:val="20"/>
                <w:color w:val="auto"/>
              </w:rPr>
            </w:pPr>
            <w:r>
              <w:rPr>
                <w:rFonts w:ascii="Calibri" w:cs="Calibri" w:eastAsia="Calibri" w:hAnsi="Calibri"/>
                <w:sz w:val="22"/>
                <w:szCs w:val="22"/>
                <w:b w:val="1"/>
                <w:bCs w:val="1"/>
                <w:color w:val="auto"/>
              </w:rPr>
              <w:t>850</w:t>
            </w:r>
          </w:p>
        </w:tc>
        <w:tc>
          <w:tcPr>
            <w:tcW w:w="16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850</w:t>
            </w:r>
          </w:p>
        </w:tc>
        <w:tc>
          <w:tcPr>
            <w:tcW w:w="6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850</w:t>
            </w:r>
          </w:p>
        </w:tc>
        <w:tc>
          <w:tcPr>
            <w:tcW w:w="140" w:type="dxa"/>
            <w:vAlign w:val="bottom"/>
          </w:tcPr>
          <w:p>
            <w:pPr>
              <w:spacing w:after="0"/>
              <w:rPr>
                <w:sz w:val="21"/>
                <w:szCs w:val="21"/>
                <w:color w:val="auto"/>
              </w:rPr>
            </w:pPr>
          </w:p>
        </w:tc>
        <w:tc>
          <w:tcPr>
            <w:tcW w:w="560" w:type="dxa"/>
            <w:vAlign w:val="bottom"/>
            <w:tcBorders>
              <w:right w:val="single" w:sz="8" w:color="auto"/>
            </w:tcBorders>
          </w:tcPr>
          <w:p>
            <w:pPr>
              <w:jc w:val="center"/>
              <w:ind w:right="70"/>
              <w:spacing w:after="0" w:line="252" w:lineRule="exact"/>
              <w:rPr>
                <w:sz w:val="20"/>
                <w:szCs w:val="20"/>
                <w:color w:val="auto"/>
              </w:rPr>
            </w:pPr>
            <w:r>
              <w:rPr>
                <w:rFonts w:ascii="Calibri" w:cs="Calibri" w:eastAsia="Calibri" w:hAnsi="Calibri"/>
                <w:sz w:val="22"/>
                <w:szCs w:val="22"/>
                <w:b w:val="1"/>
                <w:bCs w:val="1"/>
                <w:color w:val="auto"/>
              </w:rPr>
              <w:t>850</w:t>
            </w:r>
          </w:p>
        </w:tc>
        <w:tc>
          <w:tcPr>
            <w:tcW w:w="160" w:type="dxa"/>
            <w:vAlign w:val="bottom"/>
          </w:tcPr>
          <w:p>
            <w:pPr>
              <w:spacing w:after="0"/>
              <w:rPr>
                <w:sz w:val="21"/>
                <w:szCs w:val="21"/>
                <w:color w:val="auto"/>
              </w:rPr>
            </w:pPr>
          </w:p>
        </w:tc>
        <w:tc>
          <w:tcPr>
            <w:tcW w:w="360" w:type="dxa"/>
            <w:vAlign w:val="bottom"/>
            <w:gridSpan w:val="2"/>
          </w:tcPr>
          <w:p>
            <w:pPr>
              <w:jc w:val="center"/>
              <w:spacing w:after="0" w:line="252" w:lineRule="exact"/>
              <w:rPr>
                <w:sz w:val="20"/>
                <w:szCs w:val="20"/>
                <w:color w:val="auto"/>
              </w:rPr>
            </w:pPr>
            <w:r>
              <w:rPr>
                <w:rFonts w:ascii="Calibri" w:cs="Calibri" w:eastAsia="Calibri" w:hAnsi="Calibri"/>
                <w:sz w:val="22"/>
                <w:szCs w:val="22"/>
                <w:b w:val="1"/>
                <w:bCs w:val="1"/>
                <w:color w:val="auto"/>
              </w:rPr>
              <w:t>850</w:t>
            </w:r>
          </w:p>
        </w:tc>
        <w:tc>
          <w:tcPr>
            <w:tcW w:w="200" w:type="dxa"/>
            <w:vAlign w:val="bottom"/>
            <w:tcBorders>
              <w:right w:val="single" w:sz="8" w:color="auto"/>
            </w:tcBorders>
          </w:tcPr>
          <w:p>
            <w:pPr>
              <w:spacing w:after="0"/>
              <w:rPr>
                <w:sz w:val="21"/>
                <w:szCs w:val="21"/>
                <w:color w:val="auto"/>
              </w:rPr>
            </w:pPr>
          </w:p>
        </w:tc>
        <w:tc>
          <w:tcPr>
            <w:tcW w:w="520" w:type="dxa"/>
            <w:vAlign w:val="bottom"/>
            <w:gridSpan w:val="2"/>
          </w:tcPr>
          <w:p>
            <w:pPr>
              <w:jc w:val="center"/>
              <w:ind w:left="30"/>
              <w:spacing w:after="0" w:line="252" w:lineRule="exact"/>
              <w:rPr>
                <w:sz w:val="20"/>
                <w:szCs w:val="20"/>
                <w:color w:val="auto"/>
              </w:rPr>
            </w:pPr>
            <w:r>
              <w:rPr>
                <w:rFonts w:ascii="Calibri" w:cs="Calibri" w:eastAsia="Calibri" w:hAnsi="Calibri"/>
                <w:sz w:val="22"/>
                <w:szCs w:val="22"/>
                <w:b w:val="1"/>
                <w:bCs w:val="1"/>
                <w:color w:val="auto"/>
              </w:rPr>
              <w:t>850</w:t>
            </w:r>
          </w:p>
        </w:tc>
        <w:tc>
          <w:tcPr>
            <w:tcW w:w="200" w:type="dxa"/>
            <w:vAlign w:val="bottom"/>
            <w:tcBorders>
              <w:right w:val="single" w:sz="8" w:color="auto"/>
            </w:tcBorders>
          </w:tcPr>
          <w:p>
            <w:pPr>
              <w:spacing w:after="0"/>
              <w:rPr>
                <w:sz w:val="21"/>
                <w:szCs w:val="21"/>
                <w:color w:val="auto"/>
              </w:rPr>
            </w:pPr>
          </w:p>
        </w:tc>
        <w:tc>
          <w:tcPr>
            <w:tcW w:w="540" w:type="dxa"/>
            <w:vAlign w:val="bottom"/>
          </w:tcPr>
          <w:p>
            <w:pPr>
              <w:jc w:val="center"/>
              <w:spacing w:after="0" w:line="252" w:lineRule="exact"/>
              <w:rPr>
                <w:sz w:val="20"/>
                <w:szCs w:val="20"/>
                <w:color w:val="auto"/>
              </w:rPr>
            </w:pPr>
            <w:r>
              <w:rPr>
                <w:rFonts w:ascii="Calibri" w:cs="Calibri" w:eastAsia="Calibri" w:hAnsi="Calibri"/>
                <w:sz w:val="22"/>
                <w:szCs w:val="22"/>
                <w:b w:val="1"/>
                <w:bCs w:val="1"/>
                <w:color w:val="auto"/>
                <w:w w:val="95"/>
              </w:rPr>
              <w:t>850</w:t>
            </w:r>
          </w:p>
        </w:tc>
        <w:tc>
          <w:tcPr>
            <w:tcW w:w="16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6"/>
              </w:rPr>
              <w:t>6 698</w:t>
            </w:r>
          </w:p>
        </w:tc>
      </w:tr>
      <w:tr>
        <w:trPr>
          <w:trHeight w:val="162"/>
        </w:trPr>
        <w:tc>
          <w:tcPr>
            <w:tcW w:w="120" w:type="dxa"/>
            <w:vAlign w:val="bottom"/>
            <w:tcBorders>
              <w:left w:val="single" w:sz="8" w:color="auto"/>
              <w:bottom w:val="single" w:sz="8" w:color="auto"/>
            </w:tcBorders>
          </w:tcPr>
          <w:p>
            <w:pPr>
              <w:spacing w:after="0"/>
              <w:rPr>
                <w:sz w:val="14"/>
                <w:szCs w:val="14"/>
                <w:color w:val="auto"/>
              </w:rPr>
            </w:pPr>
          </w:p>
        </w:tc>
        <w:tc>
          <w:tcPr>
            <w:tcW w:w="2600" w:type="dxa"/>
            <w:vAlign w:val="bottom"/>
            <w:tcBorders>
              <w:bottom w:val="single" w:sz="8" w:color="auto"/>
            </w:tcBorders>
            <w:gridSpan w:val="4"/>
          </w:tcPr>
          <w:p>
            <w:pPr>
              <w:spacing w:after="0"/>
              <w:rPr>
                <w:sz w:val="14"/>
                <w:szCs w:val="14"/>
                <w:color w:val="auto"/>
              </w:rPr>
            </w:pPr>
          </w:p>
        </w:tc>
        <w:tc>
          <w:tcPr>
            <w:tcW w:w="860" w:type="dxa"/>
            <w:vAlign w:val="bottom"/>
            <w:tcBorders>
              <w:bottom w:val="single" w:sz="8" w:color="auto"/>
            </w:tcBorders>
            <w:gridSpan w:val="2"/>
          </w:tcPr>
          <w:p>
            <w:pPr>
              <w:spacing w:after="0"/>
              <w:rPr>
                <w:sz w:val="14"/>
                <w:szCs w:val="14"/>
                <w:color w:val="auto"/>
              </w:rPr>
            </w:pPr>
          </w:p>
        </w:tc>
        <w:tc>
          <w:tcPr>
            <w:tcW w:w="18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3640" w:type="dxa"/>
            <w:vAlign w:val="bottom"/>
            <w:gridSpan w:val="8"/>
          </w:tcPr>
          <w:p>
            <w:pPr>
              <w:spacing w:after="0" w:line="252" w:lineRule="exact"/>
              <w:rPr>
                <w:sz w:val="20"/>
                <w:szCs w:val="20"/>
                <w:color w:val="auto"/>
              </w:rPr>
            </w:pPr>
            <w:r>
              <w:rPr>
                <w:rFonts w:ascii="Calibri" w:cs="Calibri" w:eastAsia="Calibri" w:hAnsi="Calibri"/>
                <w:sz w:val="22"/>
                <w:szCs w:val="22"/>
                <w:b w:val="1"/>
                <w:bCs w:val="1"/>
                <w:color w:val="auto"/>
                <w:w w:val="99"/>
              </w:rPr>
              <w:t>Максимально допустимая недельная</w:t>
            </w:r>
          </w:p>
        </w:tc>
        <w:tc>
          <w:tcPr>
            <w:tcW w:w="2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gridSpan w:val="2"/>
          </w:tcPr>
          <w:p>
            <w:pPr>
              <w:jc w:val="center"/>
              <w:spacing w:after="0" w:line="252" w:lineRule="exact"/>
              <w:rPr>
                <w:sz w:val="20"/>
                <w:szCs w:val="20"/>
                <w:color w:val="auto"/>
              </w:rPr>
            </w:pPr>
            <w:r>
              <w:rPr>
                <w:rFonts w:ascii="Calibri" w:cs="Calibri" w:eastAsia="Calibri" w:hAnsi="Calibri"/>
                <w:sz w:val="22"/>
                <w:szCs w:val="22"/>
                <w:b w:val="1"/>
                <w:bCs w:val="1"/>
                <w:color w:val="auto"/>
                <w:w w:val="95"/>
              </w:rPr>
              <w:t>748</w:t>
            </w:r>
          </w:p>
        </w:tc>
        <w:tc>
          <w:tcPr>
            <w:tcW w:w="180" w:type="dxa"/>
            <w:vAlign w:val="bottom"/>
            <w:tcBorders>
              <w:right w:val="single" w:sz="8" w:color="auto"/>
            </w:tcBorders>
          </w:tcPr>
          <w:p>
            <w:pPr>
              <w:spacing w:after="0"/>
              <w:rPr>
                <w:sz w:val="21"/>
                <w:szCs w:val="21"/>
                <w:color w:val="auto"/>
              </w:rPr>
            </w:pPr>
          </w:p>
        </w:tc>
        <w:tc>
          <w:tcPr>
            <w:tcW w:w="580" w:type="dxa"/>
            <w:vAlign w:val="bottom"/>
          </w:tcPr>
          <w:p>
            <w:pPr>
              <w:jc w:val="center"/>
              <w:ind w:left="10"/>
              <w:spacing w:after="0" w:line="252" w:lineRule="exact"/>
              <w:rPr>
                <w:sz w:val="20"/>
                <w:szCs w:val="20"/>
                <w:color w:val="auto"/>
              </w:rPr>
            </w:pPr>
            <w:r>
              <w:rPr>
                <w:rFonts w:ascii="Calibri" w:cs="Calibri" w:eastAsia="Calibri" w:hAnsi="Calibri"/>
                <w:sz w:val="22"/>
                <w:szCs w:val="22"/>
                <w:b w:val="1"/>
                <w:bCs w:val="1"/>
                <w:color w:val="auto"/>
              </w:rPr>
              <w:t>850</w:t>
            </w:r>
          </w:p>
        </w:tc>
        <w:tc>
          <w:tcPr>
            <w:tcW w:w="16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850</w:t>
            </w:r>
          </w:p>
        </w:tc>
        <w:tc>
          <w:tcPr>
            <w:tcW w:w="6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850</w:t>
            </w:r>
          </w:p>
        </w:tc>
        <w:tc>
          <w:tcPr>
            <w:tcW w:w="140" w:type="dxa"/>
            <w:vAlign w:val="bottom"/>
          </w:tcPr>
          <w:p>
            <w:pPr>
              <w:spacing w:after="0"/>
              <w:rPr>
                <w:sz w:val="21"/>
                <w:szCs w:val="21"/>
                <w:color w:val="auto"/>
              </w:rPr>
            </w:pPr>
          </w:p>
        </w:tc>
        <w:tc>
          <w:tcPr>
            <w:tcW w:w="560" w:type="dxa"/>
            <w:vAlign w:val="bottom"/>
            <w:tcBorders>
              <w:right w:val="single" w:sz="8" w:color="auto"/>
            </w:tcBorders>
          </w:tcPr>
          <w:p>
            <w:pPr>
              <w:jc w:val="center"/>
              <w:ind w:right="70"/>
              <w:spacing w:after="0" w:line="252" w:lineRule="exact"/>
              <w:rPr>
                <w:sz w:val="20"/>
                <w:szCs w:val="20"/>
                <w:color w:val="auto"/>
              </w:rPr>
            </w:pPr>
            <w:r>
              <w:rPr>
                <w:rFonts w:ascii="Calibri" w:cs="Calibri" w:eastAsia="Calibri" w:hAnsi="Calibri"/>
                <w:sz w:val="22"/>
                <w:szCs w:val="22"/>
                <w:b w:val="1"/>
                <w:bCs w:val="1"/>
                <w:color w:val="auto"/>
              </w:rPr>
              <w:t>850</w:t>
            </w:r>
          </w:p>
        </w:tc>
        <w:tc>
          <w:tcPr>
            <w:tcW w:w="160" w:type="dxa"/>
            <w:vAlign w:val="bottom"/>
          </w:tcPr>
          <w:p>
            <w:pPr>
              <w:spacing w:after="0"/>
              <w:rPr>
                <w:sz w:val="21"/>
                <w:szCs w:val="21"/>
                <w:color w:val="auto"/>
              </w:rPr>
            </w:pPr>
          </w:p>
        </w:tc>
        <w:tc>
          <w:tcPr>
            <w:tcW w:w="360" w:type="dxa"/>
            <w:vAlign w:val="bottom"/>
            <w:gridSpan w:val="2"/>
          </w:tcPr>
          <w:p>
            <w:pPr>
              <w:jc w:val="center"/>
              <w:spacing w:after="0" w:line="252" w:lineRule="exact"/>
              <w:rPr>
                <w:sz w:val="20"/>
                <w:szCs w:val="20"/>
                <w:color w:val="auto"/>
              </w:rPr>
            </w:pPr>
            <w:r>
              <w:rPr>
                <w:rFonts w:ascii="Calibri" w:cs="Calibri" w:eastAsia="Calibri" w:hAnsi="Calibri"/>
                <w:sz w:val="22"/>
                <w:szCs w:val="22"/>
                <w:b w:val="1"/>
                <w:bCs w:val="1"/>
                <w:color w:val="auto"/>
              </w:rPr>
              <w:t>850</w:t>
            </w:r>
          </w:p>
        </w:tc>
        <w:tc>
          <w:tcPr>
            <w:tcW w:w="200" w:type="dxa"/>
            <w:vAlign w:val="bottom"/>
            <w:tcBorders>
              <w:right w:val="single" w:sz="8" w:color="auto"/>
            </w:tcBorders>
          </w:tcPr>
          <w:p>
            <w:pPr>
              <w:spacing w:after="0"/>
              <w:rPr>
                <w:sz w:val="21"/>
                <w:szCs w:val="21"/>
                <w:color w:val="auto"/>
              </w:rPr>
            </w:pPr>
          </w:p>
        </w:tc>
        <w:tc>
          <w:tcPr>
            <w:tcW w:w="520" w:type="dxa"/>
            <w:vAlign w:val="bottom"/>
            <w:gridSpan w:val="2"/>
          </w:tcPr>
          <w:p>
            <w:pPr>
              <w:jc w:val="center"/>
              <w:ind w:left="30"/>
              <w:spacing w:after="0" w:line="252" w:lineRule="exact"/>
              <w:rPr>
                <w:sz w:val="20"/>
                <w:szCs w:val="20"/>
                <w:color w:val="auto"/>
              </w:rPr>
            </w:pPr>
            <w:r>
              <w:rPr>
                <w:rFonts w:ascii="Calibri" w:cs="Calibri" w:eastAsia="Calibri" w:hAnsi="Calibri"/>
                <w:sz w:val="22"/>
                <w:szCs w:val="22"/>
                <w:b w:val="1"/>
                <w:bCs w:val="1"/>
                <w:color w:val="auto"/>
              </w:rPr>
              <w:t>850</w:t>
            </w:r>
          </w:p>
        </w:tc>
        <w:tc>
          <w:tcPr>
            <w:tcW w:w="200" w:type="dxa"/>
            <w:vAlign w:val="bottom"/>
            <w:tcBorders>
              <w:right w:val="single" w:sz="8" w:color="auto"/>
            </w:tcBorders>
          </w:tcPr>
          <w:p>
            <w:pPr>
              <w:spacing w:after="0"/>
              <w:rPr>
                <w:sz w:val="21"/>
                <w:szCs w:val="21"/>
                <w:color w:val="auto"/>
              </w:rPr>
            </w:pPr>
          </w:p>
        </w:tc>
        <w:tc>
          <w:tcPr>
            <w:tcW w:w="540" w:type="dxa"/>
            <w:vAlign w:val="bottom"/>
          </w:tcPr>
          <w:p>
            <w:pPr>
              <w:jc w:val="center"/>
              <w:spacing w:after="0" w:line="252" w:lineRule="exact"/>
              <w:rPr>
                <w:sz w:val="20"/>
                <w:szCs w:val="20"/>
                <w:color w:val="auto"/>
              </w:rPr>
            </w:pPr>
            <w:r>
              <w:rPr>
                <w:rFonts w:ascii="Calibri" w:cs="Calibri" w:eastAsia="Calibri" w:hAnsi="Calibri"/>
                <w:sz w:val="22"/>
                <w:szCs w:val="22"/>
                <w:b w:val="1"/>
                <w:bCs w:val="1"/>
                <w:color w:val="auto"/>
                <w:w w:val="95"/>
              </w:rPr>
              <w:t>850</w:t>
            </w:r>
          </w:p>
        </w:tc>
        <w:tc>
          <w:tcPr>
            <w:tcW w:w="16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6"/>
              </w:rPr>
              <w:t>6 698</w:t>
            </w: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3540" w:type="dxa"/>
            <w:vAlign w:val="bottom"/>
            <w:tcBorders>
              <w:bottom w:val="single" w:sz="8" w:color="auto"/>
            </w:tcBorders>
            <w:gridSpan w:val="7"/>
          </w:tcPr>
          <w:p>
            <w:pPr>
              <w:spacing w:after="0"/>
              <w:rPr>
                <w:sz w:val="20"/>
                <w:szCs w:val="20"/>
                <w:color w:val="auto"/>
              </w:rPr>
            </w:pPr>
            <w:r>
              <w:rPr>
                <w:rFonts w:ascii="Calibri" w:cs="Calibri" w:eastAsia="Calibri" w:hAnsi="Calibri"/>
                <w:sz w:val="22"/>
                <w:szCs w:val="22"/>
                <w:b w:val="1"/>
                <w:bCs w:val="1"/>
                <w:color w:val="auto"/>
              </w:rPr>
              <w:t>нагрузка (при 5-дн. учебной неделе)</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r>
      <w:tr>
        <w:trPr>
          <w:trHeight w:val="260"/>
        </w:trPr>
        <w:tc>
          <w:tcPr>
            <w:tcW w:w="120" w:type="dxa"/>
            <w:vAlign w:val="bottom"/>
            <w:tcBorders>
              <w:left w:val="single" w:sz="8" w:color="auto"/>
              <w:bottom w:val="single" w:sz="8" w:color="auto"/>
            </w:tcBorders>
            <w:shd w:val="clear" w:color="auto" w:fill="BFBFBF"/>
          </w:tcPr>
          <w:p>
            <w:pPr>
              <w:spacing w:after="0"/>
              <w:rPr>
                <w:sz w:val="22"/>
                <w:szCs w:val="22"/>
                <w:color w:val="auto"/>
              </w:rPr>
            </w:pPr>
          </w:p>
        </w:tc>
        <w:tc>
          <w:tcPr>
            <w:tcW w:w="200" w:type="dxa"/>
            <w:vAlign w:val="bottom"/>
            <w:tcBorders>
              <w:bottom w:val="single" w:sz="8" w:color="auto"/>
            </w:tcBorders>
            <w:shd w:val="clear" w:color="auto" w:fill="BFBFBF"/>
          </w:tcPr>
          <w:p>
            <w:pPr>
              <w:spacing w:after="0"/>
              <w:rPr>
                <w:sz w:val="22"/>
                <w:szCs w:val="22"/>
                <w:color w:val="auto"/>
              </w:rPr>
            </w:pPr>
          </w:p>
        </w:tc>
        <w:tc>
          <w:tcPr>
            <w:tcW w:w="1440" w:type="dxa"/>
            <w:vAlign w:val="bottom"/>
            <w:tcBorders>
              <w:bottom w:val="single" w:sz="8" w:color="auto"/>
              <w:right w:val="single" w:sz="8" w:color="BFBFBF"/>
            </w:tcBorders>
            <w:shd w:val="clear" w:color="auto" w:fill="BFBFBF"/>
          </w:tcPr>
          <w:p>
            <w:pPr>
              <w:spacing w:after="0"/>
              <w:rPr>
                <w:sz w:val="22"/>
                <w:szCs w:val="22"/>
                <w:color w:val="auto"/>
              </w:rPr>
            </w:pPr>
          </w:p>
        </w:tc>
        <w:tc>
          <w:tcPr>
            <w:tcW w:w="7020" w:type="dxa"/>
            <w:vAlign w:val="bottom"/>
            <w:tcBorders>
              <w:bottom w:val="single" w:sz="8" w:color="auto"/>
            </w:tcBorders>
            <w:gridSpan w:val="23"/>
            <w:shd w:val="clear" w:color="auto" w:fill="BFBFBF"/>
          </w:tcPr>
          <w:p>
            <w:pPr>
              <w:jc w:val="center"/>
              <w:ind w:right="20"/>
              <w:spacing w:after="0" w:line="256" w:lineRule="exact"/>
              <w:rPr>
                <w:sz w:val="20"/>
                <w:szCs w:val="20"/>
                <w:color w:val="auto"/>
              </w:rPr>
            </w:pPr>
            <w:r>
              <w:rPr>
                <w:rFonts w:ascii="Calibri" w:cs="Calibri" w:eastAsia="Calibri" w:hAnsi="Calibri"/>
                <w:sz w:val="22"/>
                <w:szCs w:val="22"/>
                <w:i w:val="1"/>
                <w:iCs w:val="1"/>
                <w:color w:val="auto"/>
              </w:rPr>
              <w:t>II. Часть, формируемая участниками образовательных отношений</w:t>
            </w:r>
          </w:p>
        </w:tc>
        <w:tc>
          <w:tcPr>
            <w:tcW w:w="200" w:type="dxa"/>
            <w:vAlign w:val="bottom"/>
            <w:tcBorders>
              <w:bottom w:val="single" w:sz="8" w:color="auto"/>
              <w:right w:val="single" w:sz="8" w:color="BFBFBF"/>
            </w:tcBorders>
            <w:shd w:val="clear" w:color="auto" w:fill="BFBFBF"/>
          </w:tcPr>
          <w:p>
            <w:pPr>
              <w:spacing w:after="0"/>
              <w:rPr>
                <w:sz w:val="22"/>
                <w:szCs w:val="22"/>
                <w:color w:val="auto"/>
              </w:rPr>
            </w:pPr>
          </w:p>
        </w:tc>
        <w:tc>
          <w:tcPr>
            <w:tcW w:w="54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right w:val="single" w:sz="8" w:color="BFBFBF"/>
            </w:tcBorders>
            <w:shd w:val="clear" w:color="auto" w:fill="BFBFBF"/>
          </w:tcPr>
          <w:p>
            <w:pPr>
              <w:spacing w:after="0"/>
              <w:rPr>
                <w:sz w:val="22"/>
                <w:szCs w:val="22"/>
                <w:color w:val="auto"/>
              </w:rPr>
            </w:pPr>
          </w:p>
        </w:tc>
        <w:tc>
          <w:tcPr>
            <w:tcW w:w="840" w:type="dxa"/>
            <w:vAlign w:val="bottom"/>
            <w:tcBorders>
              <w:bottom w:val="single" w:sz="8" w:color="auto"/>
              <w:right w:val="single" w:sz="8" w:color="auto"/>
            </w:tcBorders>
            <w:shd w:val="clear" w:color="auto" w:fill="BFBFBF"/>
          </w:tcPr>
          <w:p>
            <w:pPr>
              <w:spacing w:after="0"/>
              <w:rPr>
                <w:sz w:val="22"/>
                <w:szCs w:val="22"/>
                <w:color w:val="auto"/>
              </w:rPr>
            </w:pPr>
          </w:p>
        </w:tc>
      </w:tr>
      <w:tr>
        <w:trPr>
          <w:trHeight w:val="254"/>
        </w:trPr>
        <w:tc>
          <w:tcPr>
            <w:tcW w:w="120" w:type="dxa"/>
            <w:vAlign w:val="bottom"/>
            <w:tcBorders>
              <w:left w:val="single" w:sz="8" w:color="auto"/>
            </w:tcBorders>
          </w:tcPr>
          <w:p>
            <w:pPr>
              <w:spacing w:after="0"/>
              <w:rPr>
                <w:sz w:val="22"/>
                <w:szCs w:val="22"/>
                <w:color w:val="auto"/>
              </w:rPr>
            </w:pPr>
          </w:p>
        </w:tc>
        <w:tc>
          <w:tcPr>
            <w:tcW w:w="2600" w:type="dxa"/>
            <w:vAlign w:val="bottom"/>
            <w:tcBorders>
              <w:right w:val="single" w:sz="8" w:color="auto"/>
            </w:tcBorders>
            <w:gridSpan w:val="4"/>
          </w:tcPr>
          <w:p>
            <w:pPr>
              <w:ind w:left="140"/>
              <w:spacing w:after="0" w:line="253" w:lineRule="exact"/>
              <w:rPr>
                <w:sz w:val="20"/>
                <w:szCs w:val="20"/>
                <w:color w:val="auto"/>
              </w:rPr>
            </w:pPr>
            <w:r>
              <w:rPr>
                <w:rFonts w:ascii="Calibri" w:cs="Calibri" w:eastAsia="Calibri" w:hAnsi="Calibri"/>
                <w:sz w:val="22"/>
                <w:szCs w:val="22"/>
                <w:b w:val="1"/>
                <w:bCs w:val="1"/>
                <w:color w:val="auto"/>
              </w:rPr>
              <w:t>Коррекционные курсы</w:t>
            </w:r>
          </w:p>
        </w:tc>
        <w:tc>
          <w:tcPr>
            <w:tcW w:w="100" w:type="dxa"/>
            <w:vAlign w:val="bottom"/>
          </w:tcPr>
          <w:p>
            <w:pPr>
              <w:spacing w:after="0"/>
              <w:rPr>
                <w:sz w:val="22"/>
                <w:szCs w:val="22"/>
                <w:color w:val="auto"/>
              </w:rPr>
            </w:pPr>
          </w:p>
        </w:tc>
        <w:tc>
          <w:tcPr>
            <w:tcW w:w="760" w:type="dxa"/>
            <w:vAlign w:val="bottom"/>
            <w:tcBorders>
              <w:right w:val="single" w:sz="8" w:color="auto"/>
            </w:tcBorders>
          </w:tcPr>
          <w:p>
            <w:pPr>
              <w:ind w:left="240"/>
              <w:spacing w:after="0" w:line="253" w:lineRule="exact"/>
              <w:rPr>
                <w:sz w:val="20"/>
                <w:szCs w:val="20"/>
                <w:color w:val="auto"/>
              </w:rPr>
            </w:pPr>
            <w:r>
              <w:rPr>
                <w:rFonts w:ascii="Calibri" w:cs="Calibri" w:eastAsia="Calibri" w:hAnsi="Calibri"/>
                <w:sz w:val="22"/>
                <w:szCs w:val="22"/>
                <w:b w:val="1"/>
                <w:bCs w:val="1"/>
                <w:color w:val="auto"/>
              </w:rPr>
              <w:t>V</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ind w:left="120"/>
              <w:spacing w:after="0" w:line="253" w:lineRule="exact"/>
              <w:rPr>
                <w:sz w:val="20"/>
                <w:szCs w:val="20"/>
                <w:color w:val="auto"/>
              </w:rPr>
            </w:pPr>
            <w:r>
              <w:rPr>
                <w:rFonts w:ascii="Calibri" w:cs="Calibri" w:eastAsia="Calibri" w:hAnsi="Calibri"/>
                <w:sz w:val="22"/>
                <w:szCs w:val="22"/>
                <w:b w:val="1"/>
                <w:bCs w:val="1"/>
                <w:color w:val="auto"/>
              </w:rPr>
              <w:t>VI</w:t>
            </w:r>
          </w:p>
        </w:tc>
        <w:tc>
          <w:tcPr>
            <w:tcW w:w="2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Borders>
              <w:right w:val="single" w:sz="8" w:color="auto"/>
            </w:tcBorders>
          </w:tcPr>
          <w:p>
            <w:pPr>
              <w:ind w:left="20"/>
              <w:spacing w:after="0" w:line="253" w:lineRule="exact"/>
              <w:rPr>
                <w:sz w:val="20"/>
                <w:szCs w:val="20"/>
                <w:color w:val="auto"/>
              </w:rPr>
            </w:pPr>
            <w:r>
              <w:rPr>
                <w:rFonts w:ascii="Calibri" w:cs="Calibri" w:eastAsia="Calibri" w:hAnsi="Calibri"/>
                <w:sz w:val="22"/>
                <w:szCs w:val="22"/>
                <w:b w:val="1"/>
                <w:bCs w:val="1"/>
                <w:color w:val="auto"/>
              </w:rPr>
              <w:t>VII</w:t>
            </w:r>
          </w:p>
        </w:tc>
        <w:tc>
          <w:tcPr>
            <w:tcW w:w="160" w:type="dxa"/>
            <w:vAlign w:val="bottom"/>
          </w:tcPr>
          <w:p>
            <w:pPr>
              <w:spacing w:after="0"/>
              <w:rPr>
                <w:sz w:val="22"/>
                <w:szCs w:val="22"/>
                <w:color w:val="auto"/>
              </w:rPr>
            </w:pPr>
          </w:p>
        </w:tc>
        <w:tc>
          <w:tcPr>
            <w:tcW w:w="720" w:type="dxa"/>
            <w:vAlign w:val="bottom"/>
            <w:tcBorders>
              <w:right w:val="single" w:sz="8" w:color="auto"/>
            </w:tcBorders>
          </w:tcPr>
          <w:p>
            <w:pPr>
              <w:ind w:left="100"/>
              <w:spacing w:after="0" w:line="253" w:lineRule="exact"/>
              <w:rPr>
                <w:sz w:val="20"/>
                <w:szCs w:val="20"/>
                <w:color w:val="auto"/>
              </w:rPr>
            </w:pPr>
            <w:r>
              <w:rPr>
                <w:rFonts w:ascii="Calibri" w:cs="Calibri" w:eastAsia="Calibri" w:hAnsi="Calibri"/>
                <w:sz w:val="22"/>
                <w:szCs w:val="22"/>
                <w:b w:val="1"/>
                <w:bCs w:val="1"/>
                <w:color w:val="auto"/>
              </w:rPr>
              <w:t>VIII</w:t>
            </w:r>
          </w:p>
        </w:tc>
        <w:tc>
          <w:tcPr>
            <w:tcW w:w="820" w:type="dxa"/>
            <w:vAlign w:val="bottom"/>
            <w:tcBorders>
              <w:right w:val="single" w:sz="8" w:color="auto"/>
            </w:tcBorders>
            <w:gridSpan w:val="2"/>
          </w:tcPr>
          <w:p>
            <w:pPr>
              <w:ind w:left="280"/>
              <w:spacing w:after="0" w:line="253" w:lineRule="exact"/>
              <w:rPr>
                <w:sz w:val="20"/>
                <w:szCs w:val="20"/>
                <w:color w:val="auto"/>
              </w:rPr>
            </w:pPr>
            <w:r>
              <w:rPr>
                <w:rFonts w:ascii="Calibri" w:cs="Calibri" w:eastAsia="Calibri" w:hAnsi="Calibri"/>
                <w:sz w:val="22"/>
                <w:szCs w:val="22"/>
                <w:b w:val="1"/>
                <w:bCs w:val="1"/>
                <w:color w:val="auto"/>
              </w:rPr>
              <w:t>IX</w:t>
            </w:r>
          </w:p>
        </w:tc>
        <w:tc>
          <w:tcPr>
            <w:tcW w:w="720" w:type="dxa"/>
            <w:vAlign w:val="bottom"/>
            <w:gridSpan w:val="2"/>
          </w:tcPr>
          <w:p>
            <w:pPr>
              <w:ind w:left="340"/>
              <w:spacing w:after="0" w:line="253" w:lineRule="exact"/>
              <w:rPr>
                <w:sz w:val="20"/>
                <w:szCs w:val="20"/>
                <w:color w:val="auto"/>
              </w:rPr>
            </w:pPr>
            <w:r>
              <w:rPr>
                <w:rFonts w:ascii="Calibri" w:cs="Calibri" w:eastAsia="Calibri" w:hAnsi="Calibri"/>
                <w:sz w:val="22"/>
                <w:szCs w:val="22"/>
                <w:b w:val="1"/>
                <w:bCs w:val="1"/>
                <w:color w:val="auto"/>
              </w:rPr>
              <w:t>X</w:t>
            </w:r>
          </w:p>
        </w:tc>
        <w:tc>
          <w:tcPr>
            <w:tcW w:w="12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Borders>
              <w:right w:val="single" w:sz="8" w:color="auto"/>
            </w:tcBorders>
            <w:gridSpan w:val="2"/>
          </w:tcPr>
          <w:p>
            <w:pPr>
              <w:ind w:left="80"/>
              <w:spacing w:after="0" w:line="253" w:lineRule="exact"/>
              <w:rPr>
                <w:sz w:val="20"/>
                <w:szCs w:val="20"/>
                <w:color w:val="auto"/>
              </w:rPr>
            </w:pPr>
            <w:r>
              <w:rPr>
                <w:rFonts w:ascii="Calibri" w:cs="Calibri" w:eastAsia="Calibri" w:hAnsi="Calibri"/>
                <w:sz w:val="22"/>
                <w:szCs w:val="22"/>
                <w:b w:val="1"/>
                <w:bCs w:val="1"/>
                <w:color w:val="auto"/>
              </w:rPr>
              <w:t>XI</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Borders>
              <w:right w:val="single" w:sz="8" w:color="auto"/>
            </w:tcBorders>
          </w:tcPr>
          <w:p>
            <w:pPr>
              <w:spacing w:after="0" w:line="253" w:lineRule="exact"/>
              <w:rPr>
                <w:sz w:val="20"/>
                <w:szCs w:val="20"/>
                <w:color w:val="auto"/>
              </w:rPr>
            </w:pPr>
            <w:r>
              <w:rPr>
                <w:rFonts w:ascii="Calibri" w:cs="Calibri" w:eastAsia="Calibri" w:hAnsi="Calibri"/>
                <w:sz w:val="22"/>
                <w:szCs w:val="22"/>
                <w:b w:val="1"/>
                <w:bCs w:val="1"/>
                <w:color w:val="auto"/>
              </w:rPr>
              <w:t>XII</w:t>
            </w:r>
          </w:p>
        </w:tc>
        <w:tc>
          <w:tcPr>
            <w:tcW w:w="160" w:type="dxa"/>
            <w:vAlign w:val="bottom"/>
          </w:tcPr>
          <w:p>
            <w:pPr>
              <w:spacing w:after="0"/>
              <w:rPr>
                <w:sz w:val="22"/>
                <w:szCs w:val="22"/>
                <w:color w:val="auto"/>
              </w:rPr>
            </w:pPr>
          </w:p>
        </w:tc>
        <w:tc>
          <w:tcPr>
            <w:tcW w:w="840" w:type="dxa"/>
            <w:vAlign w:val="bottom"/>
            <w:tcBorders>
              <w:right w:val="single" w:sz="8" w:color="auto"/>
            </w:tcBorders>
          </w:tcPr>
          <w:p>
            <w:pPr>
              <w:jc w:val="center"/>
              <w:ind w:right="70"/>
              <w:spacing w:after="0" w:line="253" w:lineRule="exact"/>
              <w:rPr>
                <w:sz w:val="20"/>
                <w:szCs w:val="20"/>
                <w:color w:val="auto"/>
              </w:rPr>
            </w:pPr>
            <w:r>
              <w:rPr>
                <w:rFonts w:ascii="Calibri" w:cs="Calibri" w:eastAsia="Calibri" w:hAnsi="Calibri"/>
                <w:sz w:val="22"/>
                <w:szCs w:val="22"/>
                <w:b w:val="1"/>
                <w:bCs w:val="1"/>
                <w:color w:val="auto"/>
              </w:rPr>
              <w:t>Всего</w:t>
            </w:r>
          </w:p>
        </w:tc>
      </w:tr>
      <w:tr>
        <w:trPr>
          <w:trHeight w:val="72"/>
        </w:trPr>
        <w:tc>
          <w:tcPr>
            <w:tcW w:w="320" w:type="dxa"/>
            <w:vAlign w:val="bottom"/>
            <w:tcBorders>
              <w:left w:val="single" w:sz="8" w:color="auto"/>
              <w:bottom w:val="single" w:sz="8" w:color="auto"/>
            </w:tcBorders>
            <w:gridSpan w:val="2"/>
          </w:tcPr>
          <w:p>
            <w:pPr>
              <w:spacing w:after="0"/>
              <w:rPr>
                <w:sz w:val="6"/>
                <w:szCs w:val="6"/>
                <w:color w:val="auto"/>
              </w:rPr>
            </w:pPr>
          </w:p>
        </w:tc>
        <w:tc>
          <w:tcPr>
            <w:tcW w:w="2400" w:type="dxa"/>
            <w:vAlign w:val="bottom"/>
            <w:tcBorders>
              <w:bottom w:val="single" w:sz="8" w:color="auto"/>
              <w:right w:val="single" w:sz="8" w:color="auto"/>
            </w:tcBorders>
            <w:gridSpan w:val="3"/>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gridSpan w:val="2"/>
          </w:tcPr>
          <w:p>
            <w:pPr>
              <w:spacing w:after="0"/>
              <w:rPr>
                <w:sz w:val="6"/>
                <w:szCs w:val="6"/>
                <w:color w:val="auto"/>
              </w:rPr>
            </w:pPr>
          </w:p>
        </w:tc>
        <w:tc>
          <w:tcPr>
            <w:tcW w:w="88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r>
      <w:tr>
        <w:trPr>
          <w:trHeight w:val="252"/>
        </w:trPr>
        <w:tc>
          <w:tcPr>
            <w:tcW w:w="320" w:type="dxa"/>
            <w:vAlign w:val="bottom"/>
            <w:tcBorders>
              <w:left w:val="single" w:sz="8" w:color="auto"/>
            </w:tcBorders>
            <w:gridSpan w:val="2"/>
          </w:tcPr>
          <w:p>
            <w:pPr>
              <w:ind w:left="120"/>
              <w:spacing w:after="0" w:line="252" w:lineRule="exact"/>
              <w:rPr>
                <w:sz w:val="20"/>
                <w:szCs w:val="20"/>
                <w:color w:val="auto"/>
              </w:rPr>
            </w:pPr>
            <w:r>
              <w:rPr>
                <w:rFonts w:ascii="Calibri" w:cs="Calibri" w:eastAsia="Calibri" w:hAnsi="Calibri"/>
                <w:sz w:val="22"/>
                <w:szCs w:val="22"/>
                <w:color w:val="auto"/>
              </w:rPr>
              <w:t>1.</w:t>
            </w:r>
          </w:p>
        </w:tc>
        <w:tc>
          <w:tcPr>
            <w:tcW w:w="2400" w:type="dxa"/>
            <w:vAlign w:val="bottom"/>
            <w:tcBorders>
              <w:right w:val="single" w:sz="8" w:color="auto"/>
            </w:tcBorders>
            <w:gridSpan w:val="3"/>
          </w:tcPr>
          <w:p>
            <w:pPr>
              <w:ind w:left="20"/>
              <w:spacing w:after="0" w:line="252" w:lineRule="exact"/>
              <w:rPr>
                <w:sz w:val="20"/>
                <w:szCs w:val="20"/>
                <w:color w:val="auto"/>
              </w:rPr>
            </w:pPr>
            <w:r>
              <w:rPr>
                <w:rFonts w:ascii="Calibri" w:cs="Calibri" w:eastAsia="Calibri" w:hAnsi="Calibri"/>
                <w:sz w:val="22"/>
                <w:szCs w:val="22"/>
                <w:color w:val="auto"/>
              </w:rPr>
              <w:t>Сенсорное развитие</w:t>
            </w:r>
          </w:p>
        </w:tc>
        <w:tc>
          <w:tcPr>
            <w:tcW w:w="100" w:type="dxa"/>
            <w:vAlign w:val="bottom"/>
          </w:tcPr>
          <w:p>
            <w:pPr>
              <w:spacing w:after="0"/>
              <w:rPr>
                <w:sz w:val="21"/>
                <w:szCs w:val="21"/>
                <w:color w:val="auto"/>
              </w:rPr>
            </w:pPr>
          </w:p>
        </w:tc>
        <w:tc>
          <w:tcPr>
            <w:tcW w:w="760" w:type="dxa"/>
            <w:vAlign w:val="bottom"/>
            <w:tcBorders>
              <w:right w:val="single" w:sz="8" w:color="auto"/>
            </w:tcBorders>
          </w:tcPr>
          <w:p>
            <w:pPr>
              <w:jc w:val="center"/>
              <w:ind w:right="30"/>
              <w:spacing w:after="0" w:line="252" w:lineRule="exact"/>
              <w:rPr>
                <w:sz w:val="20"/>
                <w:szCs w:val="20"/>
                <w:color w:val="auto"/>
              </w:rPr>
            </w:pPr>
            <w:r>
              <w:rPr>
                <w:rFonts w:ascii="Calibri" w:cs="Calibri" w:eastAsia="Calibri" w:hAnsi="Calibri"/>
                <w:sz w:val="22"/>
                <w:szCs w:val="22"/>
                <w:color w:val="auto"/>
              </w:rPr>
              <w:t>102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2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30"/>
              <w:spacing w:after="0" w:line="252" w:lineRule="exact"/>
              <w:rPr>
                <w:sz w:val="20"/>
                <w:szCs w:val="20"/>
                <w:color w:val="auto"/>
              </w:rPr>
            </w:pPr>
            <w:r>
              <w:rPr>
                <w:rFonts w:ascii="Calibri" w:cs="Calibri" w:eastAsia="Calibri" w:hAnsi="Calibri"/>
                <w:sz w:val="22"/>
                <w:szCs w:val="22"/>
                <w:color w:val="auto"/>
                <w:w w:val="98"/>
              </w:rPr>
              <w:t>68</w:t>
            </w:r>
          </w:p>
        </w:tc>
        <w:tc>
          <w:tcPr>
            <w:tcW w:w="880" w:type="dxa"/>
            <w:vAlign w:val="bottom"/>
            <w:tcBorders>
              <w:right w:val="single" w:sz="8" w:color="auto"/>
            </w:tcBorders>
            <w:gridSpan w:val="2"/>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680" w:type="dxa"/>
            <w:vAlign w:val="bottom"/>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140" w:type="dxa"/>
            <w:vAlign w:val="bottom"/>
            <w:tcBorders>
              <w:right w:val="single" w:sz="8" w:color="auto"/>
            </w:tcBorders>
          </w:tcPr>
          <w:p>
            <w:pPr>
              <w:spacing w:after="0"/>
              <w:rPr>
                <w:sz w:val="21"/>
                <w:szCs w:val="21"/>
                <w:color w:val="auto"/>
              </w:rPr>
            </w:pPr>
          </w:p>
        </w:tc>
        <w:tc>
          <w:tcPr>
            <w:tcW w:w="560" w:type="dxa"/>
            <w:vAlign w:val="bottom"/>
          </w:tcPr>
          <w:p>
            <w:pPr>
              <w:jc w:val="center"/>
              <w:ind w:left="150"/>
              <w:spacing w:after="0" w:line="252"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Borders>
              <w:right w:val="single" w:sz="8" w:color="auto"/>
            </w:tcBorders>
            <w:gridSpan w:val="2"/>
          </w:tcPr>
          <w:p>
            <w:pPr>
              <w:jc w:val="center"/>
              <w:ind w:right="170"/>
              <w:spacing w:after="0" w:line="252" w:lineRule="exact"/>
              <w:rPr>
                <w:sz w:val="20"/>
                <w:szCs w:val="20"/>
                <w:color w:val="auto"/>
              </w:rPr>
            </w:pPr>
            <w:r>
              <w:rPr>
                <w:rFonts w:ascii="Calibri" w:cs="Calibri" w:eastAsia="Calibri" w:hAnsi="Calibri"/>
                <w:sz w:val="22"/>
                <w:szCs w:val="22"/>
                <w:color w:val="auto"/>
                <w:w w:val="98"/>
              </w:rPr>
              <w:t>68</w:t>
            </w:r>
          </w:p>
        </w:tc>
        <w:tc>
          <w:tcPr>
            <w:tcW w:w="100" w:type="dxa"/>
            <w:vAlign w:val="bottom"/>
          </w:tcPr>
          <w:p>
            <w:pPr>
              <w:spacing w:after="0"/>
              <w:rPr>
                <w:sz w:val="21"/>
                <w:szCs w:val="21"/>
                <w:color w:val="auto"/>
              </w:rPr>
            </w:pPr>
          </w:p>
        </w:tc>
        <w:tc>
          <w:tcPr>
            <w:tcW w:w="740" w:type="dxa"/>
            <w:vAlign w:val="bottom"/>
            <w:tcBorders>
              <w:right w:val="single" w:sz="8" w:color="auto"/>
            </w:tcBorders>
            <w:gridSpan w:val="2"/>
          </w:tcPr>
          <w:p>
            <w:pPr>
              <w:jc w:val="center"/>
              <w:ind w:right="10"/>
              <w:spacing w:after="0" w:line="252"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1"/>
                <w:szCs w:val="21"/>
                <w:color w:val="auto"/>
              </w:rPr>
            </w:pPr>
          </w:p>
        </w:tc>
        <w:tc>
          <w:tcPr>
            <w:tcW w:w="840" w:type="dxa"/>
            <w:vAlign w:val="bottom"/>
            <w:tcBorders>
              <w:right w:val="single" w:sz="8" w:color="auto"/>
            </w:tcBorders>
          </w:tcPr>
          <w:p>
            <w:pPr>
              <w:jc w:val="center"/>
              <w:ind w:right="70"/>
              <w:spacing w:after="0" w:line="252" w:lineRule="exact"/>
              <w:rPr>
                <w:sz w:val="20"/>
                <w:szCs w:val="20"/>
                <w:color w:val="auto"/>
              </w:rPr>
            </w:pPr>
            <w:r>
              <w:rPr>
                <w:rFonts w:ascii="Calibri" w:cs="Calibri" w:eastAsia="Calibri" w:hAnsi="Calibri"/>
                <w:sz w:val="22"/>
                <w:szCs w:val="22"/>
                <w:color w:val="auto"/>
              </w:rPr>
              <w:t>578</w:t>
            </w:r>
          </w:p>
        </w:tc>
      </w:tr>
      <w:tr>
        <w:trPr>
          <w:trHeight w:val="73"/>
        </w:trPr>
        <w:tc>
          <w:tcPr>
            <w:tcW w:w="320" w:type="dxa"/>
            <w:vAlign w:val="bottom"/>
            <w:tcBorders>
              <w:left w:val="single" w:sz="8" w:color="auto"/>
              <w:bottom w:val="single" w:sz="8" w:color="auto"/>
            </w:tcBorders>
            <w:gridSpan w:val="2"/>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gridSpan w:val="2"/>
          </w:tcPr>
          <w:p>
            <w:pPr>
              <w:spacing w:after="0"/>
              <w:rPr>
                <w:sz w:val="6"/>
                <w:szCs w:val="6"/>
                <w:color w:val="auto"/>
              </w:rPr>
            </w:pPr>
          </w:p>
        </w:tc>
        <w:tc>
          <w:tcPr>
            <w:tcW w:w="88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r>
      <w:tr>
        <w:trPr>
          <w:trHeight w:val="252"/>
        </w:trPr>
        <w:tc>
          <w:tcPr>
            <w:tcW w:w="320" w:type="dxa"/>
            <w:vAlign w:val="bottom"/>
            <w:tcBorders>
              <w:left w:val="single" w:sz="8" w:color="auto"/>
            </w:tcBorders>
            <w:gridSpan w:val="2"/>
          </w:tcPr>
          <w:p>
            <w:pPr>
              <w:ind w:left="120"/>
              <w:spacing w:after="0" w:line="252" w:lineRule="exact"/>
              <w:rPr>
                <w:sz w:val="20"/>
                <w:szCs w:val="20"/>
                <w:color w:val="auto"/>
              </w:rPr>
            </w:pPr>
            <w:r>
              <w:rPr>
                <w:rFonts w:ascii="Calibri" w:cs="Calibri" w:eastAsia="Calibri" w:hAnsi="Calibri"/>
                <w:sz w:val="22"/>
                <w:szCs w:val="22"/>
                <w:color w:val="auto"/>
              </w:rPr>
              <w:t>2.</w:t>
            </w:r>
          </w:p>
        </w:tc>
        <w:tc>
          <w:tcPr>
            <w:tcW w:w="1440" w:type="dxa"/>
            <w:vAlign w:val="bottom"/>
          </w:tcPr>
          <w:p>
            <w:pPr>
              <w:ind w:left="20"/>
              <w:spacing w:after="0" w:line="252" w:lineRule="exact"/>
              <w:rPr>
                <w:sz w:val="20"/>
                <w:szCs w:val="20"/>
                <w:color w:val="auto"/>
              </w:rPr>
            </w:pPr>
            <w:r>
              <w:rPr>
                <w:rFonts w:ascii="Calibri" w:cs="Calibri" w:eastAsia="Calibri" w:hAnsi="Calibri"/>
                <w:sz w:val="22"/>
                <w:szCs w:val="22"/>
                <w:color w:val="auto"/>
              </w:rPr>
              <w:t>Предметно-</w:t>
            </w:r>
          </w:p>
        </w:tc>
        <w:tc>
          <w:tcPr>
            <w:tcW w:w="36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right w:val="single" w:sz="8" w:color="auto"/>
            </w:tcBorders>
          </w:tcPr>
          <w:p>
            <w:pPr>
              <w:jc w:val="center"/>
              <w:ind w:right="30"/>
              <w:spacing w:after="0" w:line="252" w:lineRule="exact"/>
              <w:rPr>
                <w:sz w:val="20"/>
                <w:szCs w:val="20"/>
                <w:color w:val="auto"/>
              </w:rPr>
            </w:pPr>
            <w:r>
              <w:rPr>
                <w:rFonts w:ascii="Calibri" w:cs="Calibri" w:eastAsia="Calibri" w:hAnsi="Calibri"/>
                <w:sz w:val="22"/>
                <w:szCs w:val="22"/>
                <w:color w:val="auto"/>
              </w:rPr>
              <w:t>102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2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30"/>
              <w:spacing w:after="0" w:line="252" w:lineRule="exact"/>
              <w:rPr>
                <w:sz w:val="20"/>
                <w:szCs w:val="20"/>
                <w:color w:val="auto"/>
              </w:rPr>
            </w:pPr>
            <w:r>
              <w:rPr>
                <w:rFonts w:ascii="Calibri" w:cs="Calibri" w:eastAsia="Calibri" w:hAnsi="Calibri"/>
                <w:sz w:val="22"/>
                <w:szCs w:val="22"/>
                <w:color w:val="auto"/>
                <w:w w:val="98"/>
              </w:rPr>
              <w:t>68</w:t>
            </w:r>
          </w:p>
        </w:tc>
        <w:tc>
          <w:tcPr>
            <w:tcW w:w="880" w:type="dxa"/>
            <w:vAlign w:val="bottom"/>
            <w:tcBorders>
              <w:right w:val="single" w:sz="8" w:color="auto"/>
            </w:tcBorders>
            <w:gridSpan w:val="2"/>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680" w:type="dxa"/>
            <w:vAlign w:val="bottom"/>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140" w:type="dxa"/>
            <w:vAlign w:val="bottom"/>
            <w:tcBorders>
              <w:right w:val="single" w:sz="8" w:color="auto"/>
            </w:tcBorders>
          </w:tcPr>
          <w:p>
            <w:pPr>
              <w:spacing w:after="0"/>
              <w:rPr>
                <w:sz w:val="21"/>
                <w:szCs w:val="21"/>
                <w:color w:val="auto"/>
              </w:rPr>
            </w:pPr>
          </w:p>
        </w:tc>
        <w:tc>
          <w:tcPr>
            <w:tcW w:w="560" w:type="dxa"/>
            <w:vAlign w:val="bottom"/>
          </w:tcPr>
          <w:p>
            <w:pPr>
              <w:jc w:val="center"/>
              <w:ind w:left="150"/>
              <w:spacing w:after="0" w:line="252"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Borders>
              <w:right w:val="single" w:sz="8" w:color="auto"/>
            </w:tcBorders>
            <w:gridSpan w:val="2"/>
          </w:tcPr>
          <w:p>
            <w:pPr>
              <w:jc w:val="center"/>
              <w:ind w:right="170"/>
              <w:spacing w:after="0" w:line="252" w:lineRule="exact"/>
              <w:rPr>
                <w:sz w:val="20"/>
                <w:szCs w:val="20"/>
                <w:color w:val="auto"/>
              </w:rPr>
            </w:pPr>
            <w:r>
              <w:rPr>
                <w:rFonts w:ascii="Calibri" w:cs="Calibri" w:eastAsia="Calibri" w:hAnsi="Calibri"/>
                <w:sz w:val="22"/>
                <w:szCs w:val="22"/>
                <w:color w:val="auto"/>
                <w:w w:val="98"/>
              </w:rPr>
              <w:t>68</w:t>
            </w:r>
          </w:p>
        </w:tc>
        <w:tc>
          <w:tcPr>
            <w:tcW w:w="100" w:type="dxa"/>
            <w:vAlign w:val="bottom"/>
          </w:tcPr>
          <w:p>
            <w:pPr>
              <w:spacing w:after="0"/>
              <w:rPr>
                <w:sz w:val="21"/>
                <w:szCs w:val="21"/>
                <w:color w:val="auto"/>
              </w:rPr>
            </w:pPr>
          </w:p>
        </w:tc>
        <w:tc>
          <w:tcPr>
            <w:tcW w:w="740" w:type="dxa"/>
            <w:vAlign w:val="bottom"/>
            <w:tcBorders>
              <w:right w:val="single" w:sz="8" w:color="auto"/>
            </w:tcBorders>
            <w:gridSpan w:val="2"/>
          </w:tcPr>
          <w:p>
            <w:pPr>
              <w:jc w:val="center"/>
              <w:ind w:right="10"/>
              <w:spacing w:after="0" w:line="252"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1"/>
                <w:szCs w:val="21"/>
                <w:color w:val="auto"/>
              </w:rPr>
            </w:pPr>
          </w:p>
        </w:tc>
        <w:tc>
          <w:tcPr>
            <w:tcW w:w="840" w:type="dxa"/>
            <w:vAlign w:val="bottom"/>
            <w:tcBorders>
              <w:right w:val="single" w:sz="8" w:color="auto"/>
            </w:tcBorders>
          </w:tcPr>
          <w:p>
            <w:pPr>
              <w:jc w:val="center"/>
              <w:ind w:right="70"/>
              <w:spacing w:after="0" w:line="252" w:lineRule="exact"/>
              <w:rPr>
                <w:sz w:val="20"/>
                <w:szCs w:val="20"/>
                <w:color w:val="auto"/>
              </w:rPr>
            </w:pPr>
            <w:r>
              <w:rPr>
                <w:rFonts w:ascii="Calibri" w:cs="Calibri" w:eastAsia="Calibri" w:hAnsi="Calibri"/>
                <w:sz w:val="22"/>
                <w:szCs w:val="22"/>
                <w:color w:val="auto"/>
              </w:rPr>
              <w:t>578</w:t>
            </w: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2600" w:type="dxa"/>
            <w:vAlign w:val="bottom"/>
            <w:tcBorders>
              <w:bottom w:val="single" w:sz="8" w:color="auto"/>
              <w:right w:val="single" w:sz="8" w:color="auto"/>
            </w:tcBorders>
            <w:gridSpan w:val="4"/>
          </w:tcPr>
          <w:p>
            <w:pPr>
              <w:spacing w:after="0"/>
              <w:rPr>
                <w:sz w:val="20"/>
                <w:szCs w:val="20"/>
                <w:color w:val="auto"/>
              </w:rPr>
            </w:pPr>
            <w:r>
              <w:rPr>
                <w:rFonts w:ascii="Calibri" w:cs="Calibri" w:eastAsia="Calibri" w:hAnsi="Calibri"/>
                <w:sz w:val="22"/>
                <w:szCs w:val="22"/>
                <w:color w:val="auto"/>
              </w:rPr>
              <w:t>практические действия</w:t>
            </w: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r>
      <w:tr>
        <w:trPr>
          <w:trHeight w:val="255"/>
        </w:trPr>
        <w:tc>
          <w:tcPr>
            <w:tcW w:w="320" w:type="dxa"/>
            <w:vAlign w:val="bottom"/>
            <w:tcBorders>
              <w:left w:val="single" w:sz="8" w:color="auto"/>
            </w:tcBorders>
            <w:gridSpan w:val="2"/>
          </w:tcPr>
          <w:p>
            <w:pPr>
              <w:ind w:left="120"/>
              <w:spacing w:after="0" w:line="256" w:lineRule="exact"/>
              <w:rPr>
                <w:sz w:val="20"/>
                <w:szCs w:val="20"/>
                <w:color w:val="auto"/>
              </w:rPr>
            </w:pPr>
            <w:r>
              <w:rPr>
                <w:rFonts w:ascii="Calibri" w:cs="Calibri" w:eastAsia="Calibri" w:hAnsi="Calibri"/>
                <w:sz w:val="22"/>
                <w:szCs w:val="22"/>
                <w:color w:val="auto"/>
              </w:rPr>
              <w:t>3.</w:t>
            </w:r>
          </w:p>
        </w:tc>
        <w:tc>
          <w:tcPr>
            <w:tcW w:w="2400" w:type="dxa"/>
            <w:vAlign w:val="bottom"/>
            <w:tcBorders>
              <w:right w:val="single" w:sz="8" w:color="auto"/>
            </w:tcBorders>
            <w:gridSpan w:val="3"/>
          </w:tcPr>
          <w:p>
            <w:pPr>
              <w:ind w:left="20"/>
              <w:spacing w:after="0" w:line="256" w:lineRule="exact"/>
              <w:rPr>
                <w:sz w:val="20"/>
                <w:szCs w:val="20"/>
                <w:color w:val="auto"/>
              </w:rPr>
            </w:pPr>
            <w:r>
              <w:rPr>
                <w:rFonts w:ascii="Calibri" w:cs="Calibri" w:eastAsia="Calibri" w:hAnsi="Calibri"/>
                <w:sz w:val="22"/>
                <w:szCs w:val="22"/>
                <w:color w:val="auto"/>
              </w:rPr>
              <w:t>Двигательное развитие</w:t>
            </w:r>
          </w:p>
        </w:tc>
        <w:tc>
          <w:tcPr>
            <w:tcW w:w="100" w:type="dxa"/>
            <w:vAlign w:val="bottom"/>
          </w:tcPr>
          <w:p>
            <w:pPr>
              <w:spacing w:after="0"/>
              <w:rPr>
                <w:sz w:val="22"/>
                <w:szCs w:val="22"/>
                <w:color w:val="auto"/>
              </w:rPr>
            </w:pPr>
          </w:p>
        </w:tc>
        <w:tc>
          <w:tcPr>
            <w:tcW w:w="760" w:type="dxa"/>
            <w:vAlign w:val="bottom"/>
            <w:tcBorders>
              <w:right w:val="single" w:sz="8" w:color="auto"/>
            </w:tcBorders>
          </w:tcPr>
          <w:p>
            <w:pPr>
              <w:jc w:val="center"/>
              <w:ind w:right="30"/>
              <w:spacing w:after="0" w:line="256" w:lineRule="exact"/>
              <w:rPr>
                <w:sz w:val="20"/>
                <w:szCs w:val="20"/>
                <w:color w:val="auto"/>
              </w:rPr>
            </w:pPr>
            <w:r>
              <w:rPr>
                <w:rFonts w:ascii="Calibri" w:cs="Calibri" w:eastAsia="Calibri" w:hAnsi="Calibri"/>
                <w:sz w:val="22"/>
                <w:szCs w:val="22"/>
                <w:color w:val="auto"/>
                <w:w w:val="98"/>
              </w:rPr>
              <w:t>68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2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right w:val="single" w:sz="8" w:color="auto"/>
            </w:tcBorders>
            <w:gridSpan w:val="2"/>
          </w:tcPr>
          <w:p>
            <w:pPr>
              <w:jc w:val="center"/>
              <w:ind w:right="30"/>
              <w:spacing w:after="0" w:line="256" w:lineRule="exact"/>
              <w:rPr>
                <w:sz w:val="20"/>
                <w:szCs w:val="20"/>
                <w:color w:val="auto"/>
              </w:rPr>
            </w:pPr>
            <w:r>
              <w:rPr>
                <w:rFonts w:ascii="Calibri" w:cs="Calibri" w:eastAsia="Calibri" w:hAnsi="Calibri"/>
                <w:sz w:val="22"/>
                <w:szCs w:val="22"/>
                <w:color w:val="auto"/>
                <w:w w:val="98"/>
              </w:rPr>
              <w:t>68</w:t>
            </w:r>
          </w:p>
        </w:tc>
        <w:tc>
          <w:tcPr>
            <w:tcW w:w="880" w:type="dxa"/>
            <w:vAlign w:val="bottom"/>
            <w:tcBorders>
              <w:right w:val="single" w:sz="8" w:color="auto"/>
            </w:tcBorders>
            <w:gridSpan w:val="2"/>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680" w:type="dxa"/>
            <w:vAlign w:val="bottom"/>
          </w:tcPr>
          <w:p>
            <w:pPr>
              <w:jc w:val="center"/>
              <w:spacing w:after="0" w:line="256" w:lineRule="exact"/>
              <w:rPr>
                <w:sz w:val="20"/>
                <w:szCs w:val="20"/>
                <w:color w:val="auto"/>
              </w:rPr>
            </w:pPr>
            <w:r>
              <w:rPr>
                <w:rFonts w:ascii="Calibri" w:cs="Calibri" w:eastAsia="Calibri" w:hAnsi="Calibri"/>
                <w:sz w:val="22"/>
                <w:szCs w:val="22"/>
                <w:color w:val="auto"/>
                <w:w w:val="98"/>
              </w:rPr>
              <w:t>68</w:t>
            </w:r>
          </w:p>
        </w:tc>
        <w:tc>
          <w:tcPr>
            <w:tcW w:w="140" w:type="dxa"/>
            <w:vAlign w:val="bottom"/>
            <w:tcBorders>
              <w:right w:val="single" w:sz="8" w:color="auto"/>
            </w:tcBorders>
          </w:tcPr>
          <w:p>
            <w:pPr>
              <w:spacing w:after="0"/>
              <w:rPr>
                <w:sz w:val="22"/>
                <w:szCs w:val="22"/>
                <w:color w:val="auto"/>
              </w:rPr>
            </w:pPr>
          </w:p>
        </w:tc>
        <w:tc>
          <w:tcPr>
            <w:tcW w:w="560" w:type="dxa"/>
            <w:vAlign w:val="bottom"/>
          </w:tcPr>
          <w:p>
            <w:pPr>
              <w:jc w:val="center"/>
              <w:ind w:left="150"/>
              <w:spacing w:after="0" w:line="256"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Borders>
              <w:right w:val="single" w:sz="8" w:color="auto"/>
            </w:tcBorders>
            <w:gridSpan w:val="2"/>
          </w:tcPr>
          <w:p>
            <w:pPr>
              <w:jc w:val="center"/>
              <w:ind w:right="170"/>
              <w:spacing w:after="0" w:line="256" w:lineRule="exact"/>
              <w:rPr>
                <w:sz w:val="20"/>
                <w:szCs w:val="20"/>
                <w:color w:val="auto"/>
              </w:rPr>
            </w:pPr>
            <w:r>
              <w:rPr>
                <w:rFonts w:ascii="Calibri" w:cs="Calibri" w:eastAsia="Calibri" w:hAnsi="Calibri"/>
                <w:sz w:val="22"/>
                <w:szCs w:val="22"/>
                <w:color w:val="auto"/>
                <w:w w:val="98"/>
              </w:rPr>
              <w:t>68</w:t>
            </w:r>
          </w:p>
        </w:tc>
        <w:tc>
          <w:tcPr>
            <w:tcW w:w="100" w:type="dxa"/>
            <w:vAlign w:val="bottom"/>
          </w:tcPr>
          <w:p>
            <w:pPr>
              <w:spacing w:after="0"/>
              <w:rPr>
                <w:sz w:val="22"/>
                <w:szCs w:val="22"/>
                <w:color w:val="auto"/>
              </w:rPr>
            </w:pPr>
          </w:p>
        </w:tc>
        <w:tc>
          <w:tcPr>
            <w:tcW w:w="740" w:type="dxa"/>
            <w:vAlign w:val="bottom"/>
            <w:tcBorders>
              <w:right w:val="single" w:sz="8" w:color="auto"/>
            </w:tcBorders>
            <w:gridSpan w:val="2"/>
          </w:tcPr>
          <w:p>
            <w:pPr>
              <w:jc w:val="center"/>
              <w:ind w:right="10"/>
              <w:spacing w:after="0" w:line="256"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2"/>
                <w:szCs w:val="22"/>
                <w:color w:val="auto"/>
              </w:rPr>
            </w:pPr>
          </w:p>
        </w:tc>
        <w:tc>
          <w:tcPr>
            <w:tcW w:w="840" w:type="dxa"/>
            <w:vAlign w:val="bottom"/>
            <w:tcBorders>
              <w:right w:val="single" w:sz="8" w:color="auto"/>
            </w:tcBorders>
          </w:tcPr>
          <w:p>
            <w:pPr>
              <w:jc w:val="center"/>
              <w:ind w:right="70"/>
              <w:spacing w:after="0" w:line="256" w:lineRule="exact"/>
              <w:rPr>
                <w:sz w:val="20"/>
                <w:szCs w:val="20"/>
                <w:color w:val="auto"/>
              </w:rPr>
            </w:pPr>
            <w:r>
              <w:rPr>
                <w:rFonts w:ascii="Calibri" w:cs="Calibri" w:eastAsia="Calibri" w:hAnsi="Calibri"/>
                <w:sz w:val="22"/>
                <w:szCs w:val="22"/>
                <w:color w:val="auto"/>
              </w:rPr>
              <w:t>544</w:t>
            </w:r>
          </w:p>
        </w:tc>
      </w:tr>
      <w:tr>
        <w:trPr>
          <w:trHeight w:val="152"/>
        </w:trPr>
        <w:tc>
          <w:tcPr>
            <w:tcW w:w="320" w:type="dxa"/>
            <w:vAlign w:val="bottom"/>
            <w:tcBorders>
              <w:left w:val="single" w:sz="8" w:color="auto"/>
              <w:bottom w:val="single" w:sz="8" w:color="auto"/>
            </w:tcBorders>
            <w:gridSpan w:val="2"/>
          </w:tcPr>
          <w:p>
            <w:pPr>
              <w:spacing w:after="0"/>
              <w:rPr>
                <w:sz w:val="13"/>
                <w:szCs w:val="13"/>
                <w:color w:val="auto"/>
              </w:rPr>
            </w:pPr>
          </w:p>
        </w:tc>
        <w:tc>
          <w:tcPr>
            <w:tcW w:w="1800" w:type="dxa"/>
            <w:vAlign w:val="bottom"/>
            <w:tcBorders>
              <w:bottom w:val="single" w:sz="8" w:color="auto"/>
            </w:tcBorders>
            <w:gridSpan w:val="2"/>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gridSpan w:val="2"/>
          </w:tcPr>
          <w:p>
            <w:pPr>
              <w:spacing w:after="0"/>
              <w:rPr>
                <w:sz w:val="13"/>
                <w:szCs w:val="13"/>
                <w:color w:val="auto"/>
              </w:rPr>
            </w:pPr>
          </w:p>
        </w:tc>
        <w:tc>
          <w:tcPr>
            <w:tcW w:w="880" w:type="dxa"/>
            <w:vAlign w:val="bottom"/>
            <w:tcBorders>
              <w:bottom w:val="single" w:sz="8" w:color="auto"/>
              <w:right w:val="single" w:sz="8" w:color="auto"/>
            </w:tcBorders>
            <w:gridSpan w:val="2"/>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r>
      <w:tr>
        <w:trPr>
          <w:trHeight w:val="252"/>
        </w:trPr>
        <w:tc>
          <w:tcPr>
            <w:tcW w:w="320" w:type="dxa"/>
            <w:vAlign w:val="bottom"/>
            <w:tcBorders>
              <w:left w:val="single" w:sz="8" w:color="auto"/>
            </w:tcBorders>
            <w:gridSpan w:val="2"/>
          </w:tcPr>
          <w:p>
            <w:pPr>
              <w:ind w:left="120"/>
              <w:spacing w:after="0" w:line="252" w:lineRule="exact"/>
              <w:rPr>
                <w:sz w:val="20"/>
                <w:szCs w:val="20"/>
                <w:color w:val="auto"/>
              </w:rPr>
            </w:pPr>
            <w:r>
              <w:rPr>
                <w:rFonts w:ascii="Calibri" w:cs="Calibri" w:eastAsia="Calibri" w:hAnsi="Calibri"/>
                <w:sz w:val="22"/>
                <w:szCs w:val="22"/>
                <w:color w:val="auto"/>
              </w:rPr>
              <w:t>4.</w:t>
            </w:r>
          </w:p>
        </w:tc>
        <w:tc>
          <w:tcPr>
            <w:tcW w:w="1800" w:type="dxa"/>
            <w:vAlign w:val="bottom"/>
            <w:gridSpan w:val="2"/>
          </w:tcPr>
          <w:p>
            <w:pPr>
              <w:ind w:left="20"/>
              <w:spacing w:after="0" w:line="252" w:lineRule="exact"/>
              <w:rPr>
                <w:sz w:val="20"/>
                <w:szCs w:val="20"/>
                <w:color w:val="auto"/>
              </w:rPr>
            </w:pPr>
            <w:r>
              <w:rPr>
                <w:rFonts w:ascii="Calibri" w:cs="Calibri" w:eastAsia="Calibri" w:hAnsi="Calibri"/>
                <w:sz w:val="22"/>
                <w:szCs w:val="22"/>
                <w:color w:val="auto"/>
              </w:rPr>
              <w:t>Альтернативная</w:t>
            </w:r>
          </w:p>
        </w:tc>
        <w:tc>
          <w:tcPr>
            <w:tcW w:w="6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right w:val="single" w:sz="8" w:color="auto"/>
            </w:tcBorders>
          </w:tcPr>
          <w:p>
            <w:pPr>
              <w:jc w:val="center"/>
              <w:ind w:right="30"/>
              <w:spacing w:after="0" w:line="252" w:lineRule="exact"/>
              <w:rPr>
                <w:sz w:val="20"/>
                <w:szCs w:val="20"/>
                <w:color w:val="auto"/>
              </w:rPr>
            </w:pPr>
            <w:r>
              <w:rPr>
                <w:rFonts w:ascii="Calibri" w:cs="Calibri" w:eastAsia="Calibri" w:hAnsi="Calibri"/>
                <w:sz w:val="22"/>
                <w:szCs w:val="22"/>
                <w:color w:val="auto"/>
                <w:w w:val="98"/>
              </w:rPr>
              <w:t>68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2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30"/>
              <w:spacing w:after="0" w:line="252" w:lineRule="exact"/>
              <w:rPr>
                <w:sz w:val="20"/>
                <w:szCs w:val="20"/>
                <w:color w:val="auto"/>
              </w:rPr>
            </w:pPr>
            <w:r>
              <w:rPr>
                <w:rFonts w:ascii="Calibri" w:cs="Calibri" w:eastAsia="Calibri" w:hAnsi="Calibri"/>
                <w:sz w:val="22"/>
                <w:szCs w:val="22"/>
                <w:color w:val="auto"/>
                <w:w w:val="98"/>
              </w:rPr>
              <w:t>68</w:t>
            </w:r>
          </w:p>
        </w:tc>
        <w:tc>
          <w:tcPr>
            <w:tcW w:w="880" w:type="dxa"/>
            <w:vAlign w:val="bottom"/>
            <w:tcBorders>
              <w:right w:val="single" w:sz="8" w:color="auto"/>
            </w:tcBorders>
            <w:gridSpan w:val="2"/>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680" w:type="dxa"/>
            <w:vAlign w:val="bottom"/>
          </w:tcPr>
          <w:p>
            <w:pPr>
              <w:jc w:val="center"/>
              <w:spacing w:after="0" w:line="252" w:lineRule="exact"/>
              <w:rPr>
                <w:sz w:val="20"/>
                <w:szCs w:val="20"/>
                <w:color w:val="auto"/>
              </w:rPr>
            </w:pPr>
            <w:r>
              <w:rPr>
                <w:rFonts w:ascii="Calibri" w:cs="Calibri" w:eastAsia="Calibri" w:hAnsi="Calibri"/>
                <w:sz w:val="22"/>
                <w:szCs w:val="22"/>
                <w:color w:val="auto"/>
                <w:w w:val="98"/>
              </w:rPr>
              <w:t>68</w:t>
            </w:r>
          </w:p>
        </w:tc>
        <w:tc>
          <w:tcPr>
            <w:tcW w:w="140" w:type="dxa"/>
            <w:vAlign w:val="bottom"/>
            <w:tcBorders>
              <w:right w:val="single" w:sz="8" w:color="auto"/>
            </w:tcBorders>
          </w:tcPr>
          <w:p>
            <w:pPr>
              <w:spacing w:after="0"/>
              <w:rPr>
                <w:sz w:val="21"/>
                <w:szCs w:val="21"/>
                <w:color w:val="auto"/>
              </w:rPr>
            </w:pPr>
          </w:p>
        </w:tc>
        <w:tc>
          <w:tcPr>
            <w:tcW w:w="560" w:type="dxa"/>
            <w:vAlign w:val="bottom"/>
          </w:tcPr>
          <w:p>
            <w:pPr>
              <w:jc w:val="center"/>
              <w:ind w:left="150"/>
              <w:spacing w:after="0" w:line="252"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Borders>
              <w:right w:val="single" w:sz="8" w:color="auto"/>
            </w:tcBorders>
            <w:gridSpan w:val="2"/>
          </w:tcPr>
          <w:p>
            <w:pPr>
              <w:jc w:val="center"/>
              <w:ind w:right="170"/>
              <w:spacing w:after="0" w:line="252" w:lineRule="exact"/>
              <w:rPr>
                <w:sz w:val="20"/>
                <w:szCs w:val="20"/>
                <w:color w:val="auto"/>
              </w:rPr>
            </w:pPr>
            <w:r>
              <w:rPr>
                <w:rFonts w:ascii="Calibri" w:cs="Calibri" w:eastAsia="Calibri" w:hAnsi="Calibri"/>
                <w:sz w:val="22"/>
                <w:szCs w:val="22"/>
                <w:color w:val="auto"/>
                <w:w w:val="98"/>
              </w:rPr>
              <w:t>68</w:t>
            </w:r>
          </w:p>
        </w:tc>
        <w:tc>
          <w:tcPr>
            <w:tcW w:w="100" w:type="dxa"/>
            <w:vAlign w:val="bottom"/>
          </w:tcPr>
          <w:p>
            <w:pPr>
              <w:spacing w:after="0"/>
              <w:rPr>
                <w:sz w:val="21"/>
                <w:szCs w:val="21"/>
                <w:color w:val="auto"/>
              </w:rPr>
            </w:pPr>
          </w:p>
        </w:tc>
        <w:tc>
          <w:tcPr>
            <w:tcW w:w="740" w:type="dxa"/>
            <w:vAlign w:val="bottom"/>
            <w:tcBorders>
              <w:right w:val="single" w:sz="8" w:color="auto"/>
            </w:tcBorders>
            <w:gridSpan w:val="2"/>
          </w:tcPr>
          <w:p>
            <w:pPr>
              <w:jc w:val="center"/>
              <w:ind w:right="10"/>
              <w:spacing w:after="0" w:line="252" w:lineRule="exact"/>
              <w:rPr>
                <w:sz w:val="20"/>
                <w:szCs w:val="20"/>
                <w:color w:val="auto"/>
              </w:rPr>
            </w:pPr>
            <w:r>
              <w:rPr>
                <w:rFonts w:ascii="Calibri" w:cs="Calibri" w:eastAsia="Calibri" w:hAnsi="Calibri"/>
                <w:sz w:val="22"/>
                <w:szCs w:val="22"/>
                <w:color w:val="auto"/>
                <w:w w:val="98"/>
              </w:rPr>
              <w:t>68</w:t>
            </w:r>
          </w:p>
        </w:tc>
        <w:tc>
          <w:tcPr>
            <w:tcW w:w="160" w:type="dxa"/>
            <w:vAlign w:val="bottom"/>
          </w:tcPr>
          <w:p>
            <w:pPr>
              <w:spacing w:after="0"/>
              <w:rPr>
                <w:sz w:val="21"/>
                <w:szCs w:val="21"/>
                <w:color w:val="auto"/>
              </w:rPr>
            </w:pPr>
          </w:p>
        </w:tc>
        <w:tc>
          <w:tcPr>
            <w:tcW w:w="840" w:type="dxa"/>
            <w:vAlign w:val="bottom"/>
            <w:tcBorders>
              <w:right w:val="single" w:sz="8" w:color="auto"/>
            </w:tcBorders>
          </w:tcPr>
          <w:p>
            <w:pPr>
              <w:jc w:val="center"/>
              <w:ind w:right="70"/>
              <w:spacing w:after="0" w:line="252" w:lineRule="exact"/>
              <w:rPr>
                <w:sz w:val="20"/>
                <w:szCs w:val="20"/>
                <w:color w:val="auto"/>
              </w:rPr>
            </w:pPr>
            <w:r>
              <w:rPr>
                <w:rFonts w:ascii="Calibri" w:cs="Calibri" w:eastAsia="Calibri" w:hAnsi="Calibri"/>
                <w:sz w:val="22"/>
                <w:szCs w:val="22"/>
                <w:color w:val="auto"/>
              </w:rPr>
              <w:t>544</w:t>
            </w: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1640" w:type="dxa"/>
            <w:vAlign w:val="bottom"/>
            <w:tcBorders>
              <w:bottom w:val="single" w:sz="8" w:color="auto"/>
            </w:tcBorders>
            <w:gridSpan w:val="2"/>
          </w:tcPr>
          <w:p>
            <w:pPr>
              <w:spacing w:after="0"/>
              <w:rPr>
                <w:sz w:val="20"/>
                <w:szCs w:val="20"/>
                <w:color w:val="auto"/>
              </w:rPr>
            </w:pPr>
            <w:r>
              <w:rPr>
                <w:rFonts w:ascii="Calibri" w:cs="Calibri" w:eastAsia="Calibri" w:hAnsi="Calibri"/>
                <w:sz w:val="22"/>
                <w:szCs w:val="22"/>
                <w:color w:val="auto"/>
              </w:rPr>
              <w:t>коммуникация</w:t>
            </w:r>
          </w:p>
        </w:tc>
        <w:tc>
          <w:tcPr>
            <w:tcW w:w="360" w:type="dxa"/>
            <w:vAlign w:val="bottom"/>
            <w:tcBorders>
              <w:bottom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r>
      <w:tr>
        <w:trPr>
          <w:trHeight w:val="255"/>
        </w:trPr>
        <w:tc>
          <w:tcPr>
            <w:tcW w:w="120" w:type="dxa"/>
            <w:vAlign w:val="bottom"/>
            <w:tcBorders>
              <w:left w:val="single" w:sz="8" w:color="auto"/>
            </w:tcBorders>
          </w:tcPr>
          <w:p>
            <w:pPr>
              <w:spacing w:after="0"/>
              <w:rPr>
                <w:sz w:val="22"/>
                <w:szCs w:val="22"/>
                <w:color w:val="auto"/>
              </w:rPr>
            </w:pPr>
          </w:p>
        </w:tc>
        <w:tc>
          <w:tcPr>
            <w:tcW w:w="2600" w:type="dxa"/>
            <w:vAlign w:val="bottom"/>
            <w:tcBorders>
              <w:right w:val="single" w:sz="8" w:color="auto"/>
            </w:tcBorders>
            <w:gridSpan w:val="4"/>
          </w:tcPr>
          <w:p>
            <w:pPr>
              <w:spacing w:after="0" w:line="256" w:lineRule="exact"/>
              <w:rPr>
                <w:sz w:val="20"/>
                <w:szCs w:val="20"/>
                <w:color w:val="auto"/>
              </w:rPr>
            </w:pPr>
            <w:r>
              <w:rPr>
                <w:rFonts w:ascii="Calibri" w:cs="Calibri" w:eastAsia="Calibri" w:hAnsi="Calibri"/>
                <w:sz w:val="22"/>
                <w:szCs w:val="22"/>
                <w:b w:val="1"/>
                <w:bCs w:val="1"/>
                <w:color w:val="auto"/>
              </w:rPr>
              <w:t>Итого коррекционные</w:t>
            </w:r>
          </w:p>
        </w:tc>
        <w:tc>
          <w:tcPr>
            <w:tcW w:w="100" w:type="dxa"/>
            <w:vAlign w:val="bottom"/>
          </w:tcPr>
          <w:p>
            <w:pPr>
              <w:spacing w:after="0"/>
              <w:rPr>
                <w:sz w:val="22"/>
                <w:szCs w:val="22"/>
                <w:color w:val="auto"/>
              </w:rPr>
            </w:pPr>
          </w:p>
        </w:tc>
        <w:tc>
          <w:tcPr>
            <w:tcW w:w="760" w:type="dxa"/>
            <w:vAlign w:val="bottom"/>
            <w:tcBorders>
              <w:right w:val="single" w:sz="8" w:color="auto"/>
            </w:tcBorders>
          </w:tcPr>
          <w:p>
            <w:pPr>
              <w:jc w:val="center"/>
              <w:ind w:right="30"/>
              <w:spacing w:after="0" w:line="256" w:lineRule="exact"/>
              <w:rPr>
                <w:sz w:val="20"/>
                <w:szCs w:val="20"/>
                <w:color w:val="auto"/>
              </w:rPr>
            </w:pPr>
            <w:r>
              <w:rPr>
                <w:rFonts w:ascii="Calibri" w:cs="Calibri" w:eastAsia="Calibri" w:hAnsi="Calibri"/>
                <w:sz w:val="22"/>
                <w:szCs w:val="22"/>
                <w:b w:val="1"/>
                <w:bCs w:val="1"/>
                <w:color w:val="auto"/>
              </w:rPr>
              <w:t>340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center"/>
              <w:spacing w:after="0" w:line="256" w:lineRule="exact"/>
              <w:rPr>
                <w:sz w:val="20"/>
                <w:szCs w:val="20"/>
                <w:color w:val="auto"/>
              </w:rPr>
            </w:pPr>
            <w:r>
              <w:rPr>
                <w:rFonts w:ascii="Calibri" w:cs="Calibri" w:eastAsia="Calibri" w:hAnsi="Calibri"/>
                <w:sz w:val="22"/>
                <w:szCs w:val="22"/>
                <w:b w:val="1"/>
                <w:bCs w:val="1"/>
                <w:color w:val="auto"/>
              </w:rPr>
              <w:t>272</w:t>
            </w:r>
          </w:p>
        </w:tc>
        <w:tc>
          <w:tcPr>
            <w:tcW w:w="2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right w:val="single" w:sz="8" w:color="auto"/>
            </w:tcBorders>
            <w:gridSpan w:val="2"/>
          </w:tcPr>
          <w:p>
            <w:pPr>
              <w:jc w:val="center"/>
              <w:ind w:right="30"/>
              <w:spacing w:after="0" w:line="256" w:lineRule="exact"/>
              <w:rPr>
                <w:sz w:val="20"/>
                <w:szCs w:val="20"/>
                <w:color w:val="auto"/>
              </w:rPr>
            </w:pPr>
            <w:r>
              <w:rPr>
                <w:rFonts w:ascii="Calibri" w:cs="Calibri" w:eastAsia="Calibri" w:hAnsi="Calibri"/>
                <w:sz w:val="22"/>
                <w:szCs w:val="22"/>
                <w:b w:val="1"/>
                <w:bCs w:val="1"/>
                <w:color w:val="auto"/>
              </w:rPr>
              <w:t>272</w:t>
            </w:r>
          </w:p>
        </w:tc>
        <w:tc>
          <w:tcPr>
            <w:tcW w:w="880" w:type="dxa"/>
            <w:vAlign w:val="bottom"/>
            <w:tcBorders>
              <w:right w:val="single" w:sz="8" w:color="auto"/>
            </w:tcBorders>
            <w:gridSpan w:val="2"/>
          </w:tcPr>
          <w:p>
            <w:pPr>
              <w:jc w:val="center"/>
              <w:spacing w:after="0" w:line="256" w:lineRule="exact"/>
              <w:rPr>
                <w:sz w:val="20"/>
                <w:szCs w:val="20"/>
                <w:color w:val="auto"/>
              </w:rPr>
            </w:pPr>
            <w:r>
              <w:rPr>
                <w:rFonts w:ascii="Calibri" w:cs="Calibri" w:eastAsia="Calibri" w:hAnsi="Calibri"/>
                <w:sz w:val="22"/>
                <w:szCs w:val="22"/>
                <w:b w:val="1"/>
                <w:bCs w:val="1"/>
                <w:color w:val="auto"/>
              </w:rPr>
              <w:t>272</w:t>
            </w:r>
          </w:p>
        </w:tc>
        <w:tc>
          <w:tcPr>
            <w:tcW w:w="680" w:type="dxa"/>
            <w:vAlign w:val="bottom"/>
          </w:tcPr>
          <w:p>
            <w:pPr>
              <w:jc w:val="center"/>
              <w:spacing w:after="0" w:line="256" w:lineRule="exact"/>
              <w:rPr>
                <w:sz w:val="20"/>
                <w:szCs w:val="20"/>
                <w:color w:val="auto"/>
              </w:rPr>
            </w:pPr>
            <w:r>
              <w:rPr>
                <w:rFonts w:ascii="Calibri" w:cs="Calibri" w:eastAsia="Calibri" w:hAnsi="Calibri"/>
                <w:sz w:val="22"/>
                <w:szCs w:val="22"/>
                <w:b w:val="1"/>
                <w:bCs w:val="1"/>
                <w:color w:val="auto"/>
              </w:rPr>
              <w:t>272</w:t>
            </w:r>
          </w:p>
        </w:tc>
        <w:tc>
          <w:tcPr>
            <w:tcW w:w="140" w:type="dxa"/>
            <w:vAlign w:val="bottom"/>
            <w:tcBorders>
              <w:right w:val="single" w:sz="8" w:color="auto"/>
            </w:tcBorders>
          </w:tcPr>
          <w:p>
            <w:pPr>
              <w:spacing w:after="0"/>
              <w:rPr>
                <w:sz w:val="22"/>
                <w:szCs w:val="22"/>
                <w:color w:val="auto"/>
              </w:rPr>
            </w:pPr>
          </w:p>
        </w:tc>
        <w:tc>
          <w:tcPr>
            <w:tcW w:w="720" w:type="dxa"/>
            <w:vAlign w:val="bottom"/>
            <w:gridSpan w:val="2"/>
          </w:tcPr>
          <w:p>
            <w:pPr>
              <w:jc w:val="center"/>
              <w:spacing w:after="0" w:line="256" w:lineRule="exact"/>
              <w:rPr>
                <w:sz w:val="20"/>
                <w:szCs w:val="20"/>
                <w:color w:val="auto"/>
              </w:rPr>
            </w:pPr>
            <w:r>
              <w:rPr>
                <w:rFonts w:ascii="Calibri" w:cs="Calibri" w:eastAsia="Calibri" w:hAnsi="Calibri"/>
                <w:sz w:val="22"/>
                <w:szCs w:val="22"/>
                <w:b w:val="1"/>
                <w:bCs w:val="1"/>
                <w:color w:val="auto"/>
              </w:rPr>
              <w:t>272</w:t>
            </w:r>
          </w:p>
        </w:tc>
        <w:tc>
          <w:tcPr>
            <w:tcW w:w="12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Borders>
              <w:right w:val="single" w:sz="8" w:color="auto"/>
            </w:tcBorders>
            <w:gridSpan w:val="2"/>
          </w:tcPr>
          <w:p>
            <w:pPr>
              <w:jc w:val="center"/>
              <w:ind w:right="170"/>
              <w:spacing w:after="0" w:line="256" w:lineRule="exact"/>
              <w:rPr>
                <w:sz w:val="20"/>
                <w:szCs w:val="20"/>
                <w:color w:val="auto"/>
              </w:rPr>
            </w:pPr>
            <w:r>
              <w:rPr>
                <w:rFonts w:ascii="Calibri" w:cs="Calibri" w:eastAsia="Calibri" w:hAnsi="Calibri"/>
                <w:sz w:val="22"/>
                <w:szCs w:val="22"/>
                <w:b w:val="1"/>
                <w:bCs w:val="1"/>
                <w:color w:val="auto"/>
              </w:rPr>
              <w:t>272</w:t>
            </w:r>
          </w:p>
        </w:tc>
        <w:tc>
          <w:tcPr>
            <w:tcW w:w="100" w:type="dxa"/>
            <w:vAlign w:val="bottom"/>
          </w:tcPr>
          <w:p>
            <w:pPr>
              <w:spacing w:after="0"/>
              <w:rPr>
                <w:sz w:val="22"/>
                <w:szCs w:val="22"/>
                <w:color w:val="auto"/>
              </w:rPr>
            </w:pPr>
          </w:p>
        </w:tc>
        <w:tc>
          <w:tcPr>
            <w:tcW w:w="740" w:type="dxa"/>
            <w:vAlign w:val="bottom"/>
            <w:tcBorders>
              <w:right w:val="single" w:sz="8" w:color="auto"/>
            </w:tcBorders>
            <w:gridSpan w:val="2"/>
          </w:tcPr>
          <w:p>
            <w:pPr>
              <w:jc w:val="center"/>
              <w:ind w:right="10"/>
              <w:spacing w:after="0" w:line="256" w:lineRule="exact"/>
              <w:rPr>
                <w:sz w:val="20"/>
                <w:szCs w:val="20"/>
                <w:color w:val="auto"/>
              </w:rPr>
            </w:pPr>
            <w:r>
              <w:rPr>
                <w:rFonts w:ascii="Calibri" w:cs="Calibri" w:eastAsia="Calibri" w:hAnsi="Calibri"/>
                <w:sz w:val="22"/>
                <w:szCs w:val="22"/>
                <w:b w:val="1"/>
                <w:bCs w:val="1"/>
                <w:color w:val="auto"/>
              </w:rPr>
              <w:t>272</w:t>
            </w:r>
          </w:p>
        </w:tc>
        <w:tc>
          <w:tcPr>
            <w:tcW w:w="160" w:type="dxa"/>
            <w:vAlign w:val="bottom"/>
          </w:tcPr>
          <w:p>
            <w:pPr>
              <w:spacing w:after="0"/>
              <w:rPr>
                <w:sz w:val="22"/>
                <w:szCs w:val="22"/>
                <w:color w:val="auto"/>
              </w:rPr>
            </w:pPr>
          </w:p>
        </w:tc>
        <w:tc>
          <w:tcPr>
            <w:tcW w:w="840" w:type="dxa"/>
            <w:vAlign w:val="bottom"/>
            <w:tcBorders>
              <w:right w:val="single" w:sz="8" w:color="auto"/>
            </w:tcBorders>
          </w:tcPr>
          <w:p>
            <w:pPr>
              <w:jc w:val="center"/>
              <w:ind w:right="70"/>
              <w:spacing w:after="0" w:line="256" w:lineRule="exact"/>
              <w:rPr>
                <w:sz w:val="20"/>
                <w:szCs w:val="20"/>
                <w:color w:val="auto"/>
              </w:rPr>
            </w:pPr>
            <w:r>
              <w:rPr>
                <w:rFonts w:ascii="Calibri" w:cs="Calibri" w:eastAsia="Calibri" w:hAnsi="Calibri"/>
                <w:sz w:val="22"/>
                <w:szCs w:val="22"/>
                <w:b w:val="1"/>
                <w:bCs w:val="1"/>
                <w:color w:val="auto"/>
              </w:rPr>
              <w:t>2 244</w:t>
            </w: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1640" w:type="dxa"/>
            <w:vAlign w:val="bottom"/>
            <w:tcBorders>
              <w:bottom w:val="single" w:sz="8" w:color="auto"/>
            </w:tcBorders>
            <w:gridSpan w:val="2"/>
          </w:tcPr>
          <w:p>
            <w:pPr>
              <w:spacing w:after="0"/>
              <w:rPr>
                <w:sz w:val="20"/>
                <w:szCs w:val="20"/>
                <w:color w:val="auto"/>
              </w:rPr>
            </w:pPr>
            <w:r>
              <w:rPr>
                <w:rFonts w:ascii="Calibri" w:cs="Calibri" w:eastAsia="Calibri" w:hAnsi="Calibri"/>
                <w:sz w:val="22"/>
                <w:szCs w:val="22"/>
                <w:b w:val="1"/>
                <w:bCs w:val="1"/>
                <w:color w:val="auto"/>
              </w:rPr>
              <w:t>курсы</w:t>
            </w:r>
          </w:p>
        </w:tc>
        <w:tc>
          <w:tcPr>
            <w:tcW w:w="360" w:type="dxa"/>
            <w:vAlign w:val="bottom"/>
            <w:tcBorders>
              <w:bottom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r>
      <w:tr>
        <w:trPr>
          <w:trHeight w:val="255"/>
        </w:trPr>
        <w:tc>
          <w:tcPr>
            <w:tcW w:w="120" w:type="dxa"/>
            <w:vAlign w:val="bottom"/>
            <w:tcBorders>
              <w:left w:val="single" w:sz="8" w:color="auto"/>
            </w:tcBorders>
          </w:tcPr>
          <w:p>
            <w:pPr>
              <w:spacing w:after="0"/>
              <w:rPr>
                <w:sz w:val="22"/>
                <w:szCs w:val="22"/>
                <w:color w:val="auto"/>
              </w:rPr>
            </w:pPr>
          </w:p>
        </w:tc>
        <w:tc>
          <w:tcPr>
            <w:tcW w:w="1640" w:type="dxa"/>
            <w:vAlign w:val="bottom"/>
            <w:gridSpan w:val="2"/>
          </w:tcPr>
          <w:p>
            <w:pPr>
              <w:spacing w:after="0" w:line="256" w:lineRule="exact"/>
              <w:rPr>
                <w:sz w:val="20"/>
                <w:szCs w:val="20"/>
                <w:color w:val="auto"/>
              </w:rPr>
            </w:pPr>
            <w:r>
              <w:rPr>
                <w:rFonts w:ascii="Calibri" w:cs="Calibri" w:eastAsia="Calibri" w:hAnsi="Calibri"/>
                <w:sz w:val="22"/>
                <w:szCs w:val="22"/>
                <w:color w:val="auto"/>
              </w:rPr>
              <w:t>Внеурочная</w:t>
            </w:r>
          </w:p>
        </w:tc>
        <w:tc>
          <w:tcPr>
            <w:tcW w:w="36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r>
      <w:tr>
        <w:trPr>
          <w:trHeight w:val="269"/>
        </w:trPr>
        <w:tc>
          <w:tcPr>
            <w:tcW w:w="120" w:type="dxa"/>
            <w:vAlign w:val="bottom"/>
            <w:tcBorders>
              <w:left w:val="single" w:sz="8" w:color="auto"/>
            </w:tcBorders>
          </w:tcPr>
          <w:p>
            <w:pPr>
              <w:spacing w:after="0"/>
              <w:rPr>
                <w:sz w:val="23"/>
                <w:szCs w:val="23"/>
                <w:color w:val="auto"/>
              </w:rPr>
            </w:pPr>
          </w:p>
        </w:tc>
        <w:tc>
          <w:tcPr>
            <w:tcW w:w="1640" w:type="dxa"/>
            <w:vAlign w:val="bottom"/>
            <w:gridSpan w:val="2"/>
          </w:tcPr>
          <w:p>
            <w:pPr>
              <w:spacing w:after="0"/>
              <w:rPr>
                <w:sz w:val="20"/>
                <w:szCs w:val="20"/>
                <w:color w:val="auto"/>
              </w:rPr>
            </w:pPr>
            <w:r>
              <w:rPr>
                <w:rFonts w:ascii="Calibri" w:cs="Calibri" w:eastAsia="Calibri" w:hAnsi="Calibri"/>
                <w:sz w:val="22"/>
                <w:szCs w:val="22"/>
                <w:color w:val="auto"/>
              </w:rPr>
              <w:t>деятельность:</w:t>
            </w:r>
          </w:p>
        </w:tc>
        <w:tc>
          <w:tcPr>
            <w:tcW w:w="36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Borders>
              <w:right w:val="single" w:sz="8" w:color="auto"/>
            </w:tcBorders>
          </w:tcPr>
          <w:p>
            <w:pPr>
              <w:jc w:val="center"/>
              <w:ind w:right="30"/>
              <w:spacing w:after="0"/>
              <w:rPr>
                <w:sz w:val="20"/>
                <w:szCs w:val="20"/>
                <w:color w:val="auto"/>
              </w:rPr>
            </w:pPr>
            <w:r>
              <w:rPr>
                <w:rFonts w:ascii="Calibri" w:cs="Calibri" w:eastAsia="Calibri" w:hAnsi="Calibri"/>
                <w:sz w:val="22"/>
                <w:szCs w:val="22"/>
                <w:color w:val="auto"/>
              </w:rPr>
              <w:t>204/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Borders>
              <w:right w:val="single" w:sz="8" w:color="auto"/>
            </w:tcBorders>
            <w:gridSpan w:val="3"/>
          </w:tcPr>
          <w:p>
            <w:pPr>
              <w:jc w:val="center"/>
              <w:ind w:right="90"/>
              <w:spacing w:after="0"/>
              <w:rPr>
                <w:sz w:val="20"/>
                <w:szCs w:val="20"/>
                <w:color w:val="auto"/>
              </w:rPr>
            </w:pPr>
            <w:r>
              <w:rPr>
                <w:rFonts w:ascii="Calibri" w:cs="Calibri" w:eastAsia="Calibri" w:hAnsi="Calibri"/>
                <w:sz w:val="22"/>
                <w:szCs w:val="22"/>
                <w:color w:val="auto"/>
              </w:rPr>
              <w:t>272/</w:t>
            </w:r>
          </w:p>
        </w:tc>
        <w:tc>
          <w:tcPr>
            <w:tcW w:w="100" w:type="dxa"/>
            <w:vAlign w:val="bottom"/>
          </w:tcPr>
          <w:p>
            <w:pPr>
              <w:spacing w:after="0"/>
              <w:rPr>
                <w:sz w:val="23"/>
                <w:szCs w:val="23"/>
                <w:color w:val="auto"/>
              </w:rPr>
            </w:pPr>
          </w:p>
        </w:tc>
        <w:tc>
          <w:tcPr>
            <w:tcW w:w="760" w:type="dxa"/>
            <w:vAlign w:val="bottom"/>
            <w:tcBorders>
              <w:right w:val="single" w:sz="8" w:color="auto"/>
            </w:tcBorders>
            <w:gridSpan w:val="2"/>
          </w:tcPr>
          <w:p>
            <w:pPr>
              <w:jc w:val="center"/>
              <w:ind w:right="30"/>
              <w:spacing w:after="0"/>
              <w:rPr>
                <w:sz w:val="20"/>
                <w:szCs w:val="20"/>
                <w:color w:val="auto"/>
              </w:rPr>
            </w:pPr>
            <w:r>
              <w:rPr>
                <w:rFonts w:ascii="Calibri" w:cs="Calibri" w:eastAsia="Calibri" w:hAnsi="Calibri"/>
                <w:sz w:val="22"/>
                <w:szCs w:val="22"/>
                <w:color w:val="auto"/>
              </w:rPr>
              <w:t>272/</w:t>
            </w:r>
          </w:p>
        </w:tc>
        <w:tc>
          <w:tcPr>
            <w:tcW w:w="88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22"/>
                <w:szCs w:val="22"/>
                <w:color w:val="auto"/>
              </w:rPr>
              <w:t>272/</w:t>
            </w:r>
          </w:p>
        </w:tc>
        <w:tc>
          <w:tcPr>
            <w:tcW w:w="680" w:type="dxa"/>
            <w:vAlign w:val="bottom"/>
          </w:tcPr>
          <w:p>
            <w:pPr>
              <w:jc w:val="center"/>
              <w:spacing w:after="0"/>
              <w:rPr>
                <w:sz w:val="20"/>
                <w:szCs w:val="20"/>
                <w:color w:val="auto"/>
              </w:rPr>
            </w:pPr>
            <w:r>
              <w:rPr>
                <w:rFonts w:ascii="Calibri" w:cs="Calibri" w:eastAsia="Calibri" w:hAnsi="Calibri"/>
                <w:sz w:val="22"/>
                <w:szCs w:val="22"/>
                <w:color w:val="auto"/>
              </w:rPr>
              <w:t>272/</w:t>
            </w:r>
          </w:p>
        </w:tc>
        <w:tc>
          <w:tcPr>
            <w:tcW w:w="140" w:type="dxa"/>
            <w:vAlign w:val="bottom"/>
            <w:tcBorders>
              <w:right w:val="single" w:sz="8" w:color="auto"/>
            </w:tcBorders>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Calibri" w:cs="Calibri" w:eastAsia="Calibri" w:hAnsi="Calibri"/>
                <w:sz w:val="22"/>
                <w:szCs w:val="22"/>
                <w:color w:val="auto"/>
              </w:rPr>
              <w:t>272/</w:t>
            </w:r>
          </w:p>
        </w:tc>
        <w:tc>
          <w:tcPr>
            <w:tcW w:w="12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gridSpan w:val="3"/>
          </w:tcPr>
          <w:p>
            <w:pPr>
              <w:jc w:val="center"/>
              <w:spacing w:after="0"/>
              <w:rPr>
                <w:sz w:val="20"/>
                <w:szCs w:val="20"/>
                <w:color w:val="auto"/>
              </w:rPr>
            </w:pPr>
            <w:r>
              <w:rPr>
                <w:rFonts w:ascii="Calibri" w:cs="Calibri" w:eastAsia="Calibri" w:hAnsi="Calibri"/>
                <w:sz w:val="22"/>
                <w:szCs w:val="22"/>
                <w:color w:val="auto"/>
              </w:rPr>
              <w:t>272/</w:t>
            </w:r>
          </w:p>
        </w:tc>
        <w:tc>
          <w:tcPr>
            <w:tcW w:w="100" w:type="dxa"/>
            <w:vAlign w:val="bottom"/>
          </w:tcPr>
          <w:p>
            <w:pPr>
              <w:spacing w:after="0"/>
              <w:rPr>
                <w:sz w:val="23"/>
                <w:szCs w:val="23"/>
                <w:color w:val="auto"/>
              </w:rPr>
            </w:pPr>
          </w:p>
        </w:tc>
        <w:tc>
          <w:tcPr>
            <w:tcW w:w="740" w:type="dxa"/>
            <w:vAlign w:val="bottom"/>
            <w:tcBorders>
              <w:right w:val="single" w:sz="8" w:color="auto"/>
            </w:tcBorders>
            <w:gridSpan w:val="2"/>
          </w:tcPr>
          <w:p>
            <w:pPr>
              <w:jc w:val="center"/>
              <w:ind w:right="10"/>
              <w:spacing w:after="0"/>
              <w:rPr>
                <w:sz w:val="20"/>
                <w:szCs w:val="20"/>
                <w:color w:val="auto"/>
              </w:rPr>
            </w:pPr>
            <w:r>
              <w:rPr>
                <w:rFonts w:ascii="Calibri" w:cs="Calibri" w:eastAsia="Calibri" w:hAnsi="Calibri"/>
                <w:sz w:val="22"/>
                <w:szCs w:val="22"/>
                <w:color w:val="auto"/>
              </w:rPr>
              <w:t>272/</w:t>
            </w:r>
          </w:p>
        </w:tc>
        <w:tc>
          <w:tcPr>
            <w:tcW w:w="160" w:type="dxa"/>
            <w:vAlign w:val="bottom"/>
          </w:tcPr>
          <w:p>
            <w:pPr>
              <w:spacing w:after="0"/>
              <w:rPr>
                <w:sz w:val="23"/>
                <w:szCs w:val="23"/>
                <w:color w:val="auto"/>
              </w:rPr>
            </w:pPr>
          </w:p>
        </w:tc>
        <w:tc>
          <w:tcPr>
            <w:tcW w:w="840" w:type="dxa"/>
            <w:vAlign w:val="bottom"/>
            <w:tcBorders>
              <w:right w:val="single" w:sz="8" w:color="auto"/>
            </w:tcBorders>
          </w:tcPr>
          <w:p>
            <w:pPr>
              <w:jc w:val="center"/>
              <w:ind w:right="70"/>
              <w:spacing w:after="0"/>
              <w:rPr>
                <w:sz w:val="20"/>
                <w:szCs w:val="20"/>
                <w:color w:val="auto"/>
              </w:rPr>
            </w:pPr>
            <w:r>
              <w:rPr>
                <w:rFonts w:ascii="Calibri" w:cs="Calibri" w:eastAsia="Calibri" w:hAnsi="Calibri"/>
                <w:sz w:val="22"/>
                <w:szCs w:val="22"/>
                <w:color w:val="auto"/>
                <w:w w:val="99"/>
              </w:rPr>
              <w:t>2 108/</w:t>
            </w:r>
          </w:p>
        </w:tc>
      </w:tr>
      <w:tr>
        <w:trPr>
          <w:trHeight w:val="269"/>
        </w:trPr>
        <w:tc>
          <w:tcPr>
            <w:tcW w:w="120" w:type="dxa"/>
            <w:vAlign w:val="bottom"/>
            <w:tcBorders>
              <w:left w:val="single" w:sz="8" w:color="auto"/>
            </w:tcBorders>
          </w:tcPr>
          <w:p>
            <w:pPr>
              <w:spacing w:after="0"/>
              <w:rPr>
                <w:sz w:val="23"/>
                <w:szCs w:val="23"/>
                <w:color w:val="auto"/>
              </w:rPr>
            </w:pPr>
          </w:p>
        </w:tc>
        <w:tc>
          <w:tcPr>
            <w:tcW w:w="1640" w:type="dxa"/>
            <w:vAlign w:val="bottom"/>
            <w:gridSpan w:val="2"/>
          </w:tcPr>
          <w:p>
            <w:pPr>
              <w:spacing w:after="0"/>
              <w:rPr>
                <w:sz w:val="20"/>
                <w:szCs w:val="20"/>
                <w:color w:val="auto"/>
              </w:rPr>
            </w:pPr>
            <w:r>
              <w:rPr>
                <w:rFonts w:ascii="Calibri" w:cs="Calibri" w:eastAsia="Calibri" w:hAnsi="Calibri"/>
                <w:sz w:val="22"/>
                <w:szCs w:val="22"/>
                <w:color w:val="auto"/>
              </w:rPr>
              <w:t>5 дней -</w:t>
            </w:r>
          </w:p>
        </w:tc>
        <w:tc>
          <w:tcPr>
            <w:tcW w:w="36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Borders>
              <w:right w:val="single" w:sz="8" w:color="auto"/>
            </w:tcBorders>
          </w:tcPr>
          <w:p>
            <w:pPr>
              <w:jc w:val="center"/>
              <w:ind w:right="30"/>
              <w:spacing w:after="0"/>
              <w:rPr>
                <w:sz w:val="20"/>
                <w:szCs w:val="20"/>
                <w:color w:val="auto"/>
              </w:rPr>
            </w:pPr>
            <w:r>
              <w:rPr>
                <w:rFonts w:ascii="Calibri" w:cs="Calibri" w:eastAsia="Calibri" w:hAnsi="Calibri"/>
                <w:sz w:val="22"/>
                <w:szCs w:val="22"/>
                <w:color w:val="auto"/>
              </w:rPr>
              <w:t>510/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Borders>
              <w:right w:val="single" w:sz="8" w:color="auto"/>
            </w:tcBorders>
            <w:gridSpan w:val="3"/>
          </w:tcPr>
          <w:p>
            <w:pPr>
              <w:jc w:val="center"/>
              <w:ind w:right="90"/>
              <w:spacing w:after="0"/>
              <w:rPr>
                <w:sz w:val="20"/>
                <w:szCs w:val="20"/>
                <w:color w:val="auto"/>
              </w:rPr>
            </w:pPr>
            <w:r>
              <w:rPr>
                <w:rFonts w:ascii="Calibri" w:cs="Calibri" w:eastAsia="Calibri" w:hAnsi="Calibri"/>
                <w:sz w:val="22"/>
                <w:szCs w:val="22"/>
                <w:color w:val="auto"/>
              </w:rPr>
              <w:t>510/</w:t>
            </w:r>
          </w:p>
        </w:tc>
        <w:tc>
          <w:tcPr>
            <w:tcW w:w="100" w:type="dxa"/>
            <w:vAlign w:val="bottom"/>
          </w:tcPr>
          <w:p>
            <w:pPr>
              <w:spacing w:after="0"/>
              <w:rPr>
                <w:sz w:val="23"/>
                <w:szCs w:val="23"/>
                <w:color w:val="auto"/>
              </w:rPr>
            </w:pPr>
          </w:p>
        </w:tc>
        <w:tc>
          <w:tcPr>
            <w:tcW w:w="760" w:type="dxa"/>
            <w:vAlign w:val="bottom"/>
            <w:tcBorders>
              <w:right w:val="single" w:sz="8" w:color="auto"/>
            </w:tcBorders>
            <w:gridSpan w:val="2"/>
          </w:tcPr>
          <w:p>
            <w:pPr>
              <w:jc w:val="center"/>
              <w:ind w:right="30"/>
              <w:spacing w:after="0"/>
              <w:rPr>
                <w:sz w:val="20"/>
                <w:szCs w:val="20"/>
                <w:color w:val="auto"/>
              </w:rPr>
            </w:pPr>
            <w:r>
              <w:rPr>
                <w:rFonts w:ascii="Calibri" w:cs="Calibri" w:eastAsia="Calibri" w:hAnsi="Calibri"/>
                <w:sz w:val="22"/>
                <w:szCs w:val="22"/>
                <w:color w:val="auto"/>
              </w:rPr>
              <w:t>510/</w:t>
            </w:r>
          </w:p>
        </w:tc>
        <w:tc>
          <w:tcPr>
            <w:tcW w:w="88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22"/>
                <w:szCs w:val="22"/>
                <w:color w:val="auto"/>
              </w:rPr>
              <w:t>510/</w:t>
            </w:r>
          </w:p>
        </w:tc>
        <w:tc>
          <w:tcPr>
            <w:tcW w:w="680" w:type="dxa"/>
            <w:vAlign w:val="bottom"/>
          </w:tcPr>
          <w:p>
            <w:pPr>
              <w:jc w:val="center"/>
              <w:spacing w:after="0"/>
              <w:rPr>
                <w:sz w:val="20"/>
                <w:szCs w:val="20"/>
                <w:color w:val="auto"/>
              </w:rPr>
            </w:pPr>
            <w:r>
              <w:rPr>
                <w:rFonts w:ascii="Calibri" w:cs="Calibri" w:eastAsia="Calibri" w:hAnsi="Calibri"/>
                <w:sz w:val="22"/>
                <w:szCs w:val="22"/>
                <w:color w:val="auto"/>
              </w:rPr>
              <w:t>510/</w:t>
            </w:r>
          </w:p>
        </w:tc>
        <w:tc>
          <w:tcPr>
            <w:tcW w:w="140" w:type="dxa"/>
            <w:vAlign w:val="bottom"/>
            <w:tcBorders>
              <w:right w:val="single" w:sz="8" w:color="auto"/>
            </w:tcBorders>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Calibri" w:cs="Calibri" w:eastAsia="Calibri" w:hAnsi="Calibri"/>
                <w:sz w:val="22"/>
                <w:szCs w:val="22"/>
                <w:color w:val="auto"/>
              </w:rPr>
              <w:t>510/</w:t>
            </w:r>
          </w:p>
        </w:tc>
        <w:tc>
          <w:tcPr>
            <w:tcW w:w="12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gridSpan w:val="3"/>
          </w:tcPr>
          <w:p>
            <w:pPr>
              <w:jc w:val="center"/>
              <w:spacing w:after="0"/>
              <w:rPr>
                <w:sz w:val="20"/>
                <w:szCs w:val="20"/>
                <w:color w:val="auto"/>
              </w:rPr>
            </w:pPr>
            <w:r>
              <w:rPr>
                <w:rFonts w:ascii="Calibri" w:cs="Calibri" w:eastAsia="Calibri" w:hAnsi="Calibri"/>
                <w:sz w:val="22"/>
                <w:szCs w:val="22"/>
                <w:color w:val="auto"/>
              </w:rPr>
              <w:t>510/</w:t>
            </w:r>
          </w:p>
        </w:tc>
        <w:tc>
          <w:tcPr>
            <w:tcW w:w="100" w:type="dxa"/>
            <w:vAlign w:val="bottom"/>
          </w:tcPr>
          <w:p>
            <w:pPr>
              <w:spacing w:after="0"/>
              <w:rPr>
                <w:sz w:val="23"/>
                <w:szCs w:val="23"/>
                <w:color w:val="auto"/>
              </w:rPr>
            </w:pPr>
          </w:p>
        </w:tc>
        <w:tc>
          <w:tcPr>
            <w:tcW w:w="740" w:type="dxa"/>
            <w:vAlign w:val="bottom"/>
            <w:tcBorders>
              <w:right w:val="single" w:sz="8" w:color="auto"/>
            </w:tcBorders>
            <w:gridSpan w:val="2"/>
          </w:tcPr>
          <w:p>
            <w:pPr>
              <w:jc w:val="center"/>
              <w:ind w:right="10"/>
              <w:spacing w:after="0"/>
              <w:rPr>
                <w:sz w:val="20"/>
                <w:szCs w:val="20"/>
                <w:color w:val="auto"/>
              </w:rPr>
            </w:pPr>
            <w:r>
              <w:rPr>
                <w:rFonts w:ascii="Calibri" w:cs="Calibri" w:eastAsia="Calibri" w:hAnsi="Calibri"/>
                <w:sz w:val="22"/>
                <w:szCs w:val="22"/>
                <w:color w:val="auto"/>
              </w:rPr>
              <w:t>510/</w:t>
            </w:r>
          </w:p>
        </w:tc>
        <w:tc>
          <w:tcPr>
            <w:tcW w:w="160" w:type="dxa"/>
            <w:vAlign w:val="bottom"/>
          </w:tcPr>
          <w:p>
            <w:pPr>
              <w:spacing w:after="0"/>
              <w:rPr>
                <w:sz w:val="23"/>
                <w:szCs w:val="23"/>
                <w:color w:val="auto"/>
              </w:rPr>
            </w:pPr>
          </w:p>
        </w:tc>
        <w:tc>
          <w:tcPr>
            <w:tcW w:w="840" w:type="dxa"/>
            <w:vAlign w:val="bottom"/>
            <w:tcBorders>
              <w:right w:val="single" w:sz="8" w:color="auto"/>
            </w:tcBorders>
          </w:tcPr>
          <w:p>
            <w:pPr>
              <w:jc w:val="center"/>
              <w:ind w:right="70"/>
              <w:spacing w:after="0"/>
              <w:rPr>
                <w:sz w:val="20"/>
                <w:szCs w:val="20"/>
                <w:color w:val="auto"/>
              </w:rPr>
            </w:pPr>
            <w:r>
              <w:rPr>
                <w:rFonts w:ascii="Calibri" w:cs="Calibri" w:eastAsia="Calibri" w:hAnsi="Calibri"/>
                <w:sz w:val="22"/>
                <w:szCs w:val="22"/>
                <w:color w:val="auto"/>
                <w:w w:val="99"/>
              </w:rPr>
              <w:t>4 080/</w:t>
            </w:r>
          </w:p>
        </w:tc>
      </w:tr>
      <w:tr>
        <w:trPr>
          <w:trHeight w:val="268"/>
        </w:trPr>
        <w:tc>
          <w:tcPr>
            <w:tcW w:w="120" w:type="dxa"/>
            <w:vAlign w:val="bottom"/>
            <w:tcBorders>
              <w:left w:val="single" w:sz="8" w:color="auto"/>
            </w:tcBorders>
          </w:tcPr>
          <w:p>
            <w:pPr>
              <w:spacing w:after="0"/>
              <w:rPr>
                <w:sz w:val="23"/>
                <w:szCs w:val="23"/>
                <w:color w:val="auto"/>
              </w:rPr>
            </w:pPr>
          </w:p>
        </w:tc>
        <w:tc>
          <w:tcPr>
            <w:tcW w:w="2600" w:type="dxa"/>
            <w:vAlign w:val="bottom"/>
            <w:tcBorders>
              <w:right w:val="single" w:sz="8" w:color="auto"/>
            </w:tcBorders>
            <w:gridSpan w:val="4"/>
          </w:tcPr>
          <w:p>
            <w:pPr>
              <w:spacing w:after="0"/>
              <w:rPr>
                <w:sz w:val="20"/>
                <w:szCs w:val="20"/>
                <w:color w:val="auto"/>
              </w:rPr>
            </w:pPr>
            <w:r>
              <w:rPr>
                <w:rFonts w:ascii="Calibri" w:cs="Calibri" w:eastAsia="Calibri" w:hAnsi="Calibri"/>
                <w:sz w:val="22"/>
                <w:szCs w:val="22"/>
                <w:color w:val="auto"/>
              </w:rPr>
              <w:t>5 дней + продлен. день -</w:t>
            </w:r>
          </w:p>
        </w:tc>
        <w:tc>
          <w:tcPr>
            <w:tcW w:w="100" w:type="dxa"/>
            <w:vAlign w:val="bottom"/>
          </w:tcPr>
          <w:p>
            <w:pPr>
              <w:spacing w:after="0"/>
              <w:rPr>
                <w:sz w:val="23"/>
                <w:szCs w:val="23"/>
                <w:color w:val="auto"/>
              </w:rPr>
            </w:pPr>
          </w:p>
        </w:tc>
        <w:tc>
          <w:tcPr>
            <w:tcW w:w="760" w:type="dxa"/>
            <w:vAlign w:val="bottom"/>
            <w:tcBorders>
              <w:right w:val="single" w:sz="8" w:color="auto"/>
            </w:tcBorders>
          </w:tcPr>
          <w:p>
            <w:pPr>
              <w:jc w:val="center"/>
              <w:ind w:right="30"/>
              <w:spacing w:after="0"/>
              <w:rPr>
                <w:sz w:val="20"/>
                <w:szCs w:val="20"/>
                <w:color w:val="auto"/>
              </w:rPr>
            </w:pPr>
            <w:r>
              <w:rPr>
                <w:rFonts w:ascii="Calibri" w:cs="Calibri" w:eastAsia="Calibri" w:hAnsi="Calibri"/>
                <w:sz w:val="22"/>
                <w:szCs w:val="22"/>
                <w:color w:val="auto"/>
              </w:rPr>
              <w:t>1 190</w:t>
            </w:r>
          </w:p>
        </w:tc>
        <w:tc>
          <w:tcPr>
            <w:tcW w:w="80" w:type="dxa"/>
            <w:vAlign w:val="bottom"/>
          </w:tcPr>
          <w:p>
            <w:pPr>
              <w:spacing w:after="0"/>
              <w:rPr>
                <w:sz w:val="23"/>
                <w:szCs w:val="23"/>
                <w:color w:val="auto"/>
              </w:rPr>
            </w:pPr>
          </w:p>
        </w:tc>
        <w:tc>
          <w:tcPr>
            <w:tcW w:w="760" w:type="dxa"/>
            <w:vAlign w:val="bottom"/>
            <w:tcBorders>
              <w:right w:val="single" w:sz="8" w:color="auto"/>
            </w:tcBorders>
            <w:gridSpan w:val="4"/>
          </w:tcPr>
          <w:p>
            <w:pPr>
              <w:jc w:val="center"/>
              <w:spacing w:after="0"/>
              <w:rPr>
                <w:sz w:val="20"/>
                <w:szCs w:val="20"/>
                <w:color w:val="auto"/>
              </w:rPr>
            </w:pPr>
            <w:r>
              <w:rPr>
                <w:rFonts w:ascii="Calibri" w:cs="Calibri" w:eastAsia="Calibri" w:hAnsi="Calibri"/>
                <w:sz w:val="22"/>
                <w:szCs w:val="22"/>
                <w:color w:val="auto"/>
              </w:rPr>
              <w:t>1 190</w:t>
            </w:r>
          </w:p>
        </w:tc>
        <w:tc>
          <w:tcPr>
            <w:tcW w:w="100" w:type="dxa"/>
            <w:vAlign w:val="bottom"/>
          </w:tcPr>
          <w:p>
            <w:pPr>
              <w:spacing w:after="0"/>
              <w:rPr>
                <w:sz w:val="23"/>
                <w:szCs w:val="23"/>
                <w:color w:val="auto"/>
              </w:rPr>
            </w:pPr>
          </w:p>
        </w:tc>
        <w:tc>
          <w:tcPr>
            <w:tcW w:w="760" w:type="dxa"/>
            <w:vAlign w:val="bottom"/>
            <w:tcBorders>
              <w:right w:val="single" w:sz="8" w:color="auto"/>
            </w:tcBorders>
            <w:gridSpan w:val="2"/>
          </w:tcPr>
          <w:p>
            <w:pPr>
              <w:jc w:val="center"/>
              <w:ind w:right="10"/>
              <w:spacing w:after="0"/>
              <w:rPr>
                <w:sz w:val="20"/>
                <w:szCs w:val="20"/>
                <w:color w:val="auto"/>
              </w:rPr>
            </w:pPr>
            <w:r>
              <w:rPr>
                <w:rFonts w:ascii="Calibri" w:cs="Calibri" w:eastAsia="Calibri" w:hAnsi="Calibri"/>
                <w:sz w:val="22"/>
                <w:szCs w:val="22"/>
                <w:color w:val="auto"/>
                <w:w w:val="98"/>
              </w:rPr>
              <w:t>1190</w:t>
            </w:r>
          </w:p>
        </w:tc>
        <w:tc>
          <w:tcPr>
            <w:tcW w:w="88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22"/>
                <w:szCs w:val="22"/>
                <w:color w:val="auto"/>
                <w:w w:val="98"/>
              </w:rPr>
              <w:t>1190</w:t>
            </w:r>
          </w:p>
        </w:tc>
        <w:tc>
          <w:tcPr>
            <w:tcW w:w="680" w:type="dxa"/>
            <w:vAlign w:val="bottom"/>
          </w:tcPr>
          <w:p>
            <w:pPr>
              <w:jc w:val="center"/>
              <w:spacing w:after="0"/>
              <w:rPr>
                <w:sz w:val="20"/>
                <w:szCs w:val="20"/>
                <w:color w:val="auto"/>
              </w:rPr>
            </w:pPr>
            <w:r>
              <w:rPr>
                <w:rFonts w:ascii="Calibri" w:cs="Calibri" w:eastAsia="Calibri" w:hAnsi="Calibri"/>
                <w:sz w:val="22"/>
                <w:szCs w:val="22"/>
                <w:color w:val="auto"/>
                <w:w w:val="98"/>
              </w:rPr>
              <w:t>1190</w:t>
            </w:r>
          </w:p>
        </w:tc>
        <w:tc>
          <w:tcPr>
            <w:tcW w:w="140" w:type="dxa"/>
            <w:vAlign w:val="bottom"/>
            <w:tcBorders>
              <w:right w:val="single" w:sz="8" w:color="auto"/>
            </w:tcBorders>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Calibri" w:cs="Calibri" w:eastAsia="Calibri" w:hAnsi="Calibri"/>
                <w:sz w:val="22"/>
                <w:szCs w:val="22"/>
                <w:color w:val="auto"/>
              </w:rPr>
              <w:t>1 190</w:t>
            </w:r>
          </w:p>
        </w:tc>
        <w:tc>
          <w:tcPr>
            <w:tcW w:w="12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gridSpan w:val="3"/>
          </w:tcPr>
          <w:p>
            <w:pPr>
              <w:jc w:val="center"/>
              <w:spacing w:after="0"/>
              <w:rPr>
                <w:sz w:val="20"/>
                <w:szCs w:val="20"/>
                <w:color w:val="auto"/>
              </w:rPr>
            </w:pPr>
            <w:r>
              <w:rPr>
                <w:rFonts w:ascii="Calibri" w:cs="Calibri" w:eastAsia="Calibri" w:hAnsi="Calibri"/>
                <w:sz w:val="22"/>
                <w:szCs w:val="22"/>
                <w:color w:val="auto"/>
              </w:rPr>
              <w:t>1 190</w:t>
            </w:r>
          </w:p>
        </w:tc>
        <w:tc>
          <w:tcPr>
            <w:tcW w:w="100" w:type="dxa"/>
            <w:vAlign w:val="bottom"/>
          </w:tcPr>
          <w:p>
            <w:pPr>
              <w:spacing w:after="0"/>
              <w:rPr>
                <w:sz w:val="23"/>
                <w:szCs w:val="23"/>
                <w:color w:val="auto"/>
              </w:rPr>
            </w:pPr>
          </w:p>
        </w:tc>
        <w:tc>
          <w:tcPr>
            <w:tcW w:w="740" w:type="dxa"/>
            <w:vAlign w:val="bottom"/>
            <w:tcBorders>
              <w:right w:val="single" w:sz="8" w:color="auto"/>
            </w:tcBorders>
            <w:gridSpan w:val="2"/>
          </w:tcPr>
          <w:p>
            <w:pPr>
              <w:jc w:val="center"/>
              <w:ind w:right="10"/>
              <w:spacing w:after="0"/>
              <w:rPr>
                <w:sz w:val="20"/>
                <w:szCs w:val="20"/>
                <w:color w:val="auto"/>
              </w:rPr>
            </w:pPr>
            <w:r>
              <w:rPr>
                <w:rFonts w:ascii="Calibri" w:cs="Calibri" w:eastAsia="Calibri" w:hAnsi="Calibri"/>
                <w:sz w:val="22"/>
                <w:szCs w:val="22"/>
                <w:color w:val="auto"/>
              </w:rPr>
              <w:t>1 190</w:t>
            </w:r>
          </w:p>
        </w:tc>
        <w:tc>
          <w:tcPr>
            <w:tcW w:w="160" w:type="dxa"/>
            <w:vAlign w:val="bottom"/>
          </w:tcPr>
          <w:p>
            <w:pPr>
              <w:spacing w:after="0"/>
              <w:rPr>
                <w:sz w:val="23"/>
                <w:szCs w:val="23"/>
                <w:color w:val="auto"/>
              </w:rPr>
            </w:pPr>
          </w:p>
        </w:tc>
        <w:tc>
          <w:tcPr>
            <w:tcW w:w="840" w:type="dxa"/>
            <w:vAlign w:val="bottom"/>
            <w:tcBorders>
              <w:right w:val="single" w:sz="8" w:color="auto"/>
            </w:tcBorders>
          </w:tcPr>
          <w:p>
            <w:pPr>
              <w:jc w:val="center"/>
              <w:ind w:right="70"/>
              <w:spacing w:after="0"/>
              <w:rPr>
                <w:sz w:val="20"/>
                <w:szCs w:val="20"/>
                <w:color w:val="auto"/>
              </w:rPr>
            </w:pPr>
            <w:r>
              <w:rPr>
                <w:rFonts w:ascii="Calibri" w:cs="Calibri" w:eastAsia="Calibri" w:hAnsi="Calibri"/>
                <w:sz w:val="22"/>
                <w:szCs w:val="22"/>
                <w:color w:val="auto"/>
              </w:rPr>
              <w:t>9 520</w:t>
            </w: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1640" w:type="dxa"/>
            <w:vAlign w:val="bottom"/>
            <w:tcBorders>
              <w:bottom w:val="single" w:sz="8" w:color="auto"/>
            </w:tcBorders>
            <w:gridSpan w:val="2"/>
          </w:tcPr>
          <w:p>
            <w:pPr>
              <w:spacing w:after="0"/>
              <w:rPr>
                <w:sz w:val="20"/>
                <w:szCs w:val="20"/>
                <w:color w:val="auto"/>
              </w:rPr>
            </w:pPr>
            <w:r>
              <w:rPr>
                <w:rFonts w:ascii="Calibri" w:cs="Calibri" w:eastAsia="Calibri" w:hAnsi="Calibri"/>
                <w:sz w:val="22"/>
                <w:szCs w:val="22"/>
                <w:color w:val="auto"/>
              </w:rPr>
              <w:t>7 дней* -</w:t>
            </w:r>
          </w:p>
        </w:tc>
        <w:tc>
          <w:tcPr>
            <w:tcW w:w="360" w:type="dxa"/>
            <w:vAlign w:val="bottom"/>
            <w:tcBorders>
              <w:bottom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r>
      <w:tr>
        <w:trPr>
          <w:trHeight w:val="255"/>
        </w:trPr>
        <w:tc>
          <w:tcPr>
            <w:tcW w:w="120" w:type="dxa"/>
            <w:vAlign w:val="bottom"/>
            <w:tcBorders>
              <w:left w:val="single" w:sz="8" w:color="auto"/>
            </w:tcBorders>
          </w:tcPr>
          <w:p>
            <w:pPr>
              <w:spacing w:after="0"/>
              <w:rPr>
                <w:sz w:val="22"/>
                <w:szCs w:val="22"/>
                <w:color w:val="auto"/>
              </w:rPr>
            </w:pPr>
          </w:p>
        </w:tc>
        <w:tc>
          <w:tcPr>
            <w:tcW w:w="2600" w:type="dxa"/>
            <w:vAlign w:val="bottom"/>
            <w:tcBorders>
              <w:right w:val="single" w:sz="8" w:color="auto"/>
            </w:tcBorders>
            <w:gridSpan w:val="4"/>
          </w:tcPr>
          <w:p>
            <w:pPr>
              <w:spacing w:after="0" w:line="256" w:lineRule="exact"/>
              <w:rPr>
                <w:sz w:val="20"/>
                <w:szCs w:val="20"/>
                <w:color w:val="auto"/>
              </w:rPr>
            </w:pPr>
            <w:r>
              <w:rPr>
                <w:rFonts w:ascii="Calibri" w:cs="Calibri" w:eastAsia="Calibri" w:hAnsi="Calibri"/>
                <w:sz w:val="22"/>
                <w:szCs w:val="22"/>
                <w:b w:val="1"/>
                <w:bCs w:val="1"/>
                <w:color w:val="auto"/>
              </w:rPr>
              <w:t>Всего к финансированию</w:t>
            </w:r>
          </w:p>
        </w:tc>
        <w:tc>
          <w:tcPr>
            <w:tcW w:w="10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1640" w:type="dxa"/>
            <w:vAlign w:val="bottom"/>
            <w:tcBorders>
              <w:bottom w:val="single" w:sz="8" w:color="auto"/>
            </w:tcBorders>
            <w:gridSpan w:val="2"/>
          </w:tcPr>
          <w:p>
            <w:pPr>
              <w:spacing w:after="0"/>
              <w:rPr>
                <w:sz w:val="20"/>
                <w:szCs w:val="20"/>
                <w:color w:val="auto"/>
              </w:rPr>
            </w:pPr>
            <w:r>
              <w:rPr>
                <w:rFonts w:ascii="Calibri" w:cs="Calibri" w:eastAsia="Calibri" w:hAnsi="Calibri"/>
                <w:sz w:val="22"/>
                <w:szCs w:val="22"/>
                <w:b w:val="1"/>
                <w:bCs w:val="1"/>
                <w:color w:val="auto"/>
              </w:rPr>
              <w:t>5 дней -</w:t>
            </w:r>
          </w:p>
        </w:tc>
        <w:tc>
          <w:tcPr>
            <w:tcW w:w="360" w:type="dxa"/>
            <w:vAlign w:val="bottom"/>
            <w:tcBorders>
              <w:bottom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right w:val="single" w:sz="8" w:color="auto"/>
            </w:tcBorders>
          </w:tcPr>
          <w:p>
            <w:pPr>
              <w:jc w:val="center"/>
              <w:ind w:right="30"/>
              <w:spacing w:after="0"/>
              <w:rPr>
                <w:sz w:val="20"/>
                <w:szCs w:val="20"/>
                <w:color w:val="auto"/>
              </w:rPr>
            </w:pPr>
            <w:r>
              <w:rPr>
                <w:rFonts w:ascii="Calibri" w:cs="Calibri" w:eastAsia="Calibri" w:hAnsi="Calibri"/>
                <w:sz w:val="22"/>
                <w:szCs w:val="22"/>
                <w:b w:val="1"/>
                <w:bCs w:val="1"/>
                <w:color w:val="auto"/>
                <w:w w:val="98"/>
              </w:rPr>
              <w:t>1 292/</w:t>
            </w:r>
          </w:p>
        </w:tc>
        <w:tc>
          <w:tcPr>
            <w:tcW w:w="80" w:type="dxa"/>
            <w:vAlign w:val="bottom"/>
            <w:tcBorders>
              <w:bottom w:val="single" w:sz="8" w:color="auto"/>
            </w:tcBorders>
          </w:tcPr>
          <w:p>
            <w:pPr>
              <w:spacing w:after="0"/>
              <w:rPr>
                <w:sz w:val="23"/>
                <w:szCs w:val="23"/>
                <w:color w:val="auto"/>
              </w:rPr>
            </w:pPr>
          </w:p>
        </w:tc>
        <w:tc>
          <w:tcPr>
            <w:tcW w:w="760" w:type="dxa"/>
            <w:vAlign w:val="bottom"/>
            <w:tcBorders>
              <w:bottom w:val="single" w:sz="8" w:color="auto"/>
              <w:right w:val="single" w:sz="8" w:color="auto"/>
            </w:tcBorders>
            <w:gridSpan w:val="4"/>
          </w:tcPr>
          <w:p>
            <w:pPr>
              <w:jc w:val="center"/>
              <w:ind w:right="10"/>
              <w:spacing w:after="0"/>
              <w:rPr>
                <w:sz w:val="20"/>
                <w:szCs w:val="20"/>
                <w:color w:val="auto"/>
              </w:rPr>
            </w:pPr>
            <w:r>
              <w:rPr>
                <w:rFonts w:ascii="Calibri" w:cs="Calibri" w:eastAsia="Calibri" w:hAnsi="Calibri"/>
                <w:sz w:val="22"/>
                <w:szCs w:val="22"/>
                <w:b w:val="1"/>
                <w:bCs w:val="1"/>
                <w:color w:val="auto"/>
              </w:rPr>
              <w:t>1 394/</w:t>
            </w: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right w:val="single" w:sz="8" w:color="auto"/>
            </w:tcBorders>
            <w:gridSpan w:val="2"/>
          </w:tcPr>
          <w:p>
            <w:pPr>
              <w:jc w:val="center"/>
              <w:ind w:right="30"/>
              <w:spacing w:after="0"/>
              <w:rPr>
                <w:sz w:val="20"/>
                <w:szCs w:val="20"/>
                <w:color w:val="auto"/>
              </w:rPr>
            </w:pPr>
            <w:r>
              <w:rPr>
                <w:rFonts w:ascii="Calibri" w:cs="Calibri" w:eastAsia="Calibri" w:hAnsi="Calibri"/>
                <w:sz w:val="22"/>
                <w:szCs w:val="22"/>
                <w:b w:val="1"/>
                <w:bCs w:val="1"/>
                <w:color w:val="auto"/>
                <w:w w:val="98"/>
              </w:rPr>
              <w:t>1 394/</w:t>
            </w:r>
          </w:p>
        </w:tc>
        <w:tc>
          <w:tcPr>
            <w:tcW w:w="880" w:type="dxa"/>
            <w:vAlign w:val="bottom"/>
            <w:tcBorders>
              <w:bottom w:val="single" w:sz="8" w:color="auto"/>
              <w:right w:val="single" w:sz="8" w:color="auto"/>
            </w:tcBorders>
            <w:gridSpan w:val="2"/>
          </w:tcPr>
          <w:p>
            <w:pPr>
              <w:jc w:val="center"/>
              <w:spacing w:after="0"/>
              <w:rPr>
                <w:sz w:val="20"/>
                <w:szCs w:val="20"/>
                <w:color w:val="auto"/>
              </w:rPr>
            </w:pPr>
            <w:r>
              <w:rPr>
                <w:rFonts w:ascii="Calibri" w:cs="Calibri" w:eastAsia="Calibri" w:hAnsi="Calibri"/>
                <w:sz w:val="22"/>
                <w:szCs w:val="22"/>
                <w:b w:val="1"/>
                <w:bCs w:val="1"/>
                <w:color w:val="auto"/>
              </w:rPr>
              <w:t>1 394/</w:t>
            </w:r>
          </w:p>
        </w:tc>
        <w:tc>
          <w:tcPr>
            <w:tcW w:w="820" w:type="dxa"/>
            <w:vAlign w:val="bottom"/>
            <w:tcBorders>
              <w:bottom w:val="single" w:sz="8" w:color="auto"/>
              <w:right w:val="single" w:sz="8" w:color="auto"/>
            </w:tcBorders>
            <w:gridSpan w:val="2"/>
          </w:tcPr>
          <w:p>
            <w:pPr>
              <w:jc w:val="center"/>
              <w:ind w:right="80"/>
              <w:spacing w:after="0"/>
              <w:rPr>
                <w:sz w:val="20"/>
                <w:szCs w:val="20"/>
                <w:color w:val="auto"/>
              </w:rPr>
            </w:pPr>
            <w:r>
              <w:rPr>
                <w:rFonts w:ascii="Calibri" w:cs="Calibri" w:eastAsia="Calibri" w:hAnsi="Calibri"/>
                <w:sz w:val="22"/>
                <w:szCs w:val="22"/>
                <w:b w:val="1"/>
                <w:bCs w:val="1"/>
                <w:color w:val="auto"/>
                <w:w w:val="98"/>
              </w:rPr>
              <w:t>1 394/</w:t>
            </w:r>
          </w:p>
        </w:tc>
        <w:tc>
          <w:tcPr>
            <w:tcW w:w="72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22"/>
                <w:szCs w:val="22"/>
                <w:b w:val="1"/>
                <w:bCs w:val="1"/>
                <w:color w:val="auto"/>
                <w:w w:val="98"/>
              </w:rPr>
              <w:t>1 394/</w:t>
            </w:r>
          </w:p>
        </w:tc>
        <w:tc>
          <w:tcPr>
            <w:tcW w:w="120" w:type="dxa"/>
            <w:vAlign w:val="bottom"/>
            <w:tcBorders>
              <w:bottom w:val="single" w:sz="8" w:color="auto"/>
              <w:right w:val="single" w:sz="8" w:color="auto"/>
            </w:tcBorders>
          </w:tcPr>
          <w:p>
            <w:pPr>
              <w:spacing w:after="0"/>
              <w:rPr>
                <w:sz w:val="23"/>
                <w:szCs w:val="23"/>
                <w:color w:val="auto"/>
              </w:rPr>
            </w:pPr>
          </w:p>
        </w:tc>
        <w:tc>
          <w:tcPr>
            <w:tcW w:w="860" w:type="dxa"/>
            <w:vAlign w:val="bottom"/>
            <w:tcBorders>
              <w:bottom w:val="single" w:sz="8" w:color="auto"/>
              <w:right w:val="single" w:sz="8" w:color="auto"/>
            </w:tcBorders>
            <w:gridSpan w:val="3"/>
          </w:tcPr>
          <w:p>
            <w:pPr>
              <w:jc w:val="center"/>
              <w:spacing w:after="0"/>
              <w:rPr>
                <w:sz w:val="20"/>
                <w:szCs w:val="20"/>
                <w:color w:val="auto"/>
              </w:rPr>
            </w:pPr>
            <w:r>
              <w:rPr>
                <w:rFonts w:ascii="Calibri" w:cs="Calibri" w:eastAsia="Calibri" w:hAnsi="Calibri"/>
                <w:sz w:val="22"/>
                <w:szCs w:val="22"/>
                <w:b w:val="1"/>
                <w:bCs w:val="1"/>
                <w:color w:val="auto"/>
              </w:rPr>
              <w:t>1 394/</w:t>
            </w: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gridSpan w:val="2"/>
          </w:tcPr>
          <w:p>
            <w:pPr>
              <w:jc w:val="center"/>
              <w:ind w:right="10"/>
              <w:spacing w:after="0"/>
              <w:rPr>
                <w:sz w:val="20"/>
                <w:szCs w:val="20"/>
                <w:color w:val="auto"/>
              </w:rPr>
            </w:pPr>
            <w:r>
              <w:rPr>
                <w:rFonts w:ascii="Calibri" w:cs="Calibri" w:eastAsia="Calibri" w:hAnsi="Calibri"/>
                <w:sz w:val="22"/>
                <w:szCs w:val="22"/>
                <w:b w:val="1"/>
                <w:bCs w:val="1"/>
                <w:color w:val="auto"/>
                <w:w w:val="98"/>
              </w:rPr>
              <w:t>1 394/</w:t>
            </w: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jc w:val="center"/>
              <w:ind w:right="50"/>
              <w:spacing w:after="0"/>
              <w:rPr>
                <w:sz w:val="20"/>
                <w:szCs w:val="20"/>
                <w:color w:val="auto"/>
              </w:rPr>
            </w:pPr>
            <w:r>
              <w:rPr>
                <w:rFonts w:ascii="Calibri" w:cs="Calibri" w:eastAsia="Calibri" w:hAnsi="Calibri"/>
                <w:sz w:val="22"/>
                <w:szCs w:val="22"/>
                <w:b w:val="1"/>
                <w:bCs w:val="1"/>
                <w:color w:val="auto"/>
                <w:w w:val="96"/>
              </w:rPr>
              <w:t>11 050/</w:t>
            </w: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00000A"/>
        </w:rPr>
        <w:t>468</w:t>
      </w:r>
    </w:p>
    <w:p>
      <w:pPr>
        <w:sectPr>
          <w:pgSz w:w="11900" w:h="16838" w:orient="portrait"/>
          <w:cols w:equalWidth="0" w:num="1">
            <w:col w:w="10520"/>
          </w:cols>
          <w:pgMar w:left="1120" w:top="1143" w:right="266" w:bottom="869" w:gutter="0" w:footer="0" w:header="0"/>
        </w:sectPr>
      </w:pPr>
    </w:p>
    <w:tbl>
      <w:tblPr>
        <w:tblLayout w:type="fixed"/>
        <w:tblInd w:w="10" w:type="dxa"/>
        <w:tblCellMar>
          <w:top w:w="0" w:type="dxa"/>
          <w:left w:w="0" w:type="dxa"/>
          <w:bottom w:w="0" w:type="dxa"/>
          <w:right w:w="0" w:type="dxa"/>
        </w:tblCellMar>
      </w:tblPr>
      <w:tr>
        <w:trPr>
          <w:trHeight w:val="272"/>
        </w:trPr>
        <w:tc>
          <w:tcPr>
            <w:tcW w:w="260" w:type="dxa"/>
            <w:vAlign w:val="bottom"/>
            <w:tcBorders>
              <w:top w:val="single" w:sz="8" w:color="auto"/>
              <w:left w:val="single" w:sz="8" w:color="auto"/>
            </w:tcBorders>
          </w:tcPr>
          <w:p>
            <w:pPr>
              <w:jc w:val="right"/>
              <w:spacing w:after="0"/>
              <w:rPr>
                <w:sz w:val="20"/>
                <w:szCs w:val="20"/>
                <w:color w:val="auto"/>
              </w:rPr>
            </w:pPr>
            <w:r>
              <w:rPr>
                <w:rFonts w:ascii="Calibri" w:cs="Calibri" w:eastAsia="Calibri" w:hAnsi="Calibri"/>
                <w:sz w:val="22"/>
                <w:szCs w:val="22"/>
                <w:b w:val="1"/>
                <w:bCs w:val="1"/>
                <w:color w:val="auto"/>
              </w:rPr>
              <w:t>5</w:t>
            </w:r>
          </w:p>
        </w:tc>
        <w:tc>
          <w:tcPr>
            <w:tcW w:w="2460" w:type="dxa"/>
            <w:vAlign w:val="bottom"/>
            <w:tcBorders>
              <w:top w:val="single" w:sz="8" w:color="auto"/>
              <w:right w:val="single" w:sz="8" w:color="auto"/>
            </w:tcBorders>
          </w:tcPr>
          <w:p>
            <w:pPr>
              <w:ind w:left="20"/>
              <w:spacing w:after="0"/>
              <w:rPr>
                <w:sz w:val="20"/>
                <w:szCs w:val="20"/>
                <w:color w:val="auto"/>
              </w:rPr>
            </w:pPr>
            <w:r>
              <w:rPr>
                <w:rFonts w:ascii="Calibri" w:cs="Calibri" w:eastAsia="Calibri" w:hAnsi="Calibri"/>
                <w:sz w:val="22"/>
                <w:szCs w:val="22"/>
                <w:b w:val="1"/>
                <w:bCs w:val="1"/>
                <w:color w:val="auto"/>
              </w:rPr>
              <w:t>дней + продлен. день -</w:t>
            </w:r>
          </w:p>
        </w:tc>
        <w:tc>
          <w:tcPr>
            <w:tcW w:w="860" w:type="dxa"/>
            <w:vAlign w:val="bottom"/>
            <w:tcBorders>
              <w:top w:val="single" w:sz="8" w:color="auto"/>
              <w:right w:val="single" w:sz="8" w:color="auto"/>
            </w:tcBorders>
          </w:tcPr>
          <w:p>
            <w:pPr>
              <w:jc w:val="right"/>
              <w:ind w:right="50"/>
              <w:spacing w:after="0"/>
              <w:rPr>
                <w:sz w:val="20"/>
                <w:szCs w:val="20"/>
                <w:color w:val="auto"/>
              </w:rPr>
            </w:pPr>
            <w:r>
              <w:rPr>
                <w:rFonts w:ascii="Calibri" w:cs="Calibri" w:eastAsia="Calibri" w:hAnsi="Calibri"/>
                <w:sz w:val="22"/>
                <w:szCs w:val="22"/>
                <w:b w:val="1"/>
                <w:bCs w:val="1"/>
                <w:color w:val="auto"/>
              </w:rPr>
              <w:t>1 598/</w:t>
            </w:r>
          </w:p>
        </w:tc>
        <w:tc>
          <w:tcPr>
            <w:tcW w:w="840" w:type="dxa"/>
            <w:vAlign w:val="bottom"/>
            <w:tcBorders>
              <w:top w:val="single" w:sz="8" w:color="auto"/>
              <w:right w:val="single" w:sz="8" w:color="auto"/>
            </w:tcBorders>
          </w:tcPr>
          <w:p>
            <w:pPr>
              <w:jc w:val="right"/>
              <w:ind w:right="30"/>
              <w:spacing w:after="0"/>
              <w:rPr>
                <w:sz w:val="20"/>
                <w:szCs w:val="20"/>
                <w:color w:val="auto"/>
              </w:rPr>
            </w:pPr>
            <w:r>
              <w:rPr>
                <w:rFonts w:ascii="Calibri" w:cs="Calibri" w:eastAsia="Calibri" w:hAnsi="Calibri"/>
                <w:sz w:val="22"/>
                <w:szCs w:val="22"/>
                <w:b w:val="1"/>
                <w:bCs w:val="1"/>
                <w:color w:val="auto"/>
              </w:rPr>
              <w:t>1 632/</w:t>
            </w:r>
          </w:p>
        </w:tc>
        <w:tc>
          <w:tcPr>
            <w:tcW w:w="860" w:type="dxa"/>
            <w:vAlign w:val="bottom"/>
            <w:tcBorders>
              <w:top w:val="single" w:sz="8" w:color="auto"/>
              <w:right w:val="single" w:sz="8" w:color="auto"/>
            </w:tcBorders>
          </w:tcPr>
          <w:p>
            <w:pPr>
              <w:jc w:val="right"/>
              <w:ind w:right="50"/>
              <w:spacing w:after="0"/>
              <w:rPr>
                <w:sz w:val="20"/>
                <w:szCs w:val="20"/>
                <w:color w:val="auto"/>
              </w:rPr>
            </w:pPr>
            <w:r>
              <w:rPr>
                <w:rFonts w:ascii="Calibri" w:cs="Calibri" w:eastAsia="Calibri" w:hAnsi="Calibri"/>
                <w:sz w:val="22"/>
                <w:szCs w:val="22"/>
                <w:b w:val="1"/>
                <w:bCs w:val="1"/>
                <w:color w:val="auto"/>
              </w:rPr>
              <w:t>1 632/</w:t>
            </w:r>
          </w:p>
        </w:tc>
        <w:tc>
          <w:tcPr>
            <w:tcW w:w="840" w:type="dxa"/>
            <w:vAlign w:val="bottom"/>
            <w:tcBorders>
              <w:top w:val="single" w:sz="8" w:color="auto"/>
              <w:right w:val="single" w:sz="8" w:color="auto"/>
            </w:tcBorders>
          </w:tcPr>
          <w:p>
            <w:pPr>
              <w:jc w:val="right"/>
              <w:ind w:right="30"/>
              <w:spacing w:after="0"/>
              <w:rPr>
                <w:sz w:val="20"/>
                <w:szCs w:val="20"/>
                <w:color w:val="auto"/>
              </w:rPr>
            </w:pPr>
            <w:r>
              <w:rPr>
                <w:rFonts w:ascii="Calibri" w:cs="Calibri" w:eastAsia="Calibri" w:hAnsi="Calibri"/>
                <w:sz w:val="22"/>
                <w:szCs w:val="22"/>
                <w:b w:val="1"/>
                <w:bCs w:val="1"/>
                <w:color w:val="auto"/>
              </w:rPr>
              <w:t>1 632/</w:t>
            </w:r>
          </w:p>
        </w:tc>
        <w:tc>
          <w:tcPr>
            <w:tcW w:w="860" w:type="dxa"/>
            <w:vAlign w:val="bottom"/>
            <w:tcBorders>
              <w:top w:val="single" w:sz="8" w:color="auto"/>
              <w:right w:val="single" w:sz="8" w:color="auto"/>
            </w:tcBorders>
          </w:tcPr>
          <w:p>
            <w:pPr>
              <w:jc w:val="right"/>
              <w:ind w:right="50"/>
              <w:spacing w:after="0"/>
              <w:rPr>
                <w:sz w:val="20"/>
                <w:szCs w:val="20"/>
                <w:color w:val="auto"/>
              </w:rPr>
            </w:pPr>
            <w:r>
              <w:rPr>
                <w:rFonts w:ascii="Calibri" w:cs="Calibri" w:eastAsia="Calibri" w:hAnsi="Calibri"/>
                <w:sz w:val="22"/>
                <w:szCs w:val="22"/>
                <w:b w:val="1"/>
                <w:bCs w:val="1"/>
                <w:color w:val="auto"/>
              </w:rPr>
              <w:t>1 632/</w:t>
            </w:r>
          </w:p>
        </w:tc>
        <w:tc>
          <w:tcPr>
            <w:tcW w:w="840" w:type="dxa"/>
            <w:vAlign w:val="bottom"/>
            <w:tcBorders>
              <w:top w:val="single" w:sz="8" w:color="auto"/>
              <w:right w:val="single" w:sz="8" w:color="auto"/>
            </w:tcBorders>
          </w:tcPr>
          <w:p>
            <w:pPr>
              <w:jc w:val="right"/>
              <w:ind w:right="30"/>
              <w:spacing w:after="0"/>
              <w:rPr>
                <w:sz w:val="20"/>
                <w:szCs w:val="20"/>
                <w:color w:val="auto"/>
              </w:rPr>
            </w:pPr>
            <w:r>
              <w:rPr>
                <w:rFonts w:ascii="Calibri" w:cs="Calibri" w:eastAsia="Calibri" w:hAnsi="Calibri"/>
                <w:sz w:val="22"/>
                <w:szCs w:val="22"/>
                <w:b w:val="1"/>
                <w:bCs w:val="1"/>
                <w:color w:val="auto"/>
              </w:rPr>
              <w:t>1 632/</w:t>
            </w:r>
          </w:p>
        </w:tc>
        <w:tc>
          <w:tcPr>
            <w:tcW w:w="860" w:type="dxa"/>
            <w:vAlign w:val="bottom"/>
            <w:tcBorders>
              <w:top w:val="single" w:sz="8" w:color="auto"/>
              <w:right w:val="single" w:sz="8" w:color="auto"/>
            </w:tcBorders>
          </w:tcPr>
          <w:p>
            <w:pPr>
              <w:jc w:val="right"/>
              <w:ind w:right="30"/>
              <w:spacing w:after="0"/>
              <w:rPr>
                <w:sz w:val="20"/>
                <w:szCs w:val="20"/>
                <w:color w:val="auto"/>
              </w:rPr>
            </w:pPr>
            <w:r>
              <w:rPr>
                <w:rFonts w:ascii="Calibri" w:cs="Calibri" w:eastAsia="Calibri" w:hAnsi="Calibri"/>
                <w:sz w:val="22"/>
                <w:szCs w:val="22"/>
                <w:b w:val="1"/>
                <w:bCs w:val="1"/>
                <w:color w:val="auto"/>
              </w:rPr>
              <w:t>1 632/</w:t>
            </w:r>
          </w:p>
        </w:tc>
        <w:tc>
          <w:tcPr>
            <w:tcW w:w="840" w:type="dxa"/>
            <w:vAlign w:val="bottom"/>
            <w:tcBorders>
              <w:top w:val="single" w:sz="8" w:color="auto"/>
              <w:right w:val="single" w:sz="8" w:color="auto"/>
            </w:tcBorders>
          </w:tcPr>
          <w:p>
            <w:pPr>
              <w:jc w:val="right"/>
              <w:ind w:right="30"/>
              <w:spacing w:after="0"/>
              <w:rPr>
                <w:sz w:val="20"/>
                <w:szCs w:val="20"/>
                <w:color w:val="auto"/>
              </w:rPr>
            </w:pPr>
            <w:r>
              <w:rPr>
                <w:rFonts w:ascii="Calibri" w:cs="Calibri" w:eastAsia="Calibri" w:hAnsi="Calibri"/>
                <w:sz w:val="22"/>
                <w:szCs w:val="22"/>
                <w:b w:val="1"/>
                <w:bCs w:val="1"/>
                <w:color w:val="auto"/>
              </w:rPr>
              <w:t>1 632/</w:t>
            </w:r>
          </w:p>
        </w:tc>
        <w:tc>
          <w:tcPr>
            <w:tcW w:w="1000" w:type="dxa"/>
            <w:vAlign w:val="bottom"/>
            <w:tcBorders>
              <w:top w:val="single" w:sz="8" w:color="auto"/>
              <w:right w:val="single" w:sz="8" w:color="auto"/>
            </w:tcBorders>
          </w:tcPr>
          <w:p>
            <w:pPr>
              <w:jc w:val="right"/>
              <w:ind w:right="50"/>
              <w:spacing w:after="0"/>
              <w:rPr>
                <w:sz w:val="20"/>
                <w:szCs w:val="20"/>
                <w:color w:val="auto"/>
              </w:rPr>
            </w:pPr>
            <w:r>
              <w:rPr>
                <w:rFonts w:ascii="Calibri" w:cs="Calibri" w:eastAsia="Calibri" w:hAnsi="Calibri"/>
                <w:sz w:val="22"/>
                <w:szCs w:val="22"/>
                <w:b w:val="1"/>
                <w:bCs w:val="1"/>
                <w:color w:val="auto"/>
              </w:rPr>
              <w:t>13 022/</w:t>
            </w:r>
          </w:p>
        </w:tc>
      </w:tr>
      <w:tr>
        <w:trPr>
          <w:trHeight w:val="272"/>
        </w:trPr>
        <w:tc>
          <w:tcPr>
            <w:tcW w:w="260" w:type="dxa"/>
            <w:vAlign w:val="bottom"/>
            <w:tcBorders>
              <w:left w:val="single" w:sz="8" w:color="auto"/>
              <w:bottom w:val="single" w:sz="8" w:color="auto"/>
            </w:tcBorders>
          </w:tcPr>
          <w:p>
            <w:pPr>
              <w:jc w:val="right"/>
              <w:spacing w:after="0"/>
              <w:rPr>
                <w:sz w:val="20"/>
                <w:szCs w:val="20"/>
                <w:color w:val="auto"/>
              </w:rPr>
            </w:pPr>
            <w:r>
              <w:rPr>
                <w:rFonts w:ascii="Calibri" w:cs="Calibri" w:eastAsia="Calibri" w:hAnsi="Calibri"/>
                <w:sz w:val="22"/>
                <w:szCs w:val="22"/>
                <w:b w:val="1"/>
                <w:bCs w:val="1"/>
                <w:color w:val="auto"/>
              </w:rPr>
              <w:t>7</w:t>
            </w:r>
          </w:p>
        </w:tc>
        <w:tc>
          <w:tcPr>
            <w:tcW w:w="2460" w:type="dxa"/>
            <w:vAlign w:val="bottom"/>
            <w:tcBorders>
              <w:bottom w:val="single" w:sz="8" w:color="auto"/>
              <w:right w:val="single" w:sz="8" w:color="auto"/>
            </w:tcBorders>
          </w:tcPr>
          <w:p>
            <w:pPr>
              <w:ind w:left="20"/>
              <w:spacing w:after="0"/>
              <w:rPr>
                <w:sz w:val="20"/>
                <w:szCs w:val="20"/>
                <w:color w:val="auto"/>
              </w:rPr>
            </w:pPr>
            <w:r>
              <w:rPr>
                <w:rFonts w:ascii="Calibri" w:cs="Calibri" w:eastAsia="Calibri" w:hAnsi="Calibri"/>
                <w:sz w:val="22"/>
                <w:szCs w:val="22"/>
                <w:b w:val="1"/>
                <w:bCs w:val="1"/>
                <w:color w:val="auto"/>
              </w:rPr>
              <w:t>дней* -</w:t>
            </w:r>
          </w:p>
        </w:tc>
        <w:tc>
          <w:tcPr>
            <w:tcW w:w="860" w:type="dxa"/>
            <w:vAlign w:val="bottom"/>
            <w:tcBorders>
              <w:bottom w:val="single" w:sz="8" w:color="auto"/>
              <w:right w:val="single" w:sz="8" w:color="auto"/>
            </w:tcBorders>
          </w:tcPr>
          <w:p>
            <w:pPr>
              <w:jc w:val="right"/>
              <w:ind w:right="90"/>
              <w:spacing w:after="0"/>
              <w:rPr>
                <w:sz w:val="20"/>
                <w:szCs w:val="20"/>
                <w:color w:val="auto"/>
              </w:rPr>
            </w:pPr>
            <w:r>
              <w:rPr>
                <w:rFonts w:ascii="Calibri" w:cs="Calibri" w:eastAsia="Calibri" w:hAnsi="Calibri"/>
                <w:sz w:val="22"/>
                <w:szCs w:val="22"/>
                <w:b w:val="1"/>
                <w:bCs w:val="1"/>
                <w:color w:val="auto"/>
              </w:rPr>
              <w:t>2 278</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Calibri" w:cs="Calibri" w:eastAsia="Calibri" w:hAnsi="Calibri"/>
                <w:sz w:val="22"/>
                <w:szCs w:val="22"/>
                <w:b w:val="1"/>
                <w:bCs w:val="1"/>
                <w:color w:val="auto"/>
              </w:rPr>
              <w:t>2 312</w:t>
            </w:r>
          </w:p>
        </w:tc>
        <w:tc>
          <w:tcPr>
            <w:tcW w:w="860" w:type="dxa"/>
            <w:vAlign w:val="bottom"/>
            <w:tcBorders>
              <w:bottom w:val="single" w:sz="8" w:color="auto"/>
              <w:right w:val="single" w:sz="8" w:color="auto"/>
            </w:tcBorders>
          </w:tcPr>
          <w:p>
            <w:pPr>
              <w:jc w:val="right"/>
              <w:ind w:right="90"/>
              <w:spacing w:after="0"/>
              <w:rPr>
                <w:sz w:val="20"/>
                <w:szCs w:val="20"/>
                <w:color w:val="auto"/>
              </w:rPr>
            </w:pPr>
            <w:r>
              <w:rPr>
                <w:rFonts w:ascii="Calibri" w:cs="Calibri" w:eastAsia="Calibri" w:hAnsi="Calibri"/>
                <w:sz w:val="22"/>
                <w:szCs w:val="22"/>
                <w:b w:val="1"/>
                <w:bCs w:val="1"/>
                <w:color w:val="auto"/>
              </w:rPr>
              <w:t>2 312</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Calibri" w:cs="Calibri" w:eastAsia="Calibri" w:hAnsi="Calibri"/>
                <w:sz w:val="22"/>
                <w:szCs w:val="22"/>
                <w:b w:val="1"/>
                <w:bCs w:val="1"/>
                <w:color w:val="auto"/>
              </w:rPr>
              <w:t>2 312</w:t>
            </w:r>
          </w:p>
        </w:tc>
        <w:tc>
          <w:tcPr>
            <w:tcW w:w="860" w:type="dxa"/>
            <w:vAlign w:val="bottom"/>
            <w:tcBorders>
              <w:bottom w:val="single" w:sz="8" w:color="auto"/>
              <w:right w:val="single" w:sz="8" w:color="auto"/>
            </w:tcBorders>
          </w:tcPr>
          <w:p>
            <w:pPr>
              <w:jc w:val="right"/>
              <w:ind w:right="90"/>
              <w:spacing w:after="0"/>
              <w:rPr>
                <w:sz w:val="20"/>
                <w:szCs w:val="20"/>
                <w:color w:val="auto"/>
              </w:rPr>
            </w:pPr>
            <w:r>
              <w:rPr>
                <w:rFonts w:ascii="Calibri" w:cs="Calibri" w:eastAsia="Calibri" w:hAnsi="Calibri"/>
                <w:sz w:val="22"/>
                <w:szCs w:val="22"/>
                <w:b w:val="1"/>
                <w:bCs w:val="1"/>
                <w:color w:val="auto"/>
              </w:rPr>
              <w:t>2 312</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Calibri" w:cs="Calibri" w:eastAsia="Calibri" w:hAnsi="Calibri"/>
                <w:sz w:val="22"/>
                <w:szCs w:val="22"/>
                <w:b w:val="1"/>
                <w:bCs w:val="1"/>
                <w:color w:val="auto"/>
              </w:rPr>
              <w:t>2 312</w:t>
            </w:r>
          </w:p>
        </w:tc>
        <w:tc>
          <w:tcPr>
            <w:tcW w:w="860" w:type="dxa"/>
            <w:vAlign w:val="bottom"/>
            <w:tcBorders>
              <w:bottom w:val="single" w:sz="8" w:color="auto"/>
              <w:right w:val="single" w:sz="8" w:color="auto"/>
            </w:tcBorders>
          </w:tcPr>
          <w:p>
            <w:pPr>
              <w:jc w:val="right"/>
              <w:ind w:right="90"/>
              <w:spacing w:after="0"/>
              <w:rPr>
                <w:sz w:val="20"/>
                <w:szCs w:val="20"/>
                <w:color w:val="auto"/>
              </w:rPr>
            </w:pPr>
            <w:r>
              <w:rPr>
                <w:rFonts w:ascii="Calibri" w:cs="Calibri" w:eastAsia="Calibri" w:hAnsi="Calibri"/>
                <w:sz w:val="22"/>
                <w:szCs w:val="22"/>
                <w:b w:val="1"/>
                <w:bCs w:val="1"/>
                <w:color w:val="auto"/>
              </w:rPr>
              <w:t>2 312</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Calibri" w:cs="Calibri" w:eastAsia="Calibri" w:hAnsi="Calibri"/>
                <w:sz w:val="22"/>
                <w:szCs w:val="22"/>
                <w:b w:val="1"/>
                <w:bCs w:val="1"/>
                <w:color w:val="auto"/>
              </w:rPr>
              <w:t>2 312</w:t>
            </w:r>
          </w:p>
        </w:tc>
        <w:tc>
          <w:tcPr>
            <w:tcW w:w="1000" w:type="dxa"/>
            <w:vAlign w:val="bottom"/>
            <w:tcBorders>
              <w:bottom w:val="single" w:sz="8" w:color="auto"/>
              <w:right w:val="single" w:sz="8" w:color="auto"/>
            </w:tcBorders>
          </w:tcPr>
          <w:p>
            <w:pPr>
              <w:jc w:val="right"/>
              <w:ind w:right="90"/>
              <w:spacing w:after="0"/>
              <w:rPr>
                <w:sz w:val="20"/>
                <w:szCs w:val="20"/>
                <w:color w:val="auto"/>
              </w:rPr>
            </w:pPr>
            <w:r>
              <w:rPr>
                <w:rFonts w:ascii="Calibri" w:cs="Calibri" w:eastAsia="Calibri" w:hAnsi="Calibri"/>
                <w:sz w:val="22"/>
                <w:szCs w:val="22"/>
                <w:b w:val="1"/>
                <w:bCs w:val="1"/>
                <w:color w:val="auto"/>
              </w:rPr>
              <w:t>18 462</w:t>
            </w:r>
          </w:p>
        </w:tc>
      </w:tr>
    </w:tbl>
    <w:p>
      <w:pPr>
        <w:ind w:left="740" w:hanging="158"/>
        <w:spacing w:after="0" w:line="234" w:lineRule="auto"/>
        <w:tabs>
          <w:tab w:leader="none" w:pos="740" w:val="left"/>
        </w:tabs>
        <w:numPr>
          <w:ilvl w:val="0"/>
          <w:numId w:val="433"/>
        </w:numPr>
        <w:rPr>
          <w:rFonts w:ascii="Calibri" w:cs="Calibri" w:eastAsia="Calibri" w:hAnsi="Calibri"/>
          <w:sz w:val="22"/>
          <w:szCs w:val="22"/>
          <w:color w:val="auto"/>
        </w:rPr>
      </w:pPr>
      <w:r>
        <w:rPr>
          <w:rFonts w:ascii="Calibri" w:cs="Calibri" w:eastAsia="Calibri" w:hAnsi="Calibri"/>
          <w:sz w:val="22"/>
          <w:szCs w:val="22"/>
          <w:color w:val="auto"/>
        </w:rPr>
        <w:t>для организаций с круглосуточным пребыванием детей</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Примерный недельный учебный план АООП (вариант 2) для обучающихся с умственной отсталостью (интеллектуальными нарушениями) 5 – 12 классы</w:t>
      </w:r>
    </w:p>
    <w:p>
      <w:pPr>
        <w:spacing w:after="0" w:line="264" w:lineRule="exact"/>
        <w:rPr>
          <w:sz w:val="20"/>
          <w:szCs w:val="20"/>
          <w:color w:val="auto"/>
        </w:rPr>
      </w:pPr>
    </w:p>
    <w:tbl>
      <w:tblPr>
        <w:tblLayout w:type="fixed"/>
        <w:tblInd w:w="450" w:type="dxa"/>
        <w:tblCellMar>
          <w:top w:w="0" w:type="dxa"/>
          <w:left w:w="0" w:type="dxa"/>
          <w:bottom w:w="0" w:type="dxa"/>
          <w:right w:w="0" w:type="dxa"/>
        </w:tblCellMar>
      </w:tblPr>
      <w:tr>
        <w:trPr>
          <w:trHeight w:val="255"/>
        </w:trPr>
        <w:tc>
          <w:tcPr>
            <w:tcW w:w="100" w:type="dxa"/>
            <w:vAlign w:val="bottom"/>
            <w:tcBorders>
              <w:top w:val="single" w:sz="8" w:color="auto"/>
              <w:left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40" w:type="dxa"/>
            <w:vAlign w:val="bottom"/>
            <w:tcBorders>
              <w:top w:val="single" w:sz="8" w:color="auto"/>
              <w:right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020" w:type="dxa"/>
            <w:vAlign w:val="bottom"/>
            <w:tcBorders>
              <w:top w:val="single" w:sz="8" w:color="auto"/>
              <w:right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2940" w:type="dxa"/>
            <w:vAlign w:val="bottom"/>
            <w:tcBorders>
              <w:top w:val="single" w:sz="8" w:color="auto"/>
              <w:bottom w:val="single" w:sz="8" w:color="auto"/>
            </w:tcBorders>
            <w:gridSpan w:val="7"/>
          </w:tcPr>
          <w:p>
            <w:pPr>
              <w:ind w:left="300"/>
              <w:spacing w:after="0" w:line="256" w:lineRule="exact"/>
              <w:rPr>
                <w:sz w:val="20"/>
                <w:szCs w:val="20"/>
                <w:color w:val="auto"/>
              </w:rPr>
            </w:pPr>
            <w:r>
              <w:rPr>
                <w:rFonts w:ascii="Calibri" w:cs="Calibri" w:eastAsia="Calibri" w:hAnsi="Calibri"/>
                <w:sz w:val="22"/>
                <w:szCs w:val="22"/>
                <w:b w:val="1"/>
                <w:bCs w:val="1"/>
                <w:color w:val="auto"/>
                <w:w w:val="98"/>
              </w:rPr>
              <w:t>Количество часов в неделю</w:t>
            </w:r>
          </w:p>
        </w:tc>
        <w:tc>
          <w:tcPr>
            <w:tcW w:w="4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right w:val="single" w:sz="8" w:color="auto"/>
            </w:tcBorders>
          </w:tcPr>
          <w:p>
            <w:pPr>
              <w:spacing w:after="0"/>
              <w:rPr>
                <w:sz w:val="22"/>
                <w:szCs w:val="22"/>
                <w:color w:val="auto"/>
              </w:rPr>
            </w:pPr>
          </w:p>
        </w:tc>
      </w:tr>
      <w:tr>
        <w:trPr>
          <w:trHeight w:val="258"/>
        </w:trPr>
        <w:tc>
          <w:tcPr>
            <w:tcW w:w="100" w:type="dxa"/>
            <w:vAlign w:val="bottom"/>
            <w:tcBorders>
              <w:left w:val="single" w:sz="8" w:color="auto"/>
            </w:tcBorders>
          </w:tcPr>
          <w:p>
            <w:pPr>
              <w:spacing w:after="0"/>
              <w:rPr>
                <w:sz w:val="22"/>
                <w:szCs w:val="22"/>
                <w:color w:val="auto"/>
              </w:rPr>
            </w:pPr>
          </w:p>
        </w:tc>
        <w:tc>
          <w:tcPr>
            <w:tcW w:w="1640" w:type="dxa"/>
            <w:vAlign w:val="bottom"/>
            <w:tcBorders>
              <w:right w:val="single" w:sz="8" w:color="auto"/>
            </w:tcBorders>
            <w:gridSpan w:val="2"/>
          </w:tcPr>
          <w:p>
            <w:pPr>
              <w:spacing w:after="0" w:line="249" w:lineRule="exact"/>
              <w:rPr>
                <w:sz w:val="20"/>
                <w:szCs w:val="20"/>
                <w:color w:val="auto"/>
              </w:rPr>
            </w:pPr>
            <w:r>
              <w:rPr>
                <w:rFonts w:ascii="Calibri" w:cs="Calibri" w:eastAsia="Calibri" w:hAnsi="Calibri"/>
                <w:sz w:val="22"/>
                <w:szCs w:val="22"/>
                <w:b w:val="1"/>
                <w:bCs w:val="1"/>
                <w:color w:val="auto"/>
              </w:rPr>
              <w:t>Предметные</w:t>
            </w:r>
          </w:p>
        </w:tc>
        <w:tc>
          <w:tcPr>
            <w:tcW w:w="380" w:type="dxa"/>
            <w:vAlign w:val="bottom"/>
          </w:tcPr>
          <w:p>
            <w:pPr>
              <w:spacing w:after="0"/>
              <w:rPr>
                <w:sz w:val="22"/>
                <w:szCs w:val="22"/>
                <w:color w:val="auto"/>
              </w:rPr>
            </w:pPr>
          </w:p>
        </w:tc>
        <w:tc>
          <w:tcPr>
            <w:tcW w:w="2020" w:type="dxa"/>
            <w:vAlign w:val="bottom"/>
            <w:tcBorders>
              <w:right w:val="single" w:sz="8" w:color="auto"/>
            </w:tcBorders>
          </w:tcPr>
          <w:p>
            <w:pPr>
              <w:ind w:left="1200"/>
              <w:spacing w:after="0" w:line="249" w:lineRule="exact"/>
              <w:rPr>
                <w:sz w:val="20"/>
                <w:szCs w:val="20"/>
                <w:color w:val="auto"/>
              </w:rPr>
            </w:pPr>
            <w:r>
              <w:rPr>
                <w:rFonts w:ascii="Calibri" w:cs="Calibri" w:eastAsia="Calibri" w:hAnsi="Calibri"/>
                <w:sz w:val="22"/>
                <w:szCs w:val="22"/>
                <w:b w:val="1"/>
                <w:bCs w:val="1"/>
                <w:color w:val="auto"/>
              </w:rPr>
              <w:t>Классы</w:t>
            </w:r>
          </w:p>
        </w:tc>
        <w:tc>
          <w:tcPr>
            <w:tcW w:w="580" w:type="dxa"/>
            <w:vAlign w:val="bottom"/>
            <w:tcBorders>
              <w:right w:val="single" w:sz="8" w:color="auto"/>
            </w:tcBorders>
          </w:tcPr>
          <w:p>
            <w:pPr>
              <w:ind w:left="180"/>
              <w:spacing w:after="0" w:line="258" w:lineRule="exact"/>
              <w:rPr>
                <w:sz w:val="20"/>
                <w:szCs w:val="20"/>
                <w:color w:val="auto"/>
              </w:rPr>
            </w:pPr>
            <w:r>
              <w:rPr>
                <w:rFonts w:ascii="Calibri" w:cs="Calibri" w:eastAsia="Calibri" w:hAnsi="Calibri"/>
                <w:sz w:val="22"/>
                <w:szCs w:val="22"/>
                <w:b w:val="1"/>
                <w:bCs w:val="1"/>
                <w:color w:val="auto"/>
              </w:rPr>
              <w:t>V</w:t>
            </w:r>
          </w:p>
        </w:tc>
        <w:tc>
          <w:tcPr>
            <w:tcW w:w="540" w:type="dxa"/>
            <w:vAlign w:val="bottom"/>
            <w:tcBorders>
              <w:right w:val="single" w:sz="8" w:color="auto"/>
            </w:tcBorders>
          </w:tcPr>
          <w:p>
            <w:pPr>
              <w:ind w:left="140"/>
              <w:spacing w:after="0" w:line="258" w:lineRule="exact"/>
              <w:rPr>
                <w:sz w:val="20"/>
                <w:szCs w:val="20"/>
                <w:color w:val="auto"/>
              </w:rPr>
            </w:pPr>
            <w:r>
              <w:rPr>
                <w:rFonts w:ascii="Calibri" w:cs="Calibri" w:eastAsia="Calibri" w:hAnsi="Calibri"/>
                <w:sz w:val="22"/>
                <w:szCs w:val="22"/>
                <w:b w:val="1"/>
                <w:bCs w:val="1"/>
                <w:color w:val="auto"/>
              </w:rPr>
              <w:t>VI</w:t>
            </w:r>
          </w:p>
        </w:tc>
        <w:tc>
          <w:tcPr>
            <w:tcW w:w="560" w:type="dxa"/>
            <w:vAlign w:val="bottom"/>
            <w:tcBorders>
              <w:right w:val="single" w:sz="8" w:color="auto"/>
            </w:tcBorders>
          </w:tcPr>
          <w:p>
            <w:pPr>
              <w:ind w:left="140"/>
              <w:spacing w:after="0" w:line="258" w:lineRule="exact"/>
              <w:rPr>
                <w:sz w:val="20"/>
                <w:szCs w:val="20"/>
                <w:color w:val="auto"/>
              </w:rPr>
            </w:pPr>
            <w:r>
              <w:rPr>
                <w:rFonts w:ascii="Calibri" w:cs="Calibri" w:eastAsia="Calibri" w:hAnsi="Calibri"/>
                <w:sz w:val="22"/>
                <w:szCs w:val="22"/>
                <w:b w:val="1"/>
                <w:bCs w:val="1"/>
                <w:color w:val="auto"/>
              </w:rPr>
              <w:t>VII</w:t>
            </w:r>
          </w:p>
        </w:tc>
        <w:tc>
          <w:tcPr>
            <w:tcW w:w="100" w:type="dxa"/>
            <w:vAlign w:val="bottom"/>
          </w:tcPr>
          <w:p>
            <w:pPr>
              <w:spacing w:after="0"/>
              <w:rPr>
                <w:sz w:val="22"/>
                <w:szCs w:val="22"/>
                <w:color w:val="auto"/>
              </w:rPr>
            </w:pPr>
          </w:p>
        </w:tc>
        <w:tc>
          <w:tcPr>
            <w:tcW w:w="500" w:type="dxa"/>
            <w:vAlign w:val="bottom"/>
            <w:tcBorders>
              <w:right w:val="single" w:sz="8" w:color="auto"/>
            </w:tcBorders>
          </w:tcPr>
          <w:p>
            <w:pPr>
              <w:ind w:left="20"/>
              <w:spacing w:after="0" w:line="258" w:lineRule="exact"/>
              <w:rPr>
                <w:sz w:val="20"/>
                <w:szCs w:val="20"/>
                <w:color w:val="auto"/>
              </w:rPr>
            </w:pPr>
            <w:r>
              <w:rPr>
                <w:rFonts w:ascii="Calibri" w:cs="Calibri" w:eastAsia="Calibri" w:hAnsi="Calibri"/>
                <w:sz w:val="22"/>
                <w:szCs w:val="22"/>
                <w:b w:val="1"/>
                <w:bCs w:val="1"/>
                <w:color w:val="auto"/>
              </w:rPr>
              <w:t>VIII</w:t>
            </w:r>
          </w:p>
        </w:tc>
        <w:tc>
          <w:tcPr>
            <w:tcW w:w="540" w:type="dxa"/>
            <w:vAlign w:val="bottom"/>
            <w:tcBorders>
              <w:right w:val="single" w:sz="8" w:color="auto"/>
            </w:tcBorders>
          </w:tcPr>
          <w:p>
            <w:pPr>
              <w:ind w:left="160"/>
              <w:spacing w:after="0" w:line="258" w:lineRule="exact"/>
              <w:rPr>
                <w:sz w:val="20"/>
                <w:szCs w:val="20"/>
                <w:color w:val="auto"/>
              </w:rPr>
            </w:pPr>
            <w:r>
              <w:rPr>
                <w:rFonts w:ascii="Calibri" w:cs="Calibri" w:eastAsia="Calibri" w:hAnsi="Calibri"/>
                <w:sz w:val="22"/>
                <w:szCs w:val="22"/>
                <w:b w:val="1"/>
                <w:bCs w:val="1"/>
                <w:color w:val="auto"/>
              </w:rPr>
              <w:t>IX</w:t>
            </w:r>
          </w:p>
        </w:tc>
        <w:tc>
          <w:tcPr>
            <w:tcW w:w="560" w:type="dxa"/>
            <w:vAlign w:val="bottom"/>
            <w:tcBorders>
              <w:right w:val="single" w:sz="8" w:color="auto"/>
            </w:tcBorders>
          </w:tcPr>
          <w:p>
            <w:pPr>
              <w:ind w:left="200"/>
              <w:spacing w:after="0" w:line="258" w:lineRule="exact"/>
              <w:rPr>
                <w:sz w:val="20"/>
                <w:szCs w:val="20"/>
                <w:color w:val="auto"/>
              </w:rPr>
            </w:pPr>
            <w:r>
              <w:rPr>
                <w:rFonts w:ascii="Calibri" w:cs="Calibri" w:eastAsia="Calibri" w:hAnsi="Calibri"/>
                <w:sz w:val="22"/>
                <w:szCs w:val="22"/>
                <w:b w:val="1"/>
                <w:bCs w:val="1"/>
                <w:color w:val="auto"/>
              </w:rPr>
              <w:t>X</w:t>
            </w:r>
          </w:p>
        </w:tc>
        <w:tc>
          <w:tcPr>
            <w:tcW w:w="600" w:type="dxa"/>
            <w:vAlign w:val="bottom"/>
            <w:tcBorders>
              <w:right w:val="single" w:sz="8" w:color="auto"/>
            </w:tcBorders>
          </w:tcPr>
          <w:p>
            <w:pPr>
              <w:ind w:left="180"/>
              <w:spacing w:after="0" w:line="258" w:lineRule="exact"/>
              <w:rPr>
                <w:sz w:val="20"/>
                <w:szCs w:val="20"/>
                <w:color w:val="auto"/>
              </w:rPr>
            </w:pPr>
            <w:r>
              <w:rPr>
                <w:rFonts w:ascii="Calibri" w:cs="Calibri" w:eastAsia="Calibri" w:hAnsi="Calibri"/>
                <w:sz w:val="22"/>
                <w:szCs w:val="22"/>
                <w:b w:val="1"/>
                <w:bCs w:val="1"/>
                <w:color w:val="auto"/>
              </w:rPr>
              <w:t>XI</w:t>
            </w:r>
          </w:p>
        </w:tc>
        <w:tc>
          <w:tcPr>
            <w:tcW w:w="80" w:type="dxa"/>
            <w:vAlign w:val="bottom"/>
          </w:tcPr>
          <w:p>
            <w:pPr>
              <w:spacing w:after="0"/>
              <w:rPr>
                <w:sz w:val="22"/>
                <w:szCs w:val="22"/>
                <w:color w:val="auto"/>
              </w:rPr>
            </w:pPr>
          </w:p>
        </w:tc>
        <w:tc>
          <w:tcPr>
            <w:tcW w:w="480" w:type="dxa"/>
            <w:vAlign w:val="bottom"/>
            <w:tcBorders>
              <w:right w:val="single" w:sz="8" w:color="auto"/>
            </w:tcBorders>
          </w:tcPr>
          <w:p>
            <w:pPr>
              <w:ind w:left="40"/>
              <w:spacing w:after="0" w:line="258" w:lineRule="exact"/>
              <w:rPr>
                <w:sz w:val="20"/>
                <w:szCs w:val="20"/>
                <w:color w:val="auto"/>
              </w:rPr>
            </w:pPr>
            <w:r>
              <w:rPr>
                <w:rFonts w:ascii="Calibri" w:cs="Calibri" w:eastAsia="Calibri" w:hAnsi="Calibri"/>
                <w:sz w:val="22"/>
                <w:szCs w:val="22"/>
                <w:b w:val="1"/>
                <w:bCs w:val="1"/>
                <w:color w:val="auto"/>
              </w:rPr>
              <w:t>XII</w:t>
            </w:r>
          </w:p>
        </w:tc>
        <w:tc>
          <w:tcPr>
            <w:tcW w:w="980" w:type="dxa"/>
            <w:vAlign w:val="bottom"/>
            <w:tcBorders>
              <w:right w:val="single" w:sz="8" w:color="auto"/>
            </w:tcBorders>
          </w:tcPr>
          <w:p>
            <w:pPr>
              <w:jc w:val="center"/>
              <w:spacing w:after="0" w:line="258" w:lineRule="exact"/>
              <w:rPr>
                <w:sz w:val="20"/>
                <w:szCs w:val="20"/>
                <w:color w:val="auto"/>
              </w:rPr>
            </w:pPr>
            <w:r>
              <w:rPr>
                <w:rFonts w:ascii="Calibri" w:cs="Calibri" w:eastAsia="Calibri" w:hAnsi="Calibri"/>
                <w:sz w:val="22"/>
                <w:szCs w:val="22"/>
                <w:b w:val="1"/>
                <w:bCs w:val="1"/>
                <w:color w:val="auto"/>
                <w:w w:val="99"/>
              </w:rPr>
              <w:t>Всего</w:t>
            </w:r>
          </w:p>
        </w:tc>
      </w:tr>
      <w:tr>
        <w:trPr>
          <w:trHeight w:val="259"/>
        </w:trPr>
        <w:tc>
          <w:tcPr>
            <w:tcW w:w="100" w:type="dxa"/>
            <w:vAlign w:val="bottom"/>
            <w:tcBorders>
              <w:left w:val="single" w:sz="8" w:color="auto"/>
            </w:tcBorders>
          </w:tcPr>
          <w:p>
            <w:pPr>
              <w:spacing w:after="0"/>
              <w:rPr>
                <w:sz w:val="22"/>
                <w:szCs w:val="22"/>
                <w:color w:val="auto"/>
              </w:rPr>
            </w:pPr>
          </w:p>
        </w:tc>
        <w:tc>
          <w:tcPr>
            <w:tcW w:w="1640" w:type="dxa"/>
            <w:vAlign w:val="bottom"/>
            <w:tcBorders>
              <w:right w:val="single" w:sz="8" w:color="auto"/>
            </w:tcBorders>
            <w:gridSpan w:val="2"/>
          </w:tcPr>
          <w:p>
            <w:pPr>
              <w:spacing w:after="0" w:line="259" w:lineRule="exact"/>
              <w:rPr>
                <w:sz w:val="20"/>
                <w:szCs w:val="20"/>
                <w:color w:val="auto"/>
              </w:rPr>
            </w:pPr>
            <w:r>
              <w:rPr>
                <w:rFonts w:ascii="Calibri" w:cs="Calibri" w:eastAsia="Calibri" w:hAnsi="Calibri"/>
                <w:sz w:val="22"/>
                <w:szCs w:val="22"/>
                <w:b w:val="1"/>
                <w:bCs w:val="1"/>
                <w:color w:val="auto"/>
              </w:rPr>
              <w:t>области</w:t>
            </w:r>
          </w:p>
        </w:tc>
        <w:tc>
          <w:tcPr>
            <w:tcW w:w="2400" w:type="dxa"/>
            <w:vAlign w:val="bottom"/>
            <w:tcBorders>
              <w:right w:val="single" w:sz="8" w:color="auto"/>
            </w:tcBorders>
            <w:gridSpan w:val="2"/>
          </w:tcPr>
          <w:p>
            <w:pPr>
              <w:ind w:left="60"/>
              <w:spacing w:after="0" w:line="259" w:lineRule="exact"/>
              <w:rPr>
                <w:sz w:val="20"/>
                <w:szCs w:val="20"/>
                <w:color w:val="auto"/>
              </w:rPr>
            </w:pPr>
            <w:r>
              <w:rPr>
                <w:rFonts w:ascii="Calibri" w:cs="Calibri" w:eastAsia="Calibri" w:hAnsi="Calibri"/>
                <w:sz w:val="22"/>
                <w:szCs w:val="22"/>
                <w:b w:val="1"/>
                <w:bCs w:val="1"/>
                <w:color w:val="auto"/>
              </w:rPr>
              <w:t>Учебные</w:t>
            </w:r>
          </w:p>
        </w:tc>
        <w:tc>
          <w:tcPr>
            <w:tcW w:w="58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r>
      <w:tr>
        <w:trPr>
          <w:trHeight w:val="272"/>
        </w:trPr>
        <w:tc>
          <w:tcPr>
            <w:tcW w:w="10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gridSpan w:val="2"/>
          </w:tcPr>
          <w:p>
            <w:pPr>
              <w:ind w:left="60"/>
              <w:spacing w:after="0"/>
              <w:rPr>
                <w:sz w:val="20"/>
                <w:szCs w:val="20"/>
                <w:color w:val="auto"/>
              </w:rPr>
            </w:pPr>
            <w:r>
              <w:rPr>
                <w:rFonts w:ascii="Calibri" w:cs="Calibri" w:eastAsia="Calibri" w:hAnsi="Calibri"/>
                <w:sz w:val="22"/>
                <w:szCs w:val="22"/>
                <w:b w:val="1"/>
                <w:bCs w:val="1"/>
                <w:color w:val="auto"/>
              </w:rPr>
              <w:t>предметы</w:t>
            </w:r>
          </w:p>
        </w:tc>
        <w:tc>
          <w:tcPr>
            <w:tcW w:w="58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980" w:type="dxa"/>
            <w:vAlign w:val="bottom"/>
            <w:tcBorders>
              <w:bottom w:val="single" w:sz="8" w:color="auto"/>
              <w:right w:val="single" w:sz="8" w:color="auto"/>
            </w:tcBorders>
          </w:tcPr>
          <w:p>
            <w:pPr>
              <w:spacing w:after="0"/>
              <w:rPr>
                <w:sz w:val="23"/>
                <w:szCs w:val="23"/>
                <w:color w:val="auto"/>
              </w:rPr>
            </w:pPr>
          </w:p>
        </w:tc>
      </w:tr>
      <w:tr>
        <w:trPr>
          <w:trHeight w:val="258"/>
        </w:trPr>
        <w:tc>
          <w:tcPr>
            <w:tcW w:w="100" w:type="dxa"/>
            <w:vAlign w:val="bottom"/>
            <w:tcBorders>
              <w:left w:val="single" w:sz="8" w:color="auto"/>
              <w:bottom w:val="single" w:sz="8" w:color="auto"/>
            </w:tcBorders>
            <w:shd w:val="clear" w:color="auto" w:fill="BFBFBF"/>
          </w:tcPr>
          <w:p>
            <w:pPr>
              <w:spacing w:after="0"/>
              <w:rPr>
                <w:sz w:val="22"/>
                <w:szCs w:val="22"/>
                <w:color w:val="auto"/>
              </w:rPr>
            </w:pPr>
          </w:p>
        </w:tc>
        <w:tc>
          <w:tcPr>
            <w:tcW w:w="200" w:type="dxa"/>
            <w:vAlign w:val="bottom"/>
            <w:tcBorders>
              <w:bottom w:val="single" w:sz="8" w:color="auto"/>
            </w:tcBorders>
            <w:shd w:val="clear" w:color="auto" w:fill="BFBFBF"/>
          </w:tcPr>
          <w:p>
            <w:pPr>
              <w:spacing w:after="0"/>
              <w:rPr>
                <w:sz w:val="22"/>
                <w:szCs w:val="22"/>
                <w:color w:val="auto"/>
              </w:rPr>
            </w:pPr>
          </w:p>
        </w:tc>
        <w:tc>
          <w:tcPr>
            <w:tcW w:w="1440" w:type="dxa"/>
            <w:vAlign w:val="bottom"/>
            <w:tcBorders>
              <w:bottom w:val="single" w:sz="8" w:color="auto"/>
              <w:right w:val="single" w:sz="8" w:color="BFBFBF"/>
            </w:tcBorders>
            <w:shd w:val="clear" w:color="auto" w:fill="BFBFBF"/>
          </w:tcPr>
          <w:p>
            <w:pPr>
              <w:spacing w:after="0"/>
              <w:rPr>
                <w:sz w:val="22"/>
                <w:szCs w:val="22"/>
                <w:color w:val="auto"/>
              </w:rPr>
            </w:pPr>
          </w:p>
        </w:tc>
        <w:tc>
          <w:tcPr>
            <w:tcW w:w="380" w:type="dxa"/>
            <w:vAlign w:val="bottom"/>
            <w:tcBorders>
              <w:bottom w:val="single" w:sz="8" w:color="auto"/>
            </w:tcBorders>
            <w:shd w:val="clear" w:color="auto" w:fill="BFBFBF"/>
          </w:tcPr>
          <w:p>
            <w:pPr>
              <w:spacing w:after="0"/>
              <w:rPr>
                <w:sz w:val="22"/>
                <w:szCs w:val="22"/>
                <w:color w:val="auto"/>
              </w:rPr>
            </w:pPr>
          </w:p>
        </w:tc>
        <w:tc>
          <w:tcPr>
            <w:tcW w:w="3800" w:type="dxa"/>
            <w:vAlign w:val="bottom"/>
            <w:tcBorders>
              <w:bottom w:val="single" w:sz="8" w:color="auto"/>
            </w:tcBorders>
            <w:gridSpan w:val="5"/>
            <w:shd w:val="clear" w:color="auto" w:fill="BFBFBF"/>
          </w:tcPr>
          <w:p>
            <w:pPr>
              <w:ind w:left="1600"/>
              <w:spacing w:after="0" w:line="256" w:lineRule="exact"/>
              <w:rPr>
                <w:sz w:val="20"/>
                <w:szCs w:val="20"/>
                <w:color w:val="auto"/>
              </w:rPr>
            </w:pPr>
            <w:r>
              <w:rPr>
                <w:rFonts w:ascii="Calibri" w:cs="Calibri" w:eastAsia="Calibri" w:hAnsi="Calibri"/>
                <w:sz w:val="22"/>
                <w:szCs w:val="22"/>
                <w:i w:val="1"/>
                <w:iCs w:val="1"/>
                <w:color w:val="auto"/>
                <w:w w:val="99"/>
              </w:rPr>
              <w:t>I. Обязательная часть</w:t>
            </w:r>
          </w:p>
        </w:tc>
        <w:tc>
          <w:tcPr>
            <w:tcW w:w="500" w:type="dxa"/>
            <w:vAlign w:val="bottom"/>
            <w:tcBorders>
              <w:bottom w:val="single" w:sz="8" w:color="auto"/>
              <w:right w:val="single" w:sz="8" w:color="BFBFBF"/>
            </w:tcBorders>
            <w:shd w:val="clear" w:color="auto" w:fill="BFBFBF"/>
          </w:tcPr>
          <w:p>
            <w:pPr>
              <w:spacing w:after="0"/>
              <w:rPr>
                <w:sz w:val="22"/>
                <w:szCs w:val="22"/>
                <w:color w:val="auto"/>
              </w:rPr>
            </w:pPr>
          </w:p>
        </w:tc>
        <w:tc>
          <w:tcPr>
            <w:tcW w:w="540" w:type="dxa"/>
            <w:vAlign w:val="bottom"/>
            <w:tcBorders>
              <w:bottom w:val="single" w:sz="8" w:color="auto"/>
              <w:right w:val="single" w:sz="8" w:color="BFBFBF"/>
            </w:tcBorders>
            <w:shd w:val="clear" w:color="auto" w:fill="BFBFBF"/>
          </w:tcPr>
          <w:p>
            <w:pPr>
              <w:spacing w:after="0"/>
              <w:rPr>
                <w:sz w:val="22"/>
                <w:szCs w:val="22"/>
                <w:color w:val="auto"/>
              </w:rPr>
            </w:pPr>
          </w:p>
        </w:tc>
        <w:tc>
          <w:tcPr>
            <w:tcW w:w="560" w:type="dxa"/>
            <w:vAlign w:val="bottom"/>
            <w:tcBorders>
              <w:bottom w:val="single" w:sz="8" w:color="auto"/>
              <w:right w:val="single" w:sz="8" w:color="BFBFBF"/>
            </w:tcBorders>
            <w:shd w:val="clear" w:color="auto" w:fill="BFBFBF"/>
          </w:tcPr>
          <w:p>
            <w:pPr>
              <w:spacing w:after="0"/>
              <w:rPr>
                <w:sz w:val="22"/>
                <w:szCs w:val="22"/>
                <w:color w:val="auto"/>
              </w:rPr>
            </w:pPr>
          </w:p>
        </w:tc>
        <w:tc>
          <w:tcPr>
            <w:tcW w:w="600" w:type="dxa"/>
            <w:vAlign w:val="bottom"/>
            <w:tcBorders>
              <w:bottom w:val="single" w:sz="8" w:color="auto"/>
              <w:right w:val="single" w:sz="8" w:color="BFBFBF"/>
            </w:tcBorders>
            <w:shd w:val="clear" w:color="auto" w:fill="BFBFBF"/>
          </w:tcPr>
          <w:p>
            <w:pPr>
              <w:spacing w:after="0"/>
              <w:rPr>
                <w:sz w:val="22"/>
                <w:szCs w:val="22"/>
                <w:color w:val="auto"/>
              </w:rPr>
            </w:pPr>
          </w:p>
        </w:tc>
        <w:tc>
          <w:tcPr>
            <w:tcW w:w="80" w:type="dxa"/>
            <w:vAlign w:val="bottom"/>
            <w:tcBorders>
              <w:bottom w:val="single" w:sz="8" w:color="auto"/>
            </w:tcBorders>
            <w:shd w:val="clear" w:color="auto" w:fill="BFBFBF"/>
          </w:tcPr>
          <w:p>
            <w:pPr>
              <w:spacing w:after="0"/>
              <w:rPr>
                <w:sz w:val="22"/>
                <w:szCs w:val="22"/>
                <w:color w:val="auto"/>
              </w:rPr>
            </w:pPr>
          </w:p>
        </w:tc>
        <w:tc>
          <w:tcPr>
            <w:tcW w:w="480" w:type="dxa"/>
            <w:vAlign w:val="bottom"/>
            <w:tcBorders>
              <w:bottom w:val="single" w:sz="8" w:color="auto"/>
              <w:right w:val="single" w:sz="8" w:color="BFBFBF"/>
            </w:tcBorders>
            <w:shd w:val="clear" w:color="auto" w:fill="BFBFBF"/>
          </w:tcPr>
          <w:p>
            <w:pPr>
              <w:spacing w:after="0"/>
              <w:rPr>
                <w:sz w:val="22"/>
                <w:szCs w:val="22"/>
                <w:color w:val="auto"/>
              </w:rPr>
            </w:pPr>
          </w:p>
        </w:tc>
        <w:tc>
          <w:tcPr>
            <w:tcW w:w="980" w:type="dxa"/>
            <w:vAlign w:val="bottom"/>
            <w:tcBorders>
              <w:bottom w:val="single" w:sz="8" w:color="auto"/>
              <w:right w:val="single" w:sz="8" w:color="auto"/>
            </w:tcBorders>
            <w:shd w:val="clear" w:color="auto" w:fill="BFBFBF"/>
          </w:tcPr>
          <w:p>
            <w:pPr>
              <w:spacing w:after="0"/>
              <w:rPr>
                <w:sz w:val="22"/>
                <w:szCs w:val="22"/>
                <w:color w:val="auto"/>
              </w:rPr>
            </w:pPr>
          </w:p>
        </w:tc>
      </w:tr>
      <w:tr>
        <w:trPr>
          <w:trHeight w:val="255"/>
        </w:trPr>
        <w:tc>
          <w:tcPr>
            <w:tcW w:w="300" w:type="dxa"/>
            <w:vAlign w:val="bottom"/>
            <w:tcBorders>
              <w:left w:val="single" w:sz="8" w:color="auto"/>
            </w:tcBorders>
            <w:gridSpan w:val="2"/>
          </w:tcPr>
          <w:p>
            <w:pPr>
              <w:ind w:left="100"/>
              <w:spacing w:after="0" w:line="256" w:lineRule="exact"/>
              <w:rPr>
                <w:sz w:val="20"/>
                <w:szCs w:val="20"/>
                <w:color w:val="auto"/>
              </w:rPr>
            </w:pPr>
            <w:r>
              <w:rPr>
                <w:rFonts w:ascii="Calibri" w:cs="Calibri" w:eastAsia="Calibri" w:hAnsi="Calibri"/>
                <w:sz w:val="22"/>
                <w:szCs w:val="22"/>
                <w:color w:val="auto"/>
              </w:rPr>
              <w:t>1.</w:t>
            </w:r>
          </w:p>
        </w:tc>
        <w:tc>
          <w:tcPr>
            <w:tcW w:w="144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Язык и</w:t>
            </w:r>
          </w:p>
        </w:tc>
        <w:tc>
          <w:tcPr>
            <w:tcW w:w="380" w:type="dxa"/>
            <w:vAlign w:val="bottom"/>
          </w:tcPr>
          <w:p>
            <w:pPr>
              <w:ind w:left="60"/>
              <w:spacing w:after="0" w:line="256" w:lineRule="exact"/>
              <w:rPr>
                <w:sz w:val="20"/>
                <w:szCs w:val="20"/>
                <w:color w:val="auto"/>
              </w:rPr>
            </w:pPr>
            <w:r>
              <w:rPr>
                <w:rFonts w:ascii="Calibri" w:cs="Calibri" w:eastAsia="Calibri" w:hAnsi="Calibri"/>
                <w:sz w:val="22"/>
                <w:szCs w:val="22"/>
                <w:color w:val="auto"/>
              </w:rPr>
              <w:t>1.1</w:t>
            </w:r>
          </w:p>
        </w:tc>
        <w:tc>
          <w:tcPr>
            <w:tcW w:w="202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Речь и</w:t>
            </w:r>
          </w:p>
        </w:tc>
        <w:tc>
          <w:tcPr>
            <w:tcW w:w="5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100" w:type="dxa"/>
            <w:vAlign w:val="bottom"/>
          </w:tcPr>
          <w:p>
            <w:pPr>
              <w:spacing w:after="0"/>
              <w:rPr>
                <w:sz w:val="22"/>
                <w:szCs w:val="22"/>
                <w:color w:val="auto"/>
              </w:rPr>
            </w:pPr>
          </w:p>
        </w:tc>
        <w:tc>
          <w:tcPr>
            <w:tcW w:w="500" w:type="dxa"/>
            <w:vAlign w:val="bottom"/>
            <w:tcBorders>
              <w:right w:val="single" w:sz="8" w:color="auto"/>
            </w:tcBorders>
          </w:tcPr>
          <w:p>
            <w:pPr>
              <w:jc w:val="center"/>
              <w:ind w:right="30"/>
              <w:spacing w:after="0" w:line="256"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6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80" w:type="dxa"/>
            <w:vAlign w:val="bottom"/>
          </w:tcPr>
          <w:p>
            <w:pPr>
              <w:spacing w:after="0"/>
              <w:rPr>
                <w:sz w:val="22"/>
                <w:szCs w:val="22"/>
                <w:color w:val="auto"/>
              </w:rPr>
            </w:pPr>
          </w:p>
        </w:tc>
        <w:tc>
          <w:tcPr>
            <w:tcW w:w="480" w:type="dxa"/>
            <w:vAlign w:val="bottom"/>
            <w:tcBorders>
              <w:right w:val="single" w:sz="8" w:color="auto"/>
            </w:tcBorders>
          </w:tcPr>
          <w:p>
            <w:pPr>
              <w:jc w:val="center"/>
              <w:ind w:right="50"/>
              <w:spacing w:after="0" w:line="256" w:lineRule="exact"/>
              <w:rPr>
                <w:sz w:val="20"/>
                <w:szCs w:val="20"/>
                <w:color w:val="auto"/>
              </w:rPr>
            </w:pPr>
            <w:r>
              <w:rPr>
                <w:rFonts w:ascii="Calibri" w:cs="Calibri" w:eastAsia="Calibri" w:hAnsi="Calibri"/>
                <w:sz w:val="22"/>
                <w:szCs w:val="22"/>
                <w:color w:val="auto"/>
              </w:rPr>
              <w:t>2</w:t>
            </w:r>
          </w:p>
        </w:tc>
        <w:tc>
          <w:tcPr>
            <w:tcW w:w="9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16</w:t>
            </w:r>
          </w:p>
        </w:tc>
      </w:tr>
      <w:tr>
        <w:trPr>
          <w:trHeight w:val="269"/>
        </w:trPr>
        <w:tc>
          <w:tcPr>
            <w:tcW w:w="100" w:type="dxa"/>
            <w:vAlign w:val="bottom"/>
            <w:tcBorders>
              <w:left w:val="single" w:sz="8" w:color="auto"/>
            </w:tcBorders>
          </w:tcPr>
          <w:p>
            <w:pPr>
              <w:spacing w:after="0"/>
              <w:rPr>
                <w:sz w:val="23"/>
                <w:szCs w:val="23"/>
                <w:color w:val="auto"/>
              </w:rPr>
            </w:pPr>
          </w:p>
        </w:tc>
        <w:tc>
          <w:tcPr>
            <w:tcW w:w="1640" w:type="dxa"/>
            <w:vAlign w:val="bottom"/>
            <w:tcBorders>
              <w:right w:val="single" w:sz="8" w:color="auto"/>
            </w:tcBorders>
            <w:gridSpan w:val="2"/>
          </w:tcPr>
          <w:p>
            <w:pPr>
              <w:spacing w:after="0"/>
              <w:rPr>
                <w:sz w:val="20"/>
                <w:szCs w:val="20"/>
                <w:color w:val="auto"/>
              </w:rPr>
            </w:pPr>
            <w:r>
              <w:rPr>
                <w:rFonts w:ascii="Calibri" w:cs="Calibri" w:eastAsia="Calibri" w:hAnsi="Calibri"/>
                <w:sz w:val="22"/>
                <w:szCs w:val="22"/>
                <w:color w:val="auto"/>
              </w:rPr>
              <w:t>речевая</w:t>
            </w:r>
          </w:p>
        </w:tc>
        <w:tc>
          <w:tcPr>
            <w:tcW w:w="2400" w:type="dxa"/>
            <w:vAlign w:val="bottom"/>
            <w:tcBorders>
              <w:right w:val="single" w:sz="8" w:color="auto"/>
            </w:tcBorders>
            <w:gridSpan w:val="2"/>
          </w:tcPr>
          <w:p>
            <w:pPr>
              <w:ind w:left="60"/>
              <w:spacing w:after="0"/>
              <w:rPr>
                <w:sz w:val="20"/>
                <w:szCs w:val="20"/>
                <w:color w:val="auto"/>
              </w:rPr>
            </w:pPr>
            <w:r>
              <w:rPr>
                <w:rFonts w:ascii="Calibri" w:cs="Calibri" w:eastAsia="Calibri" w:hAnsi="Calibri"/>
                <w:sz w:val="22"/>
                <w:szCs w:val="22"/>
                <w:color w:val="auto"/>
              </w:rPr>
              <w:t>альтернативная</w:t>
            </w:r>
          </w:p>
        </w:tc>
        <w:tc>
          <w:tcPr>
            <w:tcW w:w="58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r>
      <w:tr>
        <w:trPr>
          <w:trHeight w:val="271"/>
        </w:trPr>
        <w:tc>
          <w:tcPr>
            <w:tcW w:w="100" w:type="dxa"/>
            <w:vAlign w:val="bottom"/>
            <w:tcBorders>
              <w:left w:val="single" w:sz="8" w:color="auto"/>
              <w:bottom w:val="single" w:sz="8" w:color="auto"/>
            </w:tcBorders>
          </w:tcPr>
          <w:p>
            <w:pPr>
              <w:spacing w:after="0"/>
              <w:rPr>
                <w:sz w:val="23"/>
                <w:szCs w:val="23"/>
                <w:color w:val="auto"/>
              </w:rPr>
            </w:pPr>
          </w:p>
        </w:tc>
        <w:tc>
          <w:tcPr>
            <w:tcW w:w="1640" w:type="dxa"/>
            <w:vAlign w:val="bottom"/>
            <w:tcBorders>
              <w:bottom w:val="single" w:sz="8" w:color="auto"/>
              <w:right w:val="single" w:sz="8" w:color="auto"/>
            </w:tcBorders>
            <w:gridSpan w:val="2"/>
          </w:tcPr>
          <w:p>
            <w:pPr>
              <w:spacing w:after="0"/>
              <w:rPr>
                <w:sz w:val="20"/>
                <w:szCs w:val="20"/>
                <w:color w:val="auto"/>
              </w:rPr>
            </w:pPr>
            <w:r>
              <w:rPr>
                <w:rFonts w:ascii="Calibri" w:cs="Calibri" w:eastAsia="Calibri" w:hAnsi="Calibri"/>
                <w:sz w:val="22"/>
                <w:szCs w:val="22"/>
                <w:color w:val="auto"/>
              </w:rPr>
              <w:t>практика</w:t>
            </w:r>
          </w:p>
        </w:tc>
        <w:tc>
          <w:tcPr>
            <w:tcW w:w="2400" w:type="dxa"/>
            <w:vAlign w:val="bottom"/>
            <w:tcBorders>
              <w:bottom w:val="single" w:sz="8" w:color="auto"/>
              <w:right w:val="single" w:sz="8" w:color="auto"/>
            </w:tcBorders>
            <w:gridSpan w:val="2"/>
          </w:tcPr>
          <w:p>
            <w:pPr>
              <w:ind w:left="60"/>
              <w:spacing w:after="0"/>
              <w:rPr>
                <w:sz w:val="20"/>
                <w:szCs w:val="20"/>
                <w:color w:val="auto"/>
              </w:rPr>
            </w:pPr>
            <w:r>
              <w:rPr>
                <w:rFonts w:ascii="Calibri" w:cs="Calibri" w:eastAsia="Calibri" w:hAnsi="Calibri"/>
                <w:sz w:val="22"/>
                <w:szCs w:val="22"/>
                <w:color w:val="auto"/>
              </w:rPr>
              <w:t>коммуникация</w:t>
            </w:r>
          </w:p>
        </w:tc>
        <w:tc>
          <w:tcPr>
            <w:tcW w:w="58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980" w:type="dxa"/>
            <w:vAlign w:val="bottom"/>
            <w:tcBorders>
              <w:bottom w:val="single" w:sz="8" w:color="auto"/>
              <w:right w:val="single" w:sz="8" w:color="auto"/>
            </w:tcBorders>
          </w:tcPr>
          <w:p>
            <w:pPr>
              <w:spacing w:after="0"/>
              <w:rPr>
                <w:sz w:val="23"/>
                <w:szCs w:val="23"/>
                <w:color w:val="auto"/>
              </w:rPr>
            </w:pPr>
          </w:p>
        </w:tc>
      </w:tr>
      <w:tr>
        <w:trPr>
          <w:trHeight w:val="256"/>
        </w:trPr>
        <w:tc>
          <w:tcPr>
            <w:tcW w:w="300" w:type="dxa"/>
            <w:vAlign w:val="bottom"/>
            <w:tcBorders>
              <w:left w:val="single" w:sz="8" w:color="auto"/>
            </w:tcBorders>
            <w:gridSpan w:val="2"/>
          </w:tcPr>
          <w:p>
            <w:pPr>
              <w:ind w:left="100"/>
              <w:spacing w:after="0" w:line="256" w:lineRule="exact"/>
              <w:rPr>
                <w:sz w:val="20"/>
                <w:szCs w:val="20"/>
                <w:color w:val="auto"/>
              </w:rPr>
            </w:pPr>
            <w:r>
              <w:rPr>
                <w:rFonts w:ascii="Calibri" w:cs="Calibri" w:eastAsia="Calibri" w:hAnsi="Calibri"/>
                <w:sz w:val="22"/>
                <w:szCs w:val="22"/>
                <w:color w:val="auto"/>
              </w:rPr>
              <w:t>2.</w:t>
            </w:r>
          </w:p>
        </w:tc>
        <w:tc>
          <w:tcPr>
            <w:tcW w:w="144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Математика</w:t>
            </w:r>
          </w:p>
        </w:tc>
        <w:tc>
          <w:tcPr>
            <w:tcW w:w="380" w:type="dxa"/>
            <w:vAlign w:val="bottom"/>
          </w:tcPr>
          <w:p>
            <w:pPr>
              <w:ind w:left="60"/>
              <w:spacing w:after="0" w:line="256" w:lineRule="exact"/>
              <w:rPr>
                <w:sz w:val="20"/>
                <w:szCs w:val="20"/>
                <w:color w:val="auto"/>
              </w:rPr>
            </w:pPr>
            <w:r>
              <w:rPr>
                <w:rFonts w:ascii="Calibri" w:cs="Calibri" w:eastAsia="Calibri" w:hAnsi="Calibri"/>
                <w:sz w:val="22"/>
                <w:szCs w:val="22"/>
                <w:color w:val="auto"/>
              </w:rPr>
              <w:t>2.1</w:t>
            </w:r>
          </w:p>
        </w:tc>
        <w:tc>
          <w:tcPr>
            <w:tcW w:w="202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Математические</w:t>
            </w:r>
          </w:p>
        </w:tc>
        <w:tc>
          <w:tcPr>
            <w:tcW w:w="5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100" w:type="dxa"/>
            <w:vAlign w:val="bottom"/>
          </w:tcPr>
          <w:p>
            <w:pPr>
              <w:spacing w:after="0"/>
              <w:rPr>
                <w:sz w:val="22"/>
                <w:szCs w:val="22"/>
                <w:color w:val="auto"/>
              </w:rPr>
            </w:pPr>
          </w:p>
        </w:tc>
        <w:tc>
          <w:tcPr>
            <w:tcW w:w="500" w:type="dxa"/>
            <w:vAlign w:val="bottom"/>
            <w:tcBorders>
              <w:right w:val="single" w:sz="8" w:color="auto"/>
            </w:tcBorders>
          </w:tcPr>
          <w:p>
            <w:pPr>
              <w:jc w:val="center"/>
              <w:ind w:right="30"/>
              <w:spacing w:after="0" w:line="256"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6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80" w:type="dxa"/>
            <w:vAlign w:val="bottom"/>
          </w:tcPr>
          <w:p>
            <w:pPr>
              <w:spacing w:after="0"/>
              <w:rPr>
                <w:sz w:val="22"/>
                <w:szCs w:val="22"/>
                <w:color w:val="auto"/>
              </w:rPr>
            </w:pPr>
          </w:p>
        </w:tc>
        <w:tc>
          <w:tcPr>
            <w:tcW w:w="480" w:type="dxa"/>
            <w:vAlign w:val="bottom"/>
            <w:tcBorders>
              <w:right w:val="single" w:sz="8" w:color="auto"/>
            </w:tcBorders>
          </w:tcPr>
          <w:p>
            <w:pPr>
              <w:jc w:val="center"/>
              <w:ind w:right="50"/>
              <w:spacing w:after="0" w:line="256" w:lineRule="exact"/>
              <w:rPr>
                <w:sz w:val="20"/>
                <w:szCs w:val="20"/>
                <w:color w:val="auto"/>
              </w:rPr>
            </w:pPr>
            <w:r>
              <w:rPr>
                <w:rFonts w:ascii="Calibri" w:cs="Calibri" w:eastAsia="Calibri" w:hAnsi="Calibri"/>
                <w:sz w:val="22"/>
                <w:szCs w:val="22"/>
                <w:color w:val="auto"/>
              </w:rPr>
              <w:t>1</w:t>
            </w:r>
          </w:p>
        </w:tc>
        <w:tc>
          <w:tcPr>
            <w:tcW w:w="9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15</w:t>
            </w:r>
          </w:p>
        </w:tc>
      </w:tr>
      <w:tr>
        <w:trPr>
          <w:trHeight w:val="271"/>
        </w:trPr>
        <w:tc>
          <w:tcPr>
            <w:tcW w:w="10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gridSpan w:val="2"/>
          </w:tcPr>
          <w:p>
            <w:pPr>
              <w:ind w:left="60"/>
              <w:spacing w:after="0"/>
              <w:rPr>
                <w:sz w:val="20"/>
                <w:szCs w:val="20"/>
                <w:color w:val="auto"/>
              </w:rPr>
            </w:pPr>
            <w:r>
              <w:rPr>
                <w:rFonts w:ascii="Calibri" w:cs="Calibri" w:eastAsia="Calibri" w:hAnsi="Calibri"/>
                <w:sz w:val="22"/>
                <w:szCs w:val="22"/>
                <w:color w:val="auto"/>
              </w:rPr>
              <w:t>представления</w:t>
            </w:r>
          </w:p>
        </w:tc>
        <w:tc>
          <w:tcPr>
            <w:tcW w:w="58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980" w:type="dxa"/>
            <w:vAlign w:val="bottom"/>
            <w:tcBorders>
              <w:bottom w:val="single" w:sz="8" w:color="auto"/>
              <w:right w:val="single" w:sz="8" w:color="auto"/>
            </w:tcBorders>
          </w:tcPr>
          <w:p>
            <w:pPr>
              <w:spacing w:after="0"/>
              <w:rPr>
                <w:sz w:val="23"/>
                <w:szCs w:val="23"/>
                <w:color w:val="auto"/>
              </w:rPr>
            </w:pPr>
          </w:p>
        </w:tc>
      </w:tr>
      <w:tr>
        <w:trPr>
          <w:trHeight w:val="256"/>
        </w:trPr>
        <w:tc>
          <w:tcPr>
            <w:tcW w:w="100" w:type="dxa"/>
            <w:vAlign w:val="bottom"/>
            <w:tcBorders>
              <w:left w:val="single" w:sz="8" w:color="auto"/>
            </w:tcBorders>
          </w:tcPr>
          <w:p>
            <w:pPr>
              <w:spacing w:after="0"/>
              <w:rPr>
                <w:sz w:val="22"/>
                <w:szCs w:val="22"/>
                <w:color w:val="auto"/>
              </w:rPr>
            </w:pPr>
          </w:p>
        </w:tc>
        <w:tc>
          <w:tcPr>
            <w:tcW w:w="1640" w:type="dxa"/>
            <w:vAlign w:val="bottom"/>
            <w:tcBorders>
              <w:right w:val="single" w:sz="8" w:color="auto"/>
            </w:tcBorders>
            <w:gridSpan w:val="2"/>
          </w:tcPr>
          <w:p>
            <w:pPr>
              <w:spacing w:after="0" w:line="256" w:lineRule="exact"/>
              <w:rPr>
                <w:sz w:val="20"/>
                <w:szCs w:val="20"/>
                <w:color w:val="auto"/>
              </w:rPr>
            </w:pPr>
            <w:r>
              <w:rPr>
                <w:rFonts w:ascii="Calibri" w:cs="Calibri" w:eastAsia="Calibri" w:hAnsi="Calibri"/>
                <w:sz w:val="22"/>
                <w:szCs w:val="22"/>
                <w:color w:val="auto"/>
              </w:rPr>
              <w:t>3.Окружающий</w:t>
            </w:r>
          </w:p>
        </w:tc>
        <w:tc>
          <w:tcPr>
            <w:tcW w:w="380" w:type="dxa"/>
            <w:vAlign w:val="bottom"/>
          </w:tcPr>
          <w:p>
            <w:pPr>
              <w:ind w:left="60"/>
              <w:spacing w:after="0" w:line="256" w:lineRule="exact"/>
              <w:rPr>
                <w:sz w:val="20"/>
                <w:szCs w:val="20"/>
                <w:color w:val="auto"/>
              </w:rPr>
            </w:pPr>
            <w:r>
              <w:rPr>
                <w:rFonts w:ascii="Calibri" w:cs="Calibri" w:eastAsia="Calibri" w:hAnsi="Calibri"/>
                <w:sz w:val="22"/>
                <w:szCs w:val="22"/>
                <w:color w:val="auto"/>
              </w:rPr>
              <w:t>3.1</w:t>
            </w:r>
          </w:p>
        </w:tc>
        <w:tc>
          <w:tcPr>
            <w:tcW w:w="202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Окружающий</w:t>
            </w:r>
          </w:p>
        </w:tc>
        <w:tc>
          <w:tcPr>
            <w:tcW w:w="5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100" w:type="dxa"/>
            <w:vAlign w:val="bottom"/>
          </w:tcPr>
          <w:p>
            <w:pPr>
              <w:spacing w:after="0"/>
              <w:rPr>
                <w:sz w:val="22"/>
                <w:szCs w:val="22"/>
                <w:color w:val="auto"/>
              </w:rPr>
            </w:pPr>
          </w:p>
        </w:tc>
        <w:tc>
          <w:tcPr>
            <w:tcW w:w="500" w:type="dxa"/>
            <w:vAlign w:val="bottom"/>
            <w:tcBorders>
              <w:right w:val="single" w:sz="8" w:color="auto"/>
            </w:tcBorders>
          </w:tcPr>
          <w:p>
            <w:pPr>
              <w:jc w:val="center"/>
              <w:ind w:right="30"/>
              <w:spacing w:after="0" w:line="256"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6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80" w:type="dxa"/>
            <w:vAlign w:val="bottom"/>
          </w:tcPr>
          <w:p>
            <w:pPr>
              <w:spacing w:after="0"/>
              <w:rPr>
                <w:sz w:val="22"/>
                <w:szCs w:val="22"/>
                <w:color w:val="auto"/>
              </w:rPr>
            </w:pPr>
          </w:p>
        </w:tc>
        <w:tc>
          <w:tcPr>
            <w:tcW w:w="480" w:type="dxa"/>
            <w:vAlign w:val="bottom"/>
            <w:tcBorders>
              <w:right w:val="single" w:sz="8" w:color="auto"/>
            </w:tcBorders>
          </w:tcPr>
          <w:p>
            <w:pPr>
              <w:jc w:val="center"/>
              <w:ind w:right="50"/>
              <w:spacing w:after="0" w:line="256" w:lineRule="exact"/>
              <w:rPr>
                <w:sz w:val="20"/>
                <w:szCs w:val="20"/>
                <w:color w:val="auto"/>
              </w:rPr>
            </w:pPr>
            <w:r>
              <w:rPr>
                <w:rFonts w:ascii="Calibri" w:cs="Calibri" w:eastAsia="Calibri" w:hAnsi="Calibri"/>
                <w:sz w:val="22"/>
                <w:szCs w:val="22"/>
                <w:color w:val="auto"/>
              </w:rPr>
              <w:t>-</w:t>
            </w:r>
          </w:p>
        </w:tc>
        <w:tc>
          <w:tcPr>
            <w:tcW w:w="9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14</w:t>
            </w:r>
          </w:p>
        </w:tc>
      </w:tr>
      <w:tr>
        <w:trPr>
          <w:trHeight w:val="271"/>
        </w:trPr>
        <w:tc>
          <w:tcPr>
            <w:tcW w:w="100" w:type="dxa"/>
            <w:vAlign w:val="bottom"/>
            <w:tcBorders>
              <w:left w:val="single" w:sz="8" w:color="auto"/>
            </w:tcBorders>
          </w:tcPr>
          <w:p>
            <w:pPr>
              <w:spacing w:after="0"/>
              <w:rPr>
                <w:sz w:val="23"/>
                <w:szCs w:val="23"/>
                <w:color w:val="auto"/>
              </w:rPr>
            </w:pPr>
          </w:p>
        </w:tc>
        <w:tc>
          <w:tcPr>
            <w:tcW w:w="1640" w:type="dxa"/>
            <w:vAlign w:val="bottom"/>
            <w:tcBorders>
              <w:right w:val="single" w:sz="8" w:color="auto"/>
            </w:tcBorders>
            <w:gridSpan w:val="2"/>
          </w:tcPr>
          <w:p>
            <w:pPr>
              <w:spacing w:after="0"/>
              <w:rPr>
                <w:sz w:val="20"/>
                <w:szCs w:val="20"/>
                <w:color w:val="auto"/>
              </w:rPr>
            </w:pPr>
            <w:r>
              <w:rPr>
                <w:rFonts w:ascii="Calibri" w:cs="Calibri" w:eastAsia="Calibri" w:hAnsi="Calibri"/>
                <w:sz w:val="22"/>
                <w:szCs w:val="22"/>
                <w:color w:val="auto"/>
              </w:rPr>
              <w:t>мир</w:t>
            </w:r>
          </w:p>
        </w:tc>
        <w:tc>
          <w:tcPr>
            <w:tcW w:w="2400" w:type="dxa"/>
            <w:vAlign w:val="bottom"/>
            <w:tcBorders>
              <w:bottom w:val="single" w:sz="8" w:color="auto"/>
              <w:right w:val="single" w:sz="8" w:color="auto"/>
            </w:tcBorders>
            <w:gridSpan w:val="2"/>
          </w:tcPr>
          <w:p>
            <w:pPr>
              <w:ind w:left="60"/>
              <w:spacing w:after="0"/>
              <w:rPr>
                <w:sz w:val="20"/>
                <w:szCs w:val="20"/>
                <w:color w:val="auto"/>
              </w:rPr>
            </w:pPr>
            <w:r>
              <w:rPr>
                <w:rFonts w:ascii="Calibri" w:cs="Calibri" w:eastAsia="Calibri" w:hAnsi="Calibri"/>
                <w:sz w:val="22"/>
                <w:szCs w:val="22"/>
                <w:color w:val="auto"/>
              </w:rPr>
              <w:t>природный мир</w:t>
            </w:r>
          </w:p>
        </w:tc>
        <w:tc>
          <w:tcPr>
            <w:tcW w:w="58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980" w:type="dxa"/>
            <w:vAlign w:val="bottom"/>
            <w:tcBorders>
              <w:bottom w:val="single" w:sz="8" w:color="auto"/>
              <w:right w:val="single" w:sz="8" w:color="auto"/>
            </w:tcBorders>
          </w:tcPr>
          <w:p>
            <w:pPr>
              <w:spacing w:after="0"/>
              <w:rPr>
                <w:sz w:val="23"/>
                <w:szCs w:val="23"/>
                <w:color w:val="auto"/>
              </w:rPr>
            </w:pPr>
          </w:p>
        </w:tc>
      </w:tr>
      <w:tr>
        <w:trPr>
          <w:trHeight w:val="257"/>
        </w:trPr>
        <w:tc>
          <w:tcPr>
            <w:tcW w:w="10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380" w:type="dxa"/>
            <w:vAlign w:val="bottom"/>
          </w:tcPr>
          <w:p>
            <w:pPr>
              <w:ind w:left="60"/>
              <w:spacing w:after="0" w:line="257" w:lineRule="exact"/>
              <w:rPr>
                <w:sz w:val="20"/>
                <w:szCs w:val="20"/>
                <w:color w:val="auto"/>
              </w:rPr>
            </w:pPr>
            <w:r>
              <w:rPr>
                <w:rFonts w:ascii="Calibri" w:cs="Calibri" w:eastAsia="Calibri" w:hAnsi="Calibri"/>
                <w:sz w:val="22"/>
                <w:szCs w:val="22"/>
                <w:color w:val="auto"/>
              </w:rPr>
              <w:t>3.2</w:t>
            </w:r>
          </w:p>
        </w:tc>
        <w:tc>
          <w:tcPr>
            <w:tcW w:w="2020" w:type="dxa"/>
            <w:vAlign w:val="bottom"/>
            <w:tcBorders>
              <w:right w:val="single" w:sz="8" w:color="auto"/>
            </w:tcBorders>
          </w:tcPr>
          <w:p>
            <w:pPr>
              <w:ind w:left="20"/>
              <w:spacing w:after="0" w:line="257" w:lineRule="exact"/>
              <w:rPr>
                <w:sz w:val="20"/>
                <w:szCs w:val="20"/>
                <w:color w:val="auto"/>
              </w:rPr>
            </w:pPr>
            <w:r>
              <w:rPr>
                <w:rFonts w:ascii="Calibri" w:cs="Calibri" w:eastAsia="Calibri" w:hAnsi="Calibri"/>
                <w:sz w:val="22"/>
                <w:szCs w:val="22"/>
                <w:color w:val="auto"/>
              </w:rPr>
              <w:t>Человек</w:t>
            </w:r>
          </w:p>
        </w:tc>
        <w:tc>
          <w:tcPr>
            <w:tcW w:w="58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rPr>
              <w:t>1</w:t>
            </w:r>
          </w:p>
        </w:tc>
        <w:tc>
          <w:tcPr>
            <w:tcW w:w="56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w w:val="89"/>
              </w:rPr>
              <w:t>1</w:t>
            </w:r>
          </w:p>
        </w:tc>
        <w:tc>
          <w:tcPr>
            <w:tcW w:w="100" w:type="dxa"/>
            <w:vAlign w:val="bottom"/>
          </w:tcPr>
          <w:p>
            <w:pPr>
              <w:spacing w:after="0"/>
              <w:rPr>
                <w:sz w:val="22"/>
                <w:szCs w:val="22"/>
                <w:color w:val="auto"/>
              </w:rPr>
            </w:pPr>
          </w:p>
        </w:tc>
        <w:tc>
          <w:tcPr>
            <w:tcW w:w="500" w:type="dxa"/>
            <w:vAlign w:val="bottom"/>
            <w:tcBorders>
              <w:right w:val="single" w:sz="8" w:color="auto"/>
            </w:tcBorders>
          </w:tcPr>
          <w:p>
            <w:pPr>
              <w:jc w:val="center"/>
              <w:ind w:right="30"/>
              <w:spacing w:after="0" w:line="257" w:lineRule="exact"/>
              <w:rPr>
                <w:sz w:val="20"/>
                <w:szCs w:val="20"/>
                <w:color w:val="auto"/>
              </w:rPr>
            </w:pPr>
            <w:r>
              <w:rPr>
                <w:rFonts w:ascii="Calibri" w:cs="Calibri" w:eastAsia="Calibri" w:hAnsi="Calibri"/>
                <w:sz w:val="22"/>
                <w:szCs w:val="22"/>
                <w:color w:val="auto"/>
              </w:rPr>
              <w:t>1</w:t>
            </w:r>
          </w:p>
        </w:tc>
        <w:tc>
          <w:tcPr>
            <w:tcW w:w="54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rPr>
              <w:t>-</w:t>
            </w:r>
          </w:p>
        </w:tc>
        <w:tc>
          <w:tcPr>
            <w:tcW w:w="56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w w:val="88"/>
              </w:rPr>
              <w:t>-</w:t>
            </w:r>
          </w:p>
        </w:tc>
        <w:tc>
          <w:tcPr>
            <w:tcW w:w="60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rPr>
              <w:t>-</w:t>
            </w:r>
          </w:p>
        </w:tc>
        <w:tc>
          <w:tcPr>
            <w:tcW w:w="80" w:type="dxa"/>
            <w:vAlign w:val="bottom"/>
          </w:tcPr>
          <w:p>
            <w:pPr>
              <w:spacing w:after="0"/>
              <w:rPr>
                <w:sz w:val="22"/>
                <w:szCs w:val="22"/>
                <w:color w:val="auto"/>
              </w:rPr>
            </w:pPr>
          </w:p>
        </w:tc>
        <w:tc>
          <w:tcPr>
            <w:tcW w:w="480" w:type="dxa"/>
            <w:vAlign w:val="bottom"/>
            <w:tcBorders>
              <w:right w:val="single" w:sz="8" w:color="auto"/>
            </w:tcBorders>
          </w:tcPr>
          <w:p>
            <w:pPr>
              <w:jc w:val="center"/>
              <w:ind w:right="50"/>
              <w:spacing w:after="0" w:line="257" w:lineRule="exact"/>
              <w:rPr>
                <w:sz w:val="20"/>
                <w:szCs w:val="20"/>
                <w:color w:val="auto"/>
              </w:rPr>
            </w:pPr>
            <w:r>
              <w:rPr>
                <w:rFonts w:ascii="Calibri" w:cs="Calibri" w:eastAsia="Calibri" w:hAnsi="Calibri"/>
                <w:sz w:val="22"/>
                <w:szCs w:val="22"/>
                <w:color w:val="auto"/>
              </w:rPr>
              <w:t>-</w:t>
            </w:r>
          </w:p>
        </w:tc>
        <w:tc>
          <w:tcPr>
            <w:tcW w:w="98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rPr>
              <w:t>5</w:t>
            </w:r>
          </w:p>
        </w:tc>
      </w:tr>
      <w:tr>
        <w:trPr>
          <w:trHeight w:val="84"/>
        </w:trPr>
        <w:tc>
          <w:tcPr>
            <w:tcW w:w="1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r>
      <w:tr>
        <w:trPr>
          <w:trHeight w:val="252"/>
        </w:trPr>
        <w:tc>
          <w:tcPr>
            <w:tcW w:w="100" w:type="dxa"/>
            <w:vAlign w:val="bottom"/>
            <w:tcBorders>
              <w:lef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380" w:type="dxa"/>
            <w:vAlign w:val="bottom"/>
          </w:tcPr>
          <w:p>
            <w:pPr>
              <w:ind w:left="60"/>
              <w:spacing w:after="0" w:line="252" w:lineRule="exact"/>
              <w:rPr>
                <w:sz w:val="20"/>
                <w:szCs w:val="20"/>
                <w:color w:val="auto"/>
              </w:rPr>
            </w:pPr>
            <w:r>
              <w:rPr>
                <w:rFonts w:ascii="Calibri" w:cs="Calibri" w:eastAsia="Calibri" w:hAnsi="Calibri"/>
                <w:sz w:val="22"/>
                <w:szCs w:val="22"/>
                <w:color w:val="auto"/>
              </w:rPr>
              <w:t>3.3</w:t>
            </w:r>
          </w:p>
        </w:tc>
        <w:tc>
          <w:tcPr>
            <w:tcW w:w="2020" w:type="dxa"/>
            <w:vAlign w:val="bottom"/>
            <w:tcBorders>
              <w:right w:val="single" w:sz="8" w:color="auto"/>
            </w:tcBorders>
          </w:tcPr>
          <w:p>
            <w:pPr>
              <w:ind w:left="20"/>
              <w:spacing w:after="0" w:line="252" w:lineRule="exact"/>
              <w:rPr>
                <w:sz w:val="20"/>
                <w:szCs w:val="20"/>
                <w:color w:val="auto"/>
              </w:rPr>
            </w:pPr>
            <w:r>
              <w:rPr>
                <w:rFonts w:ascii="Calibri" w:cs="Calibri" w:eastAsia="Calibri" w:hAnsi="Calibri"/>
                <w:sz w:val="22"/>
                <w:szCs w:val="22"/>
                <w:color w:val="auto"/>
              </w:rPr>
              <w:t>Домоводство</w:t>
            </w:r>
          </w:p>
        </w:tc>
        <w:tc>
          <w:tcPr>
            <w:tcW w:w="5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3</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5</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9"/>
              </w:rPr>
              <w:t>5</w:t>
            </w:r>
          </w:p>
        </w:tc>
        <w:tc>
          <w:tcPr>
            <w:tcW w:w="100" w:type="dxa"/>
            <w:vAlign w:val="bottom"/>
          </w:tcPr>
          <w:p>
            <w:pPr>
              <w:spacing w:after="0"/>
              <w:rPr>
                <w:sz w:val="21"/>
                <w:szCs w:val="21"/>
                <w:color w:val="auto"/>
              </w:rPr>
            </w:pPr>
          </w:p>
        </w:tc>
        <w:tc>
          <w:tcPr>
            <w:tcW w:w="500" w:type="dxa"/>
            <w:vAlign w:val="bottom"/>
            <w:tcBorders>
              <w:right w:val="single" w:sz="8" w:color="auto"/>
            </w:tcBorders>
          </w:tcPr>
          <w:p>
            <w:pPr>
              <w:jc w:val="center"/>
              <w:ind w:right="30"/>
              <w:spacing w:after="0" w:line="252" w:lineRule="exact"/>
              <w:rPr>
                <w:sz w:val="20"/>
                <w:szCs w:val="20"/>
                <w:color w:val="auto"/>
              </w:rPr>
            </w:pPr>
            <w:r>
              <w:rPr>
                <w:rFonts w:ascii="Calibri" w:cs="Calibri" w:eastAsia="Calibri" w:hAnsi="Calibri"/>
                <w:sz w:val="22"/>
                <w:szCs w:val="22"/>
                <w:color w:val="auto"/>
              </w:rPr>
              <w:t>5</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5</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9"/>
              </w:rPr>
              <w:t>5</w:t>
            </w:r>
          </w:p>
        </w:tc>
        <w:tc>
          <w:tcPr>
            <w:tcW w:w="6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5</w:t>
            </w:r>
          </w:p>
        </w:tc>
        <w:tc>
          <w:tcPr>
            <w:tcW w:w="80" w:type="dxa"/>
            <w:vAlign w:val="bottom"/>
          </w:tcPr>
          <w:p>
            <w:pPr>
              <w:spacing w:after="0"/>
              <w:rPr>
                <w:sz w:val="21"/>
                <w:szCs w:val="21"/>
                <w:color w:val="auto"/>
              </w:rPr>
            </w:pPr>
          </w:p>
        </w:tc>
        <w:tc>
          <w:tcPr>
            <w:tcW w:w="480" w:type="dxa"/>
            <w:vAlign w:val="bottom"/>
            <w:tcBorders>
              <w:right w:val="single" w:sz="8" w:color="auto"/>
            </w:tcBorders>
          </w:tcPr>
          <w:p>
            <w:pPr>
              <w:jc w:val="center"/>
              <w:ind w:right="50"/>
              <w:spacing w:after="0" w:line="252" w:lineRule="exact"/>
              <w:rPr>
                <w:sz w:val="20"/>
                <w:szCs w:val="20"/>
                <w:color w:val="auto"/>
              </w:rPr>
            </w:pPr>
            <w:r>
              <w:rPr>
                <w:rFonts w:ascii="Calibri" w:cs="Calibri" w:eastAsia="Calibri" w:hAnsi="Calibri"/>
                <w:sz w:val="22"/>
                <w:szCs w:val="22"/>
                <w:color w:val="auto"/>
              </w:rPr>
              <w:t>6</w:t>
            </w:r>
          </w:p>
        </w:tc>
        <w:tc>
          <w:tcPr>
            <w:tcW w:w="9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39</w:t>
            </w:r>
          </w:p>
        </w:tc>
      </w:tr>
      <w:tr>
        <w:trPr>
          <w:trHeight w:val="148"/>
        </w:trPr>
        <w:tc>
          <w:tcPr>
            <w:tcW w:w="10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gridSpan w:val="2"/>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r>
      <w:tr>
        <w:trPr>
          <w:trHeight w:val="252"/>
        </w:trPr>
        <w:tc>
          <w:tcPr>
            <w:tcW w:w="100" w:type="dxa"/>
            <w:vAlign w:val="bottom"/>
            <w:tcBorders>
              <w:lef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gridSpan w:val="2"/>
          </w:tcPr>
          <w:p>
            <w:pPr>
              <w:ind w:left="60"/>
              <w:spacing w:after="0" w:line="252" w:lineRule="exact"/>
              <w:rPr>
                <w:sz w:val="20"/>
                <w:szCs w:val="20"/>
                <w:color w:val="auto"/>
              </w:rPr>
            </w:pPr>
            <w:r>
              <w:rPr>
                <w:rFonts w:ascii="Calibri" w:cs="Calibri" w:eastAsia="Calibri" w:hAnsi="Calibri"/>
                <w:sz w:val="22"/>
                <w:szCs w:val="22"/>
                <w:color w:val="auto"/>
              </w:rPr>
              <w:t>3.4. Окружающий</w:t>
            </w:r>
          </w:p>
        </w:tc>
        <w:tc>
          <w:tcPr>
            <w:tcW w:w="5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9"/>
              </w:rPr>
              <w:t>2</w:t>
            </w:r>
          </w:p>
        </w:tc>
        <w:tc>
          <w:tcPr>
            <w:tcW w:w="100" w:type="dxa"/>
            <w:vAlign w:val="bottom"/>
          </w:tcPr>
          <w:p>
            <w:pPr>
              <w:spacing w:after="0"/>
              <w:rPr>
                <w:sz w:val="21"/>
                <w:szCs w:val="21"/>
                <w:color w:val="auto"/>
              </w:rPr>
            </w:pPr>
          </w:p>
        </w:tc>
        <w:tc>
          <w:tcPr>
            <w:tcW w:w="500" w:type="dxa"/>
            <w:vAlign w:val="bottom"/>
            <w:tcBorders>
              <w:right w:val="single" w:sz="8" w:color="auto"/>
            </w:tcBorders>
          </w:tcPr>
          <w:p>
            <w:pPr>
              <w:jc w:val="center"/>
              <w:ind w:right="30"/>
              <w:spacing w:after="0" w:line="252" w:lineRule="exact"/>
              <w:rPr>
                <w:sz w:val="20"/>
                <w:szCs w:val="20"/>
                <w:color w:val="auto"/>
              </w:rPr>
            </w:pPr>
            <w:r>
              <w:rPr>
                <w:rFonts w:ascii="Calibri" w:cs="Calibri" w:eastAsia="Calibri" w:hAnsi="Calibri"/>
                <w:sz w:val="22"/>
                <w:szCs w:val="22"/>
                <w:color w:val="auto"/>
              </w:rPr>
              <w:t>3</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3</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9"/>
              </w:rPr>
              <w:t>3</w:t>
            </w:r>
          </w:p>
        </w:tc>
        <w:tc>
          <w:tcPr>
            <w:tcW w:w="6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3</w:t>
            </w:r>
          </w:p>
        </w:tc>
        <w:tc>
          <w:tcPr>
            <w:tcW w:w="80" w:type="dxa"/>
            <w:vAlign w:val="bottom"/>
          </w:tcPr>
          <w:p>
            <w:pPr>
              <w:spacing w:after="0"/>
              <w:rPr>
                <w:sz w:val="21"/>
                <w:szCs w:val="21"/>
                <w:color w:val="auto"/>
              </w:rPr>
            </w:pPr>
          </w:p>
        </w:tc>
        <w:tc>
          <w:tcPr>
            <w:tcW w:w="480" w:type="dxa"/>
            <w:vAlign w:val="bottom"/>
            <w:tcBorders>
              <w:right w:val="single" w:sz="8" w:color="auto"/>
            </w:tcBorders>
          </w:tcPr>
          <w:p>
            <w:pPr>
              <w:jc w:val="center"/>
              <w:ind w:right="50"/>
              <w:spacing w:after="0" w:line="252" w:lineRule="exact"/>
              <w:rPr>
                <w:sz w:val="20"/>
                <w:szCs w:val="20"/>
                <w:color w:val="auto"/>
              </w:rPr>
            </w:pPr>
            <w:r>
              <w:rPr>
                <w:rFonts w:ascii="Calibri" w:cs="Calibri" w:eastAsia="Calibri" w:hAnsi="Calibri"/>
                <w:sz w:val="22"/>
                <w:szCs w:val="22"/>
                <w:color w:val="auto"/>
              </w:rPr>
              <w:t>4</w:t>
            </w:r>
          </w:p>
        </w:tc>
        <w:tc>
          <w:tcPr>
            <w:tcW w:w="9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22</w:t>
            </w:r>
          </w:p>
        </w:tc>
      </w:tr>
      <w:tr>
        <w:trPr>
          <w:trHeight w:val="269"/>
        </w:trPr>
        <w:tc>
          <w:tcPr>
            <w:tcW w:w="10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2400" w:type="dxa"/>
            <w:vAlign w:val="bottom"/>
            <w:tcBorders>
              <w:right w:val="single" w:sz="8" w:color="auto"/>
            </w:tcBorders>
            <w:gridSpan w:val="2"/>
          </w:tcPr>
          <w:p>
            <w:pPr>
              <w:ind w:left="60"/>
              <w:spacing w:after="0"/>
              <w:rPr>
                <w:sz w:val="20"/>
                <w:szCs w:val="20"/>
                <w:color w:val="auto"/>
              </w:rPr>
            </w:pPr>
            <w:r>
              <w:rPr>
                <w:rFonts w:ascii="Calibri" w:cs="Calibri" w:eastAsia="Calibri" w:hAnsi="Calibri"/>
                <w:sz w:val="22"/>
                <w:szCs w:val="22"/>
                <w:color w:val="auto"/>
              </w:rPr>
              <w:t>социальный мир</w:t>
            </w:r>
          </w:p>
        </w:tc>
        <w:tc>
          <w:tcPr>
            <w:tcW w:w="58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r>
      <w:tr>
        <w:trPr>
          <w:trHeight w:val="25"/>
        </w:trPr>
        <w:tc>
          <w:tcPr>
            <w:tcW w:w="300" w:type="dxa"/>
            <w:vAlign w:val="bottom"/>
            <w:tcBorders>
              <w:left w:val="single" w:sz="8" w:color="auto"/>
              <w:bottom w:val="single" w:sz="8" w:color="auto"/>
            </w:tcBorders>
            <w:gridSpan w:val="2"/>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254"/>
        </w:trPr>
        <w:tc>
          <w:tcPr>
            <w:tcW w:w="300" w:type="dxa"/>
            <w:vAlign w:val="bottom"/>
            <w:tcBorders>
              <w:left w:val="single" w:sz="8" w:color="auto"/>
            </w:tcBorders>
            <w:gridSpan w:val="2"/>
          </w:tcPr>
          <w:p>
            <w:pPr>
              <w:ind w:left="100"/>
              <w:spacing w:after="0" w:line="253" w:lineRule="exact"/>
              <w:rPr>
                <w:sz w:val="20"/>
                <w:szCs w:val="20"/>
                <w:color w:val="auto"/>
              </w:rPr>
            </w:pPr>
            <w:r>
              <w:rPr>
                <w:rFonts w:ascii="Calibri" w:cs="Calibri" w:eastAsia="Calibri" w:hAnsi="Calibri"/>
                <w:sz w:val="22"/>
                <w:szCs w:val="22"/>
                <w:color w:val="auto"/>
              </w:rPr>
              <w:t>4.</w:t>
            </w:r>
          </w:p>
        </w:tc>
        <w:tc>
          <w:tcPr>
            <w:tcW w:w="1440" w:type="dxa"/>
            <w:vAlign w:val="bottom"/>
            <w:tcBorders>
              <w:right w:val="single" w:sz="8" w:color="auto"/>
            </w:tcBorders>
          </w:tcPr>
          <w:p>
            <w:pPr>
              <w:ind w:left="20"/>
              <w:spacing w:after="0" w:line="253" w:lineRule="exact"/>
              <w:rPr>
                <w:sz w:val="20"/>
                <w:szCs w:val="20"/>
                <w:color w:val="auto"/>
              </w:rPr>
            </w:pPr>
            <w:r>
              <w:rPr>
                <w:rFonts w:ascii="Calibri" w:cs="Calibri" w:eastAsia="Calibri" w:hAnsi="Calibri"/>
                <w:sz w:val="22"/>
                <w:szCs w:val="22"/>
                <w:color w:val="auto"/>
              </w:rPr>
              <w:t>Искусство</w:t>
            </w:r>
          </w:p>
        </w:tc>
        <w:tc>
          <w:tcPr>
            <w:tcW w:w="380" w:type="dxa"/>
            <w:vAlign w:val="bottom"/>
          </w:tcPr>
          <w:p>
            <w:pPr>
              <w:ind w:left="60"/>
              <w:spacing w:after="0" w:line="253" w:lineRule="exact"/>
              <w:rPr>
                <w:sz w:val="20"/>
                <w:szCs w:val="20"/>
                <w:color w:val="auto"/>
              </w:rPr>
            </w:pPr>
            <w:r>
              <w:rPr>
                <w:rFonts w:ascii="Calibri" w:cs="Calibri" w:eastAsia="Calibri" w:hAnsi="Calibri"/>
                <w:sz w:val="22"/>
                <w:szCs w:val="22"/>
                <w:color w:val="auto"/>
              </w:rPr>
              <w:t>4.1</w:t>
            </w:r>
          </w:p>
        </w:tc>
        <w:tc>
          <w:tcPr>
            <w:tcW w:w="2020" w:type="dxa"/>
            <w:vAlign w:val="bottom"/>
            <w:tcBorders>
              <w:right w:val="single" w:sz="8" w:color="auto"/>
            </w:tcBorders>
          </w:tcPr>
          <w:p>
            <w:pPr>
              <w:ind w:left="20"/>
              <w:spacing w:after="0" w:line="253" w:lineRule="exact"/>
              <w:rPr>
                <w:sz w:val="20"/>
                <w:szCs w:val="20"/>
                <w:color w:val="auto"/>
              </w:rPr>
            </w:pPr>
            <w:r>
              <w:rPr>
                <w:rFonts w:ascii="Calibri" w:cs="Calibri" w:eastAsia="Calibri" w:hAnsi="Calibri"/>
                <w:sz w:val="22"/>
                <w:szCs w:val="22"/>
                <w:color w:val="auto"/>
              </w:rPr>
              <w:t>Музыка и</w:t>
            </w:r>
          </w:p>
        </w:tc>
        <w:tc>
          <w:tcPr>
            <w:tcW w:w="58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89"/>
              </w:rPr>
              <w:t>2</w:t>
            </w:r>
          </w:p>
        </w:tc>
        <w:tc>
          <w:tcPr>
            <w:tcW w:w="100" w:type="dxa"/>
            <w:vAlign w:val="bottom"/>
          </w:tcPr>
          <w:p>
            <w:pPr>
              <w:spacing w:after="0"/>
              <w:rPr>
                <w:sz w:val="22"/>
                <w:szCs w:val="22"/>
                <w:color w:val="auto"/>
              </w:rPr>
            </w:pPr>
          </w:p>
        </w:tc>
        <w:tc>
          <w:tcPr>
            <w:tcW w:w="500" w:type="dxa"/>
            <w:vAlign w:val="bottom"/>
            <w:tcBorders>
              <w:right w:val="single" w:sz="8" w:color="auto"/>
            </w:tcBorders>
          </w:tcPr>
          <w:p>
            <w:pPr>
              <w:jc w:val="center"/>
              <w:ind w:right="30"/>
              <w:spacing w:after="0" w:line="253"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89"/>
              </w:rPr>
              <w:t>2</w:t>
            </w:r>
          </w:p>
        </w:tc>
        <w:tc>
          <w:tcPr>
            <w:tcW w:w="60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2</w:t>
            </w:r>
          </w:p>
        </w:tc>
        <w:tc>
          <w:tcPr>
            <w:tcW w:w="80" w:type="dxa"/>
            <w:vAlign w:val="bottom"/>
          </w:tcPr>
          <w:p>
            <w:pPr>
              <w:spacing w:after="0"/>
              <w:rPr>
                <w:sz w:val="22"/>
                <w:szCs w:val="22"/>
                <w:color w:val="auto"/>
              </w:rPr>
            </w:pPr>
          </w:p>
        </w:tc>
        <w:tc>
          <w:tcPr>
            <w:tcW w:w="480" w:type="dxa"/>
            <w:vAlign w:val="bottom"/>
            <w:tcBorders>
              <w:right w:val="single" w:sz="8" w:color="auto"/>
            </w:tcBorders>
          </w:tcPr>
          <w:p>
            <w:pPr>
              <w:jc w:val="center"/>
              <w:ind w:right="50"/>
              <w:spacing w:after="0" w:line="253" w:lineRule="exact"/>
              <w:rPr>
                <w:sz w:val="20"/>
                <w:szCs w:val="20"/>
                <w:color w:val="auto"/>
              </w:rPr>
            </w:pPr>
            <w:r>
              <w:rPr>
                <w:rFonts w:ascii="Calibri" w:cs="Calibri" w:eastAsia="Calibri" w:hAnsi="Calibri"/>
                <w:sz w:val="22"/>
                <w:szCs w:val="22"/>
                <w:color w:val="auto"/>
              </w:rPr>
              <w:t>1</w:t>
            </w:r>
          </w:p>
        </w:tc>
        <w:tc>
          <w:tcPr>
            <w:tcW w:w="98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98"/>
              </w:rPr>
              <w:t>15</w:t>
            </w:r>
          </w:p>
        </w:tc>
      </w:tr>
      <w:tr>
        <w:trPr>
          <w:trHeight w:val="271"/>
        </w:trPr>
        <w:tc>
          <w:tcPr>
            <w:tcW w:w="10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gridSpan w:val="2"/>
          </w:tcPr>
          <w:p>
            <w:pPr>
              <w:ind w:left="60"/>
              <w:spacing w:after="0"/>
              <w:rPr>
                <w:sz w:val="20"/>
                <w:szCs w:val="20"/>
                <w:color w:val="auto"/>
              </w:rPr>
            </w:pPr>
            <w:r>
              <w:rPr>
                <w:rFonts w:ascii="Calibri" w:cs="Calibri" w:eastAsia="Calibri" w:hAnsi="Calibri"/>
                <w:sz w:val="22"/>
                <w:szCs w:val="22"/>
                <w:color w:val="auto"/>
              </w:rPr>
              <w:t>движение</w:t>
            </w:r>
          </w:p>
        </w:tc>
        <w:tc>
          <w:tcPr>
            <w:tcW w:w="58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980" w:type="dxa"/>
            <w:vAlign w:val="bottom"/>
            <w:tcBorders>
              <w:bottom w:val="single" w:sz="8" w:color="auto"/>
              <w:right w:val="single" w:sz="8" w:color="auto"/>
            </w:tcBorders>
          </w:tcPr>
          <w:p>
            <w:pPr>
              <w:spacing w:after="0"/>
              <w:rPr>
                <w:sz w:val="23"/>
                <w:szCs w:val="23"/>
                <w:color w:val="auto"/>
              </w:rPr>
            </w:pPr>
          </w:p>
        </w:tc>
      </w:tr>
      <w:tr>
        <w:trPr>
          <w:trHeight w:val="257"/>
        </w:trPr>
        <w:tc>
          <w:tcPr>
            <w:tcW w:w="10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380" w:type="dxa"/>
            <w:vAlign w:val="bottom"/>
          </w:tcPr>
          <w:p>
            <w:pPr>
              <w:ind w:left="60"/>
              <w:spacing w:after="0" w:line="257" w:lineRule="exact"/>
              <w:rPr>
                <w:sz w:val="20"/>
                <w:szCs w:val="20"/>
                <w:color w:val="auto"/>
              </w:rPr>
            </w:pPr>
            <w:r>
              <w:rPr>
                <w:rFonts w:ascii="Calibri" w:cs="Calibri" w:eastAsia="Calibri" w:hAnsi="Calibri"/>
                <w:sz w:val="22"/>
                <w:szCs w:val="22"/>
                <w:color w:val="auto"/>
              </w:rPr>
              <w:t>4.2</w:t>
            </w:r>
          </w:p>
        </w:tc>
        <w:tc>
          <w:tcPr>
            <w:tcW w:w="2020" w:type="dxa"/>
            <w:vAlign w:val="bottom"/>
            <w:tcBorders>
              <w:right w:val="single" w:sz="8" w:color="auto"/>
            </w:tcBorders>
          </w:tcPr>
          <w:p>
            <w:pPr>
              <w:ind w:left="20"/>
              <w:spacing w:after="0" w:line="257" w:lineRule="exact"/>
              <w:rPr>
                <w:sz w:val="20"/>
                <w:szCs w:val="20"/>
                <w:color w:val="auto"/>
              </w:rPr>
            </w:pPr>
            <w:r>
              <w:rPr>
                <w:rFonts w:ascii="Calibri" w:cs="Calibri" w:eastAsia="Calibri" w:hAnsi="Calibri"/>
                <w:sz w:val="22"/>
                <w:szCs w:val="22"/>
                <w:color w:val="auto"/>
              </w:rPr>
              <w:t>Изобразительная</w:t>
            </w:r>
          </w:p>
        </w:tc>
        <w:tc>
          <w:tcPr>
            <w:tcW w:w="58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rPr>
              <w:t>3</w:t>
            </w:r>
          </w:p>
        </w:tc>
        <w:tc>
          <w:tcPr>
            <w:tcW w:w="54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rPr>
              <w:t>3</w:t>
            </w:r>
          </w:p>
        </w:tc>
        <w:tc>
          <w:tcPr>
            <w:tcW w:w="56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w w:val="89"/>
              </w:rPr>
              <w:t>3</w:t>
            </w:r>
          </w:p>
        </w:tc>
        <w:tc>
          <w:tcPr>
            <w:tcW w:w="100" w:type="dxa"/>
            <w:vAlign w:val="bottom"/>
          </w:tcPr>
          <w:p>
            <w:pPr>
              <w:spacing w:after="0"/>
              <w:rPr>
                <w:sz w:val="22"/>
                <w:szCs w:val="22"/>
                <w:color w:val="auto"/>
              </w:rPr>
            </w:pPr>
          </w:p>
        </w:tc>
        <w:tc>
          <w:tcPr>
            <w:tcW w:w="500" w:type="dxa"/>
            <w:vAlign w:val="bottom"/>
            <w:tcBorders>
              <w:right w:val="single" w:sz="8" w:color="auto"/>
            </w:tcBorders>
          </w:tcPr>
          <w:p>
            <w:pPr>
              <w:jc w:val="center"/>
              <w:ind w:right="50"/>
              <w:spacing w:after="0" w:line="257" w:lineRule="exact"/>
              <w:rPr>
                <w:sz w:val="20"/>
                <w:szCs w:val="20"/>
                <w:color w:val="auto"/>
              </w:rPr>
            </w:pPr>
            <w:r>
              <w:rPr>
                <w:rFonts w:ascii="Calibri" w:cs="Calibri" w:eastAsia="Calibri" w:hAnsi="Calibri"/>
                <w:sz w:val="22"/>
                <w:szCs w:val="22"/>
                <w:color w:val="auto"/>
                <w:w w:val="88"/>
              </w:rPr>
              <w:t>-</w:t>
            </w:r>
          </w:p>
        </w:tc>
        <w:tc>
          <w:tcPr>
            <w:tcW w:w="54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rPr>
              <w:t>-</w:t>
            </w:r>
          </w:p>
        </w:tc>
        <w:tc>
          <w:tcPr>
            <w:tcW w:w="56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w w:val="88"/>
              </w:rPr>
              <w:t>-</w:t>
            </w:r>
          </w:p>
        </w:tc>
        <w:tc>
          <w:tcPr>
            <w:tcW w:w="60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rPr>
              <w:t>-</w:t>
            </w:r>
          </w:p>
        </w:tc>
        <w:tc>
          <w:tcPr>
            <w:tcW w:w="80" w:type="dxa"/>
            <w:vAlign w:val="bottom"/>
          </w:tcPr>
          <w:p>
            <w:pPr>
              <w:spacing w:after="0"/>
              <w:rPr>
                <w:sz w:val="22"/>
                <w:szCs w:val="22"/>
                <w:color w:val="auto"/>
              </w:rPr>
            </w:pPr>
          </w:p>
        </w:tc>
        <w:tc>
          <w:tcPr>
            <w:tcW w:w="480" w:type="dxa"/>
            <w:vAlign w:val="bottom"/>
            <w:tcBorders>
              <w:right w:val="single" w:sz="8" w:color="auto"/>
            </w:tcBorders>
          </w:tcPr>
          <w:p>
            <w:pPr>
              <w:jc w:val="center"/>
              <w:ind w:right="50"/>
              <w:spacing w:after="0" w:line="257" w:lineRule="exact"/>
              <w:rPr>
                <w:sz w:val="20"/>
                <w:szCs w:val="20"/>
                <w:color w:val="auto"/>
              </w:rPr>
            </w:pPr>
            <w:r>
              <w:rPr>
                <w:rFonts w:ascii="Calibri" w:cs="Calibri" w:eastAsia="Calibri" w:hAnsi="Calibri"/>
                <w:sz w:val="22"/>
                <w:szCs w:val="22"/>
                <w:color w:val="auto"/>
              </w:rPr>
              <w:t>-</w:t>
            </w:r>
          </w:p>
        </w:tc>
        <w:tc>
          <w:tcPr>
            <w:tcW w:w="980" w:type="dxa"/>
            <w:vAlign w:val="bottom"/>
            <w:tcBorders>
              <w:right w:val="single" w:sz="8" w:color="auto"/>
            </w:tcBorders>
          </w:tcPr>
          <w:p>
            <w:pPr>
              <w:jc w:val="center"/>
              <w:spacing w:after="0" w:line="257" w:lineRule="exact"/>
              <w:rPr>
                <w:sz w:val="20"/>
                <w:szCs w:val="20"/>
                <w:color w:val="auto"/>
              </w:rPr>
            </w:pPr>
            <w:r>
              <w:rPr>
                <w:rFonts w:ascii="Calibri" w:cs="Calibri" w:eastAsia="Calibri" w:hAnsi="Calibri"/>
                <w:sz w:val="22"/>
                <w:szCs w:val="22"/>
                <w:color w:val="auto"/>
              </w:rPr>
              <w:t>9</w:t>
            </w:r>
          </w:p>
        </w:tc>
      </w:tr>
      <w:tr>
        <w:trPr>
          <w:trHeight w:val="271"/>
        </w:trPr>
        <w:tc>
          <w:tcPr>
            <w:tcW w:w="10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gridSpan w:val="2"/>
          </w:tcPr>
          <w:p>
            <w:pPr>
              <w:ind w:left="60"/>
              <w:spacing w:after="0"/>
              <w:rPr>
                <w:sz w:val="20"/>
                <w:szCs w:val="20"/>
                <w:color w:val="auto"/>
              </w:rPr>
            </w:pPr>
            <w:r>
              <w:rPr>
                <w:rFonts w:ascii="Calibri" w:cs="Calibri" w:eastAsia="Calibri" w:hAnsi="Calibri"/>
                <w:sz w:val="22"/>
                <w:szCs w:val="22"/>
                <w:color w:val="auto"/>
              </w:rPr>
              <w:t>деятельность</w:t>
            </w:r>
          </w:p>
        </w:tc>
        <w:tc>
          <w:tcPr>
            <w:tcW w:w="58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980" w:type="dxa"/>
            <w:vAlign w:val="bottom"/>
            <w:tcBorders>
              <w:bottom w:val="single" w:sz="8" w:color="auto"/>
              <w:right w:val="single" w:sz="8" w:color="auto"/>
            </w:tcBorders>
          </w:tcPr>
          <w:p>
            <w:pPr>
              <w:spacing w:after="0"/>
              <w:rPr>
                <w:sz w:val="23"/>
                <w:szCs w:val="23"/>
                <w:color w:val="auto"/>
              </w:rPr>
            </w:pPr>
          </w:p>
        </w:tc>
      </w:tr>
      <w:tr>
        <w:trPr>
          <w:trHeight w:val="255"/>
        </w:trPr>
        <w:tc>
          <w:tcPr>
            <w:tcW w:w="300" w:type="dxa"/>
            <w:vAlign w:val="bottom"/>
            <w:tcBorders>
              <w:left w:val="single" w:sz="8" w:color="auto"/>
            </w:tcBorders>
            <w:gridSpan w:val="2"/>
          </w:tcPr>
          <w:p>
            <w:pPr>
              <w:ind w:left="100"/>
              <w:spacing w:after="0" w:line="256" w:lineRule="exact"/>
              <w:rPr>
                <w:sz w:val="20"/>
                <w:szCs w:val="20"/>
                <w:color w:val="auto"/>
              </w:rPr>
            </w:pPr>
            <w:r>
              <w:rPr>
                <w:rFonts w:ascii="Calibri" w:cs="Calibri" w:eastAsia="Calibri" w:hAnsi="Calibri"/>
                <w:sz w:val="22"/>
                <w:szCs w:val="22"/>
                <w:color w:val="auto"/>
              </w:rPr>
              <w:t>5.</w:t>
            </w:r>
          </w:p>
        </w:tc>
        <w:tc>
          <w:tcPr>
            <w:tcW w:w="144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Физическая</w:t>
            </w:r>
          </w:p>
        </w:tc>
        <w:tc>
          <w:tcPr>
            <w:tcW w:w="380" w:type="dxa"/>
            <w:vAlign w:val="bottom"/>
          </w:tcPr>
          <w:p>
            <w:pPr>
              <w:ind w:left="60"/>
              <w:spacing w:after="0" w:line="256" w:lineRule="exact"/>
              <w:rPr>
                <w:sz w:val="20"/>
                <w:szCs w:val="20"/>
                <w:color w:val="auto"/>
              </w:rPr>
            </w:pPr>
            <w:r>
              <w:rPr>
                <w:rFonts w:ascii="Calibri" w:cs="Calibri" w:eastAsia="Calibri" w:hAnsi="Calibri"/>
                <w:sz w:val="22"/>
                <w:szCs w:val="22"/>
                <w:color w:val="auto"/>
              </w:rPr>
              <w:t>5.1</w:t>
            </w:r>
          </w:p>
        </w:tc>
        <w:tc>
          <w:tcPr>
            <w:tcW w:w="202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Адаптивная</w:t>
            </w:r>
          </w:p>
        </w:tc>
        <w:tc>
          <w:tcPr>
            <w:tcW w:w="5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100" w:type="dxa"/>
            <w:vAlign w:val="bottom"/>
          </w:tcPr>
          <w:p>
            <w:pPr>
              <w:spacing w:after="0"/>
              <w:rPr>
                <w:sz w:val="22"/>
                <w:szCs w:val="22"/>
                <w:color w:val="auto"/>
              </w:rPr>
            </w:pPr>
          </w:p>
        </w:tc>
        <w:tc>
          <w:tcPr>
            <w:tcW w:w="500" w:type="dxa"/>
            <w:vAlign w:val="bottom"/>
            <w:tcBorders>
              <w:right w:val="single" w:sz="8" w:color="auto"/>
            </w:tcBorders>
          </w:tcPr>
          <w:p>
            <w:pPr>
              <w:jc w:val="center"/>
              <w:ind w:right="30"/>
              <w:spacing w:after="0" w:line="256"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6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80" w:type="dxa"/>
            <w:vAlign w:val="bottom"/>
          </w:tcPr>
          <w:p>
            <w:pPr>
              <w:spacing w:after="0"/>
              <w:rPr>
                <w:sz w:val="22"/>
                <w:szCs w:val="22"/>
                <w:color w:val="auto"/>
              </w:rPr>
            </w:pPr>
          </w:p>
        </w:tc>
        <w:tc>
          <w:tcPr>
            <w:tcW w:w="480" w:type="dxa"/>
            <w:vAlign w:val="bottom"/>
            <w:tcBorders>
              <w:right w:val="single" w:sz="8" w:color="auto"/>
            </w:tcBorders>
          </w:tcPr>
          <w:p>
            <w:pPr>
              <w:jc w:val="center"/>
              <w:ind w:right="50"/>
              <w:spacing w:after="0" w:line="256" w:lineRule="exact"/>
              <w:rPr>
                <w:sz w:val="20"/>
                <w:szCs w:val="20"/>
                <w:color w:val="auto"/>
              </w:rPr>
            </w:pPr>
            <w:r>
              <w:rPr>
                <w:rFonts w:ascii="Calibri" w:cs="Calibri" w:eastAsia="Calibri" w:hAnsi="Calibri"/>
                <w:sz w:val="22"/>
                <w:szCs w:val="22"/>
                <w:color w:val="auto"/>
              </w:rPr>
              <w:t>2</w:t>
            </w:r>
          </w:p>
        </w:tc>
        <w:tc>
          <w:tcPr>
            <w:tcW w:w="9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16</w:t>
            </w:r>
          </w:p>
        </w:tc>
      </w:tr>
      <w:tr>
        <w:trPr>
          <w:trHeight w:val="272"/>
        </w:trPr>
        <w:tc>
          <w:tcPr>
            <w:tcW w:w="100" w:type="dxa"/>
            <w:vAlign w:val="bottom"/>
            <w:tcBorders>
              <w:left w:val="single" w:sz="8" w:color="auto"/>
              <w:bottom w:val="single" w:sz="8" w:color="auto"/>
            </w:tcBorders>
          </w:tcPr>
          <w:p>
            <w:pPr>
              <w:spacing w:after="0"/>
              <w:rPr>
                <w:sz w:val="23"/>
                <w:szCs w:val="23"/>
                <w:color w:val="auto"/>
              </w:rPr>
            </w:pPr>
          </w:p>
        </w:tc>
        <w:tc>
          <w:tcPr>
            <w:tcW w:w="1640" w:type="dxa"/>
            <w:vAlign w:val="bottom"/>
            <w:tcBorders>
              <w:bottom w:val="single" w:sz="8" w:color="auto"/>
              <w:right w:val="single" w:sz="8" w:color="auto"/>
            </w:tcBorders>
            <w:gridSpan w:val="2"/>
          </w:tcPr>
          <w:p>
            <w:pPr>
              <w:spacing w:after="0"/>
              <w:rPr>
                <w:sz w:val="20"/>
                <w:szCs w:val="20"/>
                <w:color w:val="auto"/>
              </w:rPr>
            </w:pPr>
            <w:r>
              <w:rPr>
                <w:rFonts w:ascii="Calibri" w:cs="Calibri" w:eastAsia="Calibri" w:hAnsi="Calibri"/>
                <w:sz w:val="22"/>
                <w:szCs w:val="22"/>
                <w:color w:val="auto"/>
              </w:rPr>
              <w:t>культура</w:t>
            </w:r>
          </w:p>
        </w:tc>
        <w:tc>
          <w:tcPr>
            <w:tcW w:w="2400" w:type="dxa"/>
            <w:vAlign w:val="bottom"/>
            <w:tcBorders>
              <w:bottom w:val="single" w:sz="8" w:color="auto"/>
              <w:right w:val="single" w:sz="8" w:color="auto"/>
            </w:tcBorders>
            <w:gridSpan w:val="2"/>
          </w:tcPr>
          <w:p>
            <w:pPr>
              <w:ind w:left="60"/>
              <w:spacing w:after="0"/>
              <w:rPr>
                <w:sz w:val="20"/>
                <w:szCs w:val="20"/>
                <w:color w:val="auto"/>
              </w:rPr>
            </w:pPr>
            <w:r>
              <w:rPr>
                <w:rFonts w:ascii="Calibri" w:cs="Calibri" w:eastAsia="Calibri" w:hAnsi="Calibri"/>
                <w:sz w:val="22"/>
                <w:szCs w:val="22"/>
                <w:color w:val="auto"/>
              </w:rPr>
              <w:t>физкультура</w:t>
            </w:r>
          </w:p>
        </w:tc>
        <w:tc>
          <w:tcPr>
            <w:tcW w:w="58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980" w:type="dxa"/>
            <w:vAlign w:val="bottom"/>
            <w:tcBorders>
              <w:bottom w:val="single" w:sz="8" w:color="auto"/>
              <w:right w:val="single" w:sz="8" w:color="auto"/>
            </w:tcBorders>
          </w:tcPr>
          <w:p>
            <w:pPr>
              <w:spacing w:after="0"/>
              <w:rPr>
                <w:sz w:val="23"/>
                <w:szCs w:val="23"/>
                <w:color w:val="auto"/>
              </w:rPr>
            </w:pPr>
          </w:p>
        </w:tc>
      </w:tr>
      <w:tr>
        <w:trPr>
          <w:trHeight w:val="255"/>
        </w:trPr>
        <w:tc>
          <w:tcPr>
            <w:tcW w:w="300" w:type="dxa"/>
            <w:vAlign w:val="bottom"/>
            <w:tcBorders>
              <w:left w:val="single" w:sz="8" w:color="auto"/>
            </w:tcBorders>
            <w:gridSpan w:val="2"/>
          </w:tcPr>
          <w:p>
            <w:pPr>
              <w:ind w:left="100"/>
              <w:spacing w:after="0" w:line="256" w:lineRule="exact"/>
              <w:rPr>
                <w:sz w:val="20"/>
                <w:szCs w:val="20"/>
                <w:color w:val="auto"/>
              </w:rPr>
            </w:pPr>
            <w:r>
              <w:rPr>
                <w:rFonts w:ascii="Calibri" w:cs="Calibri" w:eastAsia="Calibri" w:hAnsi="Calibri"/>
                <w:sz w:val="22"/>
                <w:szCs w:val="22"/>
                <w:color w:val="auto"/>
              </w:rPr>
              <w:t>6.</w:t>
            </w:r>
          </w:p>
        </w:tc>
        <w:tc>
          <w:tcPr>
            <w:tcW w:w="144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Технологии</w:t>
            </w:r>
          </w:p>
        </w:tc>
        <w:tc>
          <w:tcPr>
            <w:tcW w:w="380" w:type="dxa"/>
            <w:vAlign w:val="bottom"/>
          </w:tcPr>
          <w:p>
            <w:pPr>
              <w:ind w:left="60"/>
              <w:spacing w:after="0" w:line="256" w:lineRule="exact"/>
              <w:rPr>
                <w:sz w:val="20"/>
                <w:szCs w:val="20"/>
                <w:color w:val="auto"/>
              </w:rPr>
            </w:pPr>
            <w:r>
              <w:rPr>
                <w:rFonts w:ascii="Calibri" w:cs="Calibri" w:eastAsia="Calibri" w:hAnsi="Calibri"/>
                <w:sz w:val="22"/>
                <w:szCs w:val="22"/>
                <w:color w:val="auto"/>
              </w:rPr>
              <w:t>6.1</w:t>
            </w:r>
          </w:p>
        </w:tc>
        <w:tc>
          <w:tcPr>
            <w:tcW w:w="202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color w:val="auto"/>
              </w:rPr>
              <w:t>Профильный труд</w:t>
            </w:r>
          </w:p>
        </w:tc>
        <w:tc>
          <w:tcPr>
            <w:tcW w:w="5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8"/>
              </w:rPr>
              <w:t>-</w:t>
            </w:r>
          </w:p>
        </w:tc>
        <w:tc>
          <w:tcPr>
            <w:tcW w:w="5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2</w:t>
            </w:r>
          </w:p>
        </w:tc>
        <w:tc>
          <w:tcPr>
            <w:tcW w:w="100" w:type="dxa"/>
            <w:vAlign w:val="bottom"/>
          </w:tcPr>
          <w:p>
            <w:pPr>
              <w:spacing w:after="0"/>
              <w:rPr>
                <w:sz w:val="22"/>
                <w:szCs w:val="22"/>
                <w:color w:val="auto"/>
              </w:rPr>
            </w:pPr>
          </w:p>
        </w:tc>
        <w:tc>
          <w:tcPr>
            <w:tcW w:w="500" w:type="dxa"/>
            <w:vAlign w:val="bottom"/>
            <w:tcBorders>
              <w:right w:val="single" w:sz="8" w:color="auto"/>
            </w:tcBorders>
          </w:tcPr>
          <w:p>
            <w:pPr>
              <w:jc w:val="center"/>
              <w:ind w:right="30"/>
              <w:spacing w:after="0" w:line="256" w:lineRule="exact"/>
              <w:rPr>
                <w:sz w:val="20"/>
                <w:szCs w:val="20"/>
                <w:color w:val="auto"/>
              </w:rPr>
            </w:pPr>
            <w:r>
              <w:rPr>
                <w:rFonts w:ascii="Calibri" w:cs="Calibri" w:eastAsia="Calibri" w:hAnsi="Calibri"/>
                <w:sz w:val="22"/>
                <w:szCs w:val="22"/>
                <w:color w:val="auto"/>
              </w:rPr>
              <w:t>4</w:t>
            </w:r>
          </w:p>
        </w:tc>
        <w:tc>
          <w:tcPr>
            <w:tcW w:w="54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5</w:t>
            </w:r>
          </w:p>
        </w:tc>
        <w:tc>
          <w:tcPr>
            <w:tcW w:w="56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89"/>
              </w:rPr>
              <w:t>5</w:t>
            </w:r>
          </w:p>
        </w:tc>
        <w:tc>
          <w:tcPr>
            <w:tcW w:w="60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rPr>
              <w:t>5</w:t>
            </w:r>
          </w:p>
        </w:tc>
        <w:tc>
          <w:tcPr>
            <w:tcW w:w="80" w:type="dxa"/>
            <w:vAlign w:val="bottom"/>
          </w:tcPr>
          <w:p>
            <w:pPr>
              <w:spacing w:after="0"/>
              <w:rPr>
                <w:sz w:val="22"/>
                <w:szCs w:val="22"/>
                <w:color w:val="auto"/>
              </w:rPr>
            </w:pPr>
          </w:p>
        </w:tc>
        <w:tc>
          <w:tcPr>
            <w:tcW w:w="480" w:type="dxa"/>
            <w:vAlign w:val="bottom"/>
            <w:tcBorders>
              <w:right w:val="single" w:sz="8" w:color="auto"/>
            </w:tcBorders>
          </w:tcPr>
          <w:p>
            <w:pPr>
              <w:jc w:val="center"/>
              <w:ind w:right="50"/>
              <w:spacing w:after="0" w:line="256" w:lineRule="exact"/>
              <w:rPr>
                <w:sz w:val="20"/>
                <w:szCs w:val="20"/>
                <w:color w:val="auto"/>
              </w:rPr>
            </w:pPr>
            <w:r>
              <w:rPr>
                <w:rFonts w:ascii="Calibri" w:cs="Calibri" w:eastAsia="Calibri" w:hAnsi="Calibri"/>
                <w:sz w:val="22"/>
                <w:szCs w:val="22"/>
                <w:color w:val="auto"/>
              </w:rPr>
              <w:t>7</w:t>
            </w:r>
          </w:p>
        </w:tc>
        <w:tc>
          <w:tcPr>
            <w:tcW w:w="9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color w:val="auto"/>
                <w:w w:val="98"/>
              </w:rPr>
              <w:t>30</w:t>
            </w:r>
          </w:p>
        </w:tc>
      </w:tr>
      <w:tr>
        <w:trPr>
          <w:trHeight w:val="53"/>
        </w:trPr>
        <w:tc>
          <w:tcPr>
            <w:tcW w:w="300" w:type="dxa"/>
            <w:vAlign w:val="bottom"/>
            <w:tcBorders>
              <w:left w:val="single" w:sz="8" w:color="auto"/>
              <w:bottom w:val="single" w:sz="8" w:color="auto"/>
            </w:tcBorders>
            <w:gridSpan w:val="2"/>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gridSpan w:val="2"/>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r>
      <w:tr>
        <w:trPr>
          <w:trHeight w:val="252"/>
        </w:trPr>
        <w:tc>
          <w:tcPr>
            <w:tcW w:w="300" w:type="dxa"/>
            <w:vAlign w:val="bottom"/>
            <w:tcBorders>
              <w:left w:val="single" w:sz="8" w:color="auto"/>
            </w:tcBorders>
            <w:gridSpan w:val="2"/>
          </w:tcPr>
          <w:p>
            <w:pPr>
              <w:ind w:left="100"/>
              <w:spacing w:after="0" w:line="252" w:lineRule="exact"/>
              <w:rPr>
                <w:sz w:val="20"/>
                <w:szCs w:val="20"/>
                <w:color w:val="auto"/>
              </w:rPr>
            </w:pPr>
            <w:r>
              <w:rPr>
                <w:rFonts w:ascii="Calibri" w:cs="Calibri" w:eastAsia="Calibri" w:hAnsi="Calibri"/>
                <w:sz w:val="22"/>
                <w:szCs w:val="22"/>
                <w:color w:val="auto"/>
              </w:rPr>
              <w:t>7.</w:t>
            </w:r>
          </w:p>
        </w:tc>
        <w:tc>
          <w:tcPr>
            <w:tcW w:w="3840" w:type="dxa"/>
            <w:vAlign w:val="bottom"/>
            <w:tcBorders>
              <w:right w:val="single" w:sz="8" w:color="auto"/>
            </w:tcBorders>
            <w:gridSpan w:val="3"/>
          </w:tcPr>
          <w:p>
            <w:pPr>
              <w:ind w:left="20"/>
              <w:spacing w:after="0" w:line="252" w:lineRule="exact"/>
              <w:rPr>
                <w:sz w:val="20"/>
                <w:szCs w:val="20"/>
                <w:color w:val="auto"/>
              </w:rPr>
            </w:pPr>
            <w:r>
              <w:rPr>
                <w:rFonts w:ascii="Calibri" w:cs="Calibri" w:eastAsia="Calibri" w:hAnsi="Calibri"/>
                <w:sz w:val="22"/>
                <w:szCs w:val="22"/>
                <w:color w:val="auto"/>
              </w:rPr>
              <w:t>Коррекционно-развивающие занятия</w:t>
            </w:r>
          </w:p>
        </w:tc>
        <w:tc>
          <w:tcPr>
            <w:tcW w:w="5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9"/>
              </w:rPr>
              <w:t>2</w:t>
            </w:r>
          </w:p>
        </w:tc>
        <w:tc>
          <w:tcPr>
            <w:tcW w:w="100" w:type="dxa"/>
            <w:vAlign w:val="bottom"/>
          </w:tcPr>
          <w:p>
            <w:pPr>
              <w:spacing w:after="0"/>
              <w:rPr>
                <w:sz w:val="21"/>
                <w:szCs w:val="21"/>
                <w:color w:val="auto"/>
              </w:rPr>
            </w:pPr>
          </w:p>
        </w:tc>
        <w:tc>
          <w:tcPr>
            <w:tcW w:w="500" w:type="dxa"/>
            <w:vAlign w:val="bottom"/>
            <w:tcBorders>
              <w:right w:val="single" w:sz="8" w:color="auto"/>
            </w:tcBorders>
          </w:tcPr>
          <w:p>
            <w:pPr>
              <w:jc w:val="center"/>
              <w:ind w:right="30"/>
              <w:spacing w:after="0" w:line="252"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9"/>
              </w:rPr>
              <w:t>2</w:t>
            </w:r>
          </w:p>
        </w:tc>
        <w:tc>
          <w:tcPr>
            <w:tcW w:w="6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80" w:type="dxa"/>
            <w:vAlign w:val="bottom"/>
          </w:tcPr>
          <w:p>
            <w:pPr>
              <w:spacing w:after="0"/>
              <w:rPr>
                <w:sz w:val="21"/>
                <w:szCs w:val="21"/>
                <w:color w:val="auto"/>
              </w:rPr>
            </w:pPr>
          </w:p>
        </w:tc>
        <w:tc>
          <w:tcPr>
            <w:tcW w:w="480" w:type="dxa"/>
            <w:vAlign w:val="bottom"/>
            <w:tcBorders>
              <w:right w:val="single" w:sz="8" w:color="auto"/>
            </w:tcBorders>
          </w:tcPr>
          <w:p>
            <w:pPr>
              <w:jc w:val="center"/>
              <w:ind w:right="50"/>
              <w:spacing w:after="0" w:line="252" w:lineRule="exact"/>
              <w:rPr>
                <w:sz w:val="20"/>
                <w:szCs w:val="20"/>
                <w:color w:val="auto"/>
              </w:rPr>
            </w:pPr>
            <w:r>
              <w:rPr>
                <w:rFonts w:ascii="Calibri" w:cs="Calibri" w:eastAsia="Calibri" w:hAnsi="Calibri"/>
                <w:sz w:val="22"/>
                <w:szCs w:val="22"/>
                <w:color w:val="auto"/>
              </w:rPr>
              <w:t>2</w:t>
            </w:r>
          </w:p>
        </w:tc>
        <w:tc>
          <w:tcPr>
            <w:tcW w:w="9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16</w:t>
            </w:r>
          </w:p>
        </w:tc>
      </w:tr>
      <w:tr>
        <w:trPr>
          <w:trHeight w:val="170"/>
        </w:trPr>
        <w:tc>
          <w:tcPr>
            <w:tcW w:w="100" w:type="dxa"/>
            <w:vAlign w:val="bottom"/>
            <w:tcBorders>
              <w:left w:val="single" w:sz="8" w:color="auto"/>
              <w:bottom w:val="single" w:sz="8" w:color="auto"/>
            </w:tcBorders>
          </w:tcPr>
          <w:p>
            <w:pPr>
              <w:spacing w:after="0"/>
              <w:rPr>
                <w:sz w:val="14"/>
                <w:szCs w:val="14"/>
                <w:color w:val="auto"/>
              </w:rPr>
            </w:pPr>
          </w:p>
        </w:tc>
        <w:tc>
          <w:tcPr>
            <w:tcW w:w="1640" w:type="dxa"/>
            <w:vAlign w:val="bottom"/>
            <w:tcBorders>
              <w:bottom w:val="single" w:sz="8" w:color="auto"/>
            </w:tcBorders>
            <w:gridSpan w:val="2"/>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r>
      <w:tr>
        <w:trPr>
          <w:trHeight w:val="252"/>
        </w:trPr>
        <w:tc>
          <w:tcPr>
            <w:tcW w:w="100" w:type="dxa"/>
            <w:vAlign w:val="bottom"/>
            <w:tcBorders>
              <w:left w:val="single" w:sz="8" w:color="auto"/>
            </w:tcBorders>
          </w:tcPr>
          <w:p>
            <w:pPr>
              <w:spacing w:after="0"/>
              <w:rPr>
                <w:sz w:val="21"/>
                <w:szCs w:val="21"/>
                <w:color w:val="auto"/>
              </w:rPr>
            </w:pPr>
          </w:p>
        </w:tc>
        <w:tc>
          <w:tcPr>
            <w:tcW w:w="1640" w:type="dxa"/>
            <w:vAlign w:val="bottom"/>
            <w:gridSpan w:val="2"/>
          </w:tcPr>
          <w:p>
            <w:pPr>
              <w:spacing w:after="0" w:line="252" w:lineRule="exact"/>
              <w:rPr>
                <w:sz w:val="20"/>
                <w:szCs w:val="20"/>
                <w:color w:val="auto"/>
              </w:rPr>
            </w:pPr>
            <w:r>
              <w:rPr>
                <w:rFonts w:ascii="Calibri" w:cs="Calibri" w:eastAsia="Calibri" w:hAnsi="Calibri"/>
                <w:sz w:val="22"/>
                <w:szCs w:val="22"/>
                <w:b w:val="1"/>
                <w:bCs w:val="1"/>
                <w:color w:val="auto"/>
              </w:rPr>
              <w:t>Итого</w:t>
            </w:r>
          </w:p>
        </w:tc>
        <w:tc>
          <w:tcPr>
            <w:tcW w:w="38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5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22</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25</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25</w:t>
            </w:r>
          </w:p>
        </w:tc>
        <w:tc>
          <w:tcPr>
            <w:tcW w:w="100" w:type="dxa"/>
            <w:vAlign w:val="bottom"/>
          </w:tcPr>
          <w:p>
            <w:pPr>
              <w:spacing w:after="0"/>
              <w:rPr>
                <w:sz w:val="21"/>
                <w:szCs w:val="21"/>
                <w:color w:val="auto"/>
              </w:rPr>
            </w:pPr>
          </w:p>
        </w:tc>
        <w:tc>
          <w:tcPr>
            <w:tcW w:w="500" w:type="dxa"/>
            <w:vAlign w:val="bottom"/>
            <w:tcBorders>
              <w:right w:val="single" w:sz="8" w:color="auto"/>
            </w:tcBorders>
          </w:tcPr>
          <w:p>
            <w:pPr>
              <w:jc w:val="center"/>
              <w:ind w:right="50"/>
              <w:spacing w:after="0" w:line="252" w:lineRule="exact"/>
              <w:rPr>
                <w:sz w:val="20"/>
                <w:szCs w:val="20"/>
                <w:color w:val="auto"/>
              </w:rPr>
            </w:pPr>
            <w:r>
              <w:rPr>
                <w:rFonts w:ascii="Calibri" w:cs="Calibri" w:eastAsia="Calibri" w:hAnsi="Calibri"/>
                <w:sz w:val="22"/>
                <w:szCs w:val="22"/>
                <w:b w:val="1"/>
                <w:bCs w:val="1"/>
                <w:color w:val="auto"/>
                <w:w w:val="98"/>
              </w:rPr>
              <w:t>25</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25</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25</w:t>
            </w:r>
          </w:p>
        </w:tc>
        <w:tc>
          <w:tcPr>
            <w:tcW w:w="6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25</w:t>
            </w:r>
          </w:p>
        </w:tc>
        <w:tc>
          <w:tcPr>
            <w:tcW w:w="80" w:type="dxa"/>
            <w:vAlign w:val="bottom"/>
          </w:tcPr>
          <w:p>
            <w:pPr>
              <w:spacing w:after="0"/>
              <w:rPr>
                <w:sz w:val="21"/>
                <w:szCs w:val="21"/>
                <w:color w:val="auto"/>
              </w:rPr>
            </w:pPr>
          </w:p>
        </w:tc>
        <w:tc>
          <w:tcPr>
            <w:tcW w:w="480" w:type="dxa"/>
            <w:vAlign w:val="bottom"/>
            <w:tcBorders>
              <w:right w:val="single" w:sz="8" w:color="auto"/>
            </w:tcBorders>
          </w:tcPr>
          <w:p>
            <w:pPr>
              <w:jc w:val="center"/>
              <w:ind w:right="30"/>
              <w:spacing w:after="0" w:line="252" w:lineRule="exact"/>
              <w:rPr>
                <w:sz w:val="20"/>
                <w:szCs w:val="20"/>
                <w:color w:val="auto"/>
              </w:rPr>
            </w:pPr>
            <w:r>
              <w:rPr>
                <w:rFonts w:ascii="Calibri" w:cs="Calibri" w:eastAsia="Calibri" w:hAnsi="Calibri"/>
                <w:sz w:val="22"/>
                <w:szCs w:val="22"/>
                <w:b w:val="1"/>
                <w:bCs w:val="1"/>
                <w:color w:val="auto"/>
                <w:w w:val="98"/>
              </w:rPr>
              <w:t>25</w:t>
            </w:r>
          </w:p>
        </w:tc>
        <w:tc>
          <w:tcPr>
            <w:tcW w:w="9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197</w:t>
            </w:r>
          </w:p>
        </w:tc>
      </w:tr>
      <w:tr>
        <w:trPr>
          <w:trHeight w:val="149"/>
        </w:trPr>
        <w:tc>
          <w:tcPr>
            <w:tcW w:w="100" w:type="dxa"/>
            <w:vAlign w:val="bottom"/>
            <w:tcBorders>
              <w:left w:val="single" w:sz="8" w:color="auto"/>
              <w:bottom w:val="single" w:sz="8" w:color="auto"/>
            </w:tcBorders>
          </w:tcPr>
          <w:p>
            <w:pPr>
              <w:spacing w:after="0"/>
              <w:rPr>
                <w:sz w:val="12"/>
                <w:szCs w:val="12"/>
                <w:color w:val="auto"/>
              </w:rPr>
            </w:pPr>
          </w:p>
        </w:tc>
        <w:tc>
          <w:tcPr>
            <w:tcW w:w="4040" w:type="dxa"/>
            <w:vAlign w:val="bottom"/>
            <w:tcBorders>
              <w:bottom w:val="single" w:sz="8" w:color="auto"/>
              <w:right w:val="single" w:sz="8" w:color="auto"/>
            </w:tcBorders>
            <w:gridSpan w:val="4"/>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r>
      <w:tr>
        <w:trPr>
          <w:trHeight w:val="252"/>
        </w:trPr>
        <w:tc>
          <w:tcPr>
            <w:tcW w:w="100" w:type="dxa"/>
            <w:vAlign w:val="bottom"/>
            <w:tcBorders>
              <w:left w:val="single" w:sz="8" w:color="auto"/>
            </w:tcBorders>
          </w:tcPr>
          <w:p>
            <w:pPr>
              <w:spacing w:after="0"/>
              <w:rPr>
                <w:sz w:val="21"/>
                <w:szCs w:val="21"/>
                <w:color w:val="auto"/>
              </w:rPr>
            </w:pPr>
          </w:p>
        </w:tc>
        <w:tc>
          <w:tcPr>
            <w:tcW w:w="4040" w:type="dxa"/>
            <w:vAlign w:val="bottom"/>
            <w:tcBorders>
              <w:right w:val="single" w:sz="8" w:color="auto"/>
            </w:tcBorders>
            <w:gridSpan w:val="4"/>
          </w:tcPr>
          <w:p>
            <w:pPr>
              <w:spacing w:after="0" w:line="252" w:lineRule="exact"/>
              <w:rPr>
                <w:sz w:val="20"/>
                <w:szCs w:val="20"/>
                <w:color w:val="auto"/>
              </w:rPr>
            </w:pPr>
            <w:r>
              <w:rPr>
                <w:rFonts w:ascii="Calibri" w:cs="Calibri" w:eastAsia="Calibri" w:hAnsi="Calibri"/>
                <w:sz w:val="22"/>
                <w:szCs w:val="22"/>
                <w:b w:val="1"/>
                <w:bCs w:val="1"/>
                <w:color w:val="auto"/>
              </w:rPr>
              <w:t>Максимально допустимая недельная</w:t>
            </w:r>
          </w:p>
        </w:tc>
        <w:tc>
          <w:tcPr>
            <w:tcW w:w="5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22</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25</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25</w:t>
            </w:r>
          </w:p>
        </w:tc>
        <w:tc>
          <w:tcPr>
            <w:tcW w:w="100" w:type="dxa"/>
            <w:vAlign w:val="bottom"/>
          </w:tcPr>
          <w:p>
            <w:pPr>
              <w:spacing w:after="0"/>
              <w:rPr>
                <w:sz w:val="21"/>
                <w:szCs w:val="21"/>
                <w:color w:val="auto"/>
              </w:rPr>
            </w:pPr>
          </w:p>
        </w:tc>
        <w:tc>
          <w:tcPr>
            <w:tcW w:w="500" w:type="dxa"/>
            <w:vAlign w:val="bottom"/>
            <w:tcBorders>
              <w:right w:val="single" w:sz="8" w:color="auto"/>
            </w:tcBorders>
          </w:tcPr>
          <w:p>
            <w:pPr>
              <w:jc w:val="center"/>
              <w:ind w:right="50"/>
              <w:spacing w:after="0" w:line="252" w:lineRule="exact"/>
              <w:rPr>
                <w:sz w:val="20"/>
                <w:szCs w:val="20"/>
                <w:color w:val="auto"/>
              </w:rPr>
            </w:pPr>
            <w:r>
              <w:rPr>
                <w:rFonts w:ascii="Calibri" w:cs="Calibri" w:eastAsia="Calibri" w:hAnsi="Calibri"/>
                <w:sz w:val="22"/>
                <w:szCs w:val="22"/>
                <w:b w:val="1"/>
                <w:bCs w:val="1"/>
                <w:color w:val="auto"/>
                <w:w w:val="98"/>
              </w:rPr>
              <w:t>25</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25</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25</w:t>
            </w:r>
          </w:p>
        </w:tc>
        <w:tc>
          <w:tcPr>
            <w:tcW w:w="6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25</w:t>
            </w:r>
          </w:p>
        </w:tc>
        <w:tc>
          <w:tcPr>
            <w:tcW w:w="80" w:type="dxa"/>
            <w:vAlign w:val="bottom"/>
          </w:tcPr>
          <w:p>
            <w:pPr>
              <w:spacing w:after="0"/>
              <w:rPr>
                <w:sz w:val="21"/>
                <w:szCs w:val="21"/>
                <w:color w:val="auto"/>
              </w:rPr>
            </w:pPr>
          </w:p>
        </w:tc>
        <w:tc>
          <w:tcPr>
            <w:tcW w:w="480" w:type="dxa"/>
            <w:vAlign w:val="bottom"/>
            <w:tcBorders>
              <w:right w:val="single" w:sz="8" w:color="auto"/>
            </w:tcBorders>
          </w:tcPr>
          <w:p>
            <w:pPr>
              <w:jc w:val="center"/>
              <w:ind w:right="30"/>
              <w:spacing w:after="0" w:line="252" w:lineRule="exact"/>
              <w:rPr>
                <w:sz w:val="20"/>
                <w:szCs w:val="20"/>
                <w:color w:val="auto"/>
              </w:rPr>
            </w:pPr>
            <w:r>
              <w:rPr>
                <w:rFonts w:ascii="Calibri" w:cs="Calibri" w:eastAsia="Calibri" w:hAnsi="Calibri"/>
                <w:sz w:val="22"/>
                <w:szCs w:val="22"/>
                <w:b w:val="1"/>
                <w:bCs w:val="1"/>
                <w:color w:val="auto"/>
                <w:w w:val="98"/>
              </w:rPr>
              <w:t>25</w:t>
            </w:r>
          </w:p>
        </w:tc>
        <w:tc>
          <w:tcPr>
            <w:tcW w:w="9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197</w:t>
            </w:r>
          </w:p>
        </w:tc>
      </w:tr>
      <w:tr>
        <w:trPr>
          <w:trHeight w:val="272"/>
        </w:trPr>
        <w:tc>
          <w:tcPr>
            <w:tcW w:w="100" w:type="dxa"/>
            <w:vAlign w:val="bottom"/>
            <w:tcBorders>
              <w:left w:val="single" w:sz="8" w:color="auto"/>
              <w:bottom w:val="single" w:sz="8" w:color="auto"/>
            </w:tcBorders>
          </w:tcPr>
          <w:p>
            <w:pPr>
              <w:spacing w:after="0"/>
              <w:rPr>
                <w:sz w:val="23"/>
                <w:szCs w:val="23"/>
                <w:color w:val="auto"/>
              </w:rPr>
            </w:pPr>
          </w:p>
        </w:tc>
        <w:tc>
          <w:tcPr>
            <w:tcW w:w="4040" w:type="dxa"/>
            <w:vAlign w:val="bottom"/>
            <w:tcBorders>
              <w:bottom w:val="single" w:sz="8" w:color="auto"/>
              <w:right w:val="single" w:sz="8" w:color="auto"/>
            </w:tcBorders>
            <w:gridSpan w:val="4"/>
          </w:tcPr>
          <w:p>
            <w:pPr>
              <w:spacing w:after="0"/>
              <w:rPr>
                <w:sz w:val="20"/>
                <w:szCs w:val="20"/>
                <w:color w:val="auto"/>
              </w:rPr>
            </w:pPr>
            <w:r>
              <w:rPr>
                <w:rFonts w:ascii="Calibri" w:cs="Calibri" w:eastAsia="Calibri" w:hAnsi="Calibri"/>
                <w:sz w:val="22"/>
                <w:szCs w:val="22"/>
                <w:b w:val="1"/>
                <w:bCs w:val="1"/>
                <w:color w:val="auto"/>
              </w:rPr>
              <w:t>нагрузка (при 5-дн. учебной неделе)</w:t>
            </w:r>
          </w:p>
        </w:tc>
        <w:tc>
          <w:tcPr>
            <w:tcW w:w="58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980" w:type="dxa"/>
            <w:vAlign w:val="bottom"/>
            <w:tcBorders>
              <w:bottom w:val="single" w:sz="8" w:color="auto"/>
              <w:right w:val="single" w:sz="8" w:color="auto"/>
            </w:tcBorders>
          </w:tcPr>
          <w:p>
            <w:pPr>
              <w:spacing w:after="0"/>
              <w:rPr>
                <w:sz w:val="23"/>
                <w:szCs w:val="23"/>
                <w:color w:val="auto"/>
              </w:rPr>
            </w:pPr>
          </w:p>
        </w:tc>
      </w:tr>
      <w:tr>
        <w:trPr>
          <w:trHeight w:val="258"/>
        </w:trPr>
        <w:tc>
          <w:tcPr>
            <w:tcW w:w="100" w:type="dxa"/>
            <w:vAlign w:val="bottom"/>
            <w:tcBorders>
              <w:left w:val="single" w:sz="8" w:color="auto"/>
              <w:bottom w:val="single" w:sz="8" w:color="auto"/>
            </w:tcBorders>
            <w:shd w:val="clear" w:color="auto" w:fill="BFBFBF"/>
          </w:tcPr>
          <w:p>
            <w:pPr>
              <w:spacing w:after="0"/>
              <w:rPr>
                <w:sz w:val="22"/>
                <w:szCs w:val="22"/>
                <w:color w:val="auto"/>
              </w:rPr>
            </w:pPr>
          </w:p>
        </w:tc>
        <w:tc>
          <w:tcPr>
            <w:tcW w:w="200" w:type="dxa"/>
            <w:vAlign w:val="bottom"/>
            <w:tcBorders>
              <w:bottom w:val="single" w:sz="8" w:color="auto"/>
            </w:tcBorders>
            <w:shd w:val="clear" w:color="auto" w:fill="BFBFBF"/>
          </w:tcPr>
          <w:p>
            <w:pPr>
              <w:spacing w:after="0"/>
              <w:rPr>
                <w:sz w:val="22"/>
                <w:szCs w:val="22"/>
                <w:color w:val="auto"/>
              </w:rPr>
            </w:pPr>
          </w:p>
        </w:tc>
        <w:tc>
          <w:tcPr>
            <w:tcW w:w="7900" w:type="dxa"/>
            <w:vAlign w:val="bottom"/>
            <w:tcBorders>
              <w:bottom w:val="single" w:sz="8" w:color="auto"/>
            </w:tcBorders>
            <w:gridSpan w:val="12"/>
            <w:shd w:val="clear" w:color="auto" w:fill="BFBFBF"/>
          </w:tcPr>
          <w:p>
            <w:pPr>
              <w:ind w:left="1240"/>
              <w:spacing w:after="0" w:line="256" w:lineRule="exact"/>
              <w:rPr>
                <w:sz w:val="20"/>
                <w:szCs w:val="20"/>
                <w:color w:val="auto"/>
              </w:rPr>
            </w:pPr>
            <w:r>
              <w:rPr>
                <w:rFonts w:ascii="Calibri" w:cs="Calibri" w:eastAsia="Calibri" w:hAnsi="Calibri"/>
                <w:sz w:val="22"/>
                <w:szCs w:val="22"/>
                <w:i w:val="1"/>
                <w:iCs w:val="1"/>
                <w:color w:val="auto"/>
              </w:rPr>
              <w:t>II. Часть, формируемая участниками образовательных отношений</w:t>
            </w:r>
          </w:p>
        </w:tc>
        <w:tc>
          <w:tcPr>
            <w:tcW w:w="480" w:type="dxa"/>
            <w:vAlign w:val="bottom"/>
            <w:tcBorders>
              <w:bottom w:val="single" w:sz="8" w:color="auto"/>
              <w:right w:val="single" w:sz="8" w:color="BFBFBF"/>
            </w:tcBorders>
            <w:shd w:val="clear" w:color="auto" w:fill="BFBFBF"/>
          </w:tcPr>
          <w:p>
            <w:pPr>
              <w:spacing w:after="0"/>
              <w:rPr>
                <w:sz w:val="22"/>
                <w:szCs w:val="22"/>
                <w:color w:val="auto"/>
              </w:rPr>
            </w:pPr>
          </w:p>
        </w:tc>
        <w:tc>
          <w:tcPr>
            <w:tcW w:w="980" w:type="dxa"/>
            <w:vAlign w:val="bottom"/>
            <w:tcBorders>
              <w:bottom w:val="single" w:sz="8" w:color="auto"/>
              <w:right w:val="single" w:sz="8" w:color="auto"/>
            </w:tcBorders>
            <w:shd w:val="clear" w:color="auto" w:fill="BFBFBF"/>
          </w:tcPr>
          <w:p>
            <w:pPr>
              <w:spacing w:after="0"/>
              <w:rPr>
                <w:sz w:val="22"/>
                <w:szCs w:val="22"/>
                <w:color w:val="auto"/>
              </w:rPr>
            </w:pPr>
          </w:p>
        </w:tc>
      </w:tr>
      <w:tr>
        <w:trPr>
          <w:trHeight w:val="255"/>
        </w:trPr>
        <w:tc>
          <w:tcPr>
            <w:tcW w:w="10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840" w:type="dxa"/>
            <w:vAlign w:val="bottom"/>
            <w:tcBorders>
              <w:right w:val="single" w:sz="8" w:color="auto"/>
            </w:tcBorders>
            <w:gridSpan w:val="3"/>
          </w:tcPr>
          <w:p>
            <w:pPr>
              <w:ind w:left="660"/>
              <w:spacing w:after="0" w:line="256" w:lineRule="exact"/>
              <w:rPr>
                <w:sz w:val="20"/>
                <w:szCs w:val="20"/>
                <w:color w:val="auto"/>
              </w:rPr>
            </w:pPr>
            <w:r>
              <w:rPr>
                <w:rFonts w:ascii="Calibri" w:cs="Calibri" w:eastAsia="Calibri" w:hAnsi="Calibri"/>
                <w:sz w:val="22"/>
                <w:szCs w:val="22"/>
                <w:b w:val="1"/>
                <w:bCs w:val="1"/>
                <w:color w:val="auto"/>
              </w:rPr>
              <w:t>Коррекционные курсы</w:t>
            </w:r>
          </w:p>
        </w:tc>
        <w:tc>
          <w:tcPr>
            <w:tcW w:w="580" w:type="dxa"/>
            <w:vAlign w:val="bottom"/>
            <w:tcBorders>
              <w:right w:val="single" w:sz="8" w:color="auto"/>
            </w:tcBorders>
          </w:tcPr>
          <w:p>
            <w:pPr>
              <w:ind w:left="180"/>
              <w:spacing w:after="0" w:line="256" w:lineRule="exact"/>
              <w:rPr>
                <w:sz w:val="20"/>
                <w:szCs w:val="20"/>
                <w:color w:val="auto"/>
              </w:rPr>
            </w:pPr>
            <w:r>
              <w:rPr>
                <w:rFonts w:ascii="Calibri" w:cs="Calibri" w:eastAsia="Calibri" w:hAnsi="Calibri"/>
                <w:sz w:val="22"/>
                <w:szCs w:val="22"/>
                <w:b w:val="1"/>
                <w:bCs w:val="1"/>
                <w:color w:val="auto"/>
              </w:rPr>
              <w:t>V</w:t>
            </w:r>
          </w:p>
        </w:tc>
        <w:tc>
          <w:tcPr>
            <w:tcW w:w="540" w:type="dxa"/>
            <w:vAlign w:val="bottom"/>
            <w:tcBorders>
              <w:right w:val="single" w:sz="8" w:color="auto"/>
            </w:tcBorders>
          </w:tcPr>
          <w:p>
            <w:pPr>
              <w:ind w:left="140"/>
              <w:spacing w:after="0" w:line="256" w:lineRule="exact"/>
              <w:rPr>
                <w:sz w:val="20"/>
                <w:szCs w:val="20"/>
                <w:color w:val="auto"/>
              </w:rPr>
            </w:pPr>
            <w:r>
              <w:rPr>
                <w:rFonts w:ascii="Calibri" w:cs="Calibri" w:eastAsia="Calibri" w:hAnsi="Calibri"/>
                <w:sz w:val="22"/>
                <w:szCs w:val="22"/>
                <w:b w:val="1"/>
                <w:bCs w:val="1"/>
                <w:color w:val="auto"/>
              </w:rPr>
              <w:t>VI</w:t>
            </w:r>
          </w:p>
        </w:tc>
        <w:tc>
          <w:tcPr>
            <w:tcW w:w="560" w:type="dxa"/>
            <w:vAlign w:val="bottom"/>
            <w:tcBorders>
              <w:right w:val="single" w:sz="8" w:color="auto"/>
            </w:tcBorders>
          </w:tcPr>
          <w:p>
            <w:pPr>
              <w:ind w:left="140"/>
              <w:spacing w:after="0" w:line="256" w:lineRule="exact"/>
              <w:rPr>
                <w:sz w:val="20"/>
                <w:szCs w:val="20"/>
                <w:color w:val="auto"/>
              </w:rPr>
            </w:pPr>
            <w:r>
              <w:rPr>
                <w:rFonts w:ascii="Calibri" w:cs="Calibri" w:eastAsia="Calibri" w:hAnsi="Calibri"/>
                <w:sz w:val="22"/>
                <w:szCs w:val="22"/>
                <w:b w:val="1"/>
                <w:bCs w:val="1"/>
                <w:color w:val="auto"/>
              </w:rPr>
              <w:t>VII</w:t>
            </w:r>
          </w:p>
        </w:tc>
        <w:tc>
          <w:tcPr>
            <w:tcW w:w="100" w:type="dxa"/>
            <w:vAlign w:val="bottom"/>
          </w:tcPr>
          <w:p>
            <w:pPr>
              <w:spacing w:after="0"/>
              <w:rPr>
                <w:sz w:val="22"/>
                <w:szCs w:val="22"/>
                <w:color w:val="auto"/>
              </w:rPr>
            </w:pPr>
          </w:p>
        </w:tc>
        <w:tc>
          <w:tcPr>
            <w:tcW w:w="500" w:type="dxa"/>
            <w:vAlign w:val="bottom"/>
            <w:tcBorders>
              <w:right w:val="single" w:sz="8" w:color="auto"/>
            </w:tcBorders>
          </w:tcPr>
          <w:p>
            <w:pPr>
              <w:ind w:left="20"/>
              <w:spacing w:after="0" w:line="256" w:lineRule="exact"/>
              <w:rPr>
                <w:sz w:val="20"/>
                <w:szCs w:val="20"/>
                <w:color w:val="auto"/>
              </w:rPr>
            </w:pPr>
            <w:r>
              <w:rPr>
                <w:rFonts w:ascii="Calibri" w:cs="Calibri" w:eastAsia="Calibri" w:hAnsi="Calibri"/>
                <w:sz w:val="22"/>
                <w:szCs w:val="22"/>
                <w:b w:val="1"/>
                <w:bCs w:val="1"/>
                <w:color w:val="auto"/>
              </w:rPr>
              <w:t>VIII</w:t>
            </w:r>
          </w:p>
        </w:tc>
        <w:tc>
          <w:tcPr>
            <w:tcW w:w="540" w:type="dxa"/>
            <w:vAlign w:val="bottom"/>
            <w:tcBorders>
              <w:right w:val="single" w:sz="8" w:color="auto"/>
            </w:tcBorders>
          </w:tcPr>
          <w:p>
            <w:pPr>
              <w:ind w:left="160"/>
              <w:spacing w:after="0" w:line="256" w:lineRule="exact"/>
              <w:rPr>
                <w:sz w:val="20"/>
                <w:szCs w:val="20"/>
                <w:color w:val="auto"/>
              </w:rPr>
            </w:pPr>
            <w:r>
              <w:rPr>
                <w:rFonts w:ascii="Calibri" w:cs="Calibri" w:eastAsia="Calibri" w:hAnsi="Calibri"/>
                <w:sz w:val="22"/>
                <w:szCs w:val="22"/>
                <w:b w:val="1"/>
                <w:bCs w:val="1"/>
                <w:color w:val="auto"/>
              </w:rPr>
              <w:t>IX</w:t>
            </w:r>
          </w:p>
        </w:tc>
        <w:tc>
          <w:tcPr>
            <w:tcW w:w="560" w:type="dxa"/>
            <w:vAlign w:val="bottom"/>
            <w:tcBorders>
              <w:right w:val="single" w:sz="8" w:color="auto"/>
            </w:tcBorders>
          </w:tcPr>
          <w:p>
            <w:pPr>
              <w:ind w:left="200"/>
              <w:spacing w:after="0" w:line="256" w:lineRule="exact"/>
              <w:rPr>
                <w:sz w:val="20"/>
                <w:szCs w:val="20"/>
                <w:color w:val="auto"/>
              </w:rPr>
            </w:pPr>
            <w:r>
              <w:rPr>
                <w:rFonts w:ascii="Calibri" w:cs="Calibri" w:eastAsia="Calibri" w:hAnsi="Calibri"/>
                <w:sz w:val="22"/>
                <w:szCs w:val="22"/>
                <w:b w:val="1"/>
                <w:bCs w:val="1"/>
                <w:color w:val="auto"/>
              </w:rPr>
              <w:t>X</w:t>
            </w:r>
          </w:p>
        </w:tc>
        <w:tc>
          <w:tcPr>
            <w:tcW w:w="600" w:type="dxa"/>
            <w:vAlign w:val="bottom"/>
            <w:tcBorders>
              <w:right w:val="single" w:sz="8" w:color="auto"/>
            </w:tcBorders>
          </w:tcPr>
          <w:p>
            <w:pPr>
              <w:ind w:left="180"/>
              <w:spacing w:after="0" w:line="256" w:lineRule="exact"/>
              <w:rPr>
                <w:sz w:val="20"/>
                <w:szCs w:val="20"/>
                <w:color w:val="auto"/>
              </w:rPr>
            </w:pPr>
            <w:r>
              <w:rPr>
                <w:rFonts w:ascii="Calibri" w:cs="Calibri" w:eastAsia="Calibri" w:hAnsi="Calibri"/>
                <w:sz w:val="22"/>
                <w:szCs w:val="22"/>
                <w:b w:val="1"/>
                <w:bCs w:val="1"/>
                <w:color w:val="auto"/>
              </w:rPr>
              <w:t>XI</w:t>
            </w:r>
          </w:p>
        </w:tc>
        <w:tc>
          <w:tcPr>
            <w:tcW w:w="80" w:type="dxa"/>
            <w:vAlign w:val="bottom"/>
          </w:tcPr>
          <w:p>
            <w:pPr>
              <w:spacing w:after="0"/>
              <w:rPr>
                <w:sz w:val="22"/>
                <w:szCs w:val="22"/>
                <w:color w:val="auto"/>
              </w:rPr>
            </w:pPr>
          </w:p>
        </w:tc>
        <w:tc>
          <w:tcPr>
            <w:tcW w:w="480" w:type="dxa"/>
            <w:vAlign w:val="bottom"/>
            <w:tcBorders>
              <w:right w:val="single" w:sz="8" w:color="auto"/>
            </w:tcBorders>
          </w:tcPr>
          <w:p>
            <w:pPr>
              <w:ind w:left="40"/>
              <w:spacing w:after="0" w:line="256" w:lineRule="exact"/>
              <w:rPr>
                <w:sz w:val="20"/>
                <w:szCs w:val="20"/>
                <w:color w:val="auto"/>
              </w:rPr>
            </w:pPr>
            <w:r>
              <w:rPr>
                <w:rFonts w:ascii="Calibri" w:cs="Calibri" w:eastAsia="Calibri" w:hAnsi="Calibri"/>
                <w:sz w:val="22"/>
                <w:szCs w:val="22"/>
                <w:b w:val="1"/>
                <w:bCs w:val="1"/>
                <w:color w:val="auto"/>
              </w:rPr>
              <w:t>XII</w:t>
            </w:r>
          </w:p>
        </w:tc>
        <w:tc>
          <w:tcPr>
            <w:tcW w:w="980" w:type="dxa"/>
            <w:vAlign w:val="bottom"/>
            <w:tcBorders>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w w:val="99"/>
              </w:rPr>
              <w:t>Всего</w:t>
            </w:r>
          </w:p>
        </w:tc>
      </w:tr>
      <w:tr>
        <w:trPr>
          <w:trHeight w:val="72"/>
        </w:trPr>
        <w:tc>
          <w:tcPr>
            <w:tcW w:w="300" w:type="dxa"/>
            <w:vAlign w:val="bottom"/>
            <w:tcBorders>
              <w:left w:val="single" w:sz="8" w:color="auto"/>
              <w:bottom w:val="single" w:sz="8" w:color="auto"/>
            </w:tcBorders>
            <w:gridSpan w:val="2"/>
          </w:tcPr>
          <w:p>
            <w:pPr>
              <w:spacing w:after="0"/>
              <w:rPr>
                <w:sz w:val="6"/>
                <w:szCs w:val="6"/>
                <w:color w:val="auto"/>
              </w:rPr>
            </w:pPr>
          </w:p>
        </w:tc>
        <w:tc>
          <w:tcPr>
            <w:tcW w:w="3840" w:type="dxa"/>
            <w:vAlign w:val="bottom"/>
            <w:tcBorders>
              <w:bottom w:val="single" w:sz="8" w:color="auto"/>
              <w:right w:val="single" w:sz="8" w:color="auto"/>
            </w:tcBorders>
            <w:gridSpan w:val="3"/>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r>
      <w:tr>
        <w:trPr>
          <w:trHeight w:val="254"/>
        </w:trPr>
        <w:tc>
          <w:tcPr>
            <w:tcW w:w="300" w:type="dxa"/>
            <w:vAlign w:val="bottom"/>
            <w:tcBorders>
              <w:left w:val="single" w:sz="8" w:color="auto"/>
            </w:tcBorders>
            <w:gridSpan w:val="2"/>
          </w:tcPr>
          <w:p>
            <w:pPr>
              <w:ind w:left="100"/>
              <w:spacing w:after="0" w:line="253" w:lineRule="exact"/>
              <w:rPr>
                <w:sz w:val="20"/>
                <w:szCs w:val="20"/>
                <w:color w:val="auto"/>
              </w:rPr>
            </w:pPr>
            <w:r>
              <w:rPr>
                <w:rFonts w:ascii="Calibri" w:cs="Calibri" w:eastAsia="Calibri" w:hAnsi="Calibri"/>
                <w:sz w:val="22"/>
                <w:szCs w:val="22"/>
                <w:color w:val="auto"/>
              </w:rPr>
              <w:t>1.</w:t>
            </w:r>
          </w:p>
        </w:tc>
        <w:tc>
          <w:tcPr>
            <w:tcW w:w="3840" w:type="dxa"/>
            <w:vAlign w:val="bottom"/>
            <w:tcBorders>
              <w:right w:val="single" w:sz="8" w:color="auto"/>
            </w:tcBorders>
            <w:gridSpan w:val="3"/>
          </w:tcPr>
          <w:p>
            <w:pPr>
              <w:ind w:left="20"/>
              <w:spacing w:after="0" w:line="253" w:lineRule="exact"/>
              <w:rPr>
                <w:sz w:val="20"/>
                <w:szCs w:val="20"/>
                <w:color w:val="auto"/>
              </w:rPr>
            </w:pPr>
            <w:r>
              <w:rPr>
                <w:rFonts w:ascii="Calibri" w:cs="Calibri" w:eastAsia="Calibri" w:hAnsi="Calibri"/>
                <w:sz w:val="22"/>
                <w:szCs w:val="22"/>
                <w:color w:val="auto"/>
              </w:rPr>
              <w:t>Сенсорное развитие</w:t>
            </w:r>
          </w:p>
        </w:tc>
        <w:tc>
          <w:tcPr>
            <w:tcW w:w="58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3</w:t>
            </w:r>
          </w:p>
        </w:tc>
        <w:tc>
          <w:tcPr>
            <w:tcW w:w="5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89"/>
              </w:rPr>
              <w:t>2</w:t>
            </w:r>
          </w:p>
        </w:tc>
        <w:tc>
          <w:tcPr>
            <w:tcW w:w="100" w:type="dxa"/>
            <w:vAlign w:val="bottom"/>
          </w:tcPr>
          <w:p>
            <w:pPr>
              <w:spacing w:after="0"/>
              <w:rPr>
                <w:sz w:val="22"/>
                <w:szCs w:val="22"/>
                <w:color w:val="auto"/>
              </w:rPr>
            </w:pPr>
          </w:p>
        </w:tc>
        <w:tc>
          <w:tcPr>
            <w:tcW w:w="500" w:type="dxa"/>
            <w:vAlign w:val="bottom"/>
            <w:tcBorders>
              <w:right w:val="single" w:sz="8" w:color="auto"/>
            </w:tcBorders>
          </w:tcPr>
          <w:p>
            <w:pPr>
              <w:jc w:val="center"/>
              <w:ind w:right="30"/>
              <w:spacing w:after="0" w:line="253"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89"/>
              </w:rPr>
              <w:t>2</w:t>
            </w:r>
          </w:p>
        </w:tc>
        <w:tc>
          <w:tcPr>
            <w:tcW w:w="60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rPr>
              <w:t>2</w:t>
            </w:r>
          </w:p>
        </w:tc>
        <w:tc>
          <w:tcPr>
            <w:tcW w:w="80" w:type="dxa"/>
            <w:vAlign w:val="bottom"/>
          </w:tcPr>
          <w:p>
            <w:pPr>
              <w:spacing w:after="0"/>
              <w:rPr>
                <w:sz w:val="22"/>
                <w:szCs w:val="22"/>
                <w:color w:val="auto"/>
              </w:rPr>
            </w:pPr>
          </w:p>
        </w:tc>
        <w:tc>
          <w:tcPr>
            <w:tcW w:w="480" w:type="dxa"/>
            <w:vAlign w:val="bottom"/>
            <w:tcBorders>
              <w:right w:val="single" w:sz="8" w:color="auto"/>
            </w:tcBorders>
          </w:tcPr>
          <w:p>
            <w:pPr>
              <w:jc w:val="center"/>
              <w:ind w:right="50"/>
              <w:spacing w:after="0" w:line="253" w:lineRule="exact"/>
              <w:rPr>
                <w:sz w:val="20"/>
                <w:szCs w:val="20"/>
                <w:color w:val="auto"/>
              </w:rPr>
            </w:pPr>
            <w:r>
              <w:rPr>
                <w:rFonts w:ascii="Calibri" w:cs="Calibri" w:eastAsia="Calibri" w:hAnsi="Calibri"/>
                <w:sz w:val="22"/>
                <w:szCs w:val="22"/>
                <w:color w:val="auto"/>
              </w:rPr>
              <w:t>2</w:t>
            </w:r>
          </w:p>
        </w:tc>
        <w:tc>
          <w:tcPr>
            <w:tcW w:w="980" w:type="dxa"/>
            <w:vAlign w:val="bottom"/>
            <w:tcBorders>
              <w:right w:val="single" w:sz="8" w:color="auto"/>
            </w:tcBorders>
          </w:tcPr>
          <w:p>
            <w:pPr>
              <w:jc w:val="center"/>
              <w:spacing w:after="0" w:line="253" w:lineRule="exact"/>
              <w:rPr>
                <w:sz w:val="20"/>
                <w:szCs w:val="20"/>
                <w:color w:val="auto"/>
              </w:rPr>
            </w:pPr>
            <w:r>
              <w:rPr>
                <w:rFonts w:ascii="Calibri" w:cs="Calibri" w:eastAsia="Calibri" w:hAnsi="Calibri"/>
                <w:sz w:val="22"/>
                <w:szCs w:val="22"/>
                <w:color w:val="auto"/>
                <w:w w:val="98"/>
              </w:rPr>
              <w:t>17</w:t>
            </w:r>
          </w:p>
        </w:tc>
      </w:tr>
      <w:tr>
        <w:trPr>
          <w:trHeight w:val="72"/>
        </w:trPr>
        <w:tc>
          <w:tcPr>
            <w:tcW w:w="300" w:type="dxa"/>
            <w:vAlign w:val="bottom"/>
            <w:tcBorders>
              <w:left w:val="single" w:sz="8" w:color="auto"/>
              <w:bottom w:val="single" w:sz="8" w:color="auto"/>
            </w:tcBorders>
            <w:gridSpan w:val="2"/>
          </w:tcPr>
          <w:p>
            <w:pPr>
              <w:spacing w:after="0"/>
              <w:rPr>
                <w:sz w:val="6"/>
                <w:szCs w:val="6"/>
                <w:color w:val="auto"/>
              </w:rPr>
            </w:pPr>
          </w:p>
        </w:tc>
        <w:tc>
          <w:tcPr>
            <w:tcW w:w="3840" w:type="dxa"/>
            <w:vAlign w:val="bottom"/>
            <w:tcBorders>
              <w:bottom w:val="single" w:sz="8" w:color="auto"/>
              <w:right w:val="single" w:sz="8" w:color="auto"/>
            </w:tcBorders>
            <w:gridSpan w:val="3"/>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r>
      <w:tr>
        <w:trPr>
          <w:trHeight w:val="252"/>
        </w:trPr>
        <w:tc>
          <w:tcPr>
            <w:tcW w:w="300" w:type="dxa"/>
            <w:vAlign w:val="bottom"/>
            <w:tcBorders>
              <w:left w:val="single" w:sz="8" w:color="auto"/>
            </w:tcBorders>
            <w:gridSpan w:val="2"/>
          </w:tcPr>
          <w:p>
            <w:pPr>
              <w:ind w:left="100"/>
              <w:spacing w:after="0" w:line="252" w:lineRule="exact"/>
              <w:rPr>
                <w:sz w:val="20"/>
                <w:szCs w:val="20"/>
                <w:color w:val="auto"/>
              </w:rPr>
            </w:pPr>
            <w:r>
              <w:rPr>
                <w:rFonts w:ascii="Calibri" w:cs="Calibri" w:eastAsia="Calibri" w:hAnsi="Calibri"/>
                <w:sz w:val="22"/>
                <w:szCs w:val="22"/>
                <w:color w:val="auto"/>
              </w:rPr>
              <w:t>2.</w:t>
            </w:r>
          </w:p>
        </w:tc>
        <w:tc>
          <w:tcPr>
            <w:tcW w:w="3840" w:type="dxa"/>
            <w:vAlign w:val="bottom"/>
            <w:tcBorders>
              <w:right w:val="single" w:sz="8" w:color="auto"/>
            </w:tcBorders>
            <w:gridSpan w:val="3"/>
          </w:tcPr>
          <w:p>
            <w:pPr>
              <w:ind w:left="20"/>
              <w:spacing w:after="0" w:line="252" w:lineRule="exact"/>
              <w:rPr>
                <w:sz w:val="20"/>
                <w:szCs w:val="20"/>
                <w:color w:val="auto"/>
              </w:rPr>
            </w:pPr>
            <w:r>
              <w:rPr>
                <w:rFonts w:ascii="Calibri" w:cs="Calibri" w:eastAsia="Calibri" w:hAnsi="Calibri"/>
                <w:sz w:val="22"/>
                <w:szCs w:val="22"/>
                <w:color w:val="auto"/>
              </w:rPr>
              <w:t>Предметно-практические действия</w:t>
            </w:r>
          </w:p>
        </w:tc>
        <w:tc>
          <w:tcPr>
            <w:tcW w:w="5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3</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9"/>
              </w:rPr>
              <w:t>2</w:t>
            </w:r>
          </w:p>
        </w:tc>
        <w:tc>
          <w:tcPr>
            <w:tcW w:w="100" w:type="dxa"/>
            <w:vAlign w:val="bottom"/>
          </w:tcPr>
          <w:p>
            <w:pPr>
              <w:spacing w:after="0"/>
              <w:rPr>
                <w:sz w:val="21"/>
                <w:szCs w:val="21"/>
                <w:color w:val="auto"/>
              </w:rPr>
            </w:pPr>
          </w:p>
        </w:tc>
        <w:tc>
          <w:tcPr>
            <w:tcW w:w="500" w:type="dxa"/>
            <w:vAlign w:val="bottom"/>
            <w:tcBorders>
              <w:right w:val="single" w:sz="8" w:color="auto"/>
            </w:tcBorders>
          </w:tcPr>
          <w:p>
            <w:pPr>
              <w:jc w:val="center"/>
              <w:ind w:right="30"/>
              <w:spacing w:after="0" w:line="252"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9"/>
              </w:rPr>
              <w:t>2</w:t>
            </w:r>
          </w:p>
        </w:tc>
        <w:tc>
          <w:tcPr>
            <w:tcW w:w="6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80" w:type="dxa"/>
            <w:vAlign w:val="bottom"/>
          </w:tcPr>
          <w:p>
            <w:pPr>
              <w:spacing w:after="0"/>
              <w:rPr>
                <w:sz w:val="21"/>
                <w:szCs w:val="21"/>
                <w:color w:val="auto"/>
              </w:rPr>
            </w:pPr>
          </w:p>
        </w:tc>
        <w:tc>
          <w:tcPr>
            <w:tcW w:w="480" w:type="dxa"/>
            <w:vAlign w:val="bottom"/>
            <w:tcBorders>
              <w:right w:val="single" w:sz="8" w:color="auto"/>
            </w:tcBorders>
          </w:tcPr>
          <w:p>
            <w:pPr>
              <w:jc w:val="center"/>
              <w:ind w:right="50"/>
              <w:spacing w:after="0" w:line="252" w:lineRule="exact"/>
              <w:rPr>
                <w:sz w:val="20"/>
                <w:szCs w:val="20"/>
                <w:color w:val="auto"/>
              </w:rPr>
            </w:pPr>
            <w:r>
              <w:rPr>
                <w:rFonts w:ascii="Calibri" w:cs="Calibri" w:eastAsia="Calibri" w:hAnsi="Calibri"/>
                <w:sz w:val="22"/>
                <w:szCs w:val="22"/>
                <w:color w:val="auto"/>
              </w:rPr>
              <w:t>2</w:t>
            </w:r>
          </w:p>
        </w:tc>
        <w:tc>
          <w:tcPr>
            <w:tcW w:w="9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17</w:t>
            </w:r>
          </w:p>
        </w:tc>
      </w:tr>
      <w:tr>
        <w:trPr>
          <w:trHeight w:val="150"/>
        </w:trPr>
        <w:tc>
          <w:tcPr>
            <w:tcW w:w="300" w:type="dxa"/>
            <w:vAlign w:val="bottom"/>
            <w:tcBorders>
              <w:left w:val="single" w:sz="8" w:color="auto"/>
              <w:bottom w:val="single" w:sz="8" w:color="auto"/>
            </w:tcBorders>
            <w:gridSpan w:val="2"/>
          </w:tcPr>
          <w:p>
            <w:pPr>
              <w:spacing w:after="0"/>
              <w:rPr>
                <w:sz w:val="13"/>
                <w:szCs w:val="13"/>
                <w:color w:val="auto"/>
              </w:rPr>
            </w:pPr>
          </w:p>
        </w:tc>
        <w:tc>
          <w:tcPr>
            <w:tcW w:w="3840" w:type="dxa"/>
            <w:vAlign w:val="bottom"/>
            <w:tcBorders>
              <w:bottom w:val="single" w:sz="8" w:color="auto"/>
              <w:right w:val="single" w:sz="8" w:color="auto"/>
            </w:tcBorders>
            <w:gridSpan w:val="3"/>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r>
      <w:tr>
        <w:trPr>
          <w:trHeight w:val="252"/>
        </w:trPr>
        <w:tc>
          <w:tcPr>
            <w:tcW w:w="300" w:type="dxa"/>
            <w:vAlign w:val="bottom"/>
            <w:tcBorders>
              <w:left w:val="single" w:sz="8" w:color="auto"/>
            </w:tcBorders>
            <w:gridSpan w:val="2"/>
          </w:tcPr>
          <w:p>
            <w:pPr>
              <w:ind w:left="100"/>
              <w:spacing w:after="0" w:line="252" w:lineRule="exact"/>
              <w:rPr>
                <w:sz w:val="20"/>
                <w:szCs w:val="20"/>
                <w:color w:val="auto"/>
              </w:rPr>
            </w:pPr>
            <w:r>
              <w:rPr>
                <w:rFonts w:ascii="Calibri" w:cs="Calibri" w:eastAsia="Calibri" w:hAnsi="Calibri"/>
                <w:sz w:val="22"/>
                <w:szCs w:val="22"/>
                <w:color w:val="auto"/>
              </w:rPr>
              <w:t>3.</w:t>
            </w:r>
          </w:p>
        </w:tc>
        <w:tc>
          <w:tcPr>
            <w:tcW w:w="3840" w:type="dxa"/>
            <w:vAlign w:val="bottom"/>
            <w:tcBorders>
              <w:right w:val="single" w:sz="8" w:color="auto"/>
            </w:tcBorders>
            <w:gridSpan w:val="3"/>
          </w:tcPr>
          <w:p>
            <w:pPr>
              <w:ind w:left="20"/>
              <w:spacing w:after="0" w:line="252" w:lineRule="exact"/>
              <w:rPr>
                <w:sz w:val="20"/>
                <w:szCs w:val="20"/>
                <w:color w:val="auto"/>
              </w:rPr>
            </w:pPr>
            <w:r>
              <w:rPr>
                <w:rFonts w:ascii="Calibri" w:cs="Calibri" w:eastAsia="Calibri" w:hAnsi="Calibri"/>
                <w:sz w:val="22"/>
                <w:szCs w:val="22"/>
                <w:color w:val="auto"/>
              </w:rPr>
              <w:t>Двигательное развитие</w:t>
            </w:r>
          </w:p>
        </w:tc>
        <w:tc>
          <w:tcPr>
            <w:tcW w:w="5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9"/>
              </w:rPr>
              <w:t>2</w:t>
            </w:r>
          </w:p>
        </w:tc>
        <w:tc>
          <w:tcPr>
            <w:tcW w:w="100" w:type="dxa"/>
            <w:vAlign w:val="bottom"/>
          </w:tcPr>
          <w:p>
            <w:pPr>
              <w:spacing w:after="0"/>
              <w:rPr>
                <w:sz w:val="21"/>
                <w:szCs w:val="21"/>
                <w:color w:val="auto"/>
              </w:rPr>
            </w:pPr>
          </w:p>
        </w:tc>
        <w:tc>
          <w:tcPr>
            <w:tcW w:w="500" w:type="dxa"/>
            <w:vAlign w:val="bottom"/>
            <w:tcBorders>
              <w:right w:val="single" w:sz="8" w:color="auto"/>
            </w:tcBorders>
          </w:tcPr>
          <w:p>
            <w:pPr>
              <w:jc w:val="center"/>
              <w:ind w:right="30"/>
              <w:spacing w:after="0" w:line="252"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9"/>
              </w:rPr>
              <w:t>2</w:t>
            </w:r>
          </w:p>
        </w:tc>
        <w:tc>
          <w:tcPr>
            <w:tcW w:w="6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80" w:type="dxa"/>
            <w:vAlign w:val="bottom"/>
          </w:tcPr>
          <w:p>
            <w:pPr>
              <w:spacing w:after="0"/>
              <w:rPr>
                <w:sz w:val="21"/>
                <w:szCs w:val="21"/>
                <w:color w:val="auto"/>
              </w:rPr>
            </w:pPr>
          </w:p>
        </w:tc>
        <w:tc>
          <w:tcPr>
            <w:tcW w:w="480" w:type="dxa"/>
            <w:vAlign w:val="bottom"/>
            <w:tcBorders>
              <w:right w:val="single" w:sz="8" w:color="auto"/>
            </w:tcBorders>
          </w:tcPr>
          <w:p>
            <w:pPr>
              <w:jc w:val="center"/>
              <w:ind w:right="50"/>
              <w:spacing w:after="0" w:line="252" w:lineRule="exact"/>
              <w:rPr>
                <w:sz w:val="20"/>
                <w:szCs w:val="20"/>
                <w:color w:val="auto"/>
              </w:rPr>
            </w:pPr>
            <w:r>
              <w:rPr>
                <w:rFonts w:ascii="Calibri" w:cs="Calibri" w:eastAsia="Calibri" w:hAnsi="Calibri"/>
                <w:sz w:val="22"/>
                <w:szCs w:val="22"/>
                <w:color w:val="auto"/>
              </w:rPr>
              <w:t>2</w:t>
            </w:r>
          </w:p>
        </w:tc>
        <w:tc>
          <w:tcPr>
            <w:tcW w:w="9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16</w:t>
            </w:r>
          </w:p>
        </w:tc>
      </w:tr>
      <w:tr>
        <w:trPr>
          <w:trHeight w:val="152"/>
        </w:trPr>
        <w:tc>
          <w:tcPr>
            <w:tcW w:w="300" w:type="dxa"/>
            <w:vAlign w:val="bottom"/>
            <w:tcBorders>
              <w:left w:val="single" w:sz="8" w:color="auto"/>
              <w:bottom w:val="single" w:sz="8" w:color="auto"/>
            </w:tcBorders>
            <w:gridSpan w:val="2"/>
          </w:tcPr>
          <w:p>
            <w:pPr>
              <w:spacing w:after="0"/>
              <w:rPr>
                <w:sz w:val="13"/>
                <w:szCs w:val="13"/>
                <w:color w:val="auto"/>
              </w:rPr>
            </w:pPr>
          </w:p>
        </w:tc>
        <w:tc>
          <w:tcPr>
            <w:tcW w:w="3840" w:type="dxa"/>
            <w:vAlign w:val="bottom"/>
            <w:tcBorders>
              <w:bottom w:val="single" w:sz="8" w:color="auto"/>
              <w:right w:val="single" w:sz="8" w:color="auto"/>
            </w:tcBorders>
            <w:gridSpan w:val="3"/>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r>
      <w:tr>
        <w:trPr>
          <w:trHeight w:val="252"/>
        </w:trPr>
        <w:tc>
          <w:tcPr>
            <w:tcW w:w="300" w:type="dxa"/>
            <w:vAlign w:val="bottom"/>
            <w:tcBorders>
              <w:left w:val="single" w:sz="8" w:color="auto"/>
            </w:tcBorders>
            <w:gridSpan w:val="2"/>
          </w:tcPr>
          <w:p>
            <w:pPr>
              <w:ind w:left="100"/>
              <w:spacing w:after="0" w:line="252" w:lineRule="exact"/>
              <w:rPr>
                <w:sz w:val="20"/>
                <w:szCs w:val="20"/>
                <w:color w:val="auto"/>
              </w:rPr>
            </w:pPr>
            <w:r>
              <w:rPr>
                <w:rFonts w:ascii="Calibri" w:cs="Calibri" w:eastAsia="Calibri" w:hAnsi="Calibri"/>
                <w:sz w:val="22"/>
                <w:szCs w:val="22"/>
                <w:color w:val="auto"/>
              </w:rPr>
              <w:t>4.</w:t>
            </w:r>
          </w:p>
        </w:tc>
        <w:tc>
          <w:tcPr>
            <w:tcW w:w="3840" w:type="dxa"/>
            <w:vAlign w:val="bottom"/>
            <w:tcBorders>
              <w:right w:val="single" w:sz="8" w:color="auto"/>
            </w:tcBorders>
            <w:gridSpan w:val="3"/>
          </w:tcPr>
          <w:p>
            <w:pPr>
              <w:ind w:left="20"/>
              <w:spacing w:after="0" w:line="252" w:lineRule="exact"/>
              <w:rPr>
                <w:sz w:val="20"/>
                <w:szCs w:val="20"/>
                <w:color w:val="auto"/>
              </w:rPr>
            </w:pPr>
            <w:r>
              <w:rPr>
                <w:rFonts w:ascii="Calibri" w:cs="Calibri" w:eastAsia="Calibri" w:hAnsi="Calibri"/>
                <w:sz w:val="22"/>
                <w:szCs w:val="22"/>
                <w:color w:val="auto"/>
              </w:rPr>
              <w:t>Альтернативная коммуникация</w:t>
            </w:r>
          </w:p>
        </w:tc>
        <w:tc>
          <w:tcPr>
            <w:tcW w:w="5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9"/>
              </w:rPr>
              <w:t>2</w:t>
            </w:r>
          </w:p>
        </w:tc>
        <w:tc>
          <w:tcPr>
            <w:tcW w:w="100" w:type="dxa"/>
            <w:vAlign w:val="bottom"/>
          </w:tcPr>
          <w:p>
            <w:pPr>
              <w:spacing w:after="0"/>
              <w:rPr>
                <w:sz w:val="21"/>
                <w:szCs w:val="21"/>
                <w:color w:val="auto"/>
              </w:rPr>
            </w:pPr>
          </w:p>
        </w:tc>
        <w:tc>
          <w:tcPr>
            <w:tcW w:w="500" w:type="dxa"/>
            <w:vAlign w:val="bottom"/>
            <w:tcBorders>
              <w:right w:val="single" w:sz="8" w:color="auto"/>
            </w:tcBorders>
          </w:tcPr>
          <w:p>
            <w:pPr>
              <w:jc w:val="center"/>
              <w:ind w:right="30"/>
              <w:spacing w:after="0" w:line="252" w:lineRule="exact"/>
              <w:rPr>
                <w:sz w:val="20"/>
                <w:szCs w:val="20"/>
                <w:color w:val="auto"/>
              </w:rPr>
            </w:pPr>
            <w:r>
              <w:rPr>
                <w:rFonts w:ascii="Calibri" w:cs="Calibri" w:eastAsia="Calibri" w:hAnsi="Calibri"/>
                <w:sz w:val="22"/>
                <w:szCs w:val="22"/>
                <w:color w:val="auto"/>
              </w:rPr>
              <w:t>2</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89"/>
              </w:rPr>
              <w:t>2</w:t>
            </w:r>
          </w:p>
        </w:tc>
        <w:tc>
          <w:tcPr>
            <w:tcW w:w="6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2</w:t>
            </w:r>
          </w:p>
        </w:tc>
        <w:tc>
          <w:tcPr>
            <w:tcW w:w="80" w:type="dxa"/>
            <w:vAlign w:val="bottom"/>
          </w:tcPr>
          <w:p>
            <w:pPr>
              <w:spacing w:after="0"/>
              <w:rPr>
                <w:sz w:val="21"/>
                <w:szCs w:val="21"/>
                <w:color w:val="auto"/>
              </w:rPr>
            </w:pPr>
          </w:p>
        </w:tc>
        <w:tc>
          <w:tcPr>
            <w:tcW w:w="480" w:type="dxa"/>
            <w:vAlign w:val="bottom"/>
            <w:tcBorders>
              <w:right w:val="single" w:sz="8" w:color="auto"/>
            </w:tcBorders>
          </w:tcPr>
          <w:p>
            <w:pPr>
              <w:jc w:val="center"/>
              <w:ind w:right="50"/>
              <w:spacing w:after="0" w:line="252" w:lineRule="exact"/>
              <w:rPr>
                <w:sz w:val="20"/>
                <w:szCs w:val="20"/>
                <w:color w:val="auto"/>
              </w:rPr>
            </w:pPr>
            <w:r>
              <w:rPr>
                <w:rFonts w:ascii="Calibri" w:cs="Calibri" w:eastAsia="Calibri" w:hAnsi="Calibri"/>
                <w:sz w:val="22"/>
                <w:szCs w:val="22"/>
                <w:color w:val="auto"/>
              </w:rPr>
              <w:t>2</w:t>
            </w:r>
          </w:p>
        </w:tc>
        <w:tc>
          <w:tcPr>
            <w:tcW w:w="9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8"/>
              </w:rPr>
              <w:t>16</w:t>
            </w:r>
          </w:p>
        </w:tc>
      </w:tr>
      <w:tr>
        <w:trPr>
          <w:trHeight w:val="146"/>
        </w:trPr>
        <w:tc>
          <w:tcPr>
            <w:tcW w:w="100" w:type="dxa"/>
            <w:vAlign w:val="bottom"/>
            <w:tcBorders>
              <w:left w:val="single" w:sz="8" w:color="auto"/>
              <w:bottom w:val="single" w:sz="8" w:color="auto"/>
            </w:tcBorders>
          </w:tcPr>
          <w:p>
            <w:pPr>
              <w:spacing w:after="0"/>
              <w:rPr>
                <w:sz w:val="12"/>
                <w:szCs w:val="12"/>
                <w:color w:val="auto"/>
              </w:rPr>
            </w:pPr>
          </w:p>
        </w:tc>
        <w:tc>
          <w:tcPr>
            <w:tcW w:w="4040" w:type="dxa"/>
            <w:vAlign w:val="bottom"/>
            <w:tcBorders>
              <w:bottom w:val="single" w:sz="8" w:color="auto"/>
              <w:right w:val="single" w:sz="8" w:color="auto"/>
            </w:tcBorders>
            <w:gridSpan w:val="4"/>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r>
      <w:tr>
        <w:trPr>
          <w:trHeight w:val="252"/>
        </w:trPr>
        <w:tc>
          <w:tcPr>
            <w:tcW w:w="100" w:type="dxa"/>
            <w:vAlign w:val="bottom"/>
            <w:tcBorders>
              <w:left w:val="single" w:sz="8" w:color="auto"/>
            </w:tcBorders>
          </w:tcPr>
          <w:p>
            <w:pPr>
              <w:spacing w:after="0"/>
              <w:rPr>
                <w:sz w:val="21"/>
                <w:szCs w:val="21"/>
                <w:color w:val="auto"/>
              </w:rPr>
            </w:pPr>
          </w:p>
        </w:tc>
        <w:tc>
          <w:tcPr>
            <w:tcW w:w="4040" w:type="dxa"/>
            <w:vAlign w:val="bottom"/>
            <w:tcBorders>
              <w:right w:val="single" w:sz="8" w:color="auto"/>
            </w:tcBorders>
            <w:gridSpan w:val="4"/>
          </w:tcPr>
          <w:p>
            <w:pPr>
              <w:spacing w:after="0" w:line="252" w:lineRule="exact"/>
              <w:rPr>
                <w:sz w:val="20"/>
                <w:szCs w:val="20"/>
                <w:color w:val="auto"/>
              </w:rPr>
            </w:pPr>
            <w:r>
              <w:rPr>
                <w:rFonts w:ascii="Calibri" w:cs="Calibri" w:eastAsia="Calibri" w:hAnsi="Calibri"/>
                <w:sz w:val="22"/>
                <w:szCs w:val="22"/>
                <w:b w:val="1"/>
                <w:bCs w:val="1"/>
                <w:color w:val="auto"/>
              </w:rPr>
              <w:t>Итого коррекционные курсы</w:t>
            </w:r>
          </w:p>
        </w:tc>
        <w:tc>
          <w:tcPr>
            <w:tcW w:w="5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10</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8</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89"/>
              </w:rPr>
              <w:t>8</w:t>
            </w:r>
          </w:p>
        </w:tc>
        <w:tc>
          <w:tcPr>
            <w:tcW w:w="100" w:type="dxa"/>
            <w:vAlign w:val="bottom"/>
          </w:tcPr>
          <w:p>
            <w:pPr>
              <w:spacing w:after="0"/>
              <w:rPr>
                <w:sz w:val="21"/>
                <w:szCs w:val="21"/>
                <w:color w:val="auto"/>
              </w:rPr>
            </w:pPr>
          </w:p>
        </w:tc>
        <w:tc>
          <w:tcPr>
            <w:tcW w:w="500" w:type="dxa"/>
            <w:vAlign w:val="bottom"/>
            <w:tcBorders>
              <w:right w:val="single" w:sz="8" w:color="auto"/>
            </w:tcBorders>
          </w:tcPr>
          <w:p>
            <w:pPr>
              <w:jc w:val="center"/>
              <w:ind w:right="30"/>
              <w:spacing w:after="0" w:line="252" w:lineRule="exact"/>
              <w:rPr>
                <w:sz w:val="20"/>
                <w:szCs w:val="20"/>
                <w:color w:val="auto"/>
              </w:rPr>
            </w:pPr>
            <w:r>
              <w:rPr>
                <w:rFonts w:ascii="Calibri" w:cs="Calibri" w:eastAsia="Calibri" w:hAnsi="Calibri"/>
                <w:sz w:val="22"/>
                <w:szCs w:val="22"/>
                <w:b w:val="1"/>
                <w:bCs w:val="1"/>
                <w:color w:val="auto"/>
              </w:rPr>
              <w:t>8</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8</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89"/>
              </w:rPr>
              <w:t>8</w:t>
            </w:r>
          </w:p>
        </w:tc>
        <w:tc>
          <w:tcPr>
            <w:tcW w:w="6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rPr>
              <w:t>8</w:t>
            </w:r>
          </w:p>
        </w:tc>
        <w:tc>
          <w:tcPr>
            <w:tcW w:w="80" w:type="dxa"/>
            <w:vAlign w:val="bottom"/>
          </w:tcPr>
          <w:p>
            <w:pPr>
              <w:spacing w:after="0"/>
              <w:rPr>
                <w:sz w:val="21"/>
                <w:szCs w:val="21"/>
                <w:color w:val="auto"/>
              </w:rPr>
            </w:pPr>
          </w:p>
        </w:tc>
        <w:tc>
          <w:tcPr>
            <w:tcW w:w="480" w:type="dxa"/>
            <w:vAlign w:val="bottom"/>
            <w:tcBorders>
              <w:right w:val="single" w:sz="8" w:color="auto"/>
            </w:tcBorders>
          </w:tcPr>
          <w:p>
            <w:pPr>
              <w:jc w:val="center"/>
              <w:ind w:right="50"/>
              <w:spacing w:after="0" w:line="252" w:lineRule="exact"/>
              <w:rPr>
                <w:sz w:val="20"/>
                <w:szCs w:val="20"/>
                <w:color w:val="auto"/>
              </w:rPr>
            </w:pPr>
            <w:r>
              <w:rPr>
                <w:rFonts w:ascii="Calibri" w:cs="Calibri" w:eastAsia="Calibri" w:hAnsi="Calibri"/>
                <w:sz w:val="22"/>
                <w:szCs w:val="22"/>
                <w:b w:val="1"/>
                <w:bCs w:val="1"/>
                <w:color w:val="auto"/>
              </w:rPr>
              <w:t>8</w:t>
            </w:r>
          </w:p>
        </w:tc>
        <w:tc>
          <w:tcPr>
            <w:tcW w:w="9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b w:val="1"/>
                <w:bCs w:val="1"/>
                <w:color w:val="auto"/>
                <w:w w:val="98"/>
              </w:rPr>
              <w:t>66</w:t>
            </w:r>
          </w:p>
        </w:tc>
      </w:tr>
      <w:tr>
        <w:trPr>
          <w:trHeight w:val="152"/>
        </w:trPr>
        <w:tc>
          <w:tcPr>
            <w:tcW w:w="100" w:type="dxa"/>
            <w:vAlign w:val="bottom"/>
            <w:tcBorders>
              <w:left w:val="single" w:sz="8" w:color="auto"/>
              <w:bottom w:val="single" w:sz="8" w:color="auto"/>
            </w:tcBorders>
          </w:tcPr>
          <w:p>
            <w:pPr>
              <w:spacing w:after="0"/>
              <w:rPr>
                <w:sz w:val="13"/>
                <w:szCs w:val="13"/>
                <w:color w:val="auto"/>
              </w:rPr>
            </w:pPr>
          </w:p>
        </w:tc>
        <w:tc>
          <w:tcPr>
            <w:tcW w:w="4040" w:type="dxa"/>
            <w:vAlign w:val="bottom"/>
            <w:tcBorders>
              <w:bottom w:val="single" w:sz="8" w:color="auto"/>
              <w:right w:val="single" w:sz="8" w:color="auto"/>
            </w:tcBorders>
            <w:gridSpan w:val="4"/>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r>
      <w:tr>
        <w:trPr>
          <w:trHeight w:val="253"/>
        </w:trPr>
        <w:tc>
          <w:tcPr>
            <w:tcW w:w="100" w:type="dxa"/>
            <w:vAlign w:val="bottom"/>
            <w:tcBorders>
              <w:left w:val="single" w:sz="8" w:color="auto"/>
            </w:tcBorders>
          </w:tcPr>
          <w:p>
            <w:pPr>
              <w:spacing w:after="0"/>
              <w:rPr>
                <w:sz w:val="21"/>
                <w:szCs w:val="21"/>
                <w:color w:val="auto"/>
              </w:rPr>
            </w:pPr>
          </w:p>
        </w:tc>
        <w:tc>
          <w:tcPr>
            <w:tcW w:w="4040" w:type="dxa"/>
            <w:vAlign w:val="bottom"/>
            <w:tcBorders>
              <w:right w:val="single" w:sz="8" w:color="auto"/>
            </w:tcBorders>
            <w:gridSpan w:val="4"/>
          </w:tcPr>
          <w:p>
            <w:pPr>
              <w:spacing w:after="0" w:line="252" w:lineRule="exact"/>
              <w:rPr>
                <w:sz w:val="20"/>
                <w:szCs w:val="20"/>
                <w:color w:val="auto"/>
              </w:rPr>
            </w:pPr>
            <w:r>
              <w:rPr>
                <w:rFonts w:ascii="Calibri" w:cs="Calibri" w:eastAsia="Calibri" w:hAnsi="Calibri"/>
                <w:sz w:val="22"/>
                <w:szCs w:val="22"/>
                <w:color w:val="auto"/>
              </w:rPr>
              <w:t>Внеурочная деятельность: 5 дней -</w:t>
            </w:r>
          </w:p>
        </w:tc>
        <w:tc>
          <w:tcPr>
            <w:tcW w:w="5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6/</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8/</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8/</w:t>
            </w:r>
          </w:p>
        </w:tc>
        <w:tc>
          <w:tcPr>
            <w:tcW w:w="100" w:type="dxa"/>
            <w:vAlign w:val="bottom"/>
          </w:tcPr>
          <w:p>
            <w:pPr>
              <w:spacing w:after="0"/>
              <w:rPr>
                <w:sz w:val="21"/>
                <w:szCs w:val="21"/>
                <w:color w:val="auto"/>
              </w:rPr>
            </w:pPr>
          </w:p>
        </w:tc>
        <w:tc>
          <w:tcPr>
            <w:tcW w:w="500" w:type="dxa"/>
            <w:vAlign w:val="bottom"/>
            <w:tcBorders>
              <w:right w:val="single" w:sz="8" w:color="auto"/>
            </w:tcBorders>
          </w:tcPr>
          <w:p>
            <w:pPr>
              <w:jc w:val="center"/>
              <w:ind w:right="30"/>
              <w:spacing w:after="0" w:line="252" w:lineRule="exact"/>
              <w:rPr>
                <w:sz w:val="20"/>
                <w:szCs w:val="20"/>
                <w:color w:val="auto"/>
              </w:rPr>
            </w:pPr>
            <w:r>
              <w:rPr>
                <w:rFonts w:ascii="Calibri" w:cs="Calibri" w:eastAsia="Calibri" w:hAnsi="Calibri"/>
                <w:sz w:val="22"/>
                <w:szCs w:val="22"/>
                <w:color w:val="auto"/>
              </w:rPr>
              <w:t>8/</w:t>
            </w:r>
          </w:p>
        </w:tc>
        <w:tc>
          <w:tcPr>
            <w:tcW w:w="54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8/</w:t>
            </w:r>
          </w:p>
        </w:tc>
        <w:tc>
          <w:tcPr>
            <w:tcW w:w="56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w w:val="91"/>
              </w:rPr>
              <w:t>8/</w:t>
            </w:r>
          </w:p>
        </w:tc>
        <w:tc>
          <w:tcPr>
            <w:tcW w:w="60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8/</w:t>
            </w:r>
          </w:p>
        </w:tc>
        <w:tc>
          <w:tcPr>
            <w:tcW w:w="80" w:type="dxa"/>
            <w:vAlign w:val="bottom"/>
          </w:tcPr>
          <w:p>
            <w:pPr>
              <w:spacing w:after="0"/>
              <w:rPr>
                <w:sz w:val="21"/>
                <w:szCs w:val="21"/>
                <w:color w:val="auto"/>
              </w:rPr>
            </w:pPr>
          </w:p>
        </w:tc>
        <w:tc>
          <w:tcPr>
            <w:tcW w:w="480" w:type="dxa"/>
            <w:vAlign w:val="bottom"/>
            <w:tcBorders>
              <w:right w:val="single" w:sz="8" w:color="auto"/>
            </w:tcBorders>
          </w:tcPr>
          <w:p>
            <w:pPr>
              <w:jc w:val="center"/>
              <w:ind w:right="50"/>
              <w:spacing w:after="0" w:line="252" w:lineRule="exact"/>
              <w:rPr>
                <w:sz w:val="20"/>
                <w:szCs w:val="20"/>
                <w:color w:val="auto"/>
              </w:rPr>
            </w:pPr>
            <w:r>
              <w:rPr>
                <w:rFonts w:ascii="Calibri" w:cs="Calibri" w:eastAsia="Calibri" w:hAnsi="Calibri"/>
                <w:sz w:val="22"/>
                <w:szCs w:val="22"/>
                <w:color w:val="auto"/>
              </w:rPr>
              <w:t>8/</w:t>
            </w:r>
          </w:p>
        </w:tc>
        <w:tc>
          <w:tcPr>
            <w:tcW w:w="980" w:type="dxa"/>
            <w:vAlign w:val="bottom"/>
            <w:tcBorders>
              <w:right w:val="single" w:sz="8" w:color="auto"/>
            </w:tcBorders>
          </w:tcPr>
          <w:p>
            <w:pPr>
              <w:jc w:val="center"/>
              <w:spacing w:after="0" w:line="252" w:lineRule="exact"/>
              <w:rPr>
                <w:sz w:val="20"/>
                <w:szCs w:val="20"/>
                <w:color w:val="auto"/>
              </w:rPr>
            </w:pPr>
            <w:r>
              <w:rPr>
                <w:rFonts w:ascii="Calibri" w:cs="Calibri" w:eastAsia="Calibri" w:hAnsi="Calibri"/>
                <w:sz w:val="22"/>
                <w:szCs w:val="22"/>
                <w:color w:val="auto"/>
              </w:rPr>
              <w:t>62/</w:t>
            </w:r>
          </w:p>
        </w:tc>
      </w:tr>
      <w:tr>
        <w:trPr>
          <w:trHeight w:val="269"/>
        </w:trPr>
        <w:tc>
          <w:tcPr>
            <w:tcW w:w="10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840" w:type="dxa"/>
            <w:vAlign w:val="bottom"/>
            <w:tcBorders>
              <w:right w:val="single" w:sz="8" w:color="auto"/>
            </w:tcBorders>
            <w:gridSpan w:val="3"/>
          </w:tcPr>
          <w:p>
            <w:pPr>
              <w:jc w:val="right"/>
              <w:ind w:right="670"/>
              <w:spacing w:after="0"/>
              <w:rPr>
                <w:sz w:val="20"/>
                <w:szCs w:val="20"/>
                <w:color w:val="auto"/>
              </w:rPr>
            </w:pPr>
            <w:r>
              <w:rPr>
                <w:rFonts w:ascii="Calibri" w:cs="Calibri" w:eastAsia="Calibri" w:hAnsi="Calibri"/>
                <w:sz w:val="22"/>
                <w:szCs w:val="22"/>
                <w:color w:val="auto"/>
              </w:rPr>
              <w:t>5 дней + продленный день -</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w w:val="97"/>
              </w:rPr>
              <w:t>15/</w:t>
            </w:r>
          </w:p>
        </w:tc>
        <w:tc>
          <w:tcPr>
            <w:tcW w:w="54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rPr>
              <w:t>15/</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w w:val="97"/>
              </w:rPr>
              <w:t>15/</w:t>
            </w:r>
          </w:p>
        </w:tc>
        <w:tc>
          <w:tcPr>
            <w:tcW w:w="100" w:type="dxa"/>
            <w:vAlign w:val="bottom"/>
          </w:tcPr>
          <w:p>
            <w:pPr>
              <w:spacing w:after="0"/>
              <w:rPr>
                <w:sz w:val="23"/>
                <w:szCs w:val="23"/>
                <w:color w:val="auto"/>
              </w:rPr>
            </w:pPr>
          </w:p>
        </w:tc>
        <w:tc>
          <w:tcPr>
            <w:tcW w:w="500" w:type="dxa"/>
            <w:vAlign w:val="bottom"/>
            <w:tcBorders>
              <w:right w:val="single" w:sz="8" w:color="auto"/>
            </w:tcBorders>
          </w:tcPr>
          <w:p>
            <w:pPr>
              <w:jc w:val="center"/>
              <w:ind w:right="50"/>
              <w:spacing w:after="0"/>
              <w:rPr>
                <w:sz w:val="20"/>
                <w:szCs w:val="20"/>
                <w:color w:val="auto"/>
              </w:rPr>
            </w:pPr>
            <w:r>
              <w:rPr>
                <w:rFonts w:ascii="Calibri" w:cs="Calibri" w:eastAsia="Calibri" w:hAnsi="Calibri"/>
                <w:sz w:val="22"/>
                <w:szCs w:val="22"/>
                <w:color w:val="auto"/>
                <w:w w:val="97"/>
              </w:rPr>
              <w:t>15/</w:t>
            </w:r>
          </w:p>
        </w:tc>
        <w:tc>
          <w:tcPr>
            <w:tcW w:w="54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rPr>
              <w:t>15/</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w w:val="97"/>
              </w:rPr>
              <w:t>15/</w:t>
            </w:r>
          </w:p>
        </w:tc>
        <w:tc>
          <w:tcPr>
            <w:tcW w:w="60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rPr>
              <w:t>15/</w:t>
            </w:r>
          </w:p>
        </w:tc>
        <w:tc>
          <w:tcPr>
            <w:tcW w:w="80" w:type="dxa"/>
            <w:vAlign w:val="bottom"/>
          </w:tcPr>
          <w:p>
            <w:pPr>
              <w:spacing w:after="0"/>
              <w:rPr>
                <w:sz w:val="23"/>
                <w:szCs w:val="23"/>
                <w:color w:val="auto"/>
              </w:rPr>
            </w:pPr>
          </w:p>
        </w:tc>
        <w:tc>
          <w:tcPr>
            <w:tcW w:w="480" w:type="dxa"/>
            <w:vAlign w:val="bottom"/>
            <w:tcBorders>
              <w:right w:val="single" w:sz="8" w:color="auto"/>
            </w:tcBorders>
          </w:tcPr>
          <w:p>
            <w:pPr>
              <w:jc w:val="center"/>
              <w:ind w:right="50"/>
              <w:spacing w:after="0"/>
              <w:rPr>
                <w:sz w:val="20"/>
                <w:szCs w:val="20"/>
                <w:color w:val="auto"/>
              </w:rPr>
            </w:pPr>
            <w:r>
              <w:rPr>
                <w:rFonts w:ascii="Calibri" w:cs="Calibri" w:eastAsia="Calibri" w:hAnsi="Calibri"/>
                <w:sz w:val="22"/>
                <w:szCs w:val="22"/>
                <w:color w:val="auto"/>
              </w:rPr>
              <w:t>15/</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22"/>
                <w:szCs w:val="22"/>
                <w:color w:val="auto"/>
              </w:rPr>
              <w:t>120/</w:t>
            </w:r>
          </w:p>
        </w:tc>
      </w:tr>
      <w:tr>
        <w:trPr>
          <w:trHeight w:val="272"/>
        </w:trPr>
        <w:tc>
          <w:tcPr>
            <w:tcW w:w="10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jc w:val="right"/>
              <w:ind w:right="670"/>
              <w:spacing w:after="0"/>
              <w:rPr>
                <w:sz w:val="20"/>
                <w:szCs w:val="20"/>
                <w:color w:val="auto"/>
              </w:rPr>
            </w:pPr>
            <w:r>
              <w:rPr>
                <w:rFonts w:ascii="Calibri" w:cs="Calibri" w:eastAsia="Calibri" w:hAnsi="Calibri"/>
                <w:sz w:val="22"/>
                <w:szCs w:val="22"/>
                <w:color w:val="auto"/>
              </w:rPr>
              <w:t>7 дней* -</w:t>
            </w:r>
          </w:p>
        </w:tc>
        <w:tc>
          <w:tcPr>
            <w:tcW w:w="5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color w:val="auto"/>
                <w:w w:val="98"/>
              </w:rPr>
              <w:t>35</w:t>
            </w:r>
          </w:p>
        </w:tc>
        <w:tc>
          <w:tcPr>
            <w:tcW w:w="5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color w:val="auto"/>
                <w:w w:val="98"/>
              </w:rPr>
              <w:t>35</w:t>
            </w:r>
          </w:p>
        </w:tc>
        <w:tc>
          <w:tcPr>
            <w:tcW w:w="5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color w:val="auto"/>
                <w:w w:val="98"/>
              </w:rPr>
              <w:t>35</w:t>
            </w: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jc w:val="center"/>
              <w:ind w:right="50"/>
              <w:spacing w:after="0"/>
              <w:rPr>
                <w:sz w:val="20"/>
                <w:szCs w:val="20"/>
                <w:color w:val="auto"/>
              </w:rPr>
            </w:pPr>
            <w:r>
              <w:rPr>
                <w:rFonts w:ascii="Calibri" w:cs="Calibri" w:eastAsia="Calibri" w:hAnsi="Calibri"/>
                <w:sz w:val="22"/>
                <w:szCs w:val="22"/>
                <w:color w:val="auto"/>
                <w:w w:val="98"/>
              </w:rPr>
              <w:t>35</w:t>
            </w:r>
          </w:p>
        </w:tc>
        <w:tc>
          <w:tcPr>
            <w:tcW w:w="5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color w:val="auto"/>
                <w:w w:val="98"/>
              </w:rPr>
              <w:t>35</w:t>
            </w:r>
          </w:p>
        </w:tc>
        <w:tc>
          <w:tcPr>
            <w:tcW w:w="5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color w:val="auto"/>
                <w:w w:val="98"/>
              </w:rPr>
              <w:t>35</w:t>
            </w:r>
          </w:p>
        </w:tc>
        <w:tc>
          <w:tcPr>
            <w:tcW w:w="6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color w:val="auto"/>
                <w:w w:val="98"/>
              </w:rPr>
              <w:t>35</w:t>
            </w: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jc w:val="center"/>
              <w:ind w:right="30"/>
              <w:spacing w:after="0"/>
              <w:rPr>
                <w:sz w:val="20"/>
                <w:szCs w:val="20"/>
                <w:color w:val="auto"/>
              </w:rPr>
            </w:pPr>
            <w:r>
              <w:rPr>
                <w:rFonts w:ascii="Calibri" w:cs="Calibri" w:eastAsia="Calibri" w:hAnsi="Calibri"/>
                <w:sz w:val="22"/>
                <w:szCs w:val="22"/>
                <w:color w:val="auto"/>
                <w:w w:val="98"/>
              </w:rPr>
              <w:t>35</w:t>
            </w:r>
          </w:p>
        </w:tc>
        <w:tc>
          <w:tcPr>
            <w:tcW w:w="9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22"/>
                <w:szCs w:val="22"/>
                <w:color w:val="auto"/>
              </w:rPr>
              <w:t>280</w:t>
            </w:r>
          </w:p>
        </w:tc>
      </w:tr>
      <w:tr>
        <w:trPr>
          <w:trHeight w:val="258"/>
        </w:trPr>
        <w:tc>
          <w:tcPr>
            <w:tcW w:w="100" w:type="dxa"/>
            <w:vAlign w:val="bottom"/>
            <w:tcBorders>
              <w:left w:val="single" w:sz="8" w:color="auto"/>
              <w:bottom w:val="single" w:sz="8" w:color="auto"/>
            </w:tcBorders>
          </w:tcPr>
          <w:p>
            <w:pPr>
              <w:spacing w:after="0"/>
              <w:rPr>
                <w:sz w:val="22"/>
                <w:szCs w:val="22"/>
                <w:color w:val="auto"/>
              </w:rPr>
            </w:pPr>
          </w:p>
        </w:tc>
        <w:tc>
          <w:tcPr>
            <w:tcW w:w="4040" w:type="dxa"/>
            <w:vAlign w:val="bottom"/>
            <w:tcBorders>
              <w:bottom w:val="single" w:sz="8" w:color="auto"/>
              <w:right w:val="single" w:sz="8" w:color="auto"/>
            </w:tcBorders>
            <w:gridSpan w:val="4"/>
          </w:tcPr>
          <w:p>
            <w:pPr>
              <w:spacing w:after="0" w:line="256" w:lineRule="exact"/>
              <w:rPr>
                <w:sz w:val="20"/>
                <w:szCs w:val="20"/>
                <w:color w:val="auto"/>
              </w:rPr>
            </w:pPr>
            <w:r>
              <w:rPr>
                <w:rFonts w:ascii="Calibri" w:cs="Calibri" w:eastAsia="Calibri" w:hAnsi="Calibri"/>
                <w:sz w:val="22"/>
                <w:szCs w:val="22"/>
                <w:b w:val="1"/>
                <w:bCs w:val="1"/>
                <w:color w:val="auto"/>
              </w:rPr>
              <w:t>Всего к финансированию 5 дней -</w:t>
            </w:r>
          </w:p>
        </w:tc>
        <w:tc>
          <w:tcPr>
            <w:tcW w:w="58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rPr>
              <w:t>38/</w:t>
            </w:r>
          </w:p>
        </w:tc>
        <w:tc>
          <w:tcPr>
            <w:tcW w:w="5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rPr>
              <w:t>41/</w:t>
            </w:r>
          </w:p>
        </w:tc>
        <w:tc>
          <w:tcPr>
            <w:tcW w:w="56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rPr>
              <w:t>41/</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right w:val="single" w:sz="8" w:color="auto"/>
            </w:tcBorders>
          </w:tcPr>
          <w:p>
            <w:pPr>
              <w:jc w:val="center"/>
              <w:ind w:right="30"/>
              <w:spacing w:after="0" w:line="256" w:lineRule="exact"/>
              <w:rPr>
                <w:sz w:val="20"/>
                <w:szCs w:val="20"/>
                <w:color w:val="auto"/>
              </w:rPr>
            </w:pPr>
            <w:r>
              <w:rPr>
                <w:rFonts w:ascii="Calibri" w:cs="Calibri" w:eastAsia="Calibri" w:hAnsi="Calibri"/>
                <w:sz w:val="22"/>
                <w:szCs w:val="22"/>
                <w:b w:val="1"/>
                <w:bCs w:val="1"/>
                <w:color w:val="auto"/>
              </w:rPr>
              <w:t>41/</w:t>
            </w:r>
          </w:p>
        </w:tc>
        <w:tc>
          <w:tcPr>
            <w:tcW w:w="54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rPr>
              <w:t>41/</w:t>
            </w:r>
          </w:p>
        </w:tc>
        <w:tc>
          <w:tcPr>
            <w:tcW w:w="56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w w:val="94"/>
              </w:rPr>
              <w:t>41/</w:t>
            </w:r>
          </w:p>
        </w:tc>
        <w:tc>
          <w:tcPr>
            <w:tcW w:w="60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rPr>
              <w:t>41/</w:t>
            </w:r>
          </w:p>
        </w:tc>
        <w:tc>
          <w:tcPr>
            <w:tcW w:w="80" w:type="dxa"/>
            <w:vAlign w:val="bottom"/>
            <w:tcBorders>
              <w:bottom w:val="single" w:sz="8" w:color="auto"/>
            </w:tcBorders>
          </w:tcPr>
          <w:p>
            <w:pPr>
              <w:spacing w:after="0"/>
              <w:rPr>
                <w:sz w:val="22"/>
                <w:szCs w:val="22"/>
                <w:color w:val="auto"/>
              </w:rPr>
            </w:pPr>
          </w:p>
        </w:tc>
        <w:tc>
          <w:tcPr>
            <w:tcW w:w="480" w:type="dxa"/>
            <w:vAlign w:val="bottom"/>
            <w:tcBorders>
              <w:bottom w:val="single" w:sz="8" w:color="auto"/>
              <w:right w:val="single" w:sz="8" w:color="auto"/>
            </w:tcBorders>
          </w:tcPr>
          <w:p>
            <w:pPr>
              <w:jc w:val="center"/>
              <w:ind w:right="50"/>
              <w:spacing w:after="0" w:line="256" w:lineRule="exact"/>
              <w:rPr>
                <w:sz w:val="20"/>
                <w:szCs w:val="20"/>
                <w:color w:val="auto"/>
              </w:rPr>
            </w:pPr>
            <w:r>
              <w:rPr>
                <w:rFonts w:ascii="Calibri" w:cs="Calibri" w:eastAsia="Calibri" w:hAnsi="Calibri"/>
                <w:sz w:val="22"/>
                <w:szCs w:val="22"/>
                <w:b w:val="1"/>
                <w:bCs w:val="1"/>
                <w:color w:val="auto"/>
              </w:rPr>
              <w:t>41/</w:t>
            </w:r>
          </w:p>
        </w:tc>
        <w:tc>
          <w:tcPr>
            <w:tcW w:w="980" w:type="dxa"/>
            <w:vAlign w:val="bottom"/>
            <w:tcBorders>
              <w:bottom w:val="single" w:sz="8" w:color="auto"/>
              <w:right w:val="single" w:sz="8" w:color="auto"/>
            </w:tcBorders>
          </w:tcPr>
          <w:p>
            <w:pPr>
              <w:jc w:val="center"/>
              <w:spacing w:after="0" w:line="256" w:lineRule="exact"/>
              <w:rPr>
                <w:sz w:val="20"/>
                <w:szCs w:val="20"/>
                <w:color w:val="auto"/>
              </w:rPr>
            </w:pPr>
            <w:r>
              <w:rPr>
                <w:rFonts w:ascii="Calibri" w:cs="Calibri" w:eastAsia="Calibri" w:hAnsi="Calibri"/>
                <w:sz w:val="22"/>
                <w:szCs w:val="22"/>
                <w:b w:val="1"/>
                <w:bCs w:val="1"/>
                <w:color w:val="auto"/>
              </w:rPr>
              <w:t>325/</w:t>
            </w: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00000A"/>
        </w:rPr>
        <w:t>469</w:t>
      </w:r>
    </w:p>
    <w:p>
      <w:pPr>
        <w:sectPr>
          <w:pgSz w:w="11900" w:h="16838" w:orient="portrait"/>
          <w:cols w:equalWidth="0" w:num="1">
            <w:col w:w="10520"/>
          </w:cols>
          <w:pgMar w:left="1120" w:top="1114" w:right="266" w:bottom="869" w:gutter="0" w:footer="0" w:header="0"/>
        </w:sectPr>
      </w:pPr>
    </w:p>
    <w:tbl>
      <w:tblPr>
        <w:tblLayout w:type="fixed"/>
        <w:tblInd w:w="130" w:type="dxa"/>
        <w:tblCellMar>
          <w:top w:w="0" w:type="dxa"/>
          <w:left w:w="0" w:type="dxa"/>
          <w:bottom w:w="0" w:type="dxa"/>
          <w:right w:w="0" w:type="dxa"/>
        </w:tblCellMar>
      </w:tblPr>
      <w:tr>
        <w:trPr>
          <w:trHeight w:val="272"/>
        </w:trPr>
        <w:tc>
          <w:tcPr>
            <w:tcW w:w="4120" w:type="dxa"/>
            <w:vAlign w:val="bottom"/>
            <w:tcBorders>
              <w:top w:val="single" w:sz="8" w:color="auto"/>
              <w:left w:val="single" w:sz="8" w:color="auto"/>
              <w:right w:val="single" w:sz="8" w:color="auto"/>
            </w:tcBorders>
          </w:tcPr>
          <w:p>
            <w:pPr>
              <w:ind w:left="660"/>
              <w:spacing w:after="0"/>
              <w:rPr>
                <w:sz w:val="20"/>
                <w:szCs w:val="20"/>
                <w:color w:val="auto"/>
              </w:rPr>
            </w:pPr>
            <w:r>
              <w:rPr>
                <w:rFonts w:ascii="Calibri" w:cs="Calibri" w:eastAsia="Calibri" w:hAnsi="Calibri"/>
                <w:sz w:val="22"/>
                <w:szCs w:val="22"/>
                <w:b w:val="1"/>
                <w:bCs w:val="1"/>
                <w:color w:val="auto"/>
              </w:rPr>
              <w:t>5 дней + продленный день -</w:t>
            </w:r>
          </w:p>
        </w:tc>
        <w:tc>
          <w:tcPr>
            <w:tcW w:w="580" w:type="dxa"/>
            <w:vAlign w:val="bottom"/>
            <w:tcBorders>
              <w:top w:val="single" w:sz="8" w:color="auto"/>
              <w:right w:val="single" w:sz="8" w:color="auto"/>
            </w:tcBorders>
          </w:tcPr>
          <w:p>
            <w:pPr>
              <w:jc w:val="right"/>
              <w:ind w:right="30"/>
              <w:spacing w:after="0"/>
              <w:rPr>
                <w:sz w:val="20"/>
                <w:szCs w:val="20"/>
                <w:color w:val="auto"/>
              </w:rPr>
            </w:pPr>
            <w:r>
              <w:rPr>
                <w:rFonts w:ascii="Calibri" w:cs="Calibri" w:eastAsia="Calibri" w:hAnsi="Calibri"/>
                <w:sz w:val="22"/>
                <w:szCs w:val="22"/>
                <w:b w:val="1"/>
                <w:bCs w:val="1"/>
                <w:color w:val="auto"/>
              </w:rPr>
              <w:t>47/</w:t>
            </w:r>
          </w:p>
        </w:tc>
        <w:tc>
          <w:tcPr>
            <w:tcW w:w="560" w:type="dxa"/>
            <w:vAlign w:val="bottom"/>
            <w:tcBorders>
              <w:top w:val="single" w:sz="8" w:color="auto"/>
              <w:right w:val="single" w:sz="8" w:color="auto"/>
            </w:tcBorders>
          </w:tcPr>
          <w:p>
            <w:pPr>
              <w:jc w:val="right"/>
              <w:ind w:right="30"/>
              <w:spacing w:after="0"/>
              <w:rPr>
                <w:sz w:val="20"/>
                <w:szCs w:val="20"/>
                <w:color w:val="auto"/>
              </w:rPr>
            </w:pPr>
            <w:r>
              <w:rPr>
                <w:rFonts w:ascii="Calibri" w:cs="Calibri" w:eastAsia="Calibri" w:hAnsi="Calibri"/>
                <w:sz w:val="22"/>
                <w:szCs w:val="22"/>
                <w:b w:val="1"/>
                <w:bCs w:val="1"/>
                <w:color w:val="auto"/>
              </w:rPr>
              <w:t>48/</w:t>
            </w:r>
          </w:p>
        </w:tc>
        <w:tc>
          <w:tcPr>
            <w:tcW w:w="560" w:type="dxa"/>
            <w:vAlign w:val="bottom"/>
            <w:tcBorders>
              <w:top w:val="single" w:sz="8" w:color="auto"/>
              <w:right w:val="single" w:sz="8" w:color="auto"/>
            </w:tcBorders>
          </w:tcPr>
          <w:p>
            <w:pPr>
              <w:jc w:val="right"/>
              <w:ind w:right="30"/>
              <w:spacing w:after="0"/>
              <w:rPr>
                <w:sz w:val="20"/>
                <w:szCs w:val="20"/>
                <w:color w:val="auto"/>
              </w:rPr>
            </w:pPr>
            <w:r>
              <w:rPr>
                <w:rFonts w:ascii="Calibri" w:cs="Calibri" w:eastAsia="Calibri" w:hAnsi="Calibri"/>
                <w:sz w:val="22"/>
                <w:szCs w:val="22"/>
                <w:b w:val="1"/>
                <w:bCs w:val="1"/>
                <w:color w:val="auto"/>
              </w:rPr>
              <w:t>48/</w:t>
            </w:r>
          </w:p>
        </w:tc>
        <w:tc>
          <w:tcPr>
            <w:tcW w:w="580" w:type="dxa"/>
            <w:vAlign w:val="bottom"/>
            <w:tcBorders>
              <w:top w:val="single" w:sz="8" w:color="auto"/>
              <w:right w:val="single" w:sz="8" w:color="auto"/>
            </w:tcBorders>
          </w:tcPr>
          <w:p>
            <w:pPr>
              <w:jc w:val="right"/>
              <w:ind w:right="30"/>
              <w:spacing w:after="0"/>
              <w:rPr>
                <w:sz w:val="20"/>
                <w:szCs w:val="20"/>
                <w:color w:val="auto"/>
              </w:rPr>
            </w:pPr>
            <w:r>
              <w:rPr>
                <w:rFonts w:ascii="Calibri" w:cs="Calibri" w:eastAsia="Calibri" w:hAnsi="Calibri"/>
                <w:sz w:val="22"/>
                <w:szCs w:val="22"/>
                <w:b w:val="1"/>
                <w:bCs w:val="1"/>
                <w:color w:val="auto"/>
              </w:rPr>
              <w:t>48/</w:t>
            </w:r>
          </w:p>
        </w:tc>
        <w:tc>
          <w:tcPr>
            <w:tcW w:w="560" w:type="dxa"/>
            <w:vAlign w:val="bottom"/>
            <w:tcBorders>
              <w:top w:val="single" w:sz="8" w:color="auto"/>
              <w:right w:val="single" w:sz="8" w:color="auto"/>
            </w:tcBorders>
          </w:tcPr>
          <w:p>
            <w:pPr>
              <w:jc w:val="right"/>
              <w:ind w:right="30"/>
              <w:spacing w:after="0"/>
              <w:rPr>
                <w:sz w:val="20"/>
                <w:szCs w:val="20"/>
                <w:color w:val="auto"/>
              </w:rPr>
            </w:pPr>
            <w:r>
              <w:rPr>
                <w:rFonts w:ascii="Calibri" w:cs="Calibri" w:eastAsia="Calibri" w:hAnsi="Calibri"/>
                <w:sz w:val="22"/>
                <w:szCs w:val="22"/>
                <w:b w:val="1"/>
                <w:bCs w:val="1"/>
                <w:color w:val="auto"/>
              </w:rPr>
              <w:t>48/</w:t>
            </w:r>
          </w:p>
        </w:tc>
        <w:tc>
          <w:tcPr>
            <w:tcW w:w="560" w:type="dxa"/>
            <w:vAlign w:val="bottom"/>
            <w:tcBorders>
              <w:top w:val="single" w:sz="8" w:color="auto"/>
              <w:right w:val="single" w:sz="8" w:color="auto"/>
            </w:tcBorders>
          </w:tcPr>
          <w:p>
            <w:pPr>
              <w:jc w:val="right"/>
              <w:ind w:right="30"/>
              <w:spacing w:after="0"/>
              <w:rPr>
                <w:sz w:val="20"/>
                <w:szCs w:val="20"/>
                <w:color w:val="auto"/>
              </w:rPr>
            </w:pPr>
            <w:r>
              <w:rPr>
                <w:rFonts w:ascii="Calibri" w:cs="Calibri" w:eastAsia="Calibri" w:hAnsi="Calibri"/>
                <w:sz w:val="22"/>
                <w:szCs w:val="22"/>
                <w:b w:val="1"/>
                <w:bCs w:val="1"/>
                <w:color w:val="auto"/>
              </w:rPr>
              <w:t>48/</w:t>
            </w:r>
          </w:p>
        </w:tc>
        <w:tc>
          <w:tcPr>
            <w:tcW w:w="580" w:type="dxa"/>
            <w:vAlign w:val="bottom"/>
            <w:tcBorders>
              <w:top w:val="single" w:sz="8" w:color="auto"/>
              <w:right w:val="single" w:sz="8" w:color="auto"/>
            </w:tcBorders>
          </w:tcPr>
          <w:p>
            <w:pPr>
              <w:jc w:val="right"/>
              <w:ind w:right="30"/>
              <w:spacing w:after="0"/>
              <w:rPr>
                <w:sz w:val="20"/>
                <w:szCs w:val="20"/>
                <w:color w:val="auto"/>
              </w:rPr>
            </w:pPr>
            <w:r>
              <w:rPr>
                <w:rFonts w:ascii="Calibri" w:cs="Calibri" w:eastAsia="Calibri" w:hAnsi="Calibri"/>
                <w:sz w:val="22"/>
                <w:szCs w:val="22"/>
                <w:b w:val="1"/>
                <w:bCs w:val="1"/>
                <w:color w:val="auto"/>
              </w:rPr>
              <w:t>48/</w:t>
            </w:r>
          </w:p>
        </w:tc>
        <w:tc>
          <w:tcPr>
            <w:tcW w:w="560" w:type="dxa"/>
            <w:vAlign w:val="bottom"/>
            <w:tcBorders>
              <w:top w:val="single" w:sz="8" w:color="auto"/>
              <w:right w:val="single" w:sz="8" w:color="auto"/>
            </w:tcBorders>
          </w:tcPr>
          <w:p>
            <w:pPr>
              <w:jc w:val="right"/>
              <w:ind w:right="30"/>
              <w:spacing w:after="0"/>
              <w:rPr>
                <w:sz w:val="20"/>
                <w:szCs w:val="20"/>
                <w:color w:val="auto"/>
              </w:rPr>
            </w:pPr>
            <w:r>
              <w:rPr>
                <w:rFonts w:ascii="Calibri" w:cs="Calibri" w:eastAsia="Calibri" w:hAnsi="Calibri"/>
                <w:sz w:val="22"/>
                <w:szCs w:val="22"/>
                <w:b w:val="1"/>
                <w:bCs w:val="1"/>
                <w:color w:val="auto"/>
              </w:rPr>
              <w:t>48/</w:t>
            </w:r>
          </w:p>
        </w:tc>
        <w:tc>
          <w:tcPr>
            <w:tcW w:w="1000" w:type="dxa"/>
            <w:vAlign w:val="bottom"/>
            <w:tcBorders>
              <w:top w:val="single" w:sz="8" w:color="auto"/>
              <w:right w:val="single" w:sz="8" w:color="auto"/>
            </w:tcBorders>
          </w:tcPr>
          <w:p>
            <w:pPr>
              <w:jc w:val="right"/>
              <w:ind w:right="190"/>
              <w:spacing w:after="0"/>
              <w:rPr>
                <w:sz w:val="20"/>
                <w:szCs w:val="20"/>
                <w:color w:val="auto"/>
              </w:rPr>
            </w:pPr>
            <w:r>
              <w:rPr>
                <w:rFonts w:ascii="Calibri" w:cs="Calibri" w:eastAsia="Calibri" w:hAnsi="Calibri"/>
                <w:sz w:val="22"/>
                <w:szCs w:val="22"/>
                <w:b w:val="1"/>
                <w:bCs w:val="1"/>
                <w:color w:val="auto"/>
              </w:rPr>
              <w:t>383/</w:t>
            </w:r>
          </w:p>
        </w:tc>
      </w:tr>
      <w:tr>
        <w:trPr>
          <w:trHeight w:val="272"/>
        </w:trPr>
        <w:tc>
          <w:tcPr>
            <w:tcW w:w="4120" w:type="dxa"/>
            <w:vAlign w:val="bottom"/>
            <w:tcBorders>
              <w:left w:val="single" w:sz="8" w:color="auto"/>
              <w:bottom w:val="single" w:sz="8" w:color="auto"/>
              <w:right w:val="single" w:sz="8" w:color="auto"/>
            </w:tcBorders>
          </w:tcPr>
          <w:p>
            <w:pPr>
              <w:ind w:left="2440"/>
              <w:spacing w:after="0"/>
              <w:rPr>
                <w:sz w:val="20"/>
                <w:szCs w:val="20"/>
                <w:color w:val="auto"/>
              </w:rPr>
            </w:pPr>
            <w:r>
              <w:rPr>
                <w:rFonts w:ascii="Calibri" w:cs="Calibri" w:eastAsia="Calibri" w:hAnsi="Calibri"/>
                <w:sz w:val="22"/>
                <w:szCs w:val="22"/>
                <w:b w:val="1"/>
                <w:bCs w:val="1"/>
                <w:color w:val="auto"/>
              </w:rPr>
              <w:t>7 дней* -</w:t>
            </w:r>
          </w:p>
        </w:tc>
        <w:tc>
          <w:tcPr>
            <w:tcW w:w="580" w:type="dxa"/>
            <w:vAlign w:val="bottom"/>
            <w:tcBorders>
              <w:bottom w:val="single" w:sz="8" w:color="auto"/>
              <w:right w:val="single" w:sz="8" w:color="auto"/>
            </w:tcBorders>
          </w:tcPr>
          <w:p>
            <w:pPr>
              <w:jc w:val="right"/>
              <w:ind w:right="90"/>
              <w:spacing w:after="0"/>
              <w:rPr>
                <w:sz w:val="20"/>
                <w:szCs w:val="20"/>
                <w:color w:val="auto"/>
              </w:rPr>
            </w:pPr>
            <w:r>
              <w:rPr>
                <w:rFonts w:ascii="Calibri" w:cs="Calibri" w:eastAsia="Calibri" w:hAnsi="Calibri"/>
                <w:sz w:val="22"/>
                <w:szCs w:val="22"/>
                <w:b w:val="1"/>
                <w:bCs w:val="1"/>
                <w:color w:val="auto"/>
              </w:rPr>
              <w:t>67</w:t>
            </w:r>
          </w:p>
        </w:tc>
        <w:tc>
          <w:tcPr>
            <w:tcW w:w="560" w:type="dxa"/>
            <w:vAlign w:val="bottom"/>
            <w:tcBorders>
              <w:bottom w:val="single" w:sz="8" w:color="auto"/>
              <w:right w:val="single" w:sz="8" w:color="auto"/>
            </w:tcBorders>
          </w:tcPr>
          <w:p>
            <w:pPr>
              <w:jc w:val="right"/>
              <w:ind w:right="70"/>
              <w:spacing w:after="0"/>
              <w:rPr>
                <w:sz w:val="20"/>
                <w:szCs w:val="20"/>
                <w:color w:val="auto"/>
              </w:rPr>
            </w:pPr>
            <w:r>
              <w:rPr>
                <w:rFonts w:ascii="Calibri" w:cs="Calibri" w:eastAsia="Calibri" w:hAnsi="Calibri"/>
                <w:sz w:val="22"/>
                <w:szCs w:val="22"/>
                <w:b w:val="1"/>
                <w:bCs w:val="1"/>
                <w:color w:val="auto"/>
              </w:rPr>
              <w:t>68</w:t>
            </w:r>
          </w:p>
        </w:tc>
        <w:tc>
          <w:tcPr>
            <w:tcW w:w="560" w:type="dxa"/>
            <w:vAlign w:val="bottom"/>
            <w:tcBorders>
              <w:bottom w:val="single" w:sz="8" w:color="auto"/>
              <w:right w:val="single" w:sz="8" w:color="auto"/>
            </w:tcBorders>
          </w:tcPr>
          <w:p>
            <w:pPr>
              <w:jc w:val="right"/>
              <w:ind w:right="70"/>
              <w:spacing w:after="0"/>
              <w:rPr>
                <w:sz w:val="20"/>
                <w:szCs w:val="20"/>
                <w:color w:val="auto"/>
              </w:rPr>
            </w:pPr>
            <w:r>
              <w:rPr>
                <w:rFonts w:ascii="Calibri" w:cs="Calibri" w:eastAsia="Calibri" w:hAnsi="Calibri"/>
                <w:sz w:val="22"/>
                <w:szCs w:val="22"/>
                <w:b w:val="1"/>
                <w:bCs w:val="1"/>
                <w:color w:val="auto"/>
              </w:rPr>
              <w:t>68</w:t>
            </w:r>
          </w:p>
        </w:tc>
        <w:tc>
          <w:tcPr>
            <w:tcW w:w="580" w:type="dxa"/>
            <w:vAlign w:val="bottom"/>
            <w:tcBorders>
              <w:bottom w:val="single" w:sz="8" w:color="auto"/>
              <w:right w:val="single" w:sz="8" w:color="auto"/>
            </w:tcBorders>
          </w:tcPr>
          <w:p>
            <w:pPr>
              <w:jc w:val="right"/>
              <w:ind w:right="90"/>
              <w:spacing w:after="0"/>
              <w:rPr>
                <w:sz w:val="20"/>
                <w:szCs w:val="20"/>
                <w:color w:val="auto"/>
              </w:rPr>
            </w:pPr>
            <w:r>
              <w:rPr>
                <w:rFonts w:ascii="Calibri" w:cs="Calibri" w:eastAsia="Calibri" w:hAnsi="Calibri"/>
                <w:sz w:val="22"/>
                <w:szCs w:val="22"/>
                <w:b w:val="1"/>
                <w:bCs w:val="1"/>
                <w:color w:val="auto"/>
              </w:rPr>
              <w:t>68</w:t>
            </w:r>
          </w:p>
        </w:tc>
        <w:tc>
          <w:tcPr>
            <w:tcW w:w="560" w:type="dxa"/>
            <w:vAlign w:val="bottom"/>
            <w:tcBorders>
              <w:bottom w:val="single" w:sz="8" w:color="auto"/>
              <w:right w:val="single" w:sz="8" w:color="auto"/>
            </w:tcBorders>
          </w:tcPr>
          <w:p>
            <w:pPr>
              <w:jc w:val="right"/>
              <w:ind w:right="70"/>
              <w:spacing w:after="0"/>
              <w:rPr>
                <w:sz w:val="20"/>
                <w:szCs w:val="20"/>
                <w:color w:val="auto"/>
              </w:rPr>
            </w:pPr>
            <w:r>
              <w:rPr>
                <w:rFonts w:ascii="Calibri" w:cs="Calibri" w:eastAsia="Calibri" w:hAnsi="Calibri"/>
                <w:sz w:val="22"/>
                <w:szCs w:val="22"/>
                <w:b w:val="1"/>
                <w:bCs w:val="1"/>
                <w:color w:val="auto"/>
              </w:rPr>
              <w:t>68</w:t>
            </w:r>
          </w:p>
        </w:tc>
        <w:tc>
          <w:tcPr>
            <w:tcW w:w="560" w:type="dxa"/>
            <w:vAlign w:val="bottom"/>
            <w:tcBorders>
              <w:bottom w:val="single" w:sz="8" w:color="auto"/>
              <w:right w:val="single" w:sz="8" w:color="auto"/>
            </w:tcBorders>
          </w:tcPr>
          <w:p>
            <w:pPr>
              <w:jc w:val="right"/>
              <w:ind w:right="70"/>
              <w:spacing w:after="0"/>
              <w:rPr>
                <w:sz w:val="20"/>
                <w:szCs w:val="20"/>
                <w:color w:val="auto"/>
              </w:rPr>
            </w:pPr>
            <w:r>
              <w:rPr>
                <w:rFonts w:ascii="Calibri" w:cs="Calibri" w:eastAsia="Calibri" w:hAnsi="Calibri"/>
                <w:sz w:val="22"/>
                <w:szCs w:val="22"/>
                <w:b w:val="1"/>
                <w:bCs w:val="1"/>
                <w:color w:val="auto"/>
              </w:rPr>
              <w:t>68</w:t>
            </w:r>
          </w:p>
        </w:tc>
        <w:tc>
          <w:tcPr>
            <w:tcW w:w="580" w:type="dxa"/>
            <w:vAlign w:val="bottom"/>
            <w:tcBorders>
              <w:bottom w:val="single" w:sz="8" w:color="auto"/>
              <w:right w:val="single" w:sz="8" w:color="auto"/>
            </w:tcBorders>
          </w:tcPr>
          <w:p>
            <w:pPr>
              <w:jc w:val="right"/>
              <w:ind w:right="90"/>
              <w:spacing w:after="0"/>
              <w:rPr>
                <w:sz w:val="20"/>
                <w:szCs w:val="20"/>
                <w:color w:val="auto"/>
              </w:rPr>
            </w:pPr>
            <w:r>
              <w:rPr>
                <w:rFonts w:ascii="Calibri" w:cs="Calibri" w:eastAsia="Calibri" w:hAnsi="Calibri"/>
                <w:sz w:val="22"/>
                <w:szCs w:val="22"/>
                <w:b w:val="1"/>
                <w:bCs w:val="1"/>
                <w:color w:val="auto"/>
              </w:rPr>
              <w:t>68</w:t>
            </w:r>
          </w:p>
        </w:tc>
        <w:tc>
          <w:tcPr>
            <w:tcW w:w="560" w:type="dxa"/>
            <w:vAlign w:val="bottom"/>
            <w:tcBorders>
              <w:bottom w:val="single" w:sz="8" w:color="auto"/>
              <w:right w:val="single" w:sz="8" w:color="auto"/>
            </w:tcBorders>
          </w:tcPr>
          <w:p>
            <w:pPr>
              <w:jc w:val="right"/>
              <w:ind w:right="70"/>
              <w:spacing w:after="0"/>
              <w:rPr>
                <w:sz w:val="20"/>
                <w:szCs w:val="20"/>
                <w:color w:val="auto"/>
              </w:rPr>
            </w:pPr>
            <w:r>
              <w:rPr>
                <w:rFonts w:ascii="Calibri" w:cs="Calibri" w:eastAsia="Calibri" w:hAnsi="Calibri"/>
                <w:sz w:val="22"/>
                <w:szCs w:val="22"/>
                <w:b w:val="1"/>
                <w:bCs w:val="1"/>
                <w:color w:val="auto"/>
              </w:rPr>
              <w:t>68</w:t>
            </w:r>
          </w:p>
        </w:tc>
        <w:tc>
          <w:tcPr>
            <w:tcW w:w="1000" w:type="dxa"/>
            <w:vAlign w:val="bottom"/>
            <w:tcBorders>
              <w:bottom w:val="single" w:sz="8" w:color="auto"/>
              <w:right w:val="single" w:sz="8" w:color="auto"/>
            </w:tcBorders>
          </w:tcPr>
          <w:p>
            <w:pPr>
              <w:jc w:val="right"/>
              <w:ind w:right="230"/>
              <w:spacing w:after="0"/>
              <w:rPr>
                <w:sz w:val="20"/>
                <w:szCs w:val="20"/>
                <w:color w:val="auto"/>
              </w:rPr>
            </w:pPr>
            <w:r>
              <w:rPr>
                <w:rFonts w:ascii="Calibri" w:cs="Calibri" w:eastAsia="Calibri" w:hAnsi="Calibri"/>
                <w:sz w:val="22"/>
                <w:szCs w:val="22"/>
                <w:b w:val="1"/>
                <w:bCs w:val="1"/>
                <w:color w:val="auto"/>
              </w:rPr>
              <w:t>543</w:t>
            </w:r>
          </w:p>
        </w:tc>
      </w:tr>
    </w:tbl>
    <w:p>
      <w:pPr>
        <w:ind w:left="420" w:hanging="158"/>
        <w:spacing w:after="0" w:line="234" w:lineRule="auto"/>
        <w:tabs>
          <w:tab w:leader="none" w:pos="420" w:val="left"/>
        </w:tabs>
        <w:numPr>
          <w:ilvl w:val="0"/>
          <w:numId w:val="434"/>
        </w:numPr>
        <w:rPr>
          <w:rFonts w:ascii="Calibri" w:cs="Calibri" w:eastAsia="Calibri" w:hAnsi="Calibri"/>
          <w:sz w:val="22"/>
          <w:szCs w:val="22"/>
          <w:color w:val="auto"/>
        </w:rPr>
      </w:pPr>
      <w:r>
        <w:rPr>
          <w:rFonts w:ascii="Calibri" w:cs="Calibri" w:eastAsia="Calibri" w:hAnsi="Calibri"/>
          <w:sz w:val="22"/>
          <w:szCs w:val="22"/>
          <w:color w:val="auto"/>
        </w:rPr>
        <w:t>для организаций с круглосуточным пребыванием детей</w:t>
      </w:r>
    </w:p>
    <w:p>
      <w:pPr>
        <w:spacing w:after="0" w:line="200" w:lineRule="exact"/>
        <w:rPr>
          <w:sz w:val="20"/>
          <w:szCs w:val="20"/>
          <w:color w:val="auto"/>
        </w:rPr>
      </w:pPr>
    </w:p>
    <w:p>
      <w:pPr>
        <w:spacing w:after="0" w:line="326" w:lineRule="exact"/>
        <w:rPr>
          <w:sz w:val="20"/>
          <w:szCs w:val="20"/>
          <w:color w:val="auto"/>
        </w:rPr>
      </w:pPr>
    </w:p>
    <w:p>
      <w:pPr>
        <w:jc w:val="both"/>
        <w:ind w:left="260" w:right="140" w:firstLine="708"/>
        <w:spacing w:after="0" w:line="358" w:lineRule="auto"/>
        <w:rPr>
          <w:sz w:val="20"/>
          <w:szCs w:val="20"/>
          <w:color w:val="auto"/>
        </w:rPr>
      </w:pPr>
      <w:r>
        <w:rPr>
          <w:rFonts w:ascii="Times New Roman" w:cs="Times New Roman" w:eastAsia="Times New Roman" w:hAnsi="Times New Roman"/>
          <w:sz w:val="28"/>
          <w:szCs w:val="28"/>
          <w:color w:val="auto"/>
        </w:rPr>
        <w:t>При организации образования на основе СИПР, индивидуальная недельная нагрузка обучающегося может варьироваться. Так, с учетом примерного учебного плана организация, реализующая вариант 2 АООП, составляет ИУП для каждого обучающегося, в котором определен индивидуальный набор учебных предметов и коррекционных курсов с указанием объема учебной нагрузки. Различия в индивидуальных учебных планах объясняются разнообразием образовательных потребностей, индивидуальных возможностей и особенностей развития обучающихся. В индивидуальных учебных планах детей с наиболее тяжелыми нарушениями развития, как правило, преобладают занятия коррекционной направленности,</w:t>
      </w:r>
    </w:p>
    <w:p>
      <w:pPr>
        <w:spacing w:after="0" w:line="28" w:lineRule="exact"/>
        <w:rPr>
          <w:sz w:val="20"/>
          <w:szCs w:val="20"/>
          <w:color w:val="auto"/>
        </w:rPr>
      </w:pPr>
    </w:p>
    <w:p>
      <w:pPr>
        <w:jc w:val="both"/>
        <w:ind w:left="260" w:right="140" w:firstLine="2"/>
        <w:spacing w:after="0" w:line="348" w:lineRule="auto"/>
        <w:tabs>
          <w:tab w:leader="none" w:pos="589" w:val="left"/>
        </w:tabs>
        <w:numPr>
          <w:ilvl w:val="0"/>
          <w:numId w:val="4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детей с менее выраженными нарушениями развития больший объём учебной нагрузки распределится на предметные области. Некоторые дети,</w:t>
      </w:r>
    </w:p>
    <w:p>
      <w:pPr>
        <w:spacing w:after="0" w:line="33" w:lineRule="exact"/>
        <w:rPr>
          <w:sz w:val="20"/>
          <w:szCs w:val="20"/>
          <w:color w:val="auto"/>
        </w:rPr>
      </w:pPr>
    </w:p>
    <w:p>
      <w:pPr>
        <w:jc w:val="both"/>
        <w:ind w:left="260" w:right="140"/>
        <w:spacing w:after="0" w:line="356" w:lineRule="auto"/>
        <w:rPr>
          <w:sz w:val="20"/>
          <w:szCs w:val="20"/>
          <w:color w:val="auto"/>
        </w:rPr>
      </w:pPr>
      <w:r>
        <w:rPr>
          <w:rFonts w:ascii="Times New Roman" w:cs="Times New Roman" w:eastAsia="Times New Roman" w:hAnsi="Times New Roman"/>
          <w:sz w:val="28"/>
          <w:szCs w:val="28"/>
          <w:color w:val="auto"/>
        </w:rPr>
        <w:t>испытывающие трудности адаптации к условиям обучения в группе, могут находиться в организации ограниченное время, объем их нагрузки также лимитируется индивидуальным учебным планом и отражается в расписании занятий.</w:t>
      </w:r>
    </w:p>
    <w:p>
      <w:pPr>
        <w:spacing w:after="0" w:line="22" w:lineRule="exact"/>
        <w:rPr>
          <w:sz w:val="20"/>
          <w:szCs w:val="20"/>
          <w:color w:val="auto"/>
        </w:rPr>
      </w:pPr>
    </w:p>
    <w:p>
      <w:pPr>
        <w:jc w:val="both"/>
        <w:ind w:left="260" w:right="140" w:firstLine="708"/>
        <w:spacing w:after="0" w:line="358" w:lineRule="auto"/>
        <w:rPr>
          <w:sz w:val="20"/>
          <w:szCs w:val="20"/>
          <w:color w:val="auto"/>
        </w:rPr>
      </w:pPr>
      <w:r>
        <w:rPr>
          <w:rFonts w:ascii="Times New Roman" w:cs="Times New Roman" w:eastAsia="Times New Roman" w:hAnsi="Times New Roman"/>
          <w:sz w:val="28"/>
          <w:szCs w:val="28"/>
          <w:color w:val="auto"/>
        </w:rPr>
        <w:t>Процесс обучения по предметам организуется в форме урока. Учитель проводит урок для состава всего класса, или для группы учащихся, а также индивидуальную работу с обучающимся в соответствии с расписанием уроков. Продолжительность индивидуальных занятий не должна превышать 25 мин., фронтальных, групповых и подгрупповых занятий – не более 40 минут. В учебном плане устанавливается количество учебных часов по предметам обучения на единицу обучающихся. Единицей обучающихся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color w:val="00000A"/>
        </w:rPr>
        <w:t>470</w:t>
      </w:r>
    </w:p>
    <w:p>
      <w:pPr>
        <w:sectPr>
          <w:pgSz w:w="11900" w:h="16838" w:orient="portrait"/>
          <w:cols w:equalWidth="0" w:num="1">
            <w:col w:w="9760"/>
          </w:cols>
          <w:pgMar w:left="1440" w:top="1114" w:right="706" w:bottom="869" w:gutter="0" w:footer="0" w:header="0"/>
        </w:sectPr>
      </w:pPr>
    </w:p>
    <w:p>
      <w:pPr>
        <w:jc w:val="both"/>
        <w:ind w:left="260"/>
        <w:spacing w:after="0" w:line="315" w:lineRule="auto"/>
        <w:rPr>
          <w:sz w:val="20"/>
          <w:szCs w:val="20"/>
          <w:color w:val="auto"/>
        </w:rPr>
      </w:pPr>
      <w:r>
        <w:rPr>
          <w:rFonts w:ascii="Times New Roman" w:cs="Times New Roman" w:eastAsia="Times New Roman" w:hAnsi="Times New Roman"/>
          <w:sz w:val="28"/>
          <w:szCs w:val="28"/>
          <w:color w:val="auto"/>
        </w:rPr>
        <w:t>считается: один ученик (индивидуальная работа), группа (2 – 3 обучающихся), класс (все обучающиеся класса)</w:t>
      </w:r>
      <w:r>
        <w:rPr>
          <w:rFonts w:ascii="Times New Roman" w:cs="Times New Roman" w:eastAsia="Times New Roman" w:hAnsi="Times New Roman"/>
          <w:sz w:val="36"/>
          <w:szCs w:val="36"/>
          <w:color w:val="auto"/>
          <w:vertAlign w:val="superscript"/>
        </w:rPr>
        <w:t>11</w:t>
      </w:r>
      <w:r>
        <w:rPr>
          <w:rFonts w:ascii="Times New Roman" w:cs="Times New Roman" w:eastAsia="Times New Roman" w:hAnsi="Times New Roman"/>
          <w:sz w:val="28"/>
          <w:szCs w:val="28"/>
          <w:color w:val="auto"/>
        </w:rPr>
        <w:t>.</w:t>
      </w: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Равномерное распределение учебных часов по предметам для разных возрастных групп связана с необходимостью поэтапного повторения и закрепления формируемых учебных действий, отражает потребность в них «среднего» ученика. С учетом расширения знаний и формирующегося опыта</w:t>
      </w:r>
    </w:p>
    <w:p>
      <w:pPr>
        <w:spacing w:after="0" w:line="22" w:lineRule="exact"/>
        <w:rPr>
          <w:sz w:val="20"/>
          <w:szCs w:val="20"/>
          <w:color w:val="auto"/>
        </w:rPr>
      </w:pPr>
    </w:p>
    <w:p>
      <w:pPr>
        <w:ind w:left="260" w:firstLine="2"/>
        <w:spacing w:after="0" w:line="348" w:lineRule="auto"/>
        <w:tabs>
          <w:tab w:leader="none" w:pos="569" w:val="left"/>
        </w:tabs>
        <w:numPr>
          <w:ilvl w:val="0"/>
          <w:numId w:val="4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старшему школьному возрасту часы на ряд предметов практического содержания увеличиваются.</w:t>
      </w:r>
    </w:p>
    <w:p>
      <w:pPr>
        <w:spacing w:after="0" w:line="32" w:lineRule="exact"/>
        <w:rPr>
          <w:rFonts w:ascii="Times New Roman" w:cs="Times New Roman" w:eastAsia="Times New Roman" w:hAnsi="Times New Roman"/>
          <w:sz w:val="28"/>
          <w:szCs w:val="28"/>
          <w:color w:val="auto"/>
        </w:rPr>
      </w:pPr>
    </w:p>
    <w:p>
      <w:pPr>
        <w:jc w:val="both"/>
        <w:ind w:left="260" w:firstLine="708"/>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Коррекционные курсы реализуются, как правило, в форме индивидуальных занятий. Выбор дисциплин коррекционно-развивающей направленности для индивидуальных и групповых занятий, их количественное соотношение может осуществляться образовательной организацией самостоятельно, исходя из особенностей развития обу-</w:t>
      </w:r>
    </w:p>
    <w:p>
      <w:pPr>
        <w:spacing w:after="0" w:line="20"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чающихся с умственной отсталостью и на основании рекомендаций психоло-го-медико-педагогической комиссии / консилиума и индивидуальной программы реабилитации инвалида. Продолжительность коррекционного занятия варьируется с учетом психофизического состояния ребенка до 25 минут.</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 часть, формируемую участниками образовательных отношений, входит и внеурочная деятельность, которая направлена на развитие личности развитие личности обучающегося средствами физического, нравственного, эстетического, трудового воспитания, а также на расширение контактов обучающихся с обычно развивающимися сверстниками и взаимодействие с обществом. Организация внеурочной воспитательной работы является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581660</wp:posOffset>
                </wp:positionV>
                <wp:extent cx="182943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45.8pt" to="157.1pt,45.8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260"/>
        <w:spacing w:after="0" w:line="223" w:lineRule="auto"/>
        <w:rPr>
          <w:sz w:val="20"/>
          <w:szCs w:val="20"/>
          <w:color w:val="auto"/>
        </w:rPr>
      </w:pPr>
      <w:r>
        <w:rPr>
          <w:rFonts w:ascii="Calibri" w:cs="Calibri" w:eastAsia="Calibri" w:hAnsi="Calibri"/>
          <w:sz w:val="31"/>
          <w:szCs w:val="31"/>
          <w:color w:val="00000A"/>
          <w:vertAlign w:val="superscript"/>
        </w:rPr>
        <w:t>11</w:t>
      </w:r>
      <w:r>
        <w:rPr>
          <w:rFonts w:ascii="Times New Roman" w:cs="Times New Roman" w:eastAsia="Times New Roman" w:hAnsi="Times New Roman"/>
          <w:sz w:val="24"/>
          <w:szCs w:val="24"/>
          <w:color w:val="00000A"/>
        </w:rPr>
        <w:t xml:space="preserve"> Для расчета нагрузки на педагогических работников общее количество часов по каждому предмету или коррекционному занятию рассчитывается путем умножения количества часов, предусмотренных учебным планом, на количество единиц (индивидуальных, групповых, классных уроков/занятий) и оформляется приложением к учебному плану, как обоснование учебной нагрузки для педагогических работников.</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471</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неотъемлемой частью образовательного процесса в образовательной орга-низации.</w:t>
      </w:r>
    </w:p>
    <w:p>
      <w:pPr>
        <w:spacing w:after="0" w:line="3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Чередование учебной и внеурочной деятельности в рамках реализации АООП и СИПР определяет образовательная организация.</w:t>
      </w:r>
    </w:p>
    <w:p>
      <w:pPr>
        <w:spacing w:after="0" w:line="3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Время, отведённое на внеурочную деятельность (внеклассную воспитательную работу),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АООП.</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Срок освоения АООП (вариант 2) обучающимися с умственной отсталостью составляет 13 лет.</w:t>
      </w:r>
    </w:p>
    <w:p>
      <w:pPr>
        <w:spacing w:after="0" w:line="3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Реализация АООП в части трудового обучения осуществляется исходя из региональных условий, ориентированных на потребность в рабочих кадрах, с учетом индивидуальных особенностей психофизического развития, здоровья, возможностей, а также интересов учащихся и их родителей (законных представителей) на основе выбора профиля труда, в том числе включающего в себя подготовку учащегося для индивидуальной трудовой деятельности.</w:t>
      </w:r>
    </w:p>
    <w:p>
      <w:pPr>
        <w:spacing w:after="0" w:line="1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Продолжительность учебной недели в течение всех лет обучения – 5 или 6 дней. Обучение проходит в одну смену. Количество часов, отводимых на внеурочную деятельность, колеблется в зависимости от количества учебных дней (5 или 6), а также с учетом круглосуточного (7-ми дневного) пребывания детей в интернатных учреждениях. В этом случае внеурочная деятельность осуществляется в выходной день.</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Продолжительность учебного года составляет 33 недели для обучающихся в возрасте 7 лет (в 1 дополнительном классе) и 34 недели для обучающихся остальных классов. Продолжительность каникул в течение учебного года составляет не менее 30 календарных дней, летом – не менее 8 недель. Для обучающихся 1 доп. класса устанавливаются в течение года дополнительные недельные каникулы.</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472</w:t>
      </w:r>
    </w:p>
    <w:p>
      <w:pPr>
        <w:sectPr>
          <w:pgSz w:w="11900" w:h="16838" w:orient="portrait"/>
          <w:cols w:equalWidth="0" w:num="1">
            <w:col w:w="9620"/>
          </w:cols>
          <w:pgMar w:left="1440" w:top="1144" w:right="846" w:bottom="869" w:gutter="0" w:footer="0" w:header="0"/>
        </w:sectPr>
      </w:pPr>
    </w:p>
    <w:p>
      <w:pPr>
        <w:jc w:val="center"/>
        <w:ind w:right="-259"/>
        <w:spacing w:after="0" w:line="237" w:lineRule="auto"/>
        <w:rPr>
          <w:sz w:val="20"/>
          <w:szCs w:val="20"/>
          <w:color w:val="auto"/>
        </w:rPr>
      </w:pPr>
      <w:r>
        <w:rPr>
          <w:rFonts w:ascii="Times New Roman" w:cs="Times New Roman" w:eastAsia="Times New Roman" w:hAnsi="Times New Roman"/>
          <w:sz w:val="28"/>
          <w:szCs w:val="28"/>
          <w:b w:val="1"/>
          <w:bCs w:val="1"/>
          <w:color w:val="auto"/>
        </w:rPr>
        <w:t>3.3.2. Система условий реализации адаптированной основной общеобразовательной программы образования обучающихся с умеренной, тяжелой и глубокой умственной отсталостью (интеллектуальными нарушениями), тяжелыми и множественными нарушениями развития (вариант 2)</w:t>
      </w:r>
    </w:p>
    <w:p>
      <w:pPr>
        <w:spacing w:after="0" w:line="13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Условия получения образования обучающимися с умственной отсталостью включают систему требований к кадровому, финансово-экономическому и материально-техническому обеспечению освоения обучающимися варианта 2 АООП образования.</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Кадровые условия реализации</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w:t>
      </w:r>
    </w:p>
    <w:p>
      <w:pPr>
        <w:spacing w:after="0" w:line="17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Кадровые условия реализации адаптированной основной образовательной программы общего образования обучающихся с умственной отсталостью предусматривают следующие требования:</w:t>
      </w:r>
    </w:p>
    <w:p>
      <w:pPr>
        <w:spacing w:after="0" w:line="25" w:lineRule="exact"/>
        <w:rPr>
          <w:sz w:val="20"/>
          <w:szCs w:val="20"/>
          <w:color w:val="auto"/>
        </w:rPr>
      </w:pPr>
    </w:p>
    <w:p>
      <w:pPr>
        <w:jc w:val="both"/>
        <w:ind w:left="260" w:firstLine="710"/>
        <w:spacing w:after="0" w:line="354" w:lineRule="auto"/>
        <w:tabs>
          <w:tab w:leader="none" w:pos="1678" w:val="left"/>
        </w:tabs>
        <w:numPr>
          <w:ilvl w:val="0"/>
          <w:numId w:val="4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Образовательная организация должна быть укомплектована педагогическими и руководящими работниками с профессиональными компетенциями в области коррекционной педагогики по направлению</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«олигофренопедагогика».</w:t>
      </w:r>
    </w:p>
    <w:p>
      <w:pPr>
        <w:spacing w:after="0" w:line="176" w:lineRule="exact"/>
        <w:rPr>
          <w:sz w:val="20"/>
          <w:szCs w:val="20"/>
          <w:color w:val="auto"/>
        </w:rPr>
      </w:pPr>
    </w:p>
    <w:p>
      <w:pPr>
        <w:jc w:val="both"/>
        <w:ind w:left="260" w:firstLine="708"/>
        <w:spacing w:after="0" w:line="364" w:lineRule="auto"/>
        <w:rPr>
          <w:sz w:val="20"/>
          <w:szCs w:val="20"/>
          <w:color w:val="auto"/>
        </w:rPr>
      </w:pPr>
      <w:r>
        <w:rPr>
          <w:rFonts w:ascii="Times New Roman" w:cs="Times New Roman" w:eastAsia="Times New Roman" w:hAnsi="Times New Roman"/>
          <w:sz w:val="28"/>
          <w:szCs w:val="28"/>
          <w:color w:val="auto"/>
        </w:rPr>
        <w:t>2) Уровень квалификации работников образовательной организации, реализующей вариант 2 АООП для обучающихся с умственной отсталостью и СИПР, для каждой занимаемой должности должен соответствовать квалификационным характеристикам по соответствующей должности.</w:t>
      </w:r>
    </w:p>
    <w:p>
      <w:pPr>
        <w:spacing w:after="0" w:line="200" w:lineRule="exact"/>
        <w:rPr>
          <w:sz w:val="20"/>
          <w:szCs w:val="20"/>
          <w:color w:val="auto"/>
        </w:rPr>
      </w:pPr>
    </w:p>
    <w:p>
      <w:pPr>
        <w:spacing w:after="0" w:line="26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3) В образовательной организации должна обеспечиваться непрерывность профессионального развития педагогических работников образовательного учреждения в сфере коррекционной (специальной) педагогики.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Кадровое обеспечение образовательной организации, реализующей вариант 2 АООП для обучающихся с умственной отсталостью, предполагает междисциплинарный состав специалистов (педагогические, медицинские и</w:t>
      </w: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473</w:t>
      </w:r>
    </w:p>
    <w:p>
      <w:pPr>
        <w:sectPr>
          <w:pgSz w:w="11900" w:h="16838" w:orient="portrait"/>
          <w:cols w:equalWidth="0" w:num="1">
            <w:col w:w="9620"/>
          </w:cols>
          <w:pgMar w:left="1440" w:top="1148"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социальные работники), компетентных в понимании особых образовательных потребностей обучающихся, которые в состоянии обеспечить систематическую медицинскую, психолого-педагогическую и социальную поддержку. В зависимости от состава обучающихся в штат специалистов включаются: учителя-дефектологи (олигофренопедагоги, сурдопедагоги, тифлопедагоги), логопеды, психологи, специалисты по лечебной и адаптивной физкультуре, социальные педагоги, врачи (психиатр, невролог, педиатр).</w:t>
      </w:r>
    </w:p>
    <w:p>
      <w:pPr>
        <w:spacing w:after="0" w:line="22" w:lineRule="exact"/>
        <w:rPr>
          <w:sz w:val="20"/>
          <w:szCs w:val="20"/>
          <w:color w:val="auto"/>
        </w:rPr>
      </w:pPr>
    </w:p>
    <w:p>
      <w:pPr>
        <w:jc w:val="both"/>
        <w:ind w:left="260" w:firstLine="710"/>
        <w:spacing w:after="0" w:line="357" w:lineRule="auto"/>
        <w:tabs>
          <w:tab w:leader="none" w:pos="1341" w:val="left"/>
        </w:tabs>
        <w:numPr>
          <w:ilvl w:val="0"/>
          <w:numId w:val="4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случае недостаточности кадрового обеспечения образовательной организации специалистами (педагогическими и медицинскими) возможно использование сетевых форм реализации образовательных программ, при которых специалисты из других организаций привлекаются к работе с обучающимися.</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Педагоги (учитель, учитель-логопед, учитель-дефектолог, педагог-психолог, социальный педагог) должны иметь квалификацию/степень не</w:t>
      </w:r>
    </w:p>
    <w:p>
      <w:pPr>
        <w:spacing w:after="0" w:line="30"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ниже бакалавра, предусматривающую получение высшего профессионального образования:</w:t>
      </w:r>
    </w:p>
    <w:p>
      <w:pPr>
        <w:spacing w:after="0" w:line="3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а) по направлению специальное (коррекционно-педагогическое) образование;</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  по  направлению  «Педагогика»  [один  из  профилей  подготовки  в</w:t>
      </w:r>
    </w:p>
    <w:p>
      <w:pPr>
        <w:spacing w:after="0" w:line="17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области специальной (коррекционной) педагогики; специальной (коррекционной) психологии];</w:t>
      </w:r>
    </w:p>
    <w:p>
      <w:pPr>
        <w:spacing w:after="0" w:line="3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 по одной из специальностей: тифлопедагогика, сурдопедагогика, логопедия, олигофренопедагогика;</w:t>
      </w:r>
    </w:p>
    <w:p>
      <w:pPr>
        <w:spacing w:after="0" w:line="3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г)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по</w:t>
      </w:r>
    </w:p>
    <w:p>
      <w:pPr>
        <w:spacing w:after="0" w:line="25"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направлению специальное (дефектологическое) образование (степень/квалификация бакалавр).</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474</w:t>
      </w:r>
    </w:p>
    <w:p>
      <w:pPr>
        <w:sectPr>
          <w:pgSz w:w="11900" w:h="16838" w:orient="portrait"/>
          <w:cols w:equalWidth="0" w:num="1">
            <w:col w:w="9620"/>
          </w:cols>
          <w:pgMar w:left="1440" w:top="1144" w:right="846" w:bottom="86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Для работы с обучающимися, осваивающими вариант 2 АООП, необходим тьютор (ассистент, помощник), имеющий уровень образования не ниже среднего профессионального с обязательным прохождением профессиональной переподготовки или повышением квалификации в области специальной педагогики:</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 по направлению «Специальное (дефектологическое) образование»;</w:t>
      </w:r>
    </w:p>
    <w:p>
      <w:pPr>
        <w:spacing w:after="0" w:line="162" w:lineRule="exact"/>
        <w:rPr>
          <w:sz w:val="20"/>
          <w:szCs w:val="20"/>
          <w:color w:val="auto"/>
        </w:rPr>
      </w:pPr>
    </w:p>
    <w:p>
      <w:pPr>
        <w:ind w:left="980"/>
        <w:spacing w:after="0"/>
        <w:tabs>
          <w:tab w:leader="none" w:pos="1720" w:val="left"/>
          <w:tab w:leader="none" w:pos="3480" w:val="left"/>
          <w:tab w:leader="none" w:pos="5300" w:val="left"/>
          <w:tab w:leader="none" w:pos="6140" w:val="left"/>
          <w:tab w:leader="none" w:pos="6580" w:val="left"/>
          <w:tab w:leader="none" w:pos="7920" w:val="left"/>
          <w:tab w:leader="none" w:pos="9460" w:val="left"/>
        </w:tabs>
        <w:rPr>
          <w:sz w:val="20"/>
          <w:szCs w:val="20"/>
          <w:color w:val="auto"/>
        </w:rPr>
      </w:pPr>
      <w:r>
        <w:rPr>
          <w:rFonts w:ascii="Times New Roman" w:cs="Times New Roman" w:eastAsia="Times New Roman" w:hAnsi="Times New Roman"/>
          <w:sz w:val="28"/>
          <w:szCs w:val="28"/>
          <w:color w:val="auto"/>
        </w:rPr>
        <w:t>б) по</w:t>
        <w:tab/>
        <w:t>направлению</w:t>
      </w:r>
      <w:r>
        <w:rPr>
          <w:sz w:val="20"/>
          <w:szCs w:val="20"/>
          <w:color w:val="auto"/>
        </w:rPr>
        <w:tab/>
      </w:r>
      <w:r>
        <w:rPr>
          <w:rFonts w:ascii="Times New Roman" w:cs="Times New Roman" w:eastAsia="Times New Roman" w:hAnsi="Times New Roman"/>
          <w:sz w:val="28"/>
          <w:szCs w:val="28"/>
          <w:color w:val="auto"/>
        </w:rPr>
        <w:t>«Педагогика»</w:t>
        <w:tab/>
        <w:t>(один</w:t>
      </w:r>
      <w:r>
        <w:rPr>
          <w:sz w:val="20"/>
          <w:szCs w:val="20"/>
          <w:color w:val="auto"/>
        </w:rPr>
        <w:tab/>
      </w:r>
      <w:r>
        <w:rPr>
          <w:rFonts w:ascii="Times New Roman" w:cs="Times New Roman" w:eastAsia="Times New Roman" w:hAnsi="Times New Roman"/>
          <w:sz w:val="28"/>
          <w:szCs w:val="28"/>
          <w:color w:val="auto"/>
        </w:rPr>
        <w:t>из</w:t>
        <w:tab/>
        <w:t>профилей</w:t>
        <w:tab/>
        <w:t>подготовки</w:t>
        <w:tab/>
        <w:t>в</w:t>
      </w:r>
    </w:p>
    <w:p>
      <w:pPr>
        <w:spacing w:after="0" w:line="17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области специальной (коррекционной) педагогики; специальной (коррекционной) психологии).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Музыкальный работник, учитель адаптивной физкультуры, рисования</w:t>
      </w:r>
    </w:p>
    <w:p>
      <w:pPr>
        <w:spacing w:after="0" w:line="176" w:lineRule="exact"/>
        <w:rPr>
          <w:sz w:val="20"/>
          <w:szCs w:val="20"/>
          <w:color w:val="auto"/>
        </w:rPr>
      </w:pPr>
    </w:p>
    <w:p>
      <w:pPr>
        <w:jc w:val="both"/>
        <w:ind w:left="260" w:firstLine="2"/>
        <w:spacing w:after="0" w:line="348" w:lineRule="auto"/>
        <w:tabs>
          <w:tab w:leader="none" w:pos="572" w:val="left"/>
        </w:tabs>
        <w:numPr>
          <w:ilvl w:val="0"/>
          <w:numId w:val="4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другие педагоги, занятые в образовании обучающихся, должны иметь уровень образования не ниже среднего профессионального по профилю</w:t>
      </w:r>
    </w:p>
    <w:p>
      <w:pPr>
        <w:spacing w:after="0" w:line="32" w:lineRule="exact"/>
        <w:rPr>
          <w:rFonts w:ascii="Times New Roman" w:cs="Times New Roman" w:eastAsia="Times New Roman" w:hAnsi="Times New Roman"/>
          <w:sz w:val="28"/>
          <w:szCs w:val="28"/>
          <w:color w:val="auto"/>
        </w:rPr>
      </w:pPr>
    </w:p>
    <w:p>
      <w:pPr>
        <w:jc w:val="both"/>
        <w:ind w:left="260"/>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дисциплины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 подтвержденной сертификатом установленного образца.</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Медицинские работники, включенные в процесс сопровождения обучающихся (врач-психиатр, невролог, педиатр), должны иметь соответствующее медицинское образование.</w:t>
      </w:r>
    </w:p>
    <w:p>
      <w:pPr>
        <w:spacing w:after="0" w:line="24"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Количество штатных единиц специалистов определяется в соответствии с нормативными документами Министерства образования и науки России.</w:t>
      </w:r>
    </w:p>
    <w:p>
      <w:pPr>
        <w:spacing w:after="0" w:line="9"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Все специалисты, участвующие в реализации СИПР на основе АООП</w:t>
      </w:r>
    </w:p>
    <w:p>
      <w:pPr>
        <w:spacing w:after="0" w:line="176"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(вариант 2) для обучающихся с умственной отсталостью должны владеть методами междисциплинарной командной работы.</w:t>
      </w:r>
    </w:p>
    <w:p>
      <w:pPr>
        <w:spacing w:after="0" w:line="32" w:lineRule="exact"/>
        <w:rPr>
          <w:sz w:val="20"/>
          <w:szCs w:val="20"/>
          <w:color w:val="auto"/>
        </w:rPr>
      </w:pPr>
    </w:p>
    <w:p>
      <w:pPr>
        <w:jc w:val="both"/>
        <w:ind w:left="260" w:firstLine="710"/>
        <w:spacing w:after="0" w:line="356" w:lineRule="auto"/>
        <w:tabs>
          <w:tab w:leader="none" w:pos="1445" w:val="left"/>
        </w:tabs>
        <w:numPr>
          <w:ilvl w:val="0"/>
          <w:numId w:val="4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целях реализации междисциплинарного подхода в системе образования должны быть созданы условия для взаимодействия общеобразовательных, медицинских организаций, организаций системы социальной защиты населения, а также центров психолого-педагогической</w:t>
      </w:r>
    </w:p>
    <w:p>
      <w:pPr>
        <w:jc w:val="center"/>
        <w:ind w:right="-259"/>
        <w:spacing w:after="0"/>
        <w:rPr>
          <w:sz w:val="20"/>
          <w:szCs w:val="20"/>
          <w:color w:val="auto"/>
        </w:rPr>
      </w:pPr>
      <w:r>
        <w:rPr>
          <w:rFonts w:ascii="Times New Roman" w:cs="Times New Roman" w:eastAsia="Times New Roman" w:hAnsi="Times New Roman"/>
          <w:sz w:val="24"/>
          <w:szCs w:val="24"/>
          <w:color w:val="00000A"/>
        </w:rPr>
        <w:t>475</w:t>
      </w:r>
    </w:p>
    <w:p>
      <w:pPr>
        <w:sectPr>
          <w:pgSz w:w="11900" w:h="16838" w:orient="portrait"/>
          <w:cols w:equalWidth="0" w:num="1">
            <w:col w:w="9620"/>
          </w:cols>
          <w:pgMar w:left="1440" w:top="1144" w:right="846" w:bottom="86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медицинской и социальной помощи, обеспечивающих возможность восполнения недостающих кадровых ресурсов, ведения постоянной методической поддержки, получения оперативных консультаций по вопросам реализации СИПР обучающихся с умственной отсталостью, использования научно обоснованных и достоверных инновационных разработок в области коррекционной педагогики.</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необходимости должны быть организованы консультации других специалистов, которые не включены в штатное расписание образовательной организации (врачи: психиатры, невропатологи, сурдологи, офтальмологи, ортопеды и др.) для проведения дополнительного обследования обучающихся и получения обоснованных медицинских заключений о состоянии здоровья воспитанников, возможностях лечения и оперативного вмешательства, медицинской реабилитации; для подбора технических средств коррекции (средства передвижения для обучающихся с нарушениями опорно-двигательного аппарата, слуховые аппараты и кохлеарные импланты, очки, другие средства коррекции зрительных нарушений и т.д.)</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Междисциплинарное взаимодействие всех специалистов должно быть обеспечено на всех этапах образования обучающихся: психолого-педагогическое изучение, разработка СИПР, ее реализация и анализ результатов обучения.</w:t>
      </w:r>
    </w:p>
    <w:p>
      <w:pPr>
        <w:spacing w:after="0" w:line="22" w:lineRule="exact"/>
        <w:rPr>
          <w:sz w:val="20"/>
          <w:szCs w:val="20"/>
          <w:color w:val="auto"/>
        </w:rPr>
      </w:pPr>
    </w:p>
    <w:p>
      <w:pPr>
        <w:jc w:val="both"/>
        <w:ind w:left="260" w:firstLine="708"/>
        <w:spacing w:after="0" w:line="343" w:lineRule="auto"/>
        <w:rPr>
          <w:sz w:val="20"/>
          <w:szCs w:val="20"/>
          <w:color w:val="auto"/>
        </w:rPr>
      </w:pPr>
      <w:r>
        <w:rPr>
          <w:rFonts w:ascii="Times New Roman" w:cs="Times New Roman" w:eastAsia="Times New Roman" w:hAnsi="Times New Roman"/>
          <w:sz w:val="28"/>
          <w:szCs w:val="28"/>
          <w:color w:val="auto"/>
        </w:rPr>
        <w:t>Некоторые обучающиеся по состоянию здоровья не могут посещать образовательные организации. В таких случаях на основании заключения медицинской организации и письменного обращения родителей (законных представителей) обучение по специальным индивидуальным программам развития организуется на дому или в медицинских организациях</w:t>
      </w:r>
      <w:r>
        <w:rPr>
          <w:rFonts w:ascii="Calibri" w:cs="Calibri" w:eastAsia="Calibri" w:hAnsi="Calibri"/>
          <w:sz w:val="36"/>
          <w:szCs w:val="36"/>
          <w:color w:val="auto"/>
          <w:vertAlign w:val="superscript"/>
        </w:rPr>
        <w:t>12</w:t>
      </w:r>
      <w:r>
        <w:rPr>
          <w:rFonts w:ascii="Times New Roman" w:cs="Times New Roman" w:eastAsia="Times New Roman" w:hAnsi="Times New Roman"/>
          <w:sz w:val="28"/>
          <w:szCs w:val="28"/>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368300</wp:posOffset>
                </wp:positionV>
                <wp:extent cx="182943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29pt" to="157.1pt,29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60" w:right="20" w:firstLine="2"/>
        <w:spacing w:after="0" w:line="213" w:lineRule="auto"/>
        <w:tabs>
          <w:tab w:leader="none" w:pos="457" w:val="left"/>
        </w:tabs>
        <w:numPr>
          <w:ilvl w:val="0"/>
          <w:numId w:val="441"/>
        </w:numPr>
        <w:rPr>
          <w:rFonts w:ascii="Calibri" w:cs="Calibri" w:eastAsia="Calibri" w:hAnsi="Calibri"/>
          <w:sz w:val="28"/>
          <w:szCs w:val="28"/>
          <w:color w:val="00000A"/>
          <w:vertAlign w:val="superscript"/>
        </w:rPr>
      </w:pPr>
      <w:r>
        <w:rPr>
          <w:rFonts w:ascii="Calibri" w:cs="Calibri" w:eastAsia="Calibri" w:hAnsi="Calibri"/>
          <w:sz w:val="21"/>
          <w:szCs w:val="21"/>
          <w:color w:val="00000A"/>
        </w:rPr>
        <w:t>Часть 5 статьи 41 Федерального закона от 29 декабря 2012 г. n 273-ФЗ "Об образовании в Российской Федерации" (собрание законодательства Российской Федерации, 2012, n 53,</w:t>
      </w:r>
    </w:p>
    <w:p>
      <w:pPr>
        <w:spacing w:after="0" w:line="2" w:lineRule="exact"/>
        <w:rPr>
          <w:rFonts w:ascii="Calibri" w:cs="Calibri" w:eastAsia="Calibri" w:hAnsi="Calibri"/>
          <w:sz w:val="28"/>
          <w:szCs w:val="28"/>
          <w:color w:val="00000A"/>
          <w:vertAlign w:val="superscript"/>
        </w:rPr>
      </w:pPr>
    </w:p>
    <w:p>
      <w:pPr>
        <w:ind w:left="260"/>
        <w:spacing w:after="0"/>
        <w:rPr>
          <w:rFonts w:ascii="Calibri" w:cs="Calibri" w:eastAsia="Calibri" w:hAnsi="Calibri"/>
          <w:sz w:val="28"/>
          <w:szCs w:val="28"/>
          <w:color w:val="00000A"/>
          <w:vertAlign w:val="superscript"/>
        </w:rPr>
      </w:pPr>
      <w:r>
        <w:rPr>
          <w:rFonts w:ascii="Calibri" w:cs="Calibri" w:eastAsia="Calibri" w:hAnsi="Calibri"/>
          <w:sz w:val="24"/>
          <w:szCs w:val="24"/>
          <w:color w:val="00000A"/>
        </w:rPr>
        <w:t>ст. 7598; 2013, n 19, ст. 2326).</w:t>
      </w:r>
    </w:p>
    <w:p>
      <w:pPr>
        <w:spacing w:after="0" w:line="2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476</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Администрацией образовательных организаций должны быть предусмотрены занятия различных специалистов на дому, консультирование родителей.</w:t>
      </w:r>
    </w:p>
    <w:p>
      <w:pPr>
        <w:spacing w:after="0" w:line="3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Специалисты, участвующие в реализации АООП для обучающихся с умственной отсталостью, с ТМНР, должны обладать следующими компетенциями:</w:t>
      </w:r>
    </w:p>
    <w:p>
      <w:pPr>
        <w:spacing w:after="0" w:line="9" w:lineRule="exact"/>
        <w:rPr>
          <w:sz w:val="20"/>
          <w:szCs w:val="20"/>
          <w:color w:val="auto"/>
        </w:rPr>
      </w:pPr>
    </w:p>
    <w:p>
      <w:pPr>
        <w:ind w:left="1680" w:hanging="710"/>
        <w:spacing w:after="0"/>
        <w:tabs>
          <w:tab w:leader="none" w:pos="1680" w:val="left"/>
        </w:tabs>
        <w:numPr>
          <w:ilvl w:val="1"/>
          <w:numId w:val="442"/>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позитивного отношения  к  возможностям обучающихся</w:t>
      </w:r>
    </w:p>
    <w:p>
      <w:pPr>
        <w:spacing w:after="0" w:line="176" w:lineRule="exact"/>
        <w:rPr>
          <w:rFonts w:ascii="Symbol" w:cs="Symbol" w:eastAsia="Symbol" w:hAnsi="Symbol"/>
          <w:sz w:val="28"/>
          <w:szCs w:val="28"/>
          <w:color w:val="auto"/>
        </w:rPr>
      </w:pPr>
    </w:p>
    <w:p>
      <w:pPr>
        <w:ind w:left="260" w:firstLine="2"/>
        <w:spacing w:after="0" w:line="348" w:lineRule="auto"/>
        <w:tabs>
          <w:tab w:leader="none" w:pos="530" w:val="left"/>
        </w:tabs>
        <w:numPr>
          <w:ilvl w:val="0"/>
          <w:numId w:val="4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умеренной, тяжелой, глубокой умственной отсталостью, с ТМНР, к их развитию, социальной адаптации, приобретению житейского опыта;</w:t>
      </w:r>
    </w:p>
    <w:p>
      <w:pPr>
        <w:spacing w:after="0" w:line="15"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1"/>
          <w:numId w:val="442"/>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теоретико-методологических    основ    психолого-</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педагогической помощи обучающимся;</w:t>
      </w:r>
    </w:p>
    <w:p>
      <w:pPr>
        <w:spacing w:after="0" w:line="195" w:lineRule="exact"/>
        <w:rPr>
          <w:sz w:val="20"/>
          <w:szCs w:val="20"/>
          <w:color w:val="auto"/>
        </w:rPr>
      </w:pPr>
    </w:p>
    <w:p>
      <w:pPr>
        <w:jc w:val="both"/>
        <w:ind w:left="260" w:firstLine="710"/>
        <w:spacing w:after="0" w:line="348" w:lineRule="auto"/>
        <w:tabs>
          <w:tab w:leader="none" w:pos="1678" w:val="left"/>
        </w:tabs>
        <w:numPr>
          <w:ilvl w:val="0"/>
          <w:numId w:val="443"/>
        </w:numPr>
        <w:rPr>
          <w:rFonts w:ascii="Symbol" w:cs="Symbol" w:eastAsia="Symbol" w:hAnsi="Symbol"/>
          <w:sz w:val="28"/>
          <w:szCs w:val="28"/>
          <w:color w:val="auto"/>
        </w:rPr>
      </w:pPr>
      <w:r>
        <w:rPr>
          <w:rFonts w:ascii="Times New Roman" w:cs="Times New Roman" w:eastAsia="Times New Roman" w:hAnsi="Times New Roman"/>
          <w:sz w:val="28"/>
          <w:szCs w:val="28"/>
          <w:color w:val="auto"/>
        </w:rPr>
        <w:t>знание этиологии умственной отсталости, тяжелых и множественных нарушений, теоретических основ диагностики развития обучающихся с такими нарушениями, формирование практических умений проведения психолого-педагогического изучения обучающихся;</w:t>
      </w:r>
    </w:p>
    <w:p>
      <w:pPr>
        <w:spacing w:after="0" w:line="54" w:lineRule="exact"/>
        <w:rPr>
          <w:rFonts w:ascii="Symbol" w:cs="Symbol" w:eastAsia="Symbol" w:hAnsi="Symbol"/>
          <w:sz w:val="28"/>
          <w:szCs w:val="28"/>
          <w:color w:val="auto"/>
        </w:rPr>
      </w:pPr>
    </w:p>
    <w:p>
      <w:pPr>
        <w:ind w:left="260" w:firstLine="710"/>
        <w:spacing w:after="0" w:line="333" w:lineRule="auto"/>
        <w:tabs>
          <w:tab w:leader="none" w:pos="1678" w:val="left"/>
        </w:tabs>
        <w:numPr>
          <w:ilvl w:val="0"/>
          <w:numId w:val="443"/>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представлений о своеобразии психофизического развития обучающихся;</w:t>
      </w:r>
    </w:p>
    <w:p>
      <w:pPr>
        <w:spacing w:after="0" w:line="62" w:lineRule="exact"/>
        <w:rPr>
          <w:rFonts w:ascii="Symbol" w:cs="Symbol" w:eastAsia="Symbol" w:hAnsi="Symbol"/>
          <w:sz w:val="28"/>
          <w:szCs w:val="28"/>
          <w:color w:val="auto"/>
        </w:rPr>
      </w:pPr>
    </w:p>
    <w:p>
      <w:pPr>
        <w:jc w:val="both"/>
        <w:ind w:left="260" w:firstLine="710"/>
        <w:spacing w:after="0" w:line="333" w:lineRule="auto"/>
        <w:tabs>
          <w:tab w:leader="none" w:pos="1678" w:val="left"/>
        </w:tabs>
        <w:numPr>
          <w:ilvl w:val="0"/>
          <w:numId w:val="443"/>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цели образования данной группы обучающихся как развития необходимых для жизни в обществе практических представлений,</w:t>
      </w:r>
    </w:p>
    <w:p>
      <w:pPr>
        <w:spacing w:after="0" w:line="43"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умений и навыков, позволяющих достичь максимально возможной самостоятельности и самореализации в повседневной жизни;</w:t>
      </w:r>
    </w:p>
    <w:p>
      <w:pPr>
        <w:spacing w:after="0" w:line="50" w:lineRule="exact"/>
        <w:rPr>
          <w:sz w:val="20"/>
          <w:szCs w:val="20"/>
          <w:color w:val="auto"/>
        </w:rPr>
      </w:pPr>
    </w:p>
    <w:p>
      <w:pPr>
        <w:jc w:val="both"/>
        <w:ind w:left="260" w:firstLine="710"/>
        <w:spacing w:after="0" w:line="343" w:lineRule="auto"/>
        <w:tabs>
          <w:tab w:leader="none" w:pos="1678" w:val="left"/>
        </w:tabs>
        <w:numPr>
          <w:ilvl w:val="0"/>
          <w:numId w:val="444"/>
        </w:numPr>
        <w:rPr>
          <w:rFonts w:ascii="Symbol" w:cs="Symbol" w:eastAsia="Symbol" w:hAnsi="Symbol"/>
          <w:sz w:val="28"/>
          <w:szCs w:val="28"/>
          <w:color w:val="auto"/>
        </w:rPr>
      </w:pPr>
      <w:r>
        <w:rPr>
          <w:rFonts w:ascii="Times New Roman" w:cs="Times New Roman" w:eastAsia="Times New Roman" w:hAnsi="Times New Roman"/>
          <w:sz w:val="28"/>
          <w:szCs w:val="28"/>
          <w:color w:val="auto"/>
        </w:rPr>
        <w:t>учет индивидуальных возможностей и особых образовательных потребностей ребенка при определении содержания и методов коррекционной работы;</w:t>
      </w:r>
    </w:p>
    <w:p>
      <w:pPr>
        <w:spacing w:after="0" w:line="58" w:lineRule="exact"/>
        <w:rPr>
          <w:rFonts w:ascii="Symbol" w:cs="Symbol" w:eastAsia="Symbol" w:hAnsi="Symbol"/>
          <w:sz w:val="28"/>
          <w:szCs w:val="28"/>
          <w:color w:val="auto"/>
        </w:rPr>
      </w:pPr>
    </w:p>
    <w:p>
      <w:pPr>
        <w:jc w:val="both"/>
        <w:ind w:left="260" w:firstLine="710"/>
        <w:spacing w:after="0" w:line="343" w:lineRule="auto"/>
        <w:tabs>
          <w:tab w:leader="none" w:pos="1678" w:val="left"/>
        </w:tabs>
        <w:numPr>
          <w:ilvl w:val="0"/>
          <w:numId w:val="444"/>
        </w:numPr>
        <w:rPr>
          <w:rFonts w:ascii="Symbol" w:cs="Symbol" w:eastAsia="Symbol" w:hAnsi="Symbol"/>
          <w:sz w:val="28"/>
          <w:szCs w:val="28"/>
          <w:color w:val="auto"/>
        </w:rPr>
      </w:pPr>
      <w:r>
        <w:rPr>
          <w:rFonts w:ascii="Times New Roman" w:cs="Times New Roman" w:eastAsia="Times New Roman" w:hAnsi="Times New Roman"/>
          <w:sz w:val="28"/>
          <w:szCs w:val="28"/>
          <w:color w:val="auto"/>
        </w:rPr>
        <w:t>способность к разработке специальных индивидуальных программ развития, к адекватной оценке достижений в развитии и обучении обучающихся;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477</w:t>
      </w:r>
    </w:p>
    <w:p>
      <w:pPr>
        <w:sectPr>
          <w:pgSz w:w="11900" w:h="16838" w:orient="portrait"/>
          <w:cols w:equalWidth="0" w:num="1">
            <w:col w:w="9620"/>
          </w:cols>
          <w:pgMar w:left="1440" w:top="1144" w:right="846" w:bottom="869" w:gutter="0" w:footer="0" w:header="0"/>
        </w:sectPr>
      </w:pPr>
    </w:p>
    <w:p>
      <w:pPr>
        <w:ind w:left="1680" w:hanging="710"/>
        <w:spacing w:after="0"/>
        <w:tabs>
          <w:tab w:leader="none" w:pos="1680" w:val="left"/>
        </w:tabs>
        <w:numPr>
          <w:ilvl w:val="0"/>
          <w:numId w:val="445"/>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представлений   о   специфике   «обходных   путей»,</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необходимых для обеспечения развития и обучения обучающихся с различным сочетанием первичных нарушений;</w:t>
      </w:r>
    </w:p>
    <w:p>
      <w:pPr>
        <w:spacing w:after="0" w:line="50" w:lineRule="exact"/>
        <w:rPr>
          <w:sz w:val="20"/>
          <w:szCs w:val="20"/>
          <w:color w:val="auto"/>
        </w:rPr>
      </w:pPr>
    </w:p>
    <w:p>
      <w:pPr>
        <w:jc w:val="both"/>
        <w:ind w:left="260" w:firstLine="710"/>
        <w:spacing w:after="0" w:line="343" w:lineRule="auto"/>
        <w:tabs>
          <w:tab w:leader="none" w:pos="1678" w:val="left"/>
        </w:tabs>
        <w:numPr>
          <w:ilvl w:val="0"/>
          <w:numId w:val="446"/>
        </w:numPr>
        <w:rPr>
          <w:rFonts w:ascii="Symbol" w:cs="Symbol" w:eastAsia="Symbol" w:hAnsi="Symbol"/>
          <w:sz w:val="28"/>
          <w:szCs w:val="28"/>
          <w:color w:val="auto"/>
        </w:rPr>
      </w:pPr>
      <w:r>
        <w:rPr>
          <w:rFonts w:ascii="Times New Roman" w:cs="Times New Roman" w:eastAsia="Times New Roman" w:hAnsi="Times New Roman"/>
          <w:sz w:val="28"/>
          <w:szCs w:val="28"/>
          <w:color w:val="auto"/>
        </w:rPr>
        <w:t>активное участие в специальной организации жизни ребенка в условиях дома и образовательной организации, позволяющей планомерно расширять его жизненный опыт и социальные контакты;</w:t>
      </w:r>
    </w:p>
    <w:p>
      <w:pPr>
        <w:spacing w:after="0" w:line="58" w:lineRule="exact"/>
        <w:rPr>
          <w:rFonts w:ascii="Symbol" w:cs="Symbol" w:eastAsia="Symbol" w:hAnsi="Symbol"/>
          <w:sz w:val="28"/>
          <w:szCs w:val="28"/>
          <w:color w:val="auto"/>
        </w:rPr>
      </w:pPr>
    </w:p>
    <w:p>
      <w:pPr>
        <w:jc w:val="both"/>
        <w:ind w:left="260" w:firstLine="710"/>
        <w:spacing w:after="0" w:line="343" w:lineRule="auto"/>
        <w:tabs>
          <w:tab w:leader="none" w:pos="1678" w:val="left"/>
        </w:tabs>
        <w:numPr>
          <w:ilvl w:val="0"/>
          <w:numId w:val="446"/>
        </w:numPr>
        <w:rPr>
          <w:rFonts w:ascii="Symbol" w:cs="Symbol" w:eastAsia="Symbol" w:hAnsi="Symbol"/>
          <w:sz w:val="28"/>
          <w:szCs w:val="28"/>
          <w:color w:val="auto"/>
        </w:rPr>
      </w:pPr>
      <w:r>
        <w:rPr>
          <w:rFonts w:ascii="Times New Roman" w:cs="Times New Roman" w:eastAsia="Times New Roman" w:hAnsi="Times New Roman"/>
          <w:sz w:val="28"/>
          <w:szCs w:val="28"/>
          <w:color w:val="auto"/>
        </w:rPr>
        <w:t>определение содержания психолого-педагогического сопровождения обучающихся в семье, понимание наиболее эффективных путей его организации;</w:t>
      </w:r>
    </w:p>
    <w:p>
      <w:pPr>
        <w:spacing w:after="0" w:line="58" w:lineRule="exact"/>
        <w:rPr>
          <w:rFonts w:ascii="Symbol" w:cs="Symbol" w:eastAsia="Symbol" w:hAnsi="Symbol"/>
          <w:sz w:val="28"/>
          <w:szCs w:val="28"/>
          <w:color w:val="auto"/>
        </w:rPr>
      </w:pPr>
    </w:p>
    <w:p>
      <w:pPr>
        <w:jc w:val="both"/>
        <w:ind w:left="260" w:firstLine="710"/>
        <w:spacing w:after="0" w:line="343" w:lineRule="auto"/>
        <w:tabs>
          <w:tab w:leader="none" w:pos="1678" w:val="left"/>
        </w:tabs>
        <w:numPr>
          <w:ilvl w:val="0"/>
          <w:numId w:val="44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организовывать взаимодействие обучающихся друг с другом и с взрослыми, расширять круг общения, обеспечивая выход обучающегося за пределы семьи и образовательной организации;</w:t>
      </w:r>
    </w:p>
    <w:p>
      <w:pPr>
        <w:spacing w:after="0" w:line="59" w:lineRule="exact"/>
        <w:rPr>
          <w:rFonts w:ascii="Symbol" w:cs="Symbol" w:eastAsia="Symbol" w:hAnsi="Symbol"/>
          <w:sz w:val="28"/>
          <w:szCs w:val="28"/>
          <w:color w:val="auto"/>
        </w:rPr>
      </w:pPr>
    </w:p>
    <w:p>
      <w:pPr>
        <w:jc w:val="both"/>
        <w:ind w:left="260" w:firstLine="710"/>
        <w:spacing w:after="0" w:line="342" w:lineRule="auto"/>
        <w:tabs>
          <w:tab w:leader="none" w:pos="1678" w:val="left"/>
        </w:tabs>
        <w:numPr>
          <w:ilvl w:val="0"/>
          <w:numId w:val="446"/>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творческого отношения к педагогической деятельности по образованию обучающихся данной группы, способности к поискам инновационных и нетрадиционных методов развития обучающихся,</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внедрению новых технологий развития и образования;</w:t>
      </w:r>
    </w:p>
    <w:p>
      <w:pPr>
        <w:spacing w:after="0" w:line="160" w:lineRule="exact"/>
        <w:rPr>
          <w:sz w:val="20"/>
          <w:szCs w:val="20"/>
          <w:color w:val="auto"/>
        </w:rPr>
      </w:pPr>
    </w:p>
    <w:p>
      <w:pPr>
        <w:ind w:left="1680" w:hanging="710"/>
        <w:spacing w:after="0"/>
        <w:tabs>
          <w:tab w:leader="none" w:pos="1680" w:val="left"/>
        </w:tabs>
        <w:numPr>
          <w:ilvl w:val="0"/>
          <w:numId w:val="447"/>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способности к общению и проведению консультативно-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методической работы с родителями обучающихся;</w:t>
      </w:r>
    </w:p>
    <w:p>
      <w:pPr>
        <w:spacing w:after="0" w:line="163" w:lineRule="exact"/>
        <w:rPr>
          <w:sz w:val="20"/>
          <w:szCs w:val="20"/>
          <w:color w:val="auto"/>
        </w:rPr>
      </w:pPr>
    </w:p>
    <w:p>
      <w:pPr>
        <w:jc w:val="both"/>
        <w:ind w:left="260" w:firstLine="708"/>
        <w:spacing w:after="0" w:line="355"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владение навыками профессионального ухода, предусматривающими уважительное отношение (с эмпатией) к ребенку, вызывающее у него доверие и желание взаимодействовать с взрослым;</w:t>
      </w:r>
    </w:p>
    <w:p>
      <w:pPr>
        <w:spacing w:after="0" w:line="43" w:lineRule="exact"/>
        <w:rPr>
          <w:sz w:val="20"/>
          <w:szCs w:val="20"/>
          <w:color w:val="auto"/>
        </w:rPr>
      </w:pPr>
    </w:p>
    <w:p>
      <w:pPr>
        <w:ind w:left="260" w:firstLine="710"/>
        <w:spacing w:after="0" w:line="333" w:lineRule="auto"/>
        <w:tabs>
          <w:tab w:leader="none" w:pos="1678" w:val="left"/>
        </w:tabs>
        <w:numPr>
          <w:ilvl w:val="0"/>
          <w:numId w:val="448"/>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способности к работе в условиях междисциплинарной команды специалистов.</w:t>
      </w:r>
    </w:p>
    <w:p>
      <w:pPr>
        <w:spacing w:after="0" w:line="4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Для административно-управленческого персонала образовательных организаций, в которых обучаются обучающиеся с умеренной, тяжелой, глубокой умственной отсталостью, с ТМНР, а также для педагогов, психологов, социальных работников и других специалистов, участвующих в работе с данной группой обучающихся, обязательно освоение</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478</w:t>
      </w:r>
    </w:p>
    <w:p>
      <w:pPr>
        <w:sectPr>
          <w:pgSz w:w="11900" w:h="16838" w:orient="portrait"/>
          <w:cols w:equalWidth="0" w:num="1">
            <w:col w:w="9620"/>
          </w:cols>
          <w:pgMar w:left="1440" w:top="1129" w:right="846" w:bottom="86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дополнительных профессиональных образовательных программ в области коррекционного обучения данной группы обучающихся, включающих организацию ухода, присмотра и сопровождения детей-инвалидов, освоение междисциплинарных подходов. Объем обучения – не менее 72 часов и не реже, чем каждые пять лет в научных и образовательных учреждениях, имеющих лицензию на право ведения данного вида образовательной деятельности.</w:t>
      </w:r>
    </w:p>
    <w:p>
      <w:pPr>
        <w:spacing w:after="0" w:line="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Финансовые условия реализации</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Финансовое обеспечение реализации АООП (вариант 2) для обучающихся с умственной отсталостью (интеллектуальными нарушениями) опирается на исполнение расходных обязательств, обеспечивающих конституционное право граждан на общедоступное получение бесплатного общего образования. Объём действующих расходных обязательств отражается в задании учредителя по оказанию государственных (муниципальных) образовательных услуг в соответствии с требованиями ФГОС общего образования.</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Финансово-экономическое обеспечение образования осуществляется на основании на п.2 ст. 99 ФЗ «Об образовании в Российской Федерации».</w:t>
      </w:r>
    </w:p>
    <w:p>
      <w:pPr>
        <w:spacing w:after="0" w:line="3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Финансовые условия реализации АООП (вариант 2) должны: обеспечивать образовательной организации возможность исполнения требований стандарта; обеспечивать реализацию обязательной части адаптированной программы и части, формируемой участниками образовательного процесса вне зависимости от количества учебных дней в неделю; отражать структуру и объем расходов, необходимых для реализации адаптированной программы и достижения планируемых результатов, а также механизм их формирования.</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Финансирование реализации АООП (вариант 2) для обучающихся с умственной отсталостью (интеллектуальными нарушениями) должно</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479</w:t>
      </w:r>
    </w:p>
    <w:p>
      <w:pPr>
        <w:sectPr>
          <w:pgSz w:w="11900" w:h="16838" w:orient="portrait"/>
          <w:cols w:equalWidth="0" w:num="1">
            <w:col w:w="9620"/>
          </w:cols>
          <w:pgMar w:left="1440" w:top="1144" w:right="846" w:bottom="86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осуществляться в объеме не ниже установленных нормативов финансирования государственного образовательного учреждения.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Структура расходов на образование включает:</w:t>
      </w:r>
    </w:p>
    <w:p>
      <w:pPr>
        <w:spacing w:after="0" w:line="175" w:lineRule="exact"/>
        <w:rPr>
          <w:sz w:val="20"/>
          <w:szCs w:val="20"/>
          <w:color w:val="auto"/>
        </w:rPr>
      </w:pPr>
    </w:p>
    <w:p>
      <w:pPr>
        <w:ind w:left="260" w:firstLine="710"/>
        <w:spacing w:after="0" w:line="349" w:lineRule="auto"/>
        <w:tabs>
          <w:tab w:leader="none" w:pos="1678" w:val="left"/>
        </w:tabs>
        <w:numPr>
          <w:ilvl w:val="0"/>
          <w:numId w:val="4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Образование ребенка на основе учебного плана образовательной организации и СИПР.</w:t>
      </w:r>
    </w:p>
    <w:p>
      <w:pPr>
        <w:spacing w:after="0" w:line="29" w:lineRule="exact"/>
        <w:rPr>
          <w:rFonts w:ascii="Times New Roman" w:cs="Times New Roman" w:eastAsia="Times New Roman" w:hAnsi="Times New Roman"/>
          <w:sz w:val="28"/>
          <w:szCs w:val="28"/>
          <w:color w:val="auto"/>
        </w:rPr>
      </w:pPr>
    </w:p>
    <w:p>
      <w:pPr>
        <w:ind w:left="260" w:firstLine="710"/>
        <w:spacing w:after="0" w:line="349" w:lineRule="auto"/>
        <w:tabs>
          <w:tab w:leader="none" w:pos="1678" w:val="left"/>
        </w:tabs>
        <w:numPr>
          <w:ilvl w:val="0"/>
          <w:numId w:val="4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сопровождения, ухода и присмотра за ребенком в период его нахождения в образовательной организации.</w:t>
      </w:r>
    </w:p>
    <w:p>
      <w:pPr>
        <w:spacing w:after="0" w:line="29" w:lineRule="exact"/>
        <w:rPr>
          <w:rFonts w:ascii="Times New Roman" w:cs="Times New Roman" w:eastAsia="Times New Roman" w:hAnsi="Times New Roman"/>
          <w:sz w:val="28"/>
          <w:szCs w:val="28"/>
          <w:color w:val="auto"/>
        </w:rPr>
      </w:pPr>
    </w:p>
    <w:p>
      <w:pPr>
        <w:ind w:left="260" w:firstLine="710"/>
        <w:spacing w:after="0" w:line="349" w:lineRule="auto"/>
        <w:tabs>
          <w:tab w:leader="none" w:pos="1678" w:val="left"/>
        </w:tabs>
        <w:numPr>
          <w:ilvl w:val="0"/>
          <w:numId w:val="4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Консультирование родителей и членов семей по вопросам образования ребенка.</w:t>
      </w:r>
    </w:p>
    <w:p>
      <w:pPr>
        <w:spacing w:after="0" w:line="15"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4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Обеспечениенеобходимымучебным,информационно-</w:t>
      </w:r>
    </w:p>
    <w:p>
      <w:pPr>
        <w:spacing w:after="0" w:line="176" w:lineRule="exact"/>
        <w:rPr>
          <w:sz w:val="20"/>
          <w:szCs w:val="20"/>
          <w:color w:val="auto"/>
        </w:rPr>
      </w:pPr>
    </w:p>
    <w:p>
      <w:pPr>
        <w:jc w:val="both"/>
        <w:ind w:left="980" w:hanging="707"/>
        <w:spacing w:after="0" w:line="348" w:lineRule="auto"/>
        <w:rPr>
          <w:sz w:val="20"/>
          <w:szCs w:val="20"/>
          <w:color w:val="auto"/>
        </w:rPr>
      </w:pPr>
      <w:r>
        <w:rPr>
          <w:rFonts w:ascii="Times New Roman" w:cs="Times New Roman" w:eastAsia="Times New Roman" w:hAnsi="Times New Roman"/>
          <w:sz w:val="28"/>
          <w:szCs w:val="28"/>
          <w:color w:val="auto"/>
        </w:rPr>
        <w:t>техническим оборудованием и учебно-дидактическим материалом. Финансово-экономическое обеспечение применительно к варианту 2</w:t>
      </w:r>
    </w:p>
    <w:p>
      <w:pPr>
        <w:spacing w:after="0" w:line="3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АООП образования устанавливается с учётом необходимости специальной индивидуальной поддержки обучающегося с умственной отсталостью (интеллектуальными нарушениями).</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Расчет объема подушевого финансирования общего образования обучающегося производится с учетом индивидуальных образовательных потребностей ребенка, зафиксированных в СИПР, разработанной образовательным учреждением.</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Штатное расписание, соответственно и финансовое обеспечение образовательной организации, определяется также с учетом количества классов. За каждым классом закрепляется количество ставок специалистов, установленное нормативными документами Министерства образования Российской Федерации.</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Воспитание, сопровождение, обеспечение ухода и присмотра за ребенком в период его нахождения в образовательной организации обеспечивается сопровождающими воспитателями и тьюторами. Объем финансирования воспитания, сопровождения, обеспечения ухода и присмотра за ребенком рассчитывается исходя из количества времени,</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480</w:t>
      </w:r>
    </w:p>
    <w:p>
      <w:pPr>
        <w:sectPr>
          <w:pgSz w:w="11900" w:h="16838" w:orient="portrait"/>
          <w:cols w:equalWidth="0" w:num="1">
            <w:col w:w="9620"/>
          </w:cols>
          <w:pgMar w:left="1440" w:top="1144" w:right="846" w:bottom="86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необходимого для обеспечения помощи ребенку на занятиях, в процессе ухода: кормления, одевания, раздевания, осуществления гигиенических процедур, а также в ходе внеурочной деятельности и при проведении свободного времени в период нахождения в образовательной организации. Количество времени, необходимое на работу сопровождающих, определяется нормативными актами с учетом потребностей ребенка, отраженных в СИПР.</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 целях обеспечения непрерывности и преемственности образовательного процесса в условиях образовательной организации и семьи, предусматривается консультативная работа специалистов образовательной организации с семьями обучающихся. Финансирование данной услуги планируется из расчета не менее одного часа в месяц по каждому предмету и курсу, включенным в СИПР.</w:t>
      </w:r>
    </w:p>
    <w:p>
      <w:pPr>
        <w:spacing w:after="0" w:line="10" w:lineRule="exact"/>
        <w:rPr>
          <w:sz w:val="20"/>
          <w:szCs w:val="20"/>
          <w:color w:val="auto"/>
        </w:rPr>
      </w:pPr>
    </w:p>
    <w:p>
      <w:pPr>
        <w:ind w:left="980"/>
        <w:spacing w:after="0"/>
        <w:tabs>
          <w:tab w:leader="none" w:pos="3480" w:val="left"/>
          <w:tab w:leader="none" w:pos="5640" w:val="left"/>
          <w:tab w:leader="none" w:pos="6240" w:val="left"/>
          <w:tab w:leader="none" w:pos="7920" w:val="left"/>
        </w:tabs>
        <w:rPr>
          <w:sz w:val="20"/>
          <w:szCs w:val="20"/>
          <w:color w:val="auto"/>
        </w:rPr>
      </w:pPr>
      <w:r>
        <w:rPr>
          <w:rFonts w:ascii="Times New Roman" w:cs="Times New Roman" w:eastAsia="Times New Roman" w:hAnsi="Times New Roman"/>
          <w:sz w:val="28"/>
          <w:szCs w:val="28"/>
          <w:color w:val="auto"/>
        </w:rPr>
        <w:t>Предусматривается</w:t>
        <w:tab/>
        <w:t>финансирование</w:t>
        <w:tab/>
        <w:t>для</w:t>
        <w:tab/>
        <w:t>обеспечения</w:t>
        <w:tab/>
        <w:t>необходимым</w:t>
      </w:r>
    </w:p>
    <w:p>
      <w:pPr>
        <w:spacing w:after="0" w:line="17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учебным, информационно-техническим оборудованием, учебно-дидактическим материалом и другим оборудованием для организации образования обучающихся с учетом СИПР и индивидуальной программой реабилитации (ИПР) для детей-инвалидов.</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Образовательная организация вправе привлекать в порядке, установленном законодательством Российской Федерации в области образования дополнительные финансовые средства за счет:</w:t>
      </w:r>
    </w:p>
    <w:p>
      <w:pPr>
        <w:spacing w:after="0" w:line="44" w:lineRule="exact"/>
        <w:rPr>
          <w:sz w:val="20"/>
          <w:szCs w:val="20"/>
          <w:color w:val="auto"/>
        </w:rPr>
      </w:pPr>
    </w:p>
    <w:p>
      <w:pPr>
        <w:ind w:left="260" w:firstLine="710"/>
        <w:spacing w:after="0" w:line="333" w:lineRule="auto"/>
        <w:tabs>
          <w:tab w:leader="none" w:pos="1678" w:val="left"/>
        </w:tabs>
        <w:numPr>
          <w:ilvl w:val="0"/>
          <w:numId w:val="45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предоставления платных дополнительных образовательных и иных предусмотренных уставом образовательной организации услуг;</w:t>
      </w:r>
    </w:p>
    <w:p>
      <w:pPr>
        <w:spacing w:after="0" w:line="28" w:lineRule="exact"/>
        <w:rPr>
          <w:rFonts w:ascii="Symbol" w:cs="Symbol" w:eastAsia="Symbol" w:hAnsi="Symbol"/>
          <w:sz w:val="28"/>
          <w:szCs w:val="28"/>
          <w:color w:val="auto"/>
        </w:rPr>
      </w:pPr>
    </w:p>
    <w:p>
      <w:pPr>
        <w:ind w:left="1680" w:hanging="710"/>
        <w:spacing w:after="0"/>
        <w:tabs>
          <w:tab w:leader="none" w:pos="1680" w:val="left"/>
        </w:tabs>
        <w:numPr>
          <w:ilvl w:val="0"/>
          <w:numId w:val="450"/>
        </w:numPr>
        <w:rPr>
          <w:rFonts w:ascii="Symbol" w:cs="Symbol" w:eastAsia="Symbol" w:hAnsi="Symbol"/>
          <w:sz w:val="28"/>
          <w:szCs w:val="28"/>
          <w:color w:val="auto"/>
        </w:rPr>
      </w:pPr>
      <w:r>
        <w:rPr>
          <w:rFonts w:ascii="Times New Roman" w:cs="Times New Roman" w:eastAsia="Times New Roman" w:hAnsi="Times New Roman"/>
          <w:sz w:val="28"/>
          <w:szCs w:val="28"/>
          <w:color w:val="auto"/>
        </w:rPr>
        <w:t>добровольных пожертвований и целевых взносов физических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(или) юридических лиц.</w:t>
      </w:r>
    </w:p>
    <w:p>
      <w:pPr>
        <w:spacing w:after="0" w:line="1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Определение нормативных затрат на оказание</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государственной услуги</w:t>
      </w:r>
    </w:p>
    <w:p>
      <w:pPr>
        <w:spacing w:after="0" w:line="173" w:lineRule="exact"/>
        <w:rPr>
          <w:sz w:val="20"/>
          <w:szCs w:val="20"/>
          <w:color w:val="auto"/>
        </w:rPr>
      </w:pPr>
    </w:p>
    <w:p>
      <w:pPr>
        <w:jc w:val="both"/>
        <w:ind w:left="260" w:right="20" w:firstLine="677"/>
        <w:spacing w:after="0" w:line="347" w:lineRule="auto"/>
        <w:rPr>
          <w:sz w:val="20"/>
          <w:szCs w:val="20"/>
          <w:color w:val="auto"/>
        </w:rPr>
      </w:pPr>
      <w:r>
        <w:rPr>
          <w:rFonts w:ascii="Times New Roman" w:cs="Times New Roman" w:eastAsia="Times New Roman" w:hAnsi="Times New Roman"/>
          <w:sz w:val="28"/>
          <w:szCs w:val="28"/>
          <w:color w:val="00000A"/>
        </w:rPr>
        <w:t>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w:t>
      </w:r>
    </w:p>
    <w:p>
      <w:pPr>
        <w:jc w:val="center"/>
        <w:ind w:right="-259"/>
        <w:spacing w:after="0" w:line="231" w:lineRule="auto"/>
        <w:rPr>
          <w:sz w:val="20"/>
          <w:szCs w:val="20"/>
          <w:color w:val="auto"/>
        </w:rPr>
      </w:pPr>
      <w:r>
        <w:rPr>
          <w:rFonts w:ascii="Times New Roman" w:cs="Times New Roman" w:eastAsia="Times New Roman" w:hAnsi="Times New Roman"/>
          <w:sz w:val="24"/>
          <w:szCs w:val="24"/>
          <w:color w:val="00000A"/>
        </w:rPr>
        <w:t>481</w:t>
      </w:r>
    </w:p>
    <w:p>
      <w:pPr>
        <w:sectPr>
          <w:pgSz w:w="11900" w:h="16838" w:orient="portrait"/>
          <w:cols w:equalWidth="0" w:num="1">
            <w:col w:w="9620"/>
          </w:cols>
          <w:pgMar w:left="1440" w:top="1144" w:right="846" w:bottom="869" w:gutter="0" w:footer="0" w:header="0"/>
        </w:sectPr>
      </w:pPr>
    </w:p>
    <w:p>
      <w:pPr>
        <w:jc w:val="center"/>
        <w:spacing w:after="0" w:line="231" w:lineRule="auto"/>
        <w:framePr w:w="611" w:h="629" w:wrap="auto" w:vAnchor="page" w:hAnchor="page" w:x="3010" w:y="7445"/>
        <w:rPr>
          <w:sz w:val="20"/>
          <w:szCs w:val="20"/>
          <w:color w:val="auto"/>
        </w:rPr>
      </w:pPr>
    </w:p>
    <w:p>
      <w:pPr>
        <w:spacing w:after="0" w:line="183" w:lineRule="auto"/>
        <w:framePr w:w="380" w:h="273" w:wrap="auto" w:vAnchor="page" w:hAnchor="page" w:x="2980" w:y="7626"/>
        <w:rPr>
          <w:rFonts w:ascii="Times New Roman" w:cs="Times New Roman" w:eastAsia="Times New Roman" w:hAnsi="Times New Roman"/>
          <w:sz w:val="16"/>
          <w:szCs w:val="16"/>
          <w:color w:val="00000A"/>
        </w:rPr>
      </w:pPr>
      <w:r>
        <w:rPr>
          <w:rFonts w:ascii="Times New Roman" w:cs="Times New Roman" w:eastAsia="Times New Roman" w:hAnsi="Times New Roman"/>
          <w:sz w:val="31"/>
          <w:szCs w:val="31"/>
          <w:color w:val="00000A"/>
          <w:vertAlign w:val="superscript"/>
        </w:rPr>
        <w:t>i</w:t>
      </w:r>
      <w:r>
        <w:rPr>
          <w:rFonts w:ascii="Times New Roman" w:cs="Times New Roman" w:eastAsia="Times New Roman" w:hAnsi="Times New Roman"/>
          <w:sz w:val="16"/>
          <w:szCs w:val="16"/>
          <w:color w:val="00000A"/>
        </w:rPr>
        <w:t>очр</w:t>
      </w: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 xml:space="preserve">условиями реализации АООП обучающихся </w:t>
      </w:r>
      <w:r>
        <w:rPr>
          <w:rFonts w:ascii="Times New Roman" w:cs="Times New Roman" w:eastAsia="Times New Roman" w:hAnsi="Times New Roman"/>
          <w:sz w:val="28"/>
          <w:szCs w:val="28"/>
          <w:color w:val="000000"/>
        </w:rPr>
        <w:t>с</w:t>
      </w:r>
      <w:r>
        <w:rPr>
          <w:rFonts w:ascii="Times New Roman" w:cs="Times New Roman" w:eastAsia="Times New Roman" w:hAnsi="Times New Roman"/>
          <w:sz w:val="28"/>
          <w:szCs w:val="28"/>
          <w:color w:val="00000A"/>
        </w:rPr>
        <w:t xml:space="preserve"> умственной отсталостью (интеллектуальными нарушениями), требованиями к наполняемости классов в соответствии с СанПиН. Учитывается то, что внеурочная деятельность включает обязательные индивидуальные и фронтальные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19" w:lineRule="exact"/>
        <w:rPr>
          <w:rFonts w:ascii="Times New Roman" w:cs="Times New Roman" w:eastAsia="Times New Roman" w:hAnsi="Times New Roman"/>
          <w:sz w:val="16"/>
          <w:szCs w:val="16"/>
          <w:color w:val="00000A"/>
        </w:rPr>
      </w:pPr>
    </w:p>
    <w:p>
      <w:pPr>
        <w:jc w:val="both"/>
        <w:ind w:left="260" w:firstLine="677"/>
        <w:spacing w:after="0" w:line="349"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i-той государственной услуги на соответствующий финансовый год определяются по формуле:</w:t>
      </w:r>
    </w:p>
    <w:p>
      <w:pPr>
        <w:spacing w:after="0" w:line="170" w:lineRule="exact"/>
        <w:rPr>
          <w:rFonts w:ascii="Times New Roman" w:cs="Times New Roman" w:eastAsia="Times New Roman" w:hAnsi="Times New Roman"/>
          <w:sz w:val="16"/>
          <w:szCs w:val="16"/>
          <w:color w:val="00000A"/>
        </w:rPr>
      </w:pPr>
    </w:p>
    <w:p>
      <w:pPr>
        <w:ind w:left="2980"/>
        <w:spacing w:after="0"/>
        <w:tabs>
          <w:tab w:leader="none" w:pos="578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З </w:t>
      </w:r>
      <w:r>
        <w:rPr>
          <w:rFonts w:ascii="Times New Roman" w:cs="Times New Roman" w:eastAsia="Times New Roman" w:hAnsi="Times New Roman"/>
          <w:sz w:val="52"/>
          <w:szCs w:val="52"/>
          <w:i w:val="1"/>
          <w:iCs w:val="1"/>
          <w:color w:val="00000A"/>
          <w:vertAlign w:val="superscript"/>
        </w:rPr>
        <w:t>i</w:t>
      </w:r>
      <w:r>
        <w:rPr>
          <w:rFonts w:ascii="Times New Roman" w:cs="Times New Roman" w:eastAsia="Times New Roman" w:hAnsi="Times New Roman"/>
          <w:sz w:val="26"/>
          <w:szCs w:val="26"/>
          <w:i w:val="1"/>
          <w:iCs w:val="1"/>
          <w:color w:val="00000A"/>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7"/>
          <w:szCs w:val="27"/>
          <w:b w:val="1"/>
          <w:bCs w:val="1"/>
          <w:color w:val="00000A"/>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2"/>
          <w:szCs w:val="52"/>
          <w:i w:val="1"/>
          <w:iCs w:val="1"/>
          <w:color w:val="00000A"/>
          <w:vertAlign w:val="superscript"/>
        </w:rPr>
        <w:t>i</w:t>
      </w:r>
      <w:r>
        <w:rPr>
          <w:rFonts w:ascii="Times New Roman" w:cs="Times New Roman" w:eastAsia="Times New Roman" w:hAnsi="Times New Roman"/>
          <w:sz w:val="26"/>
          <w:szCs w:val="26"/>
          <w:i w:val="1"/>
          <w:iCs w:val="1"/>
          <w:color w:val="00000A"/>
        </w:rPr>
        <w:t>очр</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36"/>
          <w:szCs w:val="36"/>
          <w:b w:val="1"/>
          <w:bCs w:val="1"/>
          <w:i w:val="1"/>
          <w:iCs w:val="1"/>
          <w:color w:val="00000A"/>
        </w:rPr>
        <w:t>*k</w:t>
      </w:r>
      <w:r>
        <w:rPr>
          <w:rFonts w:ascii="Times New Roman" w:cs="Times New Roman" w:eastAsia="Times New Roman" w:hAnsi="Times New Roman"/>
          <w:sz w:val="26"/>
          <w:szCs w:val="26"/>
          <w:i w:val="1"/>
          <w:iCs w:val="1"/>
          <w:color w:val="00000A"/>
        </w:rPr>
        <w:t>i</w:t>
      </w:r>
      <w:r>
        <w:rPr>
          <w:sz w:val="20"/>
          <w:szCs w:val="20"/>
          <w:color w:val="auto"/>
        </w:rPr>
        <w:tab/>
      </w:r>
      <w:r>
        <w:rPr>
          <w:rFonts w:ascii="Times New Roman" w:cs="Times New Roman" w:eastAsia="Times New Roman" w:hAnsi="Times New Roman"/>
          <w:sz w:val="22"/>
          <w:szCs w:val="22"/>
          <w:i w:val="1"/>
          <w:iCs w:val="1"/>
          <w:color w:val="00000A"/>
        </w:rPr>
        <w:t xml:space="preserve">, </w:t>
      </w:r>
      <w:r>
        <w:rPr>
          <w:rFonts w:ascii="Times New Roman" w:cs="Times New Roman" w:eastAsia="Times New Roman" w:hAnsi="Times New Roman"/>
          <w:sz w:val="22"/>
          <w:szCs w:val="22"/>
          <w:color w:val="00000A"/>
        </w:rPr>
        <w:t>где</w:t>
      </w:r>
    </w:p>
    <w:p>
      <w:pPr>
        <w:spacing w:after="0" w:line="218" w:lineRule="exact"/>
        <w:rPr>
          <w:rFonts w:ascii="Times New Roman" w:cs="Times New Roman" w:eastAsia="Times New Roman" w:hAnsi="Times New Roman"/>
          <w:sz w:val="16"/>
          <w:szCs w:val="16"/>
          <w:color w:val="00000A"/>
        </w:rPr>
      </w:pPr>
    </w:p>
    <w:p>
      <w:pPr>
        <w:ind w:left="260" w:firstLine="677"/>
        <w:spacing w:after="0" w:line="255" w:lineRule="auto"/>
        <w:rPr>
          <w:sz w:val="20"/>
          <w:szCs w:val="20"/>
          <w:color w:val="auto"/>
        </w:rPr>
      </w:pPr>
      <w:r>
        <w:rPr>
          <w:rFonts w:ascii="Times New Roman" w:cs="Times New Roman" w:eastAsia="Times New Roman" w:hAnsi="Times New Roman"/>
          <w:sz w:val="28"/>
          <w:szCs w:val="28"/>
          <w:color w:val="00000A"/>
        </w:rPr>
        <w:t xml:space="preserve">З </w:t>
      </w:r>
      <w:r>
        <w:rPr>
          <w:rFonts w:ascii="Times New Roman" w:cs="Times New Roman" w:eastAsia="Times New Roman" w:hAnsi="Times New Roman"/>
          <w:sz w:val="52"/>
          <w:szCs w:val="52"/>
          <w:i w:val="1"/>
          <w:iCs w:val="1"/>
          <w:color w:val="00000A"/>
          <w:vertAlign w:val="superscript"/>
        </w:rPr>
        <w:t>i</w:t>
      </w:r>
      <w:r>
        <w:rPr>
          <w:rFonts w:ascii="Times New Roman" w:cs="Times New Roman" w:eastAsia="Times New Roman" w:hAnsi="Times New Roman"/>
          <w:sz w:val="26"/>
          <w:szCs w:val="26"/>
          <w:i w:val="1"/>
          <w:iCs w:val="1"/>
          <w:color w:val="00000A"/>
        </w:rPr>
        <w:t>гу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нормативные затраты на оказание i-той государственной услуги на соответствующий финансовый год;</w:t>
      </w:r>
    </w:p>
    <w:p>
      <w:pPr>
        <w:spacing w:after="0" w:line="181" w:lineRule="exact"/>
        <w:rPr>
          <w:rFonts w:ascii="Times New Roman" w:cs="Times New Roman" w:eastAsia="Times New Roman" w:hAnsi="Times New Roman"/>
          <w:sz w:val="16"/>
          <w:szCs w:val="16"/>
          <w:color w:val="00000A"/>
        </w:rPr>
      </w:pPr>
    </w:p>
    <w:p>
      <w:pPr>
        <w:ind w:left="940"/>
        <w:spacing w:after="0"/>
        <w:tabs>
          <w:tab w:leader="none" w:pos="2180" w:val="left"/>
          <w:tab w:leader="none" w:pos="2600" w:val="left"/>
          <w:tab w:leader="none" w:pos="4480" w:val="left"/>
          <w:tab w:leader="none" w:pos="5700" w:val="left"/>
          <w:tab w:leader="none" w:pos="6280" w:val="left"/>
          <w:tab w:leader="none" w:pos="7640" w:val="left"/>
          <w:tab w:leader="none" w:pos="9000" w:val="left"/>
        </w:tabs>
        <w:rPr>
          <w:sz w:val="20"/>
          <w:szCs w:val="20"/>
          <w:color w:val="auto"/>
        </w:rPr>
      </w:pPr>
      <w:r>
        <w:rPr>
          <w:rFonts w:ascii="Times New Roman" w:cs="Times New Roman" w:eastAsia="Times New Roman" w:hAnsi="Times New Roman"/>
          <w:sz w:val="28"/>
          <w:szCs w:val="28"/>
          <w:color w:val="00000A"/>
        </w:rPr>
        <w:t>НЗ</w:t>
      </w:r>
      <w:r>
        <w:rPr>
          <w:sz w:val="20"/>
          <w:szCs w:val="20"/>
          <w:color w:val="auto"/>
        </w:rPr>
        <w:tab/>
      </w:r>
      <w:r>
        <w:rPr>
          <w:rFonts w:ascii="Times New Roman" w:cs="Times New Roman" w:eastAsia="Times New Roman" w:hAnsi="Times New Roman"/>
          <w:sz w:val="36"/>
          <w:szCs w:val="36"/>
          <w:color w:val="00000A"/>
          <w:vertAlign w:val="superscript"/>
        </w:rPr>
        <w:t>_</w:t>
      </w:r>
      <w:r>
        <w:rPr>
          <w:rFonts w:ascii="Times New Roman" w:cs="Times New Roman" w:eastAsia="Times New Roman" w:hAnsi="Times New Roman"/>
          <w:sz w:val="28"/>
          <w:szCs w:val="28"/>
          <w:color w:val="00000A"/>
        </w:rPr>
        <w:tab/>
        <w:t>нормативные</w:t>
        <w:tab/>
        <w:t>затраты</w:t>
        <w:tab/>
        <w:t>на</w:t>
        <w:tab/>
        <w:t>оказание</w:t>
        <w:tab/>
        <w:t>единицы</w:t>
      </w:r>
      <w:r>
        <w:rPr>
          <w:sz w:val="20"/>
          <w:szCs w:val="20"/>
          <w:color w:val="auto"/>
        </w:rPr>
        <w:tab/>
      </w:r>
      <w:r>
        <w:rPr>
          <w:rFonts w:ascii="Times New Roman" w:cs="Times New Roman" w:eastAsia="Times New Roman" w:hAnsi="Times New Roman"/>
          <w:sz w:val="27"/>
          <w:szCs w:val="27"/>
          <w:color w:val="00000A"/>
        </w:rPr>
        <w:t>i-той</w:t>
      </w:r>
    </w:p>
    <w:p>
      <w:pPr>
        <w:spacing w:after="0" w:line="79" w:lineRule="exact"/>
        <w:rPr>
          <w:rFonts w:ascii="Times New Roman" w:cs="Times New Roman" w:eastAsia="Times New Roman" w:hAnsi="Times New Roman"/>
          <w:sz w:val="16"/>
          <w:szCs w:val="16"/>
          <w:color w:val="00000A"/>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государственной услуги образовательной организации на соответствующий финансовый год;</w:t>
      </w:r>
    </w:p>
    <w:p>
      <w:pPr>
        <w:spacing w:after="0" w:line="30" w:lineRule="exact"/>
        <w:rPr>
          <w:rFonts w:ascii="Times New Roman" w:cs="Times New Roman" w:eastAsia="Times New Roman" w:hAnsi="Times New Roman"/>
          <w:sz w:val="16"/>
          <w:szCs w:val="16"/>
          <w:color w:val="00000A"/>
        </w:rPr>
      </w:pPr>
    </w:p>
    <w:p>
      <w:pPr>
        <w:jc w:val="both"/>
        <w:ind w:left="260" w:firstLine="677"/>
        <w:spacing w:after="0" w:line="348"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18"/>
          <w:szCs w:val="18"/>
          <w:i w:val="1"/>
          <w:iCs w:val="1"/>
          <w:color w:val="00000A"/>
        </w:rPr>
        <w:t>i</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объем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i-той государственной услуги в соответствии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государственным (муниципальным) заданием.</w:t>
      </w:r>
    </w:p>
    <w:p>
      <w:pPr>
        <w:spacing w:after="0" w:line="32" w:lineRule="exact"/>
        <w:rPr>
          <w:rFonts w:ascii="Times New Roman" w:cs="Times New Roman" w:eastAsia="Times New Roman" w:hAnsi="Times New Roman"/>
          <w:sz w:val="16"/>
          <w:szCs w:val="16"/>
          <w:color w:val="00000A"/>
        </w:rPr>
      </w:pPr>
    </w:p>
    <w:p>
      <w:pPr>
        <w:jc w:val="both"/>
        <w:ind w:left="260" w:firstLine="698"/>
        <w:spacing w:after="0" w:line="354"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13" w:lineRule="exact"/>
        <w:rPr>
          <w:rFonts w:ascii="Times New Roman" w:cs="Times New Roman" w:eastAsia="Times New Roman" w:hAnsi="Times New Roman"/>
          <w:sz w:val="16"/>
          <w:szCs w:val="16"/>
          <w:color w:val="00000A"/>
        </w:rPr>
      </w:pPr>
    </w:p>
    <w:p>
      <w:pPr>
        <w:ind w:left="3100"/>
        <w:spacing w:after="0"/>
        <w:tabs>
          <w:tab w:leader="none" w:pos="652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2"/>
          <w:szCs w:val="52"/>
          <w:i w:val="1"/>
          <w:iCs w:val="1"/>
          <w:color w:val="00000A"/>
          <w:vertAlign w:val="superscript"/>
        </w:rPr>
        <w:t>i</w:t>
      </w:r>
      <w:r>
        <w:rPr>
          <w:rFonts w:ascii="Times New Roman" w:cs="Times New Roman" w:eastAsia="Times New Roman" w:hAnsi="Times New Roman"/>
          <w:sz w:val="26"/>
          <w:szCs w:val="26"/>
          <w:i w:val="1"/>
          <w:iCs w:val="1"/>
          <w:color w:val="00000A"/>
        </w:rPr>
        <w:t>очр=</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26"/>
          <w:szCs w:val="26"/>
          <w:i w:val="1"/>
          <w:iCs w:val="1"/>
          <w:color w:val="00000A"/>
        </w:rPr>
        <w:t>гу+</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26"/>
          <w:szCs w:val="26"/>
          <w:i w:val="1"/>
          <w:iCs w:val="1"/>
          <w:color w:val="00000A"/>
        </w:rPr>
        <w:t>он</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205" w:lineRule="exact"/>
        <w:rPr>
          <w:rFonts w:ascii="Times New Roman" w:cs="Times New Roman" w:eastAsia="Times New Roman" w:hAnsi="Times New Roman"/>
          <w:sz w:val="16"/>
          <w:szCs w:val="16"/>
          <w:color w:val="00000A"/>
        </w:rPr>
      </w:pPr>
    </w:p>
    <w:p>
      <w:pPr>
        <w:ind w:left="940"/>
        <w:spacing w:after="0"/>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i w:val="1"/>
          <w:iCs w:val="1"/>
          <w:color w:val="00000A"/>
          <w:vertAlign w:val="superscript"/>
        </w:rPr>
        <w:t>i</w:t>
      </w:r>
      <w:r>
        <w:rPr>
          <w:rFonts w:ascii="Times New Roman" w:cs="Times New Roman" w:eastAsia="Times New Roman" w:hAnsi="Times New Roman"/>
          <w:sz w:val="18"/>
          <w:szCs w:val="18"/>
          <w:i w:val="1"/>
          <w:iCs w:val="1"/>
          <w:color w:val="00000A"/>
        </w:rPr>
        <w:t>очр</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5"/>
          <w:szCs w:val="25"/>
          <w:i w:val="1"/>
          <w:iCs w:val="1"/>
          <w:color w:val="00000A"/>
        </w:rPr>
        <w:t>-</w:t>
      </w:r>
      <w:r>
        <w:rPr>
          <w:rFonts w:ascii="Times New Roman" w:cs="Times New Roman" w:eastAsia="Times New Roman" w:hAnsi="Times New Roman"/>
          <w:sz w:val="27"/>
          <w:szCs w:val="27"/>
          <w:color w:val="00000A"/>
        </w:rPr>
        <w:t xml:space="preserve"> нормативные затраты на оказание единицы i-той государственной</w:t>
      </w:r>
    </w:p>
    <w:p>
      <w:pPr>
        <w:spacing w:after="0" w:line="170" w:lineRule="exact"/>
        <w:rPr>
          <w:rFonts w:ascii="Times New Roman" w:cs="Times New Roman" w:eastAsia="Times New Roman" w:hAnsi="Times New Roman"/>
          <w:sz w:val="16"/>
          <w:szCs w:val="16"/>
          <w:color w:val="00000A"/>
        </w:rPr>
      </w:pPr>
    </w:p>
    <w:p>
      <w:pPr>
        <w:ind w:left="260"/>
        <w:spacing w:after="0"/>
        <w:rPr>
          <w:sz w:val="20"/>
          <w:szCs w:val="20"/>
          <w:color w:val="auto"/>
        </w:rPr>
      </w:pPr>
      <w:r>
        <w:rPr>
          <w:rFonts w:ascii="Times New Roman" w:cs="Times New Roman" w:eastAsia="Times New Roman" w:hAnsi="Times New Roman"/>
          <w:sz w:val="28"/>
          <w:szCs w:val="28"/>
          <w:color w:val="00000A"/>
        </w:rPr>
        <w:t>услуги образовательной организации на соответствующий финансовый год;</w:t>
      </w:r>
    </w:p>
    <w:p>
      <w:pPr>
        <w:spacing w:after="0" w:line="162" w:lineRule="exact"/>
        <w:rPr>
          <w:rFonts w:ascii="Times New Roman" w:cs="Times New Roman" w:eastAsia="Times New Roman" w:hAnsi="Times New Roman"/>
          <w:sz w:val="16"/>
          <w:szCs w:val="16"/>
          <w:color w:val="00000A"/>
        </w:rPr>
      </w:pPr>
    </w:p>
    <w:p>
      <w:pPr>
        <w:ind w:left="940"/>
        <w:spacing w:after="0"/>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18"/>
          <w:szCs w:val="18"/>
          <w:color w:val="00000A"/>
        </w:rPr>
        <w:t>гу</w:t>
      </w:r>
      <w:r>
        <w:rPr>
          <w:rFonts w:ascii="Times New Roman" w:cs="Times New Roman" w:eastAsia="Times New Roman" w:hAnsi="Times New Roman"/>
          <w:sz w:val="28"/>
          <w:szCs w:val="28"/>
          <w:color w:val="00000A"/>
        </w:rPr>
        <w:t xml:space="preserve">  - нормативные затраты, непосредственно связанные с оказанием</w:t>
      </w:r>
    </w:p>
    <w:p>
      <w:pPr>
        <w:spacing w:after="0" w:line="161" w:lineRule="exact"/>
        <w:rPr>
          <w:rFonts w:ascii="Times New Roman" w:cs="Times New Roman" w:eastAsia="Times New Roman" w:hAnsi="Times New Roman"/>
          <w:sz w:val="16"/>
          <w:szCs w:val="16"/>
          <w:color w:val="00000A"/>
        </w:rPr>
      </w:pPr>
    </w:p>
    <w:p>
      <w:pPr>
        <w:ind w:left="260"/>
        <w:spacing w:after="0"/>
        <w:rPr>
          <w:sz w:val="20"/>
          <w:szCs w:val="20"/>
          <w:color w:val="auto"/>
        </w:rPr>
      </w:pPr>
      <w:r>
        <w:rPr>
          <w:rFonts w:ascii="Times New Roman" w:cs="Times New Roman" w:eastAsia="Times New Roman" w:hAnsi="Times New Roman"/>
          <w:sz w:val="28"/>
          <w:szCs w:val="28"/>
          <w:color w:val="00000A"/>
        </w:rPr>
        <w:t>государственной услуги;</w:t>
      </w:r>
    </w:p>
    <w:p>
      <w:pPr>
        <w:spacing w:after="0" w:line="162" w:lineRule="exact"/>
        <w:rPr>
          <w:rFonts w:ascii="Times New Roman" w:cs="Times New Roman" w:eastAsia="Times New Roman" w:hAnsi="Times New Roman"/>
          <w:sz w:val="16"/>
          <w:szCs w:val="16"/>
          <w:color w:val="00000A"/>
        </w:rPr>
      </w:pPr>
    </w:p>
    <w:p>
      <w:pPr>
        <w:ind w:left="940"/>
        <w:spacing w:after="0"/>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18"/>
          <w:szCs w:val="18"/>
          <w:color w:val="00000A"/>
        </w:rPr>
        <w:t>он</w:t>
      </w:r>
      <w:r>
        <w:rPr>
          <w:rFonts w:ascii="Times New Roman" w:cs="Times New Roman" w:eastAsia="Times New Roman" w:hAnsi="Times New Roman"/>
          <w:sz w:val="28"/>
          <w:szCs w:val="28"/>
          <w:color w:val="00000A"/>
        </w:rPr>
        <w:t xml:space="preserve"> - нормативные затраты на общехозяйственные нужды.</w:t>
      </w:r>
    </w:p>
    <w:p>
      <w:pPr>
        <w:spacing w:after="0" w:line="200" w:lineRule="exact"/>
        <w:rPr>
          <w:rFonts w:ascii="Times New Roman" w:cs="Times New Roman" w:eastAsia="Times New Roman" w:hAnsi="Times New Roman"/>
          <w:sz w:val="16"/>
          <w:szCs w:val="16"/>
          <w:color w:val="00000A"/>
        </w:rPr>
      </w:pPr>
    </w:p>
    <w:p>
      <w:pPr>
        <w:spacing w:after="0" w:line="298" w:lineRule="exact"/>
        <w:rPr>
          <w:rFonts w:ascii="Times New Roman" w:cs="Times New Roman" w:eastAsia="Times New Roman" w:hAnsi="Times New Roman"/>
          <w:sz w:val="16"/>
          <w:szCs w:val="16"/>
          <w:color w:val="00000A"/>
        </w:rPr>
      </w:pPr>
    </w:p>
    <w:p>
      <w:pPr>
        <w:jc w:val="center"/>
        <w:ind w:right="-279"/>
        <w:spacing w:after="0"/>
        <w:rPr>
          <w:sz w:val="20"/>
          <w:szCs w:val="20"/>
          <w:color w:val="auto"/>
        </w:rPr>
      </w:pPr>
      <w:r>
        <w:rPr>
          <w:rFonts w:ascii="Times New Roman" w:cs="Times New Roman" w:eastAsia="Times New Roman" w:hAnsi="Times New Roman"/>
          <w:sz w:val="24"/>
          <w:szCs w:val="24"/>
          <w:color w:val="00000A"/>
        </w:rPr>
        <w:t>482</w:t>
      </w:r>
    </w:p>
    <w:p>
      <w:pPr>
        <w:sectPr>
          <w:pgSz w:w="11900" w:h="16838" w:orient="portrait"/>
          <w:cols w:equalWidth="0" w:num="1">
            <w:col w:w="9600"/>
          </w:cols>
          <w:pgMar w:left="1440" w:top="1144" w:right="866" w:bottom="869" w:gutter="0" w:footer="0" w:header="0"/>
        </w:sectPr>
      </w:pPr>
    </w:p>
    <w:p>
      <w:pPr>
        <w:jc w:val="center"/>
        <w:spacing w:after="0"/>
        <w:framePr w:w="615" w:h="1319" w:wrap="auto" w:vAnchor="page" w:hAnchor="page" w:x="2331" w:y="2408"/>
        <w:rPr>
          <w:sz w:val="20"/>
          <w:szCs w:val="20"/>
          <w:color w:val="auto"/>
        </w:rPr>
      </w:pPr>
    </w:p>
    <w:p>
      <w:pPr>
        <w:spacing w:after="0" w:line="206" w:lineRule="auto"/>
        <w:framePr w:w="560" w:h="258" w:wrap="auto" w:vAnchor="page" w:hAnchor="page" w:x="2300" w:y="3293"/>
        <w:rPr>
          <w:rFonts w:ascii="Times New Roman" w:cs="Times New Roman" w:eastAsia="Times New Roman" w:hAnsi="Times New Roman"/>
          <w:sz w:val="26"/>
          <w:szCs w:val="26"/>
          <w:color w:val="00000A"/>
        </w:rPr>
      </w:pPr>
      <w:r>
        <w:rPr>
          <w:rFonts w:ascii="Times New Roman" w:cs="Times New Roman" w:eastAsia="Times New Roman" w:hAnsi="Times New Roman"/>
          <w:sz w:val="26"/>
          <w:szCs w:val="26"/>
          <w:color w:val="00000A"/>
        </w:rPr>
        <w:t>НЗ</w:t>
      </w:r>
      <w:r>
        <w:rPr>
          <w:rFonts w:ascii="Times New Roman" w:cs="Times New Roman" w:eastAsia="Times New Roman" w:hAnsi="Times New Roman"/>
          <w:sz w:val="17"/>
          <w:szCs w:val="17"/>
          <w:color w:val="00000A"/>
        </w:rPr>
        <w:t>гу</w:t>
      </w:r>
    </w:p>
    <w:p>
      <w:pPr>
        <w:jc w:val="both"/>
        <w:ind w:left="260" w:firstLine="684"/>
        <w:spacing w:after="0" w:line="308" w:lineRule="auto"/>
        <w:rPr>
          <w:sz w:val="20"/>
          <w:szCs w:val="20"/>
          <w:color w:val="auto"/>
        </w:rPr>
      </w:pPr>
      <w:r>
        <w:rPr>
          <w:rFonts w:ascii="Times New Roman" w:cs="Times New Roman" w:eastAsia="Times New Roman" w:hAnsi="Times New Roman"/>
          <w:sz w:val="28"/>
          <w:szCs w:val="28"/>
          <w:color w:val="00000A"/>
        </w:rPr>
        <w:t>Нормативные затраты, непосредственно связанные с оказанием государственной услуги на соответствующий финансовый год, определяются по формуле:</w:t>
      </w:r>
    </w:p>
    <w:p>
      <w:pPr>
        <w:spacing w:after="0" w:line="209" w:lineRule="exact"/>
        <w:rPr>
          <w:rFonts w:ascii="Times New Roman" w:cs="Times New Roman" w:eastAsia="Times New Roman" w:hAnsi="Times New Roman"/>
          <w:sz w:val="26"/>
          <w:szCs w:val="26"/>
          <w:color w:val="00000A"/>
        </w:rPr>
      </w:pPr>
    </w:p>
    <w:p>
      <w:pPr>
        <w:ind w:left="2400"/>
        <w:spacing w:after="0"/>
        <w:tabs>
          <w:tab w:leader="none" w:pos="754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26"/>
          <w:szCs w:val="26"/>
          <w:b w:val="1"/>
          <w:bCs w:val="1"/>
          <w:color w:val="00000A"/>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7"/>
          <w:szCs w:val="27"/>
          <w:i w:val="1"/>
          <w:iCs w:val="1"/>
          <w:color w:val="00000A"/>
        </w:rPr>
        <w:t>=</w:t>
      </w:r>
      <w:r>
        <w:rPr>
          <w:rFonts w:ascii="Times New Roman" w:cs="Times New Roman" w:eastAsia="Times New Roman" w:hAnsi="Times New Roman"/>
          <w:sz w:val="40"/>
          <w:szCs w:val="40"/>
          <w:b w:val="1"/>
          <w:bCs w:val="1"/>
          <w:i w:val="1"/>
          <w:iCs w:val="1"/>
          <w:color w:val="00000A"/>
        </w:rPr>
        <w:t xml:space="preserve"> НЗ</w:t>
      </w:r>
      <w:r>
        <w:rPr>
          <w:rFonts w:ascii="Times New Roman" w:cs="Times New Roman" w:eastAsia="Times New Roman" w:hAnsi="Times New Roman"/>
          <w:sz w:val="26"/>
          <w:szCs w:val="26"/>
          <w:b w:val="1"/>
          <w:bCs w:val="1"/>
          <w:i w:val="1"/>
          <w:iCs w:val="1"/>
          <w:color w:val="00000A"/>
        </w:rPr>
        <w:t>oтгу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6"/>
          <w:szCs w:val="26"/>
          <w:b w:val="1"/>
          <w:bCs w:val="1"/>
          <w:i w:val="1"/>
          <w:iCs w:val="1"/>
          <w:color w:val="00000A"/>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2"/>
          <w:szCs w:val="52"/>
          <w:b w:val="1"/>
          <w:bCs w:val="1"/>
          <w:i w:val="1"/>
          <w:iCs w:val="1"/>
          <w:color w:val="00000A"/>
          <w:vertAlign w:val="superscript"/>
        </w:rPr>
        <w:t>j</w:t>
      </w:r>
      <w:r>
        <w:rPr>
          <w:rFonts w:ascii="Times New Roman" w:cs="Times New Roman" w:eastAsia="Times New Roman" w:hAnsi="Times New Roman"/>
          <w:sz w:val="26"/>
          <w:szCs w:val="26"/>
          <w:b w:val="1"/>
          <w:bCs w:val="1"/>
          <w:i w:val="1"/>
          <w:iCs w:val="1"/>
          <w:color w:val="00000A"/>
        </w:rPr>
        <w:t>мp +</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2"/>
          <w:szCs w:val="52"/>
          <w:b w:val="1"/>
          <w:bCs w:val="1"/>
          <w:i w:val="1"/>
          <w:iCs w:val="1"/>
          <w:color w:val="00000A"/>
          <w:vertAlign w:val="superscript"/>
        </w:rPr>
        <w:t>j</w:t>
      </w:r>
      <w:r>
        <w:rPr>
          <w:rFonts w:ascii="Times New Roman" w:cs="Times New Roman" w:eastAsia="Times New Roman" w:hAnsi="Times New Roman"/>
          <w:sz w:val="26"/>
          <w:szCs w:val="26"/>
          <w:b w:val="1"/>
          <w:bCs w:val="1"/>
          <w:i w:val="1"/>
          <w:iCs w:val="1"/>
          <w:color w:val="00000A"/>
        </w:rPr>
        <w:t>пп</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200" w:lineRule="exact"/>
        <w:rPr>
          <w:rFonts w:ascii="Times New Roman" w:cs="Times New Roman" w:eastAsia="Times New Roman" w:hAnsi="Times New Roman"/>
          <w:sz w:val="26"/>
          <w:szCs w:val="26"/>
          <w:color w:val="00000A"/>
        </w:rPr>
      </w:pPr>
    </w:p>
    <w:p>
      <w:pPr>
        <w:spacing w:after="0" w:line="355" w:lineRule="exact"/>
        <w:rPr>
          <w:rFonts w:ascii="Times New Roman" w:cs="Times New Roman" w:eastAsia="Times New Roman" w:hAnsi="Times New Roman"/>
          <w:sz w:val="26"/>
          <w:szCs w:val="26"/>
          <w:color w:val="00000A"/>
        </w:rPr>
      </w:pPr>
    </w:p>
    <w:p>
      <w:pPr>
        <w:ind w:left="260" w:firstLine="1264"/>
        <w:spacing w:after="0" w:line="189" w:lineRule="auto"/>
        <w:rPr>
          <w:sz w:val="20"/>
          <w:szCs w:val="20"/>
          <w:color w:val="auto"/>
        </w:rPr>
      </w:pPr>
      <w:r>
        <w:rPr>
          <w:rFonts w:ascii="Times New Roman" w:cs="Times New Roman" w:eastAsia="Times New Roman" w:hAnsi="Times New Roman"/>
          <w:sz w:val="18"/>
          <w:szCs w:val="18"/>
          <w:color w:val="00000A"/>
        </w:rPr>
        <w:t>- нормативные затраты, непосредственно связанные с оказанием государственной услуги на соответствующий финансовый год;</w:t>
      </w:r>
    </w:p>
    <w:p>
      <w:pPr>
        <w:spacing w:after="0" w:line="176" w:lineRule="exact"/>
        <w:rPr>
          <w:rFonts w:ascii="Times New Roman" w:cs="Times New Roman" w:eastAsia="Times New Roman" w:hAnsi="Times New Roman"/>
          <w:sz w:val="26"/>
          <w:szCs w:val="26"/>
          <w:color w:val="00000A"/>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18"/>
          <w:szCs w:val="18"/>
          <w:color w:val="00000A"/>
        </w:rPr>
        <w:t>omгy</w:t>
      </w:r>
      <w:r>
        <w:rPr>
          <w:rFonts w:ascii="Times New Roman" w:cs="Times New Roman" w:eastAsia="Times New Roman" w:hAnsi="Times New Roman"/>
          <w:sz w:val="28"/>
          <w:szCs w:val="28"/>
          <w:color w:val="00000A"/>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14" w:lineRule="exact"/>
        <w:rPr>
          <w:rFonts w:ascii="Times New Roman" w:cs="Times New Roman" w:eastAsia="Times New Roman" w:hAnsi="Times New Roman"/>
          <w:sz w:val="26"/>
          <w:szCs w:val="26"/>
          <w:color w:val="00000A"/>
        </w:rPr>
      </w:pPr>
    </w:p>
    <w:p>
      <w:pPr>
        <w:jc w:val="both"/>
        <w:ind w:left="260" w:firstLine="708"/>
        <w:spacing w:after="0" w:line="288"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18"/>
          <w:szCs w:val="18"/>
          <w:color w:val="00000A"/>
        </w:rPr>
        <w:t>мp</w:t>
      </w:r>
      <w:r>
        <w:rPr>
          <w:rFonts w:ascii="Times New Roman" w:cs="Times New Roman" w:eastAsia="Times New Roman" w:hAnsi="Times New Roman"/>
          <w:sz w:val="28"/>
          <w:szCs w:val="28"/>
          <w:color w:val="00000A"/>
        </w:rPr>
        <w:t xml:space="preserve"> - нормативные затраты на приобретение материальных ресурсов, непосредственно потребляемых в процессе оказания государственной услуги,</w:t>
      </w:r>
    </w:p>
    <w:p>
      <w:pPr>
        <w:spacing w:after="0" w:line="94" w:lineRule="exact"/>
        <w:rPr>
          <w:rFonts w:ascii="Times New Roman" w:cs="Times New Roman" w:eastAsia="Times New Roman" w:hAnsi="Times New Roman"/>
          <w:sz w:val="26"/>
          <w:szCs w:val="26"/>
          <w:color w:val="00000A"/>
        </w:rPr>
      </w:pPr>
    </w:p>
    <w:p>
      <w:pPr>
        <w:jc w:val="both"/>
        <w:ind w:left="260" w:firstLine="2"/>
        <w:spacing w:after="0" w:line="348" w:lineRule="auto"/>
        <w:tabs>
          <w:tab w:leader="none" w:pos="531" w:val="left"/>
        </w:tabs>
        <w:numPr>
          <w:ilvl w:val="0"/>
          <w:numId w:val="4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том числе затраты на учебники, учебные пособия, учебно-методические материалы, специальное оборудование, специальные технические средства,</w:t>
      </w:r>
    </w:p>
    <w:p>
      <w:pPr>
        <w:spacing w:after="0" w:line="32" w:lineRule="exact"/>
        <w:rPr>
          <w:rFonts w:ascii="Times New Roman" w:cs="Times New Roman" w:eastAsia="Times New Roman" w:hAnsi="Times New Roman"/>
          <w:sz w:val="26"/>
          <w:szCs w:val="26"/>
          <w:color w:val="00000A"/>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spacing w:after="0" w:line="13" w:lineRule="exact"/>
        <w:rPr>
          <w:rFonts w:ascii="Times New Roman" w:cs="Times New Roman" w:eastAsia="Times New Roman" w:hAnsi="Times New Roman"/>
          <w:sz w:val="26"/>
          <w:szCs w:val="26"/>
          <w:color w:val="00000A"/>
        </w:rPr>
      </w:pPr>
    </w:p>
    <w:p>
      <w:pPr>
        <w:jc w:val="both"/>
        <w:ind w:left="260" w:firstLine="708"/>
        <w:spacing w:after="0" w:line="313"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18"/>
          <w:szCs w:val="18"/>
          <w:color w:val="00000A"/>
        </w:rPr>
        <w:t>пп</w:t>
      </w:r>
      <w:r>
        <w:rPr>
          <w:rFonts w:ascii="Times New Roman" w:cs="Times New Roman" w:eastAsia="Times New Roman" w:hAnsi="Times New Roman"/>
          <w:sz w:val="28"/>
          <w:szCs w:val="28"/>
          <w:color w:val="00000A"/>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w:t>
      </w:r>
    </w:p>
    <w:p>
      <w:pPr>
        <w:spacing w:after="0" w:line="80" w:lineRule="exact"/>
        <w:rPr>
          <w:rFonts w:ascii="Times New Roman" w:cs="Times New Roman" w:eastAsia="Times New Roman" w:hAnsi="Times New Roman"/>
          <w:sz w:val="26"/>
          <w:szCs w:val="26"/>
          <w:color w:val="00000A"/>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перевязочных средств (в соответствии с материально-техническими условиями с учетом специфики обучающихся по АООП типа j).</w:t>
      </w:r>
    </w:p>
    <w:p>
      <w:pPr>
        <w:spacing w:after="0" w:line="30" w:lineRule="exact"/>
        <w:rPr>
          <w:rFonts w:ascii="Times New Roman" w:cs="Times New Roman" w:eastAsia="Times New Roman" w:hAnsi="Times New Roman"/>
          <w:sz w:val="26"/>
          <w:szCs w:val="26"/>
          <w:color w:val="00000A"/>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1" w:lineRule="exact"/>
        <w:rPr>
          <w:rFonts w:ascii="Times New Roman" w:cs="Times New Roman" w:eastAsia="Times New Roman" w:hAnsi="Times New Roman"/>
          <w:sz w:val="26"/>
          <w:szCs w:val="26"/>
          <w:color w:val="00000A"/>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00000A"/>
        </w:rPr>
        <w:t>Нормативные затраты на оплату труда и начисления на выплаты по оплате труда рассчитываются как произведение средней стоимости единицы</w:t>
      </w:r>
    </w:p>
    <w:p>
      <w:pPr>
        <w:spacing w:after="0" w:line="285" w:lineRule="exact"/>
        <w:rPr>
          <w:rFonts w:ascii="Times New Roman" w:cs="Times New Roman" w:eastAsia="Times New Roman" w:hAnsi="Times New Roman"/>
          <w:sz w:val="26"/>
          <w:szCs w:val="26"/>
          <w:color w:val="00000A"/>
        </w:rPr>
      </w:pPr>
    </w:p>
    <w:p>
      <w:pPr>
        <w:jc w:val="center"/>
        <w:ind w:right="-259"/>
        <w:spacing w:after="0"/>
        <w:rPr>
          <w:sz w:val="20"/>
          <w:szCs w:val="20"/>
          <w:color w:val="auto"/>
        </w:rPr>
      </w:pPr>
      <w:r>
        <w:rPr>
          <w:rFonts w:ascii="Times New Roman" w:cs="Times New Roman" w:eastAsia="Times New Roman" w:hAnsi="Times New Roman"/>
          <w:sz w:val="24"/>
          <w:szCs w:val="24"/>
          <w:color w:val="00000A"/>
        </w:rPr>
        <w:t>483</w:t>
      </w:r>
    </w:p>
    <w:p>
      <w:pPr>
        <w:sectPr>
          <w:pgSz w:w="11900" w:h="16838" w:orient="portrait"/>
          <w:cols w:equalWidth="0" w:num="1">
            <w:col w:w="9620"/>
          </w:cols>
          <w:pgMar w:left="1440" w:top="1144" w:right="846" w:bottom="869" w:gutter="0" w:footer="0" w:header="0"/>
        </w:sectPr>
      </w:pPr>
    </w:p>
    <w:p>
      <w:pPr>
        <w:jc w:val="center"/>
        <w:spacing w:after="0"/>
        <w:framePr w:w="1000" w:h="629" w:wrap="auto" w:vAnchor="page" w:hAnchor="page" w:x="3064" w:y="13517"/>
        <w:rPr>
          <w:sz w:val="20"/>
          <w:szCs w:val="20"/>
          <w:color w:val="auto"/>
        </w:rPr>
      </w:pPr>
    </w:p>
    <w:p>
      <w:pPr>
        <w:spacing w:after="0" w:line="183" w:lineRule="auto"/>
        <w:framePr w:w="480" w:h="273" w:wrap="auto" w:vAnchor="page" w:hAnchor="page" w:x="3020" w:y="13697"/>
        <w:rPr>
          <w:rFonts w:ascii="Times New Roman" w:cs="Times New Roman" w:eastAsia="Times New Roman" w:hAnsi="Times New Roman"/>
          <w:sz w:val="16"/>
          <w:szCs w:val="16"/>
          <w:b w:val="1"/>
          <w:bCs w:val="1"/>
          <w:i w:val="1"/>
          <w:iCs w:val="1"/>
          <w:color w:val="00000A"/>
        </w:rPr>
      </w:pPr>
      <w:r>
        <w:rPr>
          <w:rFonts w:ascii="Times New Roman" w:cs="Times New Roman" w:eastAsia="Times New Roman" w:hAnsi="Times New Roman"/>
          <w:sz w:val="16"/>
          <w:szCs w:val="16"/>
          <w:b w:val="1"/>
          <w:bCs w:val="1"/>
          <w:i w:val="1"/>
          <w:iCs w:val="1"/>
          <w:color w:val="00000A"/>
        </w:rPr>
        <w:t>рег</w:t>
      </w:r>
      <w:r>
        <w:rPr>
          <w:rFonts w:ascii="Times New Roman" w:cs="Times New Roman" w:eastAsia="Times New Roman" w:hAnsi="Times New Roman"/>
          <w:sz w:val="31"/>
          <w:szCs w:val="31"/>
          <w:b w:val="1"/>
          <w:bCs w:val="1"/>
          <w:i w:val="1"/>
          <w:iCs w:val="1"/>
          <w:color w:val="00000A"/>
          <w:vertAlign w:val="subscript"/>
        </w:rPr>
        <w:t>-1</w:t>
      </w: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2" w:lineRule="exact"/>
        <w:rPr>
          <w:rFonts w:ascii="Times New Roman" w:cs="Times New Roman" w:eastAsia="Times New Roman" w:hAnsi="Times New Roman"/>
          <w:sz w:val="16"/>
          <w:szCs w:val="16"/>
          <w:b w:val="1"/>
          <w:bCs w:val="1"/>
          <w:i w:val="1"/>
          <w:iCs w:val="1"/>
          <w:color w:val="00000A"/>
        </w:rPr>
      </w:pPr>
    </w:p>
    <w:p>
      <w:pPr>
        <w:jc w:val="both"/>
        <w:ind w:left="260" w:firstLine="568"/>
        <w:spacing w:after="0" w:line="358" w:lineRule="auto"/>
        <w:rPr>
          <w:sz w:val="20"/>
          <w:szCs w:val="20"/>
          <w:color w:val="auto"/>
        </w:rPr>
      </w:pPr>
      <w:r>
        <w:rPr>
          <w:rFonts w:ascii="Times New Roman" w:cs="Times New Roman" w:eastAsia="Times New Roman" w:hAnsi="Times New Roman"/>
          <w:sz w:val="28"/>
          <w:szCs w:val="28"/>
          <w:color w:val="00000A"/>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19" w:lineRule="exact"/>
        <w:rPr>
          <w:rFonts w:ascii="Times New Roman" w:cs="Times New Roman" w:eastAsia="Times New Roman" w:hAnsi="Times New Roman"/>
          <w:sz w:val="16"/>
          <w:szCs w:val="16"/>
          <w:b w:val="1"/>
          <w:bCs w:val="1"/>
          <w:i w:val="1"/>
          <w:iCs w:val="1"/>
          <w:color w:val="00000A"/>
        </w:rPr>
      </w:pPr>
    </w:p>
    <w:p>
      <w:pPr>
        <w:jc w:val="both"/>
        <w:ind w:left="260" w:firstLine="540"/>
        <w:spacing w:after="0" w:line="356" w:lineRule="auto"/>
        <w:rPr>
          <w:sz w:val="20"/>
          <w:szCs w:val="20"/>
          <w:color w:val="auto"/>
        </w:rPr>
      </w:pPr>
      <w:r>
        <w:rPr>
          <w:rFonts w:ascii="Times New Roman" w:cs="Times New Roman" w:eastAsia="Times New Roman" w:hAnsi="Times New Roman"/>
          <w:sz w:val="28"/>
          <w:szCs w:val="28"/>
          <w:color w:val="00000A"/>
        </w:rPr>
        <w:t xml:space="preserve">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образования обучающихся </w:t>
      </w:r>
      <w:r>
        <w:rPr>
          <w:rFonts w:ascii="Times New Roman" w:cs="Times New Roman" w:eastAsia="Times New Roman" w:hAnsi="Times New Roman"/>
          <w:sz w:val="28"/>
          <w:szCs w:val="28"/>
          <w:color w:val="000000"/>
        </w:rPr>
        <w:t>с</w:t>
      </w:r>
      <w:r>
        <w:rPr>
          <w:rFonts w:ascii="Times New Roman" w:cs="Times New Roman" w:eastAsia="Times New Roman" w:hAnsi="Times New Roman"/>
          <w:sz w:val="28"/>
          <w:szCs w:val="28"/>
          <w:color w:val="00000A"/>
        </w:rPr>
        <w:t xml:space="preserve"> умственной отсталостью (интеллектуальными нарушениями):</w:t>
      </w:r>
    </w:p>
    <w:p>
      <w:pPr>
        <w:spacing w:after="0" w:line="22" w:lineRule="exact"/>
        <w:rPr>
          <w:rFonts w:ascii="Times New Roman" w:cs="Times New Roman" w:eastAsia="Times New Roman" w:hAnsi="Times New Roman"/>
          <w:sz w:val="16"/>
          <w:szCs w:val="16"/>
          <w:b w:val="1"/>
          <w:bCs w:val="1"/>
          <w:i w:val="1"/>
          <w:iCs w:val="1"/>
          <w:color w:val="00000A"/>
        </w:rPr>
      </w:pPr>
    </w:p>
    <w:p>
      <w:pPr>
        <w:jc w:val="both"/>
        <w:ind w:left="260" w:firstLine="540"/>
        <w:spacing w:after="0" w:line="348" w:lineRule="auto"/>
        <w:rPr>
          <w:sz w:val="20"/>
          <w:szCs w:val="20"/>
          <w:color w:val="auto"/>
        </w:rPr>
      </w:pPr>
      <w:r>
        <w:rPr>
          <w:rFonts w:ascii="Times New Roman" w:cs="Times New Roman" w:eastAsia="Times New Roman" w:hAnsi="Times New Roman"/>
          <w:sz w:val="28"/>
          <w:szCs w:val="28"/>
          <w:color w:val="00000A"/>
        </w:rPr>
        <w:t xml:space="preserve">реализация АООП образования обучающихся </w:t>
      </w:r>
      <w:r>
        <w:rPr>
          <w:rFonts w:ascii="Times New Roman" w:cs="Times New Roman" w:eastAsia="Times New Roman" w:hAnsi="Times New Roman"/>
          <w:sz w:val="28"/>
          <w:szCs w:val="28"/>
          <w:color w:val="000000"/>
        </w:rPr>
        <w:t>с</w:t>
      </w:r>
      <w:r>
        <w:rPr>
          <w:rFonts w:ascii="Times New Roman" w:cs="Times New Roman" w:eastAsia="Times New Roman" w:hAnsi="Times New Roman"/>
          <w:sz w:val="28"/>
          <w:szCs w:val="28"/>
          <w:color w:val="00000A"/>
        </w:rPr>
        <w:t xml:space="preserve"> умственной отсталостью (интеллектуальными нарушениями) может определяться по формуле:</w:t>
      </w:r>
    </w:p>
    <w:p>
      <w:pPr>
        <w:spacing w:after="0" w:line="25" w:lineRule="exact"/>
        <w:rPr>
          <w:rFonts w:ascii="Times New Roman" w:cs="Times New Roman" w:eastAsia="Times New Roman" w:hAnsi="Times New Roman"/>
          <w:sz w:val="16"/>
          <w:szCs w:val="16"/>
          <w:b w:val="1"/>
          <w:bCs w:val="1"/>
          <w:i w:val="1"/>
          <w:iCs w:val="1"/>
          <w:color w:val="00000A"/>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18"/>
          <w:szCs w:val="18"/>
          <w:b w:val="1"/>
          <w:bCs w:val="1"/>
          <w:i w:val="1"/>
          <w:iCs w:val="1"/>
          <w:color w:val="00000A"/>
        </w:rPr>
        <w:t>отгу</w:t>
      </w:r>
      <w:r>
        <w:rPr>
          <w:rFonts w:ascii="Times New Roman" w:cs="Times New Roman" w:eastAsia="Times New Roman" w:hAnsi="Times New Roman"/>
          <w:sz w:val="28"/>
          <w:szCs w:val="28"/>
          <w:b w:val="1"/>
          <w:bCs w:val="1"/>
          <w:i w:val="1"/>
          <w:iCs w:val="1"/>
          <w:color w:val="00000A"/>
        </w:rPr>
        <w:t xml:space="preserve"> = 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18"/>
          <w:szCs w:val="18"/>
          <w:b w:val="1"/>
          <w:bCs w:val="1"/>
          <w:i w:val="1"/>
          <w:iCs w:val="1"/>
          <w:color w:val="00000A"/>
        </w:rPr>
        <w:t>-1</w:t>
      </w:r>
      <w:r>
        <w:rPr>
          <w:rFonts w:ascii="Times New Roman" w:cs="Times New Roman" w:eastAsia="Times New Roman" w:hAnsi="Times New Roman"/>
          <w:sz w:val="28"/>
          <w:szCs w:val="28"/>
          <w:b w:val="1"/>
          <w:bCs w:val="1"/>
          <w:i w:val="1"/>
          <w:iCs w:val="1"/>
          <w:color w:val="00000A"/>
        </w:rPr>
        <w:t xml:space="preserve"> * 12 * К</w:t>
      </w:r>
      <w:r>
        <w:rPr>
          <w:rFonts w:ascii="Times New Roman" w:cs="Times New Roman" w:eastAsia="Times New Roman" w:hAnsi="Times New Roman"/>
          <w:sz w:val="36"/>
          <w:szCs w:val="36"/>
          <w:b w:val="1"/>
          <w:bCs w:val="1"/>
          <w:i w:val="1"/>
          <w:iCs w:val="1"/>
          <w:color w:val="00000A"/>
          <w:vertAlign w:val="superscript"/>
        </w:rPr>
        <w:t>овз</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1</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2</w:t>
      </w:r>
      <w:r>
        <w:rPr>
          <w:rFonts w:ascii="Times New Roman" w:cs="Times New Roman" w:eastAsia="Times New Roman" w:hAnsi="Times New Roman"/>
          <w:sz w:val="28"/>
          <w:szCs w:val="28"/>
          <w:b w:val="1"/>
          <w:bCs w:val="1"/>
          <w:i w:val="1"/>
          <w:iCs w:val="1"/>
          <w:color w:val="00000A"/>
        </w:rPr>
        <w:t xml:space="preserve"> , где:</w:t>
      </w:r>
    </w:p>
    <w:p>
      <w:pPr>
        <w:spacing w:after="0" w:line="76" w:lineRule="exact"/>
        <w:rPr>
          <w:rFonts w:ascii="Times New Roman" w:cs="Times New Roman" w:eastAsia="Times New Roman" w:hAnsi="Times New Roman"/>
          <w:sz w:val="16"/>
          <w:szCs w:val="16"/>
          <w:b w:val="1"/>
          <w:bCs w:val="1"/>
          <w:i w:val="1"/>
          <w:iCs w:val="1"/>
          <w:color w:val="00000A"/>
        </w:rPr>
      </w:pPr>
    </w:p>
    <w:p>
      <w:pPr>
        <w:jc w:val="both"/>
        <w:ind w:left="260" w:firstLine="540"/>
        <w:spacing w:after="0" w:line="333" w:lineRule="auto"/>
        <w:rPr>
          <w:sz w:val="20"/>
          <w:szCs w:val="20"/>
          <w:color w:val="auto"/>
        </w:rPr>
      </w:pPr>
      <w:r>
        <w:rPr>
          <w:rFonts w:ascii="Times New Roman" w:cs="Times New Roman" w:eastAsia="Times New Roman" w:hAnsi="Times New Roman"/>
          <w:sz w:val="27"/>
          <w:szCs w:val="27"/>
          <w:b w:val="1"/>
          <w:bCs w:val="1"/>
          <w:i w:val="1"/>
          <w:iCs w:val="1"/>
          <w:color w:val="00000A"/>
        </w:rPr>
        <w:t>НЗ</w:t>
      </w:r>
      <w:r>
        <w:rPr>
          <w:rFonts w:ascii="Times New Roman" w:cs="Times New Roman" w:eastAsia="Times New Roman" w:hAnsi="Times New Roman"/>
          <w:sz w:val="17"/>
          <w:szCs w:val="17"/>
          <w:b w:val="1"/>
          <w:bCs w:val="1"/>
          <w:i w:val="1"/>
          <w:iCs w:val="1"/>
          <w:color w:val="00000A"/>
        </w:rPr>
        <w:t>отгу</w:t>
      </w:r>
      <w:r>
        <w:rPr>
          <w:rFonts w:ascii="Times New Roman" w:cs="Times New Roman" w:eastAsia="Times New Roman" w:hAnsi="Times New Roman"/>
          <w:sz w:val="27"/>
          <w:szCs w:val="27"/>
          <w:b w:val="1"/>
          <w:bCs w:val="1"/>
          <w:i w:val="1"/>
          <w:iCs w:val="1"/>
          <w:color w:val="00000A"/>
        </w:rPr>
        <w:t xml:space="preserve"> - </w:t>
      </w:r>
      <w:r>
        <w:rPr>
          <w:rFonts w:ascii="Times New Roman" w:cs="Times New Roman" w:eastAsia="Times New Roman" w:hAnsi="Times New Roman"/>
          <w:sz w:val="27"/>
          <w:szCs w:val="27"/>
          <w:color w:val="00000A"/>
        </w:rPr>
        <w:t>нормативные затраты на оплату труда и начисления на выплаты</w:t>
      </w:r>
      <w:r>
        <w:rPr>
          <w:rFonts w:ascii="Times New Roman" w:cs="Times New Roman" w:eastAsia="Times New Roman" w:hAnsi="Times New Roman"/>
          <w:sz w:val="27"/>
          <w:szCs w:val="27"/>
          <w:b w:val="1"/>
          <w:bCs w:val="1"/>
          <w:i w:val="1"/>
          <w:iCs w:val="1"/>
          <w:color w:val="00000A"/>
        </w:rPr>
        <w:t xml:space="preserve"> </w:t>
      </w:r>
      <w:r>
        <w:rPr>
          <w:rFonts w:ascii="Times New Roman" w:cs="Times New Roman" w:eastAsia="Times New Roman" w:hAnsi="Times New Roman"/>
          <w:sz w:val="27"/>
          <w:szCs w:val="27"/>
          <w:color w:val="00000A"/>
        </w:rPr>
        <w:t xml:space="preserve">по оплате труда персонала, принимающего непосредственное участие в оказании государственной услуги по предоставлению образования обучающимся </w:t>
      </w:r>
      <w:r>
        <w:rPr>
          <w:rFonts w:ascii="Times New Roman" w:cs="Times New Roman" w:eastAsia="Times New Roman" w:hAnsi="Times New Roman"/>
          <w:sz w:val="27"/>
          <w:szCs w:val="27"/>
          <w:color w:val="000000"/>
        </w:rPr>
        <w:t>с</w:t>
      </w:r>
      <w:r>
        <w:rPr>
          <w:rFonts w:ascii="Times New Roman" w:cs="Times New Roman" w:eastAsia="Times New Roman" w:hAnsi="Times New Roman"/>
          <w:sz w:val="27"/>
          <w:szCs w:val="27"/>
          <w:color w:val="00000A"/>
        </w:rPr>
        <w:t xml:space="preserve"> умственной отсталостью (интеллектуальными нарушениями);</w:t>
      </w:r>
    </w:p>
    <w:p>
      <w:pPr>
        <w:spacing w:after="0" w:line="194" w:lineRule="exact"/>
        <w:rPr>
          <w:rFonts w:ascii="Times New Roman" w:cs="Times New Roman" w:eastAsia="Times New Roman" w:hAnsi="Times New Roman"/>
          <w:sz w:val="16"/>
          <w:szCs w:val="16"/>
          <w:b w:val="1"/>
          <w:bCs w:val="1"/>
          <w:i w:val="1"/>
          <w:iCs w:val="1"/>
          <w:color w:val="00000A"/>
        </w:rPr>
      </w:pPr>
    </w:p>
    <w:p>
      <w:pPr>
        <w:ind w:left="980"/>
        <w:spacing w:after="0"/>
        <w:tabs>
          <w:tab w:leader="none" w:pos="2620" w:val="left"/>
          <w:tab w:leader="none" w:pos="3080" w:val="left"/>
          <w:tab w:leader="none" w:pos="5300" w:val="left"/>
          <w:tab w:leader="none" w:pos="6920" w:val="left"/>
          <w:tab w:leader="none" w:pos="7900" w:val="left"/>
          <w:tab w:leader="none" w:pos="8340" w:val="left"/>
        </w:tabs>
        <w:rPr>
          <w:sz w:val="20"/>
          <w:szCs w:val="20"/>
          <w:color w:val="auto"/>
        </w:rPr>
      </w:pPr>
      <w:r>
        <w:rPr>
          <w:rFonts w:ascii="Times New Roman" w:cs="Times New Roman" w:eastAsia="Times New Roman" w:hAnsi="Times New Roman"/>
          <w:sz w:val="28"/>
          <w:szCs w:val="28"/>
          <w:b w:val="1"/>
          <w:bCs w:val="1"/>
          <w:i w:val="1"/>
          <w:iCs w:val="1"/>
          <w:color w:val="00000A"/>
        </w:rPr>
        <w:t>ЗП</w:t>
      </w:r>
      <w:r>
        <w:rPr>
          <w:sz w:val="20"/>
          <w:szCs w:val="20"/>
          <w:color w:val="auto"/>
        </w:rPr>
        <w:tab/>
      </w:r>
      <w:r>
        <w:rPr>
          <w:rFonts w:ascii="Times New Roman" w:cs="Times New Roman" w:eastAsia="Times New Roman" w:hAnsi="Times New Roman"/>
          <w:sz w:val="28"/>
          <w:szCs w:val="28"/>
          <w:i w:val="1"/>
          <w:iCs w:val="1"/>
          <w:color w:val="00000A"/>
        </w:rPr>
        <w:t>–</w:t>
      </w:r>
      <w:r>
        <w:rPr>
          <w:sz w:val="20"/>
          <w:szCs w:val="20"/>
          <w:color w:val="auto"/>
        </w:rPr>
        <w:tab/>
      </w:r>
      <w:r>
        <w:rPr>
          <w:rFonts w:ascii="Times New Roman" w:cs="Times New Roman" w:eastAsia="Times New Roman" w:hAnsi="Times New Roman"/>
          <w:sz w:val="28"/>
          <w:szCs w:val="28"/>
          <w:color w:val="00000A"/>
        </w:rPr>
        <w:t>среднемесячная</w:t>
        <w:tab/>
        <w:t>заработная</w:t>
        <w:tab/>
        <w:t>плата</w:t>
        <w:tab/>
        <w:t>в</w:t>
      </w:r>
      <w:r>
        <w:rPr>
          <w:sz w:val="20"/>
          <w:szCs w:val="20"/>
          <w:color w:val="auto"/>
        </w:rPr>
        <w:tab/>
      </w:r>
      <w:r>
        <w:rPr>
          <w:rFonts w:ascii="Times New Roman" w:cs="Times New Roman" w:eastAsia="Times New Roman" w:hAnsi="Times New Roman"/>
          <w:sz w:val="27"/>
          <w:szCs w:val="27"/>
          <w:color w:val="00000A"/>
        </w:rPr>
        <w:t>экономике</w:t>
      </w:r>
    </w:p>
    <w:p>
      <w:pPr>
        <w:spacing w:after="0" w:line="162" w:lineRule="exact"/>
        <w:rPr>
          <w:rFonts w:ascii="Times New Roman" w:cs="Times New Roman" w:eastAsia="Times New Roman" w:hAnsi="Times New Roman"/>
          <w:sz w:val="16"/>
          <w:szCs w:val="16"/>
          <w:b w:val="1"/>
          <w:bCs w:val="1"/>
          <w:i w:val="1"/>
          <w:iCs w:val="1"/>
          <w:color w:val="00000A"/>
        </w:rPr>
      </w:pPr>
    </w:p>
    <w:p>
      <w:pPr>
        <w:ind w:left="260"/>
        <w:spacing w:after="0"/>
        <w:rPr>
          <w:sz w:val="20"/>
          <w:szCs w:val="20"/>
          <w:color w:val="auto"/>
        </w:rPr>
      </w:pPr>
      <w:r>
        <w:rPr>
          <w:rFonts w:ascii="Times New Roman" w:cs="Times New Roman" w:eastAsia="Times New Roman" w:hAnsi="Times New Roman"/>
          <w:sz w:val="28"/>
          <w:szCs w:val="28"/>
          <w:color w:val="00000A"/>
        </w:rPr>
        <w:t>соответствующего региона в предшествующем году, руб./мес.;</w:t>
      </w:r>
    </w:p>
    <w:p>
      <w:pPr>
        <w:spacing w:after="0" w:line="160" w:lineRule="exact"/>
        <w:rPr>
          <w:rFonts w:ascii="Times New Roman" w:cs="Times New Roman" w:eastAsia="Times New Roman" w:hAnsi="Times New Roman"/>
          <w:sz w:val="16"/>
          <w:szCs w:val="16"/>
          <w:b w:val="1"/>
          <w:bCs w:val="1"/>
          <w:i w:val="1"/>
          <w:iCs w:val="1"/>
          <w:color w:val="00000A"/>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12 – </w:t>
      </w:r>
      <w:r>
        <w:rPr>
          <w:rFonts w:ascii="Times New Roman" w:cs="Times New Roman" w:eastAsia="Times New Roman" w:hAnsi="Times New Roman"/>
          <w:sz w:val="28"/>
          <w:szCs w:val="28"/>
          <w:color w:val="00000A"/>
        </w:rPr>
        <w:t>количество месяцев в году;</w:t>
      </w:r>
    </w:p>
    <w:p>
      <w:pPr>
        <w:spacing w:after="0" w:line="153" w:lineRule="exact"/>
        <w:rPr>
          <w:rFonts w:ascii="Times New Roman" w:cs="Times New Roman" w:eastAsia="Times New Roman" w:hAnsi="Times New Roman"/>
          <w:sz w:val="16"/>
          <w:szCs w:val="16"/>
          <w:b w:val="1"/>
          <w:bCs w:val="1"/>
          <w:i w:val="1"/>
          <w:iCs w:val="1"/>
          <w:color w:val="00000A"/>
        </w:rPr>
      </w:pPr>
    </w:p>
    <w:p>
      <w:pPr>
        <w:jc w:val="center"/>
        <w:ind w:right="-259"/>
        <w:spacing w:after="0"/>
        <w:rPr>
          <w:sz w:val="20"/>
          <w:szCs w:val="20"/>
          <w:color w:val="auto"/>
        </w:rPr>
      </w:pPr>
      <w:r>
        <w:rPr>
          <w:rFonts w:ascii="Times New Roman" w:cs="Times New Roman" w:eastAsia="Times New Roman" w:hAnsi="Times New Roman"/>
          <w:sz w:val="24"/>
          <w:szCs w:val="24"/>
          <w:color w:val="00000A"/>
        </w:rPr>
        <w:t>484</w:t>
      </w:r>
    </w:p>
    <w:p>
      <w:pPr>
        <w:sectPr>
          <w:pgSz w:w="11900" w:h="16838" w:orient="portrait"/>
          <w:cols w:equalWidth="0" w:num="1">
            <w:col w:w="9620"/>
          </w:cols>
          <w:pgMar w:left="1440" w:top="1144" w:right="846" w:bottom="869" w:gutter="0" w:footer="0" w:header="0"/>
        </w:sectPr>
      </w:pPr>
    </w:p>
    <w:p>
      <w:pPr>
        <w:jc w:val="center"/>
        <w:spacing w:after="0"/>
        <w:framePr w:w="629" w:h="609" w:wrap="auto" w:vAnchor="page" w:hAnchor="page" w:x="2939" w:y="7741"/>
        <w:rPr>
          <w:sz w:val="20"/>
          <w:szCs w:val="20"/>
          <w:color w:val="auto"/>
        </w:rPr>
      </w:pPr>
    </w:p>
    <w:p>
      <w:pPr>
        <w:spacing w:after="0" w:line="183" w:lineRule="auto"/>
        <w:framePr w:w="560" w:h="273" w:wrap="auto" w:vAnchor="page" w:hAnchor="page" w:x="2900" w:y="7902"/>
        <w:rPr>
          <w:rFonts w:ascii="Times New Roman" w:cs="Times New Roman" w:eastAsia="Times New Roman" w:hAnsi="Times New Roman"/>
          <w:sz w:val="16"/>
          <w:szCs w:val="16"/>
          <w:b w:val="1"/>
          <w:bCs w:val="1"/>
          <w:i w:val="1"/>
          <w:iCs w:val="1"/>
          <w:color w:val="00000A"/>
        </w:rPr>
      </w:pPr>
      <w:r>
        <w:rPr>
          <w:rFonts w:ascii="Times New Roman" w:cs="Times New Roman" w:eastAsia="Times New Roman" w:hAnsi="Times New Roman"/>
          <w:sz w:val="31"/>
          <w:szCs w:val="31"/>
          <w:b w:val="1"/>
          <w:bCs w:val="1"/>
          <w:i w:val="1"/>
          <w:iCs w:val="1"/>
          <w:color w:val="00000A"/>
          <w:vertAlign w:val="superscript"/>
        </w:rPr>
        <w:t>j</w:t>
      </w:r>
      <w:r>
        <w:rPr>
          <w:rFonts w:ascii="Times New Roman" w:cs="Times New Roman" w:eastAsia="Times New Roman" w:hAnsi="Times New Roman"/>
          <w:sz w:val="16"/>
          <w:szCs w:val="16"/>
          <w:b w:val="1"/>
          <w:bCs w:val="1"/>
          <w:i w:val="1"/>
          <w:iCs w:val="1"/>
          <w:color w:val="00000A"/>
        </w:rPr>
        <w:t>отпп</w:t>
      </w:r>
    </w:p>
    <w:p>
      <w:pPr>
        <w:jc w:val="both"/>
        <w:ind w:left="260" w:firstLine="709"/>
        <w:spacing w:after="0" w:line="288"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ОВЗ</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специфику образовательной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программы или категорию обучающихся (при их наличии);</w:t>
      </w:r>
    </w:p>
    <w:p>
      <w:pPr>
        <w:spacing w:after="0" w:line="83" w:lineRule="exact"/>
        <w:rPr>
          <w:rFonts w:ascii="Times New Roman" w:cs="Times New Roman" w:eastAsia="Times New Roman" w:hAnsi="Times New Roman"/>
          <w:sz w:val="16"/>
          <w:szCs w:val="16"/>
          <w:b w:val="1"/>
          <w:bCs w:val="1"/>
          <w:i w:val="1"/>
          <w:iCs w:val="1"/>
          <w:color w:val="00000A"/>
        </w:rPr>
      </w:pPr>
    </w:p>
    <w:p>
      <w:pPr>
        <w:jc w:val="both"/>
        <w:ind w:left="260" w:firstLine="709"/>
        <w:spacing w:after="0" w:line="288"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1</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 страховых взносов на выплаты по оплате труда.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 коэффициента – 1,302;</w:t>
      </w:r>
    </w:p>
    <w:p>
      <w:pPr>
        <w:spacing w:after="0" w:line="83" w:lineRule="exact"/>
        <w:rPr>
          <w:rFonts w:ascii="Times New Roman" w:cs="Times New Roman" w:eastAsia="Times New Roman" w:hAnsi="Times New Roman"/>
          <w:sz w:val="16"/>
          <w:szCs w:val="16"/>
          <w:b w:val="1"/>
          <w:bCs w:val="1"/>
          <w:i w:val="1"/>
          <w:iCs w:val="1"/>
          <w:color w:val="00000A"/>
        </w:rPr>
      </w:pPr>
    </w:p>
    <w:p>
      <w:pPr>
        <w:jc w:val="both"/>
        <w:ind w:left="260" w:firstLine="709"/>
        <w:spacing w:after="0" w:line="327"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2</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применение районных</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63" w:lineRule="exact"/>
        <w:rPr>
          <w:rFonts w:ascii="Times New Roman" w:cs="Times New Roman" w:eastAsia="Times New Roman" w:hAnsi="Times New Roman"/>
          <w:sz w:val="16"/>
          <w:szCs w:val="16"/>
          <w:b w:val="1"/>
          <w:bCs w:val="1"/>
          <w:i w:val="1"/>
          <w:iCs w:val="1"/>
          <w:color w:val="00000A"/>
        </w:rPr>
      </w:pPr>
    </w:p>
    <w:p>
      <w:pPr>
        <w:jc w:val="both"/>
        <w:ind w:left="260" w:firstLine="711"/>
        <w:spacing w:after="0" w:line="348" w:lineRule="auto"/>
        <w:tabs>
          <w:tab w:leader="none" w:pos="1341" w:val="left"/>
        </w:tabs>
        <w:numPr>
          <w:ilvl w:val="0"/>
          <w:numId w:val="45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32" w:lineRule="exact"/>
        <w:rPr>
          <w:rFonts w:ascii="Times New Roman" w:cs="Times New Roman" w:eastAsia="Times New Roman" w:hAnsi="Times New Roman"/>
          <w:sz w:val="16"/>
          <w:szCs w:val="16"/>
          <w:b w:val="1"/>
          <w:bCs w:val="1"/>
          <w:i w:val="1"/>
          <w:iCs w:val="1"/>
          <w:color w:val="00000A"/>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ind w:left="980"/>
        <w:spacing w:after="0" w:line="231" w:lineRule="auto"/>
        <w:rPr>
          <w:sz w:val="20"/>
          <w:szCs w:val="20"/>
          <w:color w:val="auto"/>
        </w:rPr>
      </w:pPr>
      <w:r>
        <w:rPr>
          <w:rFonts w:ascii="Times New Roman" w:cs="Times New Roman" w:eastAsia="Times New Roman" w:hAnsi="Times New Roman"/>
          <w:sz w:val="23"/>
          <w:szCs w:val="23"/>
          <w:b w:val="1"/>
          <w:bCs w:val="1"/>
          <w:i w:val="1"/>
          <w:iCs w:val="1"/>
          <w:color w:val="00000A"/>
        </w:rPr>
        <w:t>НЗ</w:t>
      </w:r>
      <w:r>
        <w:rPr>
          <w:rFonts w:ascii="Times New Roman" w:cs="Times New Roman" w:eastAsia="Times New Roman" w:hAnsi="Times New Roman"/>
          <w:sz w:val="16"/>
          <w:szCs w:val="16"/>
          <w:b w:val="1"/>
          <w:bCs w:val="1"/>
          <w:i w:val="1"/>
          <w:iCs w:val="1"/>
          <w:color w:val="00000A"/>
        </w:rPr>
        <w:t>он=</w:t>
      </w:r>
      <w:r>
        <w:rPr>
          <w:rFonts w:ascii="Times New Roman" w:cs="Times New Roman" w:eastAsia="Times New Roman" w:hAnsi="Times New Roman"/>
          <w:sz w:val="23"/>
          <w:szCs w:val="23"/>
          <w:b w:val="1"/>
          <w:bCs w:val="1"/>
          <w:i w:val="1"/>
          <w:iCs w:val="1"/>
          <w:color w:val="00000A"/>
        </w:rPr>
        <w:t xml:space="preserve"> НЗ </w:t>
      </w:r>
      <w:r>
        <w:rPr>
          <w:rFonts w:ascii="Times New Roman" w:cs="Times New Roman" w:eastAsia="Times New Roman" w:hAnsi="Times New Roman"/>
          <w:sz w:val="29"/>
          <w:szCs w:val="29"/>
          <w:b w:val="1"/>
          <w:bCs w:val="1"/>
          <w:i w:val="1"/>
          <w:iCs w:val="1"/>
          <w:color w:val="00000A"/>
          <w:vertAlign w:val="superscript"/>
        </w:rPr>
        <w:t>j</w:t>
      </w:r>
      <w:r>
        <w:rPr>
          <w:rFonts w:ascii="Times New Roman" w:cs="Times New Roman" w:eastAsia="Times New Roman" w:hAnsi="Times New Roman"/>
          <w:sz w:val="16"/>
          <w:szCs w:val="16"/>
          <w:b w:val="1"/>
          <w:bCs w:val="1"/>
          <w:i w:val="1"/>
          <w:iCs w:val="1"/>
          <w:color w:val="00000A"/>
        </w:rPr>
        <w:t>отпп</w:t>
      </w:r>
      <w:r>
        <w:rPr>
          <w:rFonts w:ascii="Times New Roman" w:cs="Times New Roman" w:eastAsia="Times New Roman" w:hAnsi="Times New Roman"/>
          <w:sz w:val="23"/>
          <w:szCs w:val="23"/>
          <w:b w:val="1"/>
          <w:bCs w:val="1"/>
          <w:i w:val="1"/>
          <w:iCs w:val="1"/>
          <w:color w:val="00000A"/>
        </w:rPr>
        <w:t xml:space="preserve"> + НЗ</w:t>
      </w:r>
      <w:r>
        <w:rPr>
          <w:rFonts w:ascii="Times New Roman" w:cs="Times New Roman" w:eastAsia="Times New Roman" w:hAnsi="Times New Roman"/>
          <w:sz w:val="16"/>
          <w:szCs w:val="16"/>
          <w:b w:val="1"/>
          <w:bCs w:val="1"/>
          <w:i w:val="1"/>
          <w:iCs w:val="1"/>
          <w:color w:val="00000A"/>
        </w:rPr>
        <w:t>ком</w:t>
      </w:r>
      <w:r>
        <w:rPr>
          <w:rFonts w:ascii="Times New Roman" w:cs="Times New Roman" w:eastAsia="Times New Roman" w:hAnsi="Times New Roman"/>
          <w:sz w:val="23"/>
          <w:szCs w:val="23"/>
          <w:b w:val="1"/>
          <w:bCs w:val="1"/>
          <w:i w:val="1"/>
          <w:iCs w:val="1"/>
          <w:color w:val="00000A"/>
        </w:rPr>
        <w:t xml:space="preserve"> + НЗ </w:t>
      </w:r>
      <w:r>
        <w:rPr>
          <w:rFonts w:ascii="Times New Roman" w:cs="Times New Roman" w:eastAsia="Times New Roman" w:hAnsi="Times New Roman"/>
          <w:sz w:val="29"/>
          <w:szCs w:val="29"/>
          <w:b w:val="1"/>
          <w:bCs w:val="1"/>
          <w:i w:val="1"/>
          <w:iCs w:val="1"/>
          <w:color w:val="00000A"/>
          <w:vertAlign w:val="superscript"/>
        </w:rPr>
        <w:t>j</w:t>
      </w:r>
      <w:r>
        <w:rPr>
          <w:rFonts w:ascii="Times New Roman" w:cs="Times New Roman" w:eastAsia="Times New Roman" w:hAnsi="Times New Roman"/>
          <w:sz w:val="23"/>
          <w:szCs w:val="23"/>
          <w:b w:val="1"/>
          <w:bCs w:val="1"/>
          <w:i w:val="1"/>
          <w:iCs w:val="1"/>
          <w:color w:val="00000A"/>
        </w:rPr>
        <w:t xml:space="preserve"> </w:t>
      </w:r>
      <w:r>
        <w:rPr>
          <w:rFonts w:ascii="Times New Roman" w:cs="Times New Roman" w:eastAsia="Times New Roman" w:hAnsi="Times New Roman"/>
          <w:sz w:val="16"/>
          <w:szCs w:val="16"/>
          <w:b w:val="1"/>
          <w:bCs w:val="1"/>
          <w:i w:val="1"/>
          <w:iCs w:val="1"/>
          <w:color w:val="00000A"/>
        </w:rPr>
        <w:t>пк</w:t>
      </w:r>
      <w:r>
        <w:rPr>
          <w:rFonts w:ascii="Times New Roman" w:cs="Times New Roman" w:eastAsia="Times New Roman" w:hAnsi="Times New Roman"/>
          <w:sz w:val="23"/>
          <w:szCs w:val="23"/>
          <w:b w:val="1"/>
          <w:bCs w:val="1"/>
          <w:i w:val="1"/>
          <w:iCs w:val="1"/>
          <w:color w:val="00000A"/>
        </w:rPr>
        <w:t xml:space="preserve"> + НЗ </w:t>
      </w:r>
      <w:r>
        <w:rPr>
          <w:rFonts w:ascii="Times New Roman" w:cs="Times New Roman" w:eastAsia="Times New Roman" w:hAnsi="Times New Roman"/>
          <w:sz w:val="29"/>
          <w:szCs w:val="29"/>
          <w:b w:val="1"/>
          <w:bCs w:val="1"/>
          <w:i w:val="1"/>
          <w:iCs w:val="1"/>
          <w:color w:val="00000A"/>
          <w:vertAlign w:val="superscript"/>
        </w:rPr>
        <w:t>j</w:t>
      </w:r>
      <w:r>
        <w:rPr>
          <w:rFonts w:ascii="Times New Roman" w:cs="Times New Roman" w:eastAsia="Times New Roman" w:hAnsi="Times New Roman"/>
          <w:sz w:val="16"/>
          <w:szCs w:val="16"/>
          <w:b w:val="1"/>
          <w:bCs w:val="1"/>
          <w:i w:val="1"/>
          <w:iCs w:val="1"/>
          <w:color w:val="00000A"/>
        </w:rPr>
        <w:t>ни</w:t>
      </w:r>
      <w:r>
        <w:rPr>
          <w:rFonts w:ascii="Times New Roman" w:cs="Times New Roman" w:eastAsia="Times New Roman" w:hAnsi="Times New Roman"/>
          <w:sz w:val="23"/>
          <w:szCs w:val="23"/>
          <w:b w:val="1"/>
          <w:bCs w:val="1"/>
          <w:i w:val="1"/>
          <w:iCs w:val="1"/>
          <w:color w:val="00000A"/>
        </w:rPr>
        <w:t xml:space="preserve"> + НЗ</w:t>
      </w:r>
      <w:r>
        <w:rPr>
          <w:rFonts w:ascii="Times New Roman" w:cs="Times New Roman" w:eastAsia="Times New Roman" w:hAnsi="Times New Roman"/>
          <w:sz w:val="16"/>
          <w:szCs w:val="16"/>
          <w:b w:val="1"/>
          <w:bCs w:val="1"/>
          <w:i w:val="1"/>
          <w:iCs w:val="1"/>
          <w:color w:val="00000A"/>
        </w:rPr>
        <w:t>ди</w:t>
      </w:r>
      <w:r>
        <w:rPr>
          <w:rFonts w:ascii="Times New Roman" w:cs="Times New Roman" w:eastAsia="Times New Roman" w:hAnsi="Times New Roman"/>
          <w:sz w:val="23"/>
          <w:szCs w:val="23"/>
          <w:b w:val="1"/>
          <w:bCs w:val="1"/>
          <w:i w:val="1"/>
          <w:iCs w:val="1"/>
          <w:color w:val="00000A"/>
        </w:rPr>
        <w:t xml:space="preserve"> + НЗ</w:t>
      </w:r>
      <w:r>
        <w:rPr>
          <w:rFonts w:ascii="Times New Roman" w:cs="Times New Roman" w:eastAsia="Times New Roman" w:hAnsi="Times New Roman"/>
          <w:sz w:val="16"/>
          <w:szCs w:val="16"/>
          <w:b w:val="1"/>
          <w:bCs w:val="1"/>
          <w:i w:val="1"/>
          <w:iCs w:val="1"/>
          <w:color w:val="00000A"/>
        </w:rPr>
        <w:t>вс</w:t>
      </w:r>
      <w:r>
        <w:rPr>
          <w:rFonts w:ascii="Times New Roman" w:cs="Times New Roman" w:eastAsia="Times New Roman" w:hAnsi="Times New Roman"/>
          <w:sz w:val="23"/>
          <w:szCs w:val="23"/>
          <w:b w:val="1"/>
          <w:bCs w:val="1"/>
          <w:i w:val="1"/>
          <w:iCs w:val="1"/>
          <w:color w:val="00000A"/>
        </w:rPr>
        <w:t xml:space="preserve"> + НЗ </w:t>
      </w:r>
      <w:r>
        <w:rPr>
          <w:rFonts w:ascii="Times New Roman" w:cs="Times New Roman" w:eastAsia="Times New Roman" w:hAnsi="Times New Roman"/>
          <w:sz w:val="29"/>
          <w:szCs w:val="29"/>
          <w:b w:val="1"/>
          <w:bCs w:val="1"/>
          <w:i w:val="1"/>
          <w:iCs w:val="1"/>
          <w:color w:val="00000A"/>
          <w:vertAlign w:val="superscript"/>
        </w:rPr>
        <w:t>j</w:t>
      </w:r>
      <w:r>
        <w:rPr>
          <w:rFonts w:ascii="Times New Roman" w:cs="Times New Roman" w:eastAsia="Times New Roman" w:hAnsi="Times New Roman"/>
          <w:sz w:val="16"/>
          <w:szCs w:val="16"/>
          <w:b w:val="1"/>
          <w:bCs w:val="1"/>
          <w:i w:val="1"/>
          <w:iCs w:val="1"/>
          <w:color w:val="00000A"/>
        </w:rPr>
        <w:t>тр</w:t>
      </w:r>
      <w:r>
        <w:rPr>
          <w:rFonts w:ascii="Times New Roman" w:cs="Times New Roman" w:eastAsia="Times New Roman" w:hAnsi="Times New Roman"/>
          <w:sz w:val="23"/>
          <w:szCs w:val="23"/>
          <w:b w:val="1"/>
          <w:bCs w:val="1"/>
          <w:i w:val="1"/>
          <w:iCs w:val="1"/>
          <w:color w:val="00000A"/>
        </w:rPr>
        <w:t xml:space="preserve"> + НЗ </w:t>
      </w:r>
      <w:r>
        <w:rPr>
          <w:rFonts w:ascii="Times New Roman" w:cs="Times New Roman" w:eastAsia="Times New Roman" w:hAnsi="Times New Roman"/>
          <w:sz w:val="29"/>
          <w:szCs w:val="29"/>
          <w:b w:val="1"/>
          <w:bCs w:val="1"/>
          <w:i w:val="1"/>
          <w:iCs w:val="1"/>
          <w:color w:val="00000A"/>
          <w:vertAlign w:val="superscript"/>
        </w:rPr>
        <w:t>j</w:t>
      </w:r>
      <w:r>
        <w:rPr>
          <w:rFonts w:ascii="Times New Roman" w:cs="Times New Roman" w:eastAsia="Times New Roman" w:hAnsi="Times New Roman"/>
          <w:sz w:val="16"/>
          <w:szCs w:val="16"/>
          <w:b w:val="1"/>
          <w:bCs w:val="1"/>
          <w:i w:val="1"/>
          <w:iCs w:val="1"/>
          <w:color w:val="00000A"/>
        </w:rPr>
        <w:t>пр</w:t>
      </w:r>
      <w:r>
        <w:rPr>
          <w:rFonts w:ascii="Times New Roman" w:cs="Times New Roman" w:eastAsia="Times New Roman" w:hAnsi="Times New Roman"/>
          <w:sz w:val="23"/>
          <w:szCs w:val="23"/>
          <w:b w:val="1"/>
          <w:bCs w:val="1"/>
          <w:i w:val="1"/>
          <w:iCs w:val="1"/>
          <w:color w:val="00000A"/>
        </w:rPr>
        <w:t xml:space="preserve"> </w:t>
      </w:r>
      <w:r>
        <w:rPr>
          <w:rFonts w:ascii="Times New Roman" w:cs="Times New Roman" w:eastAsia="Times New Roman" w:hAnsi="Times New Roman"/>
          <w:sz w:val="23"/>
          <w:szCs w:val="23"/>
          <w:color w:val="00000A"/>
        </w:rPr>
        <w:t>,</w:t>
      </w:r>
      <w:r>
        <w:rPr>
          <w:rFonts w:ascii="Times New Roman" w:cs="Times New Roman" w:eastAsia="Times New Roman" w:hAnsi="Times New Roman"/>
          <w:sz w:val="23"/>
          <w:szCs w:val="23"/>
          <w:b w:val="1"/>
          <w:bCs w:val="1"/>
          <w:i w:val="1"/>
          <w:iCs w:val="1"/>
          <w:color w:val="00000A"/>
        </w:rPr>
        <w:t xml:space="preserve"> </w:t>
      </w:r>
      <w:r>
        <w:rPr>
          <w:rFonts w:ascii="Times New Roman" w:cs="Times New Roman" w:eastAsia="Times New Roman" w:hAnsi="Times New Roman"/>
          <w:sz w:val="23"/>
          <w:szCs w:val="23"/>
          <w:color w:val="00000A"/>
        </w:rPr>
        <w:t>где</w:t>
      </w:r>
    </w:p>
    <w:p>
      <w:pPr>
        <w:spacing w:after="0" w:line="172" w:lineRule="exact"/>
        <w:rPr>
          <w:rFonts w:ascii="Times New Roman" w:cs="Times New Roman" w:eastAsia="Times New Roman" w:hAnsi="Times New Roman"/>
          <w:sz w:val="16"/>
          <w:szCs w:val="16"/>
          <w:b w:val="1"/>
          <w:bCs w:val="1"/>
          <w:i w:val="1"/>
          <w:iCs w:val="1"/>
          <w:color w:val="00000A"/>
        </w:rPr>
      </w:pPr>
    </w:p>
    <w:p>
      <w:pPr>
        <w:ind w:left="980"/>
        <w:spacing w:after="0"/>
        <w:tabs>
          <w:tab w:leader="none" w:pos="2120" w:val="left"/>
          <w:tab w:leader="none" w:pos="2400" w:val="left"/>
          <w:tab w:leader="none" w:pos="5220" w:val="left"/>
          <w:tab w:leader="none" w:pos="6640" w:val="left"/>
        </w:tabs>
        <w:rPr>
          <w:sz w:val="20"/>
          <w:szCs w:val="20"/>
          <w:color w:val="auto"/>
        </w:rPr>
      </w:pPr>
      <w:r>
        <w:rPr>
          <w:rFonts w:ascii="Times New Roman" w:cs="Times New Roman" w:eastAsia="Times New Roman" w:hAnsi="Times New Roman"/>
          <w:sz w:val="28"/>
          <w:szCs w:val="28"/>
          <w:b w:val="1"/>
          <w:bCs w:val="1"/>
          <w:i w:val="1"/>
          <w:iCs w:val="1"/>
          <w:color w:val="00000A"/>
        </w:rPr>
        <w:t>НЗ</w:t>
      </w:r>
      <w:r>
        <w:rPr>
          <w:sz w:val="20"/>
          <w:szCs w:val="20"/>
          <w:color w:val="auto"/>
        </w:rPr>
        <w:tab/>
      </w:r>
      <w:r>
        <w:rPr>
          <w:rFonts w:ascii="Times New Roman" w:cs="Times New Roman" w:eastAsia="Times New Roman" w:hAnsi="Times New Roman"/>
          <w:sz w:val="28"/>
          <w:szCs w:val="28"/>
          <w:color w:val="00000A"/>
        </w:rPr>
        <w:t>-</w:t>
      </w:r>
      <w:r>
        <w:rPr>
          <w:sz w:val="20"/>
          <w:szCs w:val="20"/>
          <w:color w:val="auto"/>
        </w:rPr>
        <w:tab/>
      </w:r>
      <w:r>
        <w:rPr>
          <w:rFonts w:ascii="Times New Roman" w:cs="Times New Roman" w:eastAsia="Times New Roman" w:hAnsi="Times New Roman"/>
          <w:sz w:val="28"/>
          <w:szCs w:val="28"/>
          <w:color w:val="00000A"/>
        </w:rPr>
        <w:t>нормативные  затраты</w:t>
        <w:tab/>
        <w:t>на  оплату</w:t>
        <w:tab/>
        <w:t>труда  и  начисления  на</w:t>
      </w:r>
    </w:p>
    <w:p>
      <w:pPr>
        <w:spacing w:after="0" w:line="175" w:lineRule="exact"/>
        <w:rPr>
          <w:rFonts w:ascii="Times New Roman" w:cs="Times New Roman" w:eastAsia="Times New Roman" w:hAnsi="Times New Roman"/>
          <w:sz w:val="16"/>
          <w:szCs w:val="16"/>
          <w:b w:val="1"/>
          <w:bCs w:val="1"/>
          <w:i w:val="1"/>
          <w:iCs w:val="1"/>
          <w:color w:val="00000A"/>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13" w:lineRule="exact"/>
        <w:rPr>
          <w:rFonts w:ascii="Times New Roman" w:cs="Times New Roman" w:eastAsia="Times New Roman" w:hAnsi="Times New Roman"/>
          <w:sz w:val="16"/>
          <w:szCs w:val="16"/>
          <w:b w:val="1"/>
          <w:bCs w:val="1"/>
          <w:i w:val="1"/>
          <w:iCs w:val="1"/>
          <w:color w:val="00000A"/>
        </w:rPr>
      </w:pPr>
    </w:p>
    <w:p>
      <w:pPr>
        <w:jc w:val="both"/>
        <w:ind w:left="260" w:firstLine="709"/>
        <w:spacing w:after="0" w:line="313"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18"/>
          <w:szCs w:val="18"/>
          <w:b w:val="1"/>
          <w:bCs w:val="1"/>
          <w:i w:val="1"/>
          <w:iCs w:val="1"/>
          <w:color w:val="00000A"/>
        </w:rPr>
        <w:t>пк</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(или)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профессиональную переподготовку работников учреждения (в соответствии с кадровыми условиями с учетом специфики обучающихся по АООП типа j);</w:t>
      </w:r>
    </w:p>
    <w:p>
      <w:pPr>
        <w:spacing w:after="0" w:line="80" w:lineRule="exact"/>
        <w:rPr>
          <w:rFonts w:ascii="Times New Roman" w:cs="Times New Roman" w:eastAsia="Times New Roman" w:hAnsi="Times New Roman"/>
          <w:sz w:val="16"/>
          <w:szCs w:val="16"/>
          <w:b w:val="1"/>
          <w:bCs w:val="1"/>
          <w:i w:val="1"/>
          <w:iCs w:val="1"/>
          <w:color w:val="00000A"/>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18"/>
          <w:szCs w:val="18"/>
          <w:b w:val="1"/>
          <w:bCs w:val="1"/>
          <w:i w:val="1"/>
          <w:iCs w:val="1"/>
          <w:color w:val="00000A"/>
        </w:rPr>
        <w:t>ком</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коммунальные услуги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 учетом</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площади 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 нормативным затратам на содержание имущества);</w:t>
      </w:r>
    </w:p>
    <w:p>
      <w:pPr>
        <w:jc w:val="center"/>
        <w:ind w:right="-259"/>
        <w:spacing w:after="0" w:line="238" w:lineRule="auto"/>
        <w:rPr>
          <w:sz w:val="20"/>
          <w:szCs w:val="20"/>
          <w:color w:val="auto"/>
        </w:rPr>
      </w:pPr>
      <w:r>
        <w:rPr>
          <w:rFonts w:ascii="Times New Roman" w:cs="Times New Roman" w:eastAsia="Times New Roman" w:hAnsi="Times New Roman"/>
          <w:sz w:val="24"/>
          <w:szCs w:val="24"/>
          <w:color w:val="00000A"/>
        </w:rPr>
        <w:t>485</w:t>
      </w:r>
    </w:p>
    <w:p>
      <w:pPr>
        <w:sectPr>
          <w:pgSz w:w="11900" w:h="16838" w:orient="portrait"/>
          <w:cols w:equalWidth="0" w:num="1">
            <w:col w:w="9620"/>
          </w:cols>
          <w:pgMar w:left="1440" w:top="1133" w:right="846" w:bottom="869" w:gutter="0" w:footer="0" w:header="0"/>
        </w:sectPr>
      </w:pPr>
    </w:p>
    <w:p>
      <w:pPr>
        <w:jc w:val="both"/>
        <w:ind w:left="260" w:firstLine="709"/>
        <w:spacing w:after="0" w:line="347"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ни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3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18"/>
          <w:szCs w:val="18"/>
          <w:b w:val="1"/>
          <w:bCs w:val="1"/>
          <w:i w:val="1"/>
          <w:iCs w:val="1"/>
          <w:color w:val="00000A"/>
        </w:rPr>
        <w:t>ди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18"/>
          <w:szCs w:val="18"/>
          <w:b w:val="1"/>
          <w:bCs w:val="1"/>
          <w:i w:val="1"/>
          <w:iCs w:val="1"/>
          <w:color w:val="00000A"/>
        </w:rPr>
        <w:t>вс</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услуг связи;</w:t>
      </w:r>
    </w:p>
    <w:p>
      <w:pPr>
        <w:spacing w:after="0" w:line="165" w:lineRule="exact"/>
        <w:rPr>
          <w:sz w:val="20"/>
          <w:szCs w:val="20"/>
          <w:color w:val="auto"/>
        </w:rPr>
      </w:pPr>
    </w:p>
    <w:p>
      <w:pPr>
        <w:jc w:val="both"/>
        <w:ind w:left="260" w:firstLine="709"/>
        <w:spacing w:after="0" w:line="313"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тр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69" w:lineRule="exact"/>
        <w:rPr>
          <w:sz w:val="20"/>
          <w:szCs w:val="20"/>
          <w:color w:val="auto"/>
        </w:rPr>
      </w:pPr>
    </w:p>
    <w:p>
      <w:pPr>
        <w:jc w:val="both"/>
        <w:ind w:left="260" w:firstLine="709"/>
        <w:spacing w:after="0" w:line="313"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пр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80"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00000A"/>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умственной отсталостью (интеллектуальными нарушениями), инженера по обслуживанию специальных технических средств и ассистивных устройств) определяются исходя из</w:t>
      </w:r>
    </w:p>
    <w:p>
      <w:pPr>
        <w:jc w:val="center"/>
        <w:ind w:right="-259"/>
        <w:spacing w:after="0" w:line="234" w:lineRule="auto"/>
        <w:rPr>
          <w:sz w:val="20"/>
          <w:szCs w:val="20"/>
          <w:color w:val="auto"/>
        </w:rPr>
      </w:pPr>
      <w:r>
        <w:rPr>
          <w:rFonts w:ascii="Times New Roman" w:cs="Times New Roman" w:eastAsia="Times New Roman" w:hAnsi="Times New Roman"/>
          <w:sz w:val="24"/>
          <w:szCs w:val="24"/>
          <w:color w:val="00000A"/>
        </w:rPr>
        <w:t>486</w:t>
      </w:r>
    </w:p>
    <w:p>
      <w:pPr>
        <w:sectPr>
          <w:pgSz w:w="11900" w:h="16838" w:orient="portrait"/>
          <w:cols w:equalWidth="0" w:num="1">
            <w:col w:w="9620"/>
          </w:cols>
          <w:pgMar w:left="1440" w:top="1133" w:right="846" w:bottom="86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10" w:lineRule="exact"/>
        <w:rPr>
          <w:sz w:val="20"/>
          <w:szCs w:val="20"/>
          <w:color w:val="auto"/>
        </w:rPr>
      </w:pPr>
    </w:p>
    <w:p>
      <w:pPr>
        <w:ind w:left="1320" w:hanging="349"/>
        <w:spacing w:after="0"/>
        <w:tabs>
          <w:tab w:leader="none" w:pos="1320" w:val="left"/>
        </w:tabs>
        <w:numPr>
          <w:ilvl w:val="0"/>
          <w:numId w:val="45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холодное водоснабжение и водоотведение,</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ассенизацию, канализацию, вывоз жидких бытовых отходов при отсутствии централизованной системы канализации;</w:t>
      </w:r>
    </w:p>
    <w:p>
      <w:pPr>
        <w:spacing w:after="0" w:line="15" w:lineRule="exact"/>
        <w:rPr>
          <w:sz w:val="20"/>
          <w:szCs w:val="20"/>
          <w:color w:val="auto"/>
        </w:rPr>
      </w:pPr>
    </w:p>
    <w:p>
      <w:pPr>
        <w:ind w:left="1280" w:hanging="309"/>
        <w:spacing w:after="0"/>
        <w:tabs>
          <w:tab w:leader="none" w:pos="1280" w:val="left"/>
        </w:tabs>
        <w:numPr>
          <w:ilvl w:val="0"/>
          <w:numId w:val="45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горячее водоснабжение;</w:t>
      </w:r>
    </w:p>
    <w:p>
      <w:pPr>
        <w:spacing w:after="0" w:line="161" w:lineRule="exact"/>
        <w:rPr>
          <w:rFonts w:ascii="Times New Roman" w:cs="Times New Roman" w:eastAsia="Times New Roman" w:hAnsi="Times New Roman"/>
          <w:sz w:val="28"/>
          <w:szCs w:val="28"/>
          <w:color w:val="00000A"/>
        </w:rPr>
      </w:pPr>
    </w:p>
    <w:p>
      <w:pPr>
        <w:ind w:left="1440" w:hanging="469"/>
        <w:spacing w:after="0"/>
        <w:tabs>
          <w:tab w:leader="none" w:pos="1440" w:val="left"/>
        </w:tabs>
        <w:numPr>
          <w:ilvl w:val="0"/>
          <w:numId w:val="45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электрической  энергии</w:t>
      </w:r>
    </w:p>
    <w:p>
      <w:pPr>
        <w:spacing w:after="0" w:line="17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(учитываются в размере 90 процентов от общего объема затрат потребления электрической энергии);</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4) 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Нормативные затраты на содержание недвижимого имущества включают в себя:</w:t>
      </w:r>
    </w:p>
    <w:p>
      <w:pPr>
        <w:spacing w:after="0" w:line="30" w:lineRule="exact"/>
        <w:rPr>
          <w:sz w:val="20"/>
          <w:szCs w:val="20"/>
          <w:color w:val="auto"/>
        </w:rPr>
      </w:pPr>
    </w:p>
    <w:p>
      <w:pPr>
        <w:ind w:left="260" w:firstLine="711"/>
        <w:spacing w:after="0" w:line="349" w:lineRule="auto"/>
        <w:tabs>
          <w:tab w:leader="none" w:pos="1389" w:val="left"/>
        </w:tabs>
        <w:numPr>
          <w:ilvl w:val="0"/>
          <w:numId w:val="45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эксплуатацию системы охранной сигнализации и противопожарной безопасности;</w:t>
      </w:r>
    </w:p>
    <w:p>
      <w:pPr>
        <w:spacing w:after="0" w:line="15" w:lineRule="exact"/>
        <w:rPr>
          <w:rFonts w:ascii="Times New Roman" w:cs="Times New Roman" w:eastAsia="Times New Roman" w:hAnsi="Times New Roman"/>
          <w:sz w:val="28"/>
          <w:szCs w:val="28"/>
          <w:color w:val="00000A"/>
        </w:rPr>
      </w:pPr>
    </w:p>
    <w:p>
      <w:pPr>
        <w:ind w:left="1140" w:hanging="169"/>
        <w:spacing w:after="0"/>
        <w:tabs>
          <w:tab w:leader="none" w:pos="1140" w:val="left"/>
        </w:tabs>
        <w:numPr>
          <w:ilvl w:val="0"/>
          <w:numId w:val="45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аренду недвижимого имущества;</w:t>
      </w:r>
    </w:p>
    <w:p>
      <w:pPr>
        <w:spacing w:after="0" w:line="176" w:lineRule="exact"/>
        <w:rPr>
          <w:rFonts w:ascii="Times New Roman" w:cs="Times New Roman" w:eastAsia="Times New Roman" w:hAnsi="Times New Roman"/>
          <w:sz w:val="28"/>
          <w:szCs w:val="28"/>
          <w:color w:val="00000A"/>
        </w:rPr>
      </w:pPr>
    </w:p>
    <w:p>
      <w:pPr>
        <w:ind w:left="260" w:firstLine="711"/>
        <w:spacing w:after="0" w:line="348" w:lineRule="auto"/>
        <w:tabs>
          <w:tab w:leader="none" w:pos="1240" w:val="left"/>
        </w:tabs>
        <w:numPr>
          <w:ilvl w:val="0"/>
          <w:numId w:val="45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проведение текущего ремонта объектов недвижимого имущества;</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487</w:t>
      </w:r>
    </w:p>
    <w:p>
      <w:pPr>
        <w:sectPr>
          <w:pgSz w:w="11900" w:h="16838" w:orient="portrait"/>
          <w:cols w:equalWidth="0" w:num="1">
            <w:col w:w="9620"/>
          </w:cols>
          <w:pgMar w:left="1440" w:top="1144" w:right="846" w:bottom="869" w:gutter="0" w:footer="0" w:header="0"/>
        </w:sectPr>
      </w:pPr>
    </w:p>
    <w:p>
      <w:pPr>
        <w:ind w:left="260" w:firstLine="711"/>
        <w:spacing w:after="0" w:line="348" w:lineRule="auto"/>
        <w:tabs>
          <w:tab w:leader="none" w:pos="1234" w:val="left"/>
        </w:tabs>
        <w:numPr>
          <w:ilvl w:val="0"/>
          <w:numId w:val="45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 соответствии с утвержденными санитарными правилами и нормами;</w:t>
      </w:r>
    </w:p>
    <w:p>
      <w:pPr>
        <w:spacing w:after="0" w:line="17" w:lineRule="exact"/>
        <w:rPr>
          <w:rFonts w:ascii="Times New Roman" w:cs="Times New Roman" w:eastAsia="Times New Roman" w:hAnsi="Times New Roman"/>
          <w:sz w:val="28"/>
          <w:szCs w:val="28"/>
          <w:color w:val="00000A"/>
        </w:rPr>
      </w:pPr>
    </w:p>
    <w:p>
      <w:pPr>
        <w:ind w:left="1140" w:hanging="169"/>
        <w:spacing w:after="0"/>
        <w:tabs>
          <w:tab w:leader="none" w:pos="1140" w:val="left"/>
        </w:tabs>
        <w:numPr>
          <w:ilvl w:val="0"/>
          <w:numId w:val="45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прочие нормативные затраты на содержание недвижимого имущества.</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Нормативные затраты на эксплуатацию систем охранной сигнализации</w:t>
      </w:r>
    </w:p>
    <w:p>
      <w:pPr>
        <w:spacing w:after="0" w:line="176" w:lineRule="exact"/>
        <w:rPr>
          <w:sz w:val="20"/>
          <w:szCs w:val="20"/>
          <w:color w:val="auto"/>
        </w:rPr>
      </w:pPr>
    </w:p>
    <w:p>
      <w:pPr>
        <w:jc w:val="both"/>
        <w:ind w:left="260" w:firstLine="2"/>
        <w:spacing w:after="0" w:line="357" w:lineRule="auto"/>
        <w:tabs>
          <w:tab w:leader="none" w:pos="563" w:val="left"/>
        </w:tabs>
        <w:numPr>
          <w:ilvl w:val="0"/>
          <w:numId w:val="4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spacing w:after="0" w:line="5"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27" w:lineRule="exact"/>
        <w:rPr>
          <w:sz w:val="20"/>
          <w:szCs w:val="20"/>
          <w:color w:val="auto"/>
        </w:rPr>
      </w:pPr>
    </w:p>
    <w:p>
      <w:pPr>
        <w:jc w:val="center"/>
        <w:ind w:right="-259"/>
        <w:spacing w:after="0" w:line="349" w:lineRule="auto"/>
        <w:rPr>
          <w:sz w:val="20"/>
          <w:szCs w:val="20"/>
          <w:color w:val="auto"/>
        </w:rPr>
      </w:pPr>
      <w:r>
        <w:rPr>
          <w:rFonts w:ascii="Times New Roman" w:cs="Times New Roman" w:eastAsia="Times New Roman" w:hAnsi="Times New Roman"/>
          <w:sz w:val="28"/>
          <w:szCs w:val="28"/>
          <w:b w:val="1"/>
          <w:bCs w:val="1"/>
          <w:color w:val="auto"/>
        </w:rPr>
        <w:t>Материально-технические условия реализации адаптированной основной общеобразовательной программы</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образования обучающихся с умственной отсталостью (интеллектуальными нарушениями), должно отвечать как общим, так и особым образовательным потребностям данной группы обучающихся. В связи с этим материально техническое обеспечение процесса освоения АООП и СИПР должно соответствовать специфическим требованиям стандарта к:</w:t>
      </w:r>
    </w:p>
    <w:p>
      <w:pPr>
        <w:spacing w:after="0" w:line="10" w:lineRule="exact"/>
        <w:rPr>
          <w:sz w:val="20"/>
          <w:szCs w:val="20"/>
          <w:color w:val="auto"/>
        </w:rPr>
      </w:pPr>
    </w:p>
    <w:p>
      <w:pPr>
        <w:ind w:left="1680" w:hanging="710"/>
        <w:spacing w:after="0"/>
        <w:tabs>
          <w:tab w:leader="none" w:pos="1680" w:val="left"/>
        </w:tabs>
        <w:numPr>
          <w:ilvl w:val="0"/>
          <w:numId w:val="4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организации пространства;</w:t>
      </w:r>
    </w:p>
    <w:p>
      <w:pPr>
        <w:spacing w:after="0" w:line="160"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4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организации временного режима обучения;</w:t>
      </w:r>
    </w:p>
    <w:p>
      <w:pPr>
        <w:spacing w:after="0" w:line="161"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4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организации учебного места обучающихся;</w:t>
      </w:r>
    </w:p>
    <w:p>
      <w:pPr>
        <w:spacing w:after="0" w:line="175"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678" w:val="left"/>
        </w:tabs>
        <w:numPr>
          <w:ilvl w:val="0"/>
          <w:numId w:val="4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техническим средствам обучения и обеспечения комфортного доступа обучающихся к образованию (ассистирующие средства и технологии);</w:t>
      </w:r>
    </w:p>
    <w:p>
      <w:pPr>
        <w:spacing w:after="0" w:line="10"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4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специальнымучебнымидидактическимматериалам,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отвечающим особым образовательным потребностям обучающихся;</w:t>
      </w:r>
    </w:p>
    <w:p>
      <w:pPr>
        <w:spacing w:after="0" w:line="1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488</w:t>
      </w:r>
    </w:p>
    <w:p>
      <w:pPr>
        <w:sectPr>
          <w:pgSz w:w="11900" w:h="16838" w:orient="portrait"/>
          <w:cols w:equalWidth="0" w:num="1">
            <w:col w:w="9620"/>
          </w:cols>
          <w:pgMar w:left="1440" w:top="1144" w:right="846" w:bottom="869" w:gutter="0" w:footer="0" w:header="0"/>
        </w:sectPr>
      </w:pPr>
    </w:p>
    <w:p>
      <w:pPr>
        <w:ind w:left="980"/>
        <w:spacing w:after="0"/>
        <w:tabs>
          <w:tab w:leader="none" w:pos="1660" w:val="left"/>
          <w:tab w:leader="none" w:pos="3140" w:val="left"/>
          <w:tab w:leader="none" w:pos="3880" w:val="left"/>
          <w:tab w:leader="none" w:pos="5740" w:val="left"/>
          <w:tab w:leader="none" w:pos="7200" w:val="left"/>
          <w:tab w:leader="none" w:pos="7680" w:val="left"/>
        </w:tabs>
        <w:rPr>
          <w:sz w:val="20"/>
          <w:szCs w:val="20"/>
          <w:color w:val="auto"/>
        </w:rPr>
      </w:pPr>
      <w:r>
        <w:rPr>
          <w:rFonts w:ascii="Times New Roman" w:cs="Times New Roman" w:eastAsia="Times New Roman" w:hAnsi="Times New Roman"/>
          <w:sz w:val="28"/>
          <w:szCs w:val="28"/>
          <w:color w:val="auto"/>
        </w:rPr>
        <w:t>6)</w:t>
      </w:r>
      <w:r>
        <w:rPr>
          <w:sz w:val="20"/>
          <w:szCs w:val="20"/>
          <w:color w:val="auto"/>
        </w:rPr>
        <w:tab/>
      </w:r>
      <w:r>
        <w:rPr>
          <w:rFonts w:ascii="Times New Roman" w:cs="Times New Roman" w:eastAsia="Times New Roman" w:hAnsi="Times New Roman"/>
          <w:sz w:val="28"/>
          <w:szCs w:val="28"/>
          <w:color w:val="auto"/>
        </w:rPr>
        <w:t>условиям</w:t>
      </w:r>
      <w:r>
        <w:rPr>
          <w:sz w:val="20"/>
          <w:szCs w:val="20"/>
          <w:color w:val="auto"/>
        </w:rPr>
        <w:tab/>
      </w:r>
      <w:r>
        <w:rPr>
          <w:rFonts w:ascii="Times New Roman" w:cs="Times New Roman" w:eastAsia="Times New Roman" w:hAnsi="Times New Roman"/>
          <w:sz w:val="28"/>
          <w:szCs w:val="28"/>
          <w:color w:val="auto"/>
        </w:rPr>
        <w:t>для</w:t>
      </w:r>
      <w:r>
        <w:rPr>
          <w:sz w:val="20"/>
          <w:szCs w:val="20"/>
          <w:color w:val="auto"/>
        </w:rPr>
        <w:tab/>
      </w:r>
      <w:r>
        <w:rPr>
          <w:rFonts w:ascii="Times New Roman" w:cs="Times New Roman" w:eastAsia="Times New Roman" w:hAnsi="Times New Roman"/>
          <w:sz w:val="28"/>
          <w:szCs w:val="28"/>
          <w:color w:val="auto"/>
        </w:rPr>
        <w:t>организации</w:t>
      </w:r>
      <w:r>
        <w:rPr>
          <w:sz w:val="20"/>
          <w:szCs w:val="20"/>
          <w:color w:val="auto"/>
        </w:rPr>
        <w:tab/>
      </w:r>
      <w:r>
        <w:rPr>
          <w:rFonts w:ascii="Times New Roman" w:cs="Times New Roman" w:eastAsia="Times New Roman" w:hAnsi="Times New Roman"/>
          <w:sz w:val="28"/>
          <w:szCs w:val="28"/>
          <w:color w:val="auto"/>
        </w:rPr>
        <w:t>обучения</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взаимодействия</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специалистов, их сотрудничества с родителями (законными представителями) обучающихся;</w:t>
      </w:r>
    </w:p>
    <w:p>
      <w:pPr>
        <w:spacing w:after="0" w:line="15" w:lineRule="exact"/>
        <w:rPr>
          <w:sz w:val="20"/>
          <w:szCs w:val="20"/>
          <w:color w:val="auto"/>
        </w:rPr>
      </w:pPr>
    </w:p>
    <w:p>
      <w:pPr>
        <w:ind w:left="1680" w:hanging="710"/>
        <w:spacing w:after="0"/>
        <w:tabs>
          <w:tab w:leader="none" w:pos="1680" w:val="left"/>
        </w:tabs>
        <w:numPr>
          <w:ilvl w:val="0"/>
          <w:numId w:val="4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информационно-методическому обеспечению образования.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Организация пространства.</w:t>
      </w:r>
    </w:p>
    <w:p>
      <w:pPr>
        <w:spacing w:after="0" w:line="17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Пространство, в котором осуществляется образование обучающихся (прежде всего здание и прилегающая территория), должно соответствовать общим требованиям, предъявляемым к образовательным организациям.</w:t>
      </w:r>
    </w:p>
    <w:p>
      <w:pPr>
        <w:spacing w:after="0" w:line="25" w:lineRule="exact"/>
        <w:rPr>
          <w:sz w:val="20"/>
          <w:szCs w:val="20"/>
          <w:color w:val="auto"/>
        </w:rPr>
      </w:pPr>
    </w:p>
    <w:p>
      <w:pPr>
        <w:jc w:val="both"/>
        <w:ind w:left="260" w:firstLine="708"/>
        <w:spacing w:after="0" w:line="336" w:lineRule="auto"/>
        <w:rPr>
          <w:sz w:val="20"/>
          <w:szCs w:val="20"/>
          <w:color w:val="auto"/>
        </w:rPr>
      </w:pPr>
      <w:r>
        <w:rPr>
          <w:rFonts w:ascii="Times New Roman" w:cs="Times New Roman" w:eastAsia="Times New Roman" w:hAnsi="Times New Roman"/>
          <w:sz w:val="28"/>
          <w:szCs w:val="28"/>
          <w:color w:val="auto"/>
        </w:rPr>
        <w:t>Важным условием реализации АООП является возможность беспрепятственного доступа к объектам инфраструктуры образовательной организации</w:t>
      </w:r>
      <w:r>
        <w:rPr>
          <w:rFonts w:ascii="Calibri" w:cs="Calibri" w:eastAsia="Calibri" w:hAnsi="Calibri"/>
          <w:sz w:val="36"/>
          <w:szCs w:val="36"/>
          <w:color w:val="auto"/>
          <w:vertAlign w:val="superscript"/>
        </w:rPr>
        <w:t>13</w:t>
      </w:r>
      <w:r>
        <w:rPr>
          <w:rFonts w:ascii="Times New Roman" w:cs="Times New Roman" w:eastAsia="Times New Roman" w:hAnsi="Times New Roman"/>
          <w:sz w:val="28"/>
          <w:szCs w:val="28"/>
          <w:color w:val="auto"/>
        </w:rPr>
        <w:t xml:space="preserve"> для тех обучающихся, у которых имеются нарушения опорно-двигательных функций, зрения. С этой целью территория и здание образовательной организации должны отвечать требованиям безбарьерной среды.</w:t>
      </w:r>
    </w:p>
    <w:p>
      <w:pPr>
        <w:spacing w:after="0" w:line="48" w:lineRule="exact"/>
        <w:rPr>
          <w:sz w:val="20"/>
          <w:szCs w:val="20"/>
          <w:color w:val="auto"/>
        </w:rPr>
      </w:pPr>
    </w:p>
    <w:p>
      <w:pPr>
        <w:jc w:val="both"/>
        <w:ind w:left="260" w:firstLine="710"/>
        <w:spacing w:after="0" w:line="356" w:lineRule="auto"/>
        <w:tabs>
          <w:tab w:leader="none" w:pos="1419" w:val="left"/>
        </w:tabs>
        <w:numPr>
          <w:ilvl w:val="1"/>
          <w:numId w:val="4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помещениях для обучающихся должно быть предусмотрено специальное оборудование, позволяющее оптимизировать образовательный процесс, присмотр и уход за обучающимися, а также обеспечивающее максимально возможную самостоятельность в передвижении, коммуникации</w:t>
      </w:r>
    </w:p>
    <w:p>
      <w:pPr>
        <w:spacing w:after="0" w:line="7"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4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осуществлении учебной деятельности.</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Организация временного режима обучения</w:t>
      </w:r>
    </w:p>
    <w:p>
      <w:pPr>
        <w:spacing w:after="0" w:line="17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Временной режим образования обучающихся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образовательной организации.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402590</wp:posOffset>
                </wp:positionV>
                <wp:extent cx="182943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31.7pt" to="157.1pt,31.7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0" w:right="100" w:firstLine="2"/>
        <w:spacing w:after="0" w:line="203" w:lineRule="auto"/>
        <w:tabs>
          <w:tab w:leader="none" w:pos="493" w:val="left"/>
        </w:tabs>
        <w:numPr>
          <w:ilvl w:val="0"/>
          <w:numId w:val="461"/>
        </w:numPr>
        <w:rPr>
          <w:rFonts w:ascii="Calibri" w:cs="Calibri" w:eastAsia="Calibri" w:hAnsi="Calibri"/>
          <w:sz w:val="32"/>
          <w:szCs w:val="32"/>
          <w:color w:val="00000A"/>
          <w:vertAlign w:val="superscript"/>
        </w:rPr>
      </w:pPr>
      <w:r>
        <w:rPr>
          <w:rFonts w:ascii="Calibri" w:cs="Calibri" w:eastAsia="Calibri" w:hAnsi="Calibri"/>
          <w:sz w:val="24"/>
          <w:szCs w:val="24"/>
          <w:color w:val="00000A"/>
        </w:rPr>
        <w:t>Ст. 15 ФЗ от 24 ноября 1995 г. № 181-ФЗ «О социальной защите инвалидов в Российской Федерации» (собрание законодательства Российской Федерации,1995, № 48, ст. 4563, Российская Газета, 1995, № 234)</w:t>
      </w:r>
    </w:p>
    <w:p>
      <w:pPr>
        <w:spacing w:after="0" w:line="2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489</w:t>
      </w:r>
    </w:p>
    <w:p>
      <w:pPr>
        <w:sectPr>
          <w:pgSz w:w="11900" w:h="16838" w:orient="portrait"/>
          <w:cols w:equalWidth="0" w:num="1">
            <w:col w:w="9620"/>
          </w:cols>
          <w:pgMar w:left="1440" w:top="1130" w:right="846" w:bottom="86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Продолжительность учебного дня для конкретного ребенка устанавливается образовательной организацией с учетом особых образовательных потребностей ребенка, отраженных в СИПР, его готовности к нахождению в среде сверстников без родителей.</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Учебный день включает в себя уроки, индивидуальные занятия, а также перерывы, время прогулки и процесс выполнения повседневных ритуалов (одевание / раздевание, туалет, умывание, прием пищи). Обучение и воспитание происходит, как в ходе уроков / занятий, так и во время другой (внеурочной) деятельности обучающегося в течение учебного дня. Продолжительность специально организованного занятия / урока с обучающимися определяется с учетом возраста и психофизического состояния обучающегося.</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Организация учебного места обучающегося</w:t>
      </w:r>
    </w:p>
    <w:p>
      <w:pPr>
        <w:spacing w:after="0" w:line="17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Рабочее / учебное место обучающегося создается с учетом его индивидуальных возможностей и особых образовательных потребностей.</w:t>
      </w:r>
    </w:p>
    <w:p>
      <w:pPr>
        <w:spacing w:after="0" w:line="3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организации учебного места учитываются возможности и особенности моторики, восприятия, внимания, памяти ребенка. Для создания оптимальных условий обучения организуются учебные места для проведения, как индивидуальной, так и групповой форм обучения. С этой целью в помещении класса должны быть созданы специальные зоны. Кроме учебных зон необходимо предусмотреть места для отдыха и проведения свободного времени.</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Особенности восприятия обучающихся диктуют необходимость использования большого объема наглядного материала, для размещения которого в поле зрения обучающихся необходимы специально оборудованные места: ковролиновые и/или магнитные доски, фланелеграфы</w:t>
      </w:r>
    </w:p>
    <w:p>
      <w:pPr>
        <w:spacing w:after="0" w:line="22" w:lineRule="exact"/>
        <w:rPr>
          <w:sz w:val="20"/>
          <w:szCs w:val="20"/>
          <w:color w:val="auto"/>
        </w:rPr>
      </w:pPr>
    </w:p>
    <w:p>
      <w:pPr>
        <w:jc w:val="both"/>
        <w:ind w:left="260" w:firstLine="2"/>
        <w:spacing w:after="0" w:line="354" w:lineRule="auto"/>
        <w:tabs>
          <w:tab w:leader="none" w:pos="616" w:val="left"/>
        </w:tabs>
        <w:numPr>
          <w:ilvl w:val="0"/>
          <w:numId w:val="4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 В случае, если у обучающихся имеется нарушение зрения, то предусматривается материал для тактильного восприятия, аудиозаписи и другие адекватные средства.</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490</w:t>
      </w:r>
    </w:p>
    <w:p>
      <w:pPr>
        <w:sectPr>
          <w:pgSz w:w="11900" w:h="16838" w:orient="portrait"/>
          <w:cols w:equalWidth="0" w:num="1">
            <w:col w:w="9620"/>
          </w:cols>
          <w:pgMar w:left="1440" w:top="1144" w:right="846" w:bottom="86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Содержание образования обучающихся включает задачи, связанные с формированием навыков самообслуживания: одевание / раздевание, прием пищи, гигиенические навыки, которые формируются в процессе обыденной деятельности согласно распорядку дня. В связи с этим учебные места для формирования данных навыков должны быть оснащены в соответствии с особенностями развития обучающихся (поручни, подставки, прорезиненные коврики и др.). В связи с тем, что среди обучающихся с ТМНР есть дети, которые себя не обслуживают и нуждаются в уходе, для осуществления таких гигиенических процедур, как: смена памперса, помывка тела и др. в санузлах или других помещениях предусматриваются оборудованные душевые, специальные кабинки и т.д.</w:t>
      </w:r>
    </w:p>
    <w:p>
      <w:pPr>
        <w:spacing w:after="0" w:line="33" w:lineRule="exact"/>
        <w:rPr>
          <w:sz w:val="20"/>
          <w:szCs w:val="20"/>
          <w:color w:val="auto"/>
        </w:rPr>
      </w:pPr>
    </w:p>
    <w:p>
      <w:pPr>
        <w:jc w:val="center"/>
        <w:ind w:right="-259"/>
        <w:spacing w:after="0" w:line="372" w:lineRule="auto"/>
        <w:rPr>
          <w:sz w:val="20"/>
          <w:szCs w:val="20"/>
          <w:color w:val="auto"/>
        </w:rPr>
      </w:pPr>
      <w:r>
        <w:rPr>
          <w:rFonts w:ascii="Times New Roman" w:cs="Times New Roman" w:eastAsia="Times New Roman" w:hAnsi="Times New Roman"/>
          <w:sz w:val="27"/>
          <w:szCs w:val="27"/>
          <w:b w:val="1"/>
          <w:bCs w:val="1"/>
          <w:color w:val="auto"/>
        </w:rPr>
        <w:t>Технические средства обучения и обеспечения комфортного доступа обучающихся с умеренной, тяжелой и глубокой умственной отсталостью (интеллектуальными нарушениями), тяжелыми и множественными</w:t>
      </w:r>
    </w:p>
    <w:p>
      <w:pPr>
        <w:spacing w:after="0" w:line="6" w:lineRule="exact"/>
        <w:rPr>
          <w:sz w:val="20"/>
          <w:szCs w:val="20"/>
          <w:color w:val="auto"/>
        </w:rPr>
      </w:pPr>
    </w:p>
    <w:p>
      <w:pPr>
        <w:ind w:left="2380" w:right="2120" w:firstLine="65"/>
        <w:spacing w:after="0" w:line="349" w:lineRule="auto"/>
        <w:rPr>
          <w:sz w:val="20"/>
          <w:szCs w:val="20"/>
          <w:color w:val="auto"/>
        </w:rPr>
      </w:pPr>
      <w:r>
        <w:rPr>
          <w:rFonts w:ascii="Times New Roman" w:cs="Times New Roman" w:eastAsia="Times New Roman" w:hAnsi="Times New Roman"/>
          <w:sz w:val="28"/>
          <w:szCs w:val="28"/>
          <w:b w:val="1"/>
          <w:bCs w:val="1"/>
          <w:color w:val="auto"/>
        </w:rPr>
        <w:t>нарушениями развития к образованию (ассистирующие средства и технологии)</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Успешному образованию обучающихся во многом способствуют технические средства, к которым относятся ассистирующие / вспомогательные технологии. Для достижения ребенком большей самостоятельности в передвижении, коммуникации и облегчения его доступа</w:t>
      </w:r>
    </w:p>
    <w:p>
      <w:pPr>
        <w:spacing w:after="0" w:line="22" w:lineRule="exact"/>
        <w:rPr>
          <w:sz w:val="20"/>
          <w:szCs w:val="20"/>
          <w:color w:val="auto"/>
        </w:rPr>
      </w:pPr>
    </w:p>
    <w:p>
      <w:pPr>
        <w:jc w:val="both"/>
        <w:ind w:left="260" w:firstLine="2"/>
        <w:spacing w:after="0" w:line="349" w:lineRule="auto"/>
        <w:tabs>
          <w:tab w:leader="none" w:pos="622" w:val="left"/>
        </w:tabs>
        <w:numPr>
          <w:ilvl w:val="0"/>
          <w:numId w:val="4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образованию необходимо использовать вспомогательные средства и технологии с учетом степени и диапазона имеющихся у него нарушений</w:t>
      </w:r>
    </w:p>
    <w:p>
      <w:pPr>
        <w:spacing w:after="0" w:line="30"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(опорно-двигательного аппарата, сенсорной сферы, расстройства аутистического спектра и эмоционально-волевой сферы).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 ассистирующим технологиям относятся:</w:t>
      </w:r>
    </w:p>
    <w:p>
      <w:pPr>
        <w:spacing w:after="0" w:line="161" w:lineRule="exact"/>
        <w:rPr>
          <w:sz w:val="20"/>
          <w:szCs w:val="20"/>
          <w:color w:val="auto"/>
        </w:rPr>
      </w:pPr>
    </w:p>
    <w:p>
      <w:pPr>
        <w:ind w:left="1680" w:hanging="710"/>
        <w:spacing w:after="0"/>
        <w:tabs>
          <w:tab w:leader="none" w:pos="1680" w:val="left"/>
        </w:tabs>
        <w:numPr>
          <w:ilvl w:val="0"/>
          <w:numId w:val="464"/>
        </w:numPr>
        <w:rPr>
          <w:rFonts w:ascii="Symbol" w:cs="Symbol" w:eastAsia="Symbol" w:hAnsi="Symbol"/>
          <w:sz w:val="28"/>
          <w:szCs w:val="28"/>
          <w:color w:val="auto"/>
        </w:rPr>
      </w:pPr>
      <w:r>
        <w:rPr>
          <w:rFonts w:ascii="Times New Roman" w:cs="Times New Roman" w:eastAsia="Times New Roman" w:hAnsi="Times New Roman"/>
          <w:sz w:val="28"/>
          <w:szCs w:val="28"/>
          <w:color w:val="auto"/>
        </w:rPr>
        <w:t>индивидуальные  технические  средства  передвижения  (кресла-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коляски, ходунки, вертикализаторы и др.);</w:t>
      </w:r>
    </w:p>
    <w:p>
      <w:pPr>
        <w:spacing w:after="0" w:line="160" w:lineRule="exact"/>
        <w:rPr>
          <w:sz w:val="20"/>
          <w:szCs w:val="20"/>
          <w:color w:val="auto"/>
        </w:rPr>
      </w:pPr>
    </w:p>
    <w:p>
      <w:pPr>
        <w:ind w:left="1680" w:hanging="710"/>
        <w:spacing w:after="0"/>
        <w:tabs>
          <w:tab w:leader="none" w:pos="1680" w:val="left"/>
        </w:tabs>
        <w:numPr>
          <w:ilvl w:val="0"/>
          <w:numId w:val="46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приборы для альтернативной и дополнительной коммуникации;</w:t>
      </w:r>
    </w:p>
    <w:p>
      <w:pPr>
        <w:spacing w:after="0" w:line="160" w:lineRule="exact"/>
        <w:rPr>
          <w:rFonts w:ascii="Symbol" w:cs="Symbol" w:eastAsia="Symbol" w:hAnsi="Symbol"/>
          <w:sz w:val="28"/>
          <w:szCs w:val="28"/>
          <w:color w:val="auto"/>
        </w:rPr>
      </w:pPr>
    </w:p>
    <w:p>
      <w:pPr>
        <w:ind w:left="1680" w:hanging="710"/>
        <w:spacing w:after="0"/>
        <w:tabs>
          <w:tab w:leader="none" w:pos="1680" w:val="left"/>
        </w:tabs>
        <w:numPr>
          <w:ilvl w:val="0"/>
          <w:numId w:val="465"/>
        </w:numPr>
        <w:rPr>
          <w:rFonts w:ascii="Symbol" w:cs="Symbol" w:eastAsia="Symbol" w:hAnsi="Symbol"/>
          <w:sz w:val="28"/>
          <w:szCs w:val="28"/>
          <w:color w:val="auto"/>
        </w:rPr>
      </w:pPr>
      <w:r>
        <w:rPr>
          <w:rFonts w:ascii="Times New Roman" w:cs="Times New Roman" w:eastAsia="Times New Roman" w:hAnsi="Times New Roman"/>
          <w:sz w:val="28"/>
          <w:szCs w:val="28"/>
          <w:color w:val="auto"/>
        </w:rPr>
        <w:t>электронные адапторы, переключатели и др.;</w:t>
      </w:r>
    </w:p>
    <w:p>
      <w:pPr>
        <w:spacing w:after="0" w:line="9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491</w:t>
      </w:r>
    </w:p>
    <w:p>
      <w:pPr>
        <w:sectPr>
          <w:pgSz w:w="11900" w:h="16838" w:orient="portrait"/>
          <w:cols w:equalWidth="0" w:num="1">
            <w:col w:w="9620"/>
          </w:cols>
          <w:pgMar w:left="1440" w:top="1144" w:right="846" w:bottom="869" w:gutter="0" w:footer="0" w:header="0"/>
        </w:sectPr>
      </w:pPr>
    </w:p>
    <w:p>
      <w:pPr>
        <w:jc w:val="both"/>
        <w:ind w:left="260" w:firstLine="708"/>
        <w:spacing w:after="0" w:line="358"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подъемники, душевые каталки и другое оборудование, облегчающее уход и сопровождение.</w:t>
      </w:r>
    </w:p>
    <w:p>
      <w:pPr>
        <w:spacing w:after="0" w:line="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Помимо вспомогательных функций, позволяющих ребенку получить адаптированный доступ к образованию, технические средства обучения (включая специализированные компьютерные устройства) дают возможность удовлетворить особые образовательные потребности обучающихся, способствуют мотивации учебной деятельности, позволяют получить качественные результат, даже когда возможности ребенка существенно ограничены.</w:t>
      </w:r>
    </w:p>
    <w:p>
      <w:pPr>
        <w:spacing w:after="0" w:line="22" w:lineRule="exact"/>
        <w:rPr>
          <w:sz w:val="20"/>
          <w:szCs w:val="20"/>
          <w:color w:val="auto"/>
        </w:rPr>
      </w:pPr>
    </w:p>
    <w:p>
      <w:pPr>
        <w:jc w:val="center"/>
        <w:ind w:right="-259"/>
        <w:spacing w:after="0" w:line="348" w:lineRule="auto"/>
        <w:rPr>
          <w:sz w:val="20"/>
          <w:szCs w:val="20"/>
          <w:color w:val="auto"/>
        </w:rPr>
      </w:pPr>
      <w:r>
        <w:rPr>
          <w:rFonts w:ascii="Times New Roman" w:cs="Times New Roman" w:eastAsia="Times New Roman" w:hAnsi="Times New Roman"/>
          <w:sz w:val="28"/>
          <w:szCs w:val="28"/>
          <w:b w:val="1"/>
          <w:bCs w:val="1"/>
          <w:color w:val="auto"/>
        </w:rPr>
        <w:t>Специальный учебный и дидактический материал, отвечающий особым образовательным потребностям обучающихся</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Особые образовательные потребности обучающихся вызывают необходимость специального подбора учебного и дидактического материала, позволяющего эффективно осуществлять процесс обучения по всем предметным областям.</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Освоение практики общения с окружающими людьми в рамках предметной области </w:t>
      </w:r>
      <w:r>
        <w:rPr>
          <w:rFonts w:ascii="Times New Roman" w:cs="Times New Roman" w:eastAsia="Times New Roman" w:hAnsi="Times New Roman"/>
          <w:sz w:val="28"/>
          <w:szCs w:val="28"/>
          <w:b w:val="1"/>
          <w:bCs w:val="1"/>
          <w:color w:val="auto"/>
        </w:rPr>
        <w:t>«Язык и речевая практика»</w:t>
      </w:r>
      <w:r>
        <w:rPr>
          <w:rFonts w:ascii="Times New Roman" w:cs="Times New Roman" w:eastAsia="Times New Roman" w:hAnsi="Times New Roman"/>
          <w:sz w:val="28"/>
          <w:szCs w:val="28"/>
          <w:color w:val="auto"/>
        </w:rPr>
        <w:t xml:space="preserve"> предполагает использование как вербальных, так и невербальных средств коммуникации.</w:t>
      </w:r>
    </w:p>
    <w:p>
      <w:pPr>
        <w:spacing w:after="0" w:line="9" w:lineRule="exact"/>
        <w:rPr>
          <w:sz w:val="20"/>
          <w:szCs w:val="20"/>
          <w:color w:val="auto"/>
        </w:rPr>
      </w:pPr>
    </w:p>
    <w:p>
      <w:pPr>
        <w:ind w:left="980"/>
        <w:spacing w:after="0"/>
        <w:tabs>
          <w:tab w:leader="none" w:pos="3700" w:val="left"/>
          <w:tab w:leader="none" w:pos="5460" w:val="left"/>
          <w:tab w:leader="none" w:pos="7520" w:val="left"/>
        </w:tabs>
        <w:rPr>
          <w:sz w:val="20"/>
          <w:szCs w:val="20"/>
          <w:color w:val="auto"/>
        </w:rPr>
      </w:pPr>
      <w:r>
        <w:rPr>
          <w:rFonts w:ascii="Times New Roman" w:cs="Times New Roman" w:eastAsia="Times New Roman" w:hAnsi="Times New Roman"/>
          <w:sz w:val="28"/>
          <w:szCs w:val="28"/>
          <w:color w:val="auto"/>
        </w:rPr>
        <w:t>Вспомогательными</w:t>
      </w:r>
      <w:r>
        <w:rPr>
          <w:sz w:val="20"/>
          <w:szCs w:val="20"/>
          <w:color w:val="auto"/>
        </w:rPr>
        <w:tab/>
      </w:r>
      <w:r>
        <w:rPr>
          <w:rFonts w:ascii="Times New Roman" w:cs="Times New Roman" w:eastAsia="Times New Roman" w:hAnsi="Times New Roman"/>
          <w:sz w:val="28"/>
          <w:szCs w:val="28"/>
          <w:color w:val="auto"/>
        </w:rPr>
        <w:t>средствами</w:t>
      </w:r>
      <w:r>
        <w:rPr>
          <w:sz w:val="20"/>
          <w:szCs w:val="20"/>
          <w:color w:val="auto"/>
        </w:rPr>
        <w:tab/>
      </w:r>
      <w:r>
        <w:rPr>
          <w:rFonts w:ascii="Times New Roman" w:cs="Times New Roman" w:eastAsia="Times New Roman" w:hAnsi="Times New Roman"/>
          <w:sz w:val="28"/>
          <w:szCs w:val="28"/>
          <w:color w:val="auto"/>
        </w:rPr>
        <w:t>невербальной</w:t>
      </w:r>
      <w:r>
        <w:rPr>
          <w:sz w:val="20"/>
          <w:szCs w:val="20"/>
          <w:color w:val="auto"/>
        </w:rPr>
        <w:tab/>
      </w:r>
      <w:r>
        <w:rPr>
          <w:rFonts w:ascii="Times New Roman" w:cs="Times New Roman" w:eastAsia="Times New Roman" w:hAnsi="Times New Roman"/>
          <w:sz w:val="27"/>
          <w:szCs w:val="27"/>
          <w:color w:val="auto"/>
        </w:rPr>
        <w:t>(альтернативной)</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коммуникации являются:</w:t>
      </w:r>
    </w:p>
    <w:p>
      <w:pPr>
        <w:spacing w:after="0" w:line="160" w:lineRule="exact"/>
        <w:rPr>
          <w:sz w:val="20"/>
          <w:szCs w:val="20"/>
          <w:color w:val="auto"/>
        </w:rPr>
      </w:pPr>
    </w:p>
    <w:p>
      <w:pPr>
        <w:ind w:left="1680" w:hanging="710"/>
        <w:spacing w:after="0"/>
        <w:tabs>
          <w:tab w:leader="none" w:pos="1680" w:val="left"/>
        </w:tabs>
        <w:numPr>
          <w:ilvl w:val="0"/>
          <w:numId w:val="466"/>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специально подобранные предметы,</w:t>
      </w:r>
    </w:p>
    <w:p>
      <w:pPr>
        <w:spacing w:after="0" w:line="195" w:lineRule="exact"/>
        <w:rPr>
          <w:rFonts w:ascii="Symbol" w:cs="Symbol" w:eastAsia="Symbol" w:hAnsi="Symbol"/>
          <w:sz w:val="28"/>
          <w:szCs w:val="28"/>
          <w:color w:val="auto"/>
        </w:rPr>
      </w:pPr>
    </w:p>
    <w:p>
      <w:pPr>
        <w:jc w:val="both"/>
        <w:ind w:left="260" w:firstLine="710"/>
        <w:spacing w:after="0" w:line="343" w:lineRule="auto"/>
        <w:tabs>
          <w:tab w:leader="none" w:pos="1678" w:val="left"/>
        </w:tabs>
        <w:numPr>
          <w:ilvl w:val="0"/>
          <w:numId w:val="466"/>
        </w:numPr>
        <w:rPr>
          <w:rFonts w:ascii="Symbol" w:cs="Symbol" w:eastAsia="Symbol" w:hAnsi="Symbol"/>
          <w:sz w:val="28"/>
          <w:szCs w:val="28"/>
          <w:color w:val="auto"/>
        </w:rPr>
      </w:pPr>
      <w:r>
        <w:rPr>
          <w:rFonts w:ascii="Times New Roman" w:cs="Times New Roman" w:eastAsia="Times New Roman" w:hAnsi="Times New Roman"/>
          <w:sz w:val="28"/>
          <w:szCs w:val="28"/>
          <w:color w:val="auto"/>
        </w:rPr>
        <w:t>графические / печатные изображения (тематические наборы фотографий, рисунков, пиктограмм и др., а также составленные из них индивидуальные коммуникативные альбомы),</w:t>
      </w:r>
    </w:p>
    <w:p>
      <w:pPr>
        <w:spacing w:after="0" w:line="58" w:lineRule="exact"/>
        <w:rPr>
          <w:rFonts w:ascii="Symbol" w:cs="Symbol" w:eastAsia="Symbol" w:hAnsi="Symbol"/>
          <w:sz w:val="28"/>
          <w:szCs w:val="28"/>
          <w:color w:val="auto"/>
        </w:rPr>
      </w:pPr>
    </w:p>
    <w:p>
      <w:pPr>
        <w:ind w:left="260" w:firstLine="710"/>
        <w:spacing w:after="0" w:line="333" w:lineRule="auto"/>
        <w:tabs>
          <w:tab w:leader="none" w:pos="1678" w:val="left"/>
        </w:tabs>
        <w:numPr>
          <w:ilvl w:val="0"/>
          <w:numId w:val="466"/>
        </w:numPr>
        <w:rPr>
          <w:rFonts w:ascii="Symbol" w:cs="Symbol" w:eastAsia="Symbol" w:hAnsi="Symbol"/>
          <w:sz w:val="28"/>
          <w:szCs w:val="28"/>
          <w:color w:val="auto"/>
        </w:rPr>
      </w:pPr>
      <w:r>
        <w:rPr>
          <w:rFonts w:ascii="Times New Roman" w:cs="Times New Roman" w:eastAsia="Times New Roman" w:hAnsi="Times New Roman"/>
          <w:sz w:val="28"/>
          <w:szCs w:val="28"/>
          <w:color w:val="auto"/>
        </w:rPr>
        <w:t>алфавитные доски (таблицы букв, карточки с напечатанными словами для «глобального чтения»),</w:t>
      </w:r>
    </w:p>
    <w:p>
      <w:pPr>
        <w:spacing w:after="0" w:line="64" w:lineRule="exact"/>
        <w:rPr>
          <w:rFonts w:ascii="Symbol" w:cs="Symbol" w:eastAsia="Symbol" w:hAnsi="Symbol"/>
          <w:sz w:val="28"/>
          <w:szCs w:val="28"/>
          <w:color w:val="auto"/>
        </w:rPr>
      </w:pPr>
    </w:p>
    <w:p>
      <w:pPr>
        <w:jc w:val="both"/>
        <w:ind w:left="260" w:firstLine="710"/>
        <w:spacing w:after="0" w:line="333" w:lineRule="auto"/>
        <w:tabs>
          <w:tab w:leader="none" w:pos="1678" w:val="left"/>
        </w:tabs>
        <w:numPr>
          <w:ilvl w:val="0"/>
          <w:numId w:val="466"/>
        </w:numPr>
        <w:rPr>
          <w:rFonts w:ascii="Symbol" w:cs="Symbol" w:eastAsia="Symbol" w:hAnsi="Symbol"/>
          <w:sz w:val="28"/>
          <w:szCs w:val="28"/>
          <w:color w:val="auto"/>
        </w:rPr>
      </w:pPr>
      <w:r>
        <w:rPr>
          <w:rFonts w:ascii="Times New Roman" w:cs="Times New Roman" w:eastAsia="Times New Roman" w:hAnsi="Times New Roman"/>
          <w:sz w:val="28"/>
          <w:szCs w:val="28"/>
          <w:color w:val="auto"/>
        </w:rPr>
        <w:t>электронные средства (устройства, записывающие на магнитную ленту, электронные коммуникаторы, планшетный или персональный</w:t>
      </w: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492</w:t>
      </w:r>
    </w:p>
    <w:p>
      <w:pPr>
        <w:sectPr>
          <w:pgSz w:w="11900" w:h="16838" w:orient="portrait"/>
          <w:cols w:equalWidth="0" w:num="1">
            <w:col w:w="9620"/>
          </w:cols>
          <w:pgMar w:left="1440" w:top="1131"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компьютер с соответствующим программным обеспечением и вспомогательным оборудованием и др.).</w:t>
      </w:r>
    </w:p>
    <w:p>
      <w:pPr>
        <w:spacing w:after="0" w:line="3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Вышеперечисленные и другие средства могут и должны использоваться для развития вербальной (речевой) коммуникации с теми обучающимися, для которых она становится доступной.</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Освоение предметной области </w:t>
      </w:r>
      <w:r>
        <w:rPr>
          <w:rFonts w:ascii="Times New Roman" w:cs="Times New Roman" w:eastAsia="Times New Roman" w:hAnsi="Times New Roman"/>
          <w:sz w:val="28"/>
          <w:szCs w:val="28"/>
          <w:b w:val="1"/>
          <w:bCs w:val="1"/>
          <w:color w:val="auto"/>
        </w:rPr>
        <w:t>«Математика»</w:t>
      </w:r>
      <w:r>
        <w:rPr>
          <w:rFonts w:ascii="Times New Roman" w:cs="Times New Roman" w:eastAsia="Times New Roman" w:hAnsi="Times New Roman"/>
          <w:sz w:val="28"/>
          <w:szCs w:val="28"/>
          <w:color w:val="auto"/>
        </w:rPr>
        <w:t xml:space="preserve"> предполагает использование разнообразного дидактического материала:</w:t>
      </w:r>
    </w:p>
    <w:p>
      <w:pPr>
        <w:spacing w:after="0" w:line="14" w:lineRule="exact"/>
        <w:rPr>
          <w:sz w:val="20"/>
          <w:szCs w:val="20"/>
          <w:color w:val="auto"/>
        </w:rPr>
      </w:pPr>
    </w:p>
    <w:p>
      <w:pPr>
        <w:ind w:left="1680" w:hanging="710"/>
        <w:spacing w:after="0"/>
        <w:tabs>
          <w:tab w:leader="none" w:pos="1680" w:val="left"/>
        </w:tabs>
        <w:numPr>
          <w:ilvl w:val="0"/>
          <w:numId w:val="467"/>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предметов различной формы, величины, цвета,</w:t>
      </w:r>
    </w:p>
    <w:p>
      <w:pPr>
        <w:spacing w:after="0" w:line="159" w:lineRule="exact"/>
        <w:rPr>
          <w:rFonts w:ascii="Symbol" w:cs="Symbol" w:eastAsia="Symbol" w:hAnsi="Symbol"/>
          <w:sz w:val="28"/>
          <w:szCs w:val="28"/>
          <w:color w:val="auto"/>
        </w:rPr>
      </w:pPr>
    </w:p>
    <w:p>
      <w:pPr>
        <w:ind w:left="1680" w:hanging="710"/>
        <w:spacing w:after="0"/>
        <w:tabs>
          <w:tab w:leader="none" w:pos="1680" w:val="left"/>
        </w:tabs>
        <w:numPr>
          <w:ilvl w:val="0"/>
          <w:numId w:val="467"/>
        </w:numPr>
        <w:rPr>
          <w:rFonts w:ascii="Symbol" w:cs="Symbol" w:eastAsia="Symbol" w:hAnsi="Symbol"/>
          <w:sz w:val="28"/>
          <w:szCs w:val="28"/>
          <w:color w:val="auto"/>
        </w:rPr>
      </w:pPr>
      <w:r>
        <w:rPr>
          <w:rFonts w:ascii="Times New Roman" w:cs="Times New Roman" w:eastAsia="Times New Roman" w:hAnsi="Times New Roman"/>
          <w:sz w:val="28"/>
          <w:szCs w:val="28"/>
          <w:color w:val="auto"/>
        </w:rPr>
        <w:t>изображений предметов, людей, объектов природы, цифр и др.,</w:t>
      </w:r>
    </w:p>
    <w:p>
      <w:pPr>
        <w:spacing w:after="0" w:line="196" w:lineRule="exact"/>
        <w:rPr>
          <w:rFonts w:ascii="Symbol" w:cs="Symbol" w:eastAsia="Symbol" w:hAnsi="Symbol"/>
          <w:sz w:val="28"/>
          <w:szCs w:val="28"/>
          <w:color w:val="auto"/>
        </w:rPr>
      </w:pPr>
    </w:p>
    <w:p>
      <w:pPr>
        <w:jc w:val="both"/>
        <w:ind w:left="260" w:firstLine="710"/>
        <w:spacing w:after="0" w:line="342" w:lineRule="auto"/>
        <w:tabs>
          <w:tab w:leader="none" w:pos="1678" w:val="left"/>
        </w:tabs>
        <w:numPr>
          <w:ilvl w:val="0"/>
          <w:numId w:val="467"/>
        </w:numPr>
        <w:rPr>
          <w:rFonts w:ascii="Symbol" w:cs="Symbol" w:eastAsia="Symbol" w:hAnsi="Symbol"/>
          <w:sz w:val="28"/>
          <w:szCs w:val="28"/>
          <w:color w:val="auto"/>
        </w:rPr>
      </w:pPr>
      <w:r>
        <w:rPr>
          <w:rFonts w:ascii="Times New Roman" w:cs="Times New Roman" w:eastAsia="Times New Roman" w:hAnsi="Times New Roman"/>
          <w:sz w:val="28"/>
          <w:szCs w:val="28"/>
          <w:color w:val="auto"/>
        </w:rPr>
        <w:t>оборудования, позволяющего выполнять упражнения на сортировку, группировку различных предметов, их соотнесения по определенным признакам,</w:t>
      </w:r>
    </w:p>
    <w:p>
      <w:pPr>
        <w:spacing w:after="0" w:line="62" w:lineRule="exact"/>
        <w:rPr>
          <w:rFonts w:ascii="Symbol" w:cs="Symbol" w:eastAsia="Symbol" w:hAnsi="Symbol"/>
          <w:sz w:val="28"/>
          <w:szCs w:val="28"/>
          <w:color w:val="auto"/>
        </w:rPr>
      </w:pPr>
    </w:p>
    <w:p>
      <w:pPr>
        <w:jc w:val="both"/>
        <w:ind w:left="260" w:firstLine="710"/>
        <w:spacing w:after="0" w:line="343" w:lineRule="auto"/>
        <w:tabs>
          <w:tab w:leader="none" w:pos="1678" w:val="left"/>
        </w:tabs>
        <w:numPr>
          <w:ilvl w:val="0"/>
          <w:numId w:val="467"/>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программного обеспечения для персонального компьютера, с помощью которого выполняются упражнения по формированию доступных математических представлений,</w:t>
      </w:r>
    </w:p>
    <w:p>
      <w:pPr>
        <w:spacing w:after="0" w:line="23" w:lineRule="exact"/>
        <w:rPr>
          <w:rFonts w:ascii="Symbol" w:cs="Symbol" w:eastAsia="Symbol" w:hAnsi="Symbol"/>
          <w:sz w:val="28"/>
          <w:szCs w:val="28"/>
          <w:color w:val="auto"/>
        </w:rPr>
      </w:pPr>
    </w:p>
    <w:p>
      <w:pPr>
        <w:ind w:left="1680" w:hanging="710"/>
        <w:spacing w:after="0"/>
        <w:tabs>
          <w:tab w:leader="none" w:pos="1680" w:val="left"/>
        </w:tabs>
        <w:numPr>
          <w:ilvl w:val="0"/>
          <w:numId w:val="467"/>
        </w:numPr>
        <w:rPr>
          <w:rFonts w:ascii="Symbol" w:cs="Symbol" w:eastAsia="Symbol" w:hAnsi="Symbol"/>
          <w:sz w:val="28"/>
          <w:szCs w:val="28"/>
          <w:color w:val="auto"/>
        </w:rPr>
      </w:pPr>
      <w:r>
        <w:rPr>
          <w:rFonts w:ascii="Times New Roman" w:cs="Times New Roman" w:eastAsia="Times New Roman" w:hAnsi="Times New Roman"/>
          <w:sz w:val="28"/>
          <w:szCs w:val="28"/>
          <w:color w:val="auto"/>
        </w:rPr>
        <w:t>калькуляторов и других средств.</w:t>
      </w:r>
    </w:p>
    <w:p>
      <w:pPr>
        <w:spacing w:after="0" w:line="17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Формирование доступных представлений об окружающем мире и практики взаимодействия с ним в рамках предметной области </w:t>
      </w:r>
      <w:r>
        <w:rPr>
          <w:rFonts w:ascii="Times New Roman" w:cs="Times New Roman" w:eastAsia="Times New Roman" w:hAnsi="Times New Roman"/>
          <w:sz w:val="28"/>
          <w:szCs w:val="28"/>
          <w:b w:val="1"/>
          <w:bCs w:val="1"/>
          <w:color w:val="auto"/>
        </w:rPr>
        <w:t xml:space="preserve">«Окружающий мир» </w:t>
      </w:r>
      <w:r>
        <w:rPr>
          <w:rFonts w:ascii="Times New Roman" w:cs="Times New Roman" w:eastAsia="Times New Roman" w:hAnsi="Times New Roman"/>
          <w:sz w:val="28"/>
          <w:szCs w:val="28"/>
          <w:color w:val="auto"/>
        </w:rPr>
        <w:t>происходит с использованием традиционных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дидактических средств, с применением видео, проекционного оборудования, интернет ресурсов и печатных материалов. Обогащению опыта взаимодействия с окружающим миром способствует непосредственный контакт обучающихся с миром живой природы (растительным и животным). В качестве средств обучения могут выступать комнатные растения, оранжереи, живые уголки, расположенные в здании образовательной организации, а также теплицы, сенсорный сад и др. объекты на прилегающей к образовательной организации территории.</w:t>
      </w:r>
    </w:p>
    <w:p>
      <w:pPr>
        <w:spacing w:after="0" w:line="30" w:lineRule="exact"/>
        <w:rPr>
          <w:sz w:val="20"/>
          <w:szCs w:val="20"/>
          <w:color w:val="auto"/>
        </w:rPr>
      </w:pPr>
    </w:p>
    <w:p>
      <w:pPr>
        <w:jc w:val="both"/>
        <w:ind w:left="260" w:firstLine="708"/>
        <w:spacing w:after="0" w:line="318" w:lineRule="auto"/>
        <w:rPr>
          <w:sz w:val="20"/>
          <w:szCs w:val="20"/>
          <w:color w:val="auto"/>
        </w:rPr>
      </w:pPr>
      <w:r>
        <w:rPr>
          <w:rFonts w:ascii="Times New Roman" w:cs="Times New Roman" w:eastAsia="Times New Roman" w:hAnsi="Times New Roman"/>
          <w:sz w:val="28"/>
          <w:szCs w:val="28"/>
          <w:color w:val="auto"/>
        </w:rPr>
        <w:t xml:space="preserve">Формирование представлений о себе, своих возможностях в ходе освоения учебного предмета </w:t>
      </w:r>
      <w:r>
        <w:rPr>
          <w:rFonts w:ascii="Times New Roman" w:cs="Times New Roman" w:eastAsia="Times New Roman" w:hAnsi="Times New Roman"/>
          <w:sz w:val="28"/>
          <w:szCs w:val="28"/>
          <w:b w:val="1"/>
          <w:bCs w:val="1"/>
          <w:color w:val="auto"/>
        </w:rPr>
        <w:t>«Человек»</w:t>
      </w:r>
      <w:r>
        <w:rPr>
          <w:rFonts w:ascii="Times New Roman" w:cs="Times New Roman" w:eastAsia="Times New Roman" w:hAnsi="Times New Roman"/>
          <w:sz w:val="28"/>
          <w:szCs w:val="28"/>
          <w:color w:val="auto"/>
        </w:rPr>
        <w:t xml:space="preserve"> (знания о человеке и практика</w:t>
      </w:r>
    </w:p>
    <w:p>
      <w:pPr>
        <w:jc w:val="center"/>
        <w:ind w:right="-259"/>
        <w:spacing w:after="0" w:line="231" w:lineRule="auto"/>
        <w:rPr>
          <w:sz w:val="20"/>
          <w:szCs w:val="20"/>
          <w:color w:val="auto"/>
        </w:rPr>
      </w:pPr>
      <w:r>
        <w:rPr>
          <w:rFonts w:ascii="Times New Roman" w:cs="Times New Roman" w:eastAsia="Times New Roman" w:hAnsi="Times New Roman"/>
          <w:sz w:val="24"/>
          <w:szCs w:val="24"/>
          <w:color w:val="00000A"/>
        </w:rPr>
        <w:t>493</w:t>
      </w:r>
    </w:p>
    <w:p>
      <w:pPr>
        <w:sectPr>
          <w:pgSz w:w="11900" w:h="16838" w:orient="portrait"/>
          <w:cols w:equalWidth="0" w:num="1">
            <w:col w:w="9620"/>
          </w:cols>
          <w:pgMar w:left="1440" w:top="1144" w:right="846" w:bottom="869"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личного взаимодействия с людьми) в рамках данной предметной области происходит с использованием средств, расширяющих представления и обогащающих жизненный опыт обучающихся. В частности, сенсорных средств, воздействующих на различные чувственные анализаторы и вызывающих положительные реакции обучающихся на окружающую действительность. Важно, чтобы в образовательной организации имелся арсенал материалов и оборудования, позволяющих обучающимся осваивать навыки самообслуживания, доступной бытовой деятельности. Учебный предмет «Человек» предполагает использование широкого спектра демонстрационного учебного материала (фото, видео, рисунков), тематически связанного с социальной жизнью человека, ближайшим окружением. Данные материалы могут использоваться, как в печатном виде (книги, фото альбомы), так и в электронном (воспроизведение записи с носителя электронной информации). По возможности для освоения социальных ролей и общепринятых правил в процессе обучения используются различные ролевые игры, для которых в арсенале учебно-дидактических средств необходимо иметь игрушки, игровые предметы и атрибуты, необходимые в игровой деятельности детей: мебель, посуда, транспорт, куклы, маски, костюмы и т.д.</w:t>
      </w:r>
    </w:p>
    <w:p>
      <w:pPr>
        <w:spacing w:after="0" w:line="2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Специальный учебный и дидактический материал необходим для образования обучающихся в предметной области </w:t>
      </w:r>
      <w:r>
        <w:rPr>
          <w:rFonts w:ascii="Times New Roman" w:cs="Times New Roman" w:eastAsia="Times New Roman" w:hAnsi="Times New Roman"/>
          <w:sz w:val="28"/>
          <w:szCs w:val="28"/>
          <w:b w:val="1"/>
          <w:bCs w:val="1"/>
          <w:color w:val="auto"/>
        </w:rPr>
        <w:t>«Искусство»</w:t>
      </w:r>
      <w:r>
        <w:rPr>
          <w:rFonts w:ascii="Times New Roman" w:cs="Times New Roman" w:eastAsia="Times New Roman" w:hAnsi="Times New Roman"/>
          <w:sz w:val="28"/>
          <w:szCs w:val="28"/>
          <w:color w:val="auto"/>
        </w:rPr>
        <w:t>. Освоение практики изобразительной деятельности, художественного ремесла и художественного творчества требует специальных и специфических инструментов (ножниц, кисточек и др.), позволяющих ребенку овладевать отдельными операциями в процессе совместных со взрослым действий. Кроме того, для занятий по ИЗО необходим большой объем расходных материалов (бумага, краски, пластилин, глина, клей и др.). Для развития изобразительной деятельности в доступные виды художественного ремесла</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494</w:t>
      </w:r>
    </w:p>
    <w:p>
      <w:pPr>
        <w:sectPr>
          <w:pgSz w:w="11900" w:h="16838" w:orient="portrait"/>
          <w:cols w:equalWidth="0" w:num="1">
            <w:col w:w="9620"/>
          </w:cols>
          <w:pgMar w:left="1440" w:top="1144" w:right="846" w:bottom="86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(батик, керамика, ткачество, полиграфия и др.) необходимо безопасное оборудование для соответствующих мастерских.</w:t>
      </w:r>
    </w:p>
    <w:p>
      <w:pPr>
        <w:spacing w:after="0" w:line="3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 занятиях музыкой и театром важно обеспечить обучающимся использование доступных музыкальных инструментов (маракас, бубен, барабан и др.), театральным реквизитом, а также оснащение актовых залов воспроизводящим, звукоусиливающим и осветительным оборудованием.</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Предметная область </w:t>
      </w:r>
      <w:r>
        <w:rPr>
          <w:rFonts w:ascii="Times New Roman" w:cs="Times New Roman" w:eastAsia="Times New Roman" w:hAnsi="Times New Roman"/>
          <w:sz w:val="28"/>
          <w:szCs w:val="28"/>
          <w:b w:val="1"/>
          <w:bCs w:val="1"/>
          <w:color w:val="auto"/>
        </w:rPr>
        <w:t>«Физическая культура»</w:t>
      </w:r>
      <w:r>
        <w:rPr>
          <w:rFonts w:ascii="Times New Roman" w:cs="Times New Roman" w:eastAsia="Times New Roman" w:hAnsi="Times New Roman"/>
          <w:sz w:val="28"/>
          <w:szCs w:val="28"/>
          <w:color w:val="auto"/>
        </w:rPr>
        <w:t xml:space="preserve"> должна обеспечивать обучающимся возможность физического самосовершенствования, даже если их физический статус значительно ниже общепринятой нормы. Для этого оснащение физкультурных залов должно предусматривать специальное адаптированное (ассистивное) оборудование для обучающихся с различными нарушениями развития, включая тренажеры, специальные велосипеды, ортопедические приспособления и др.</w:t>
      </w:r>
    </w:p>
    <w:p>
      <w:pPr>
        <w:spacing w:after="0" w:line="18" w:lineRule="exact"/>
        <w:rPr>
          <w:sz w:val="20"/>
          <w:szCs w:val="20"/>
          <w:color w:val="auto"/>
        </w:rPr>
      </w:pPr>
    </w:p>
    <w:p>
      <w:pPr>
        <w:jc w:val="both"/>
        <w:ind w:left="260" w:firstLine="710"/>
        <w:spacing w:after="0" w:line="356" w:lineRule="auto"/>
        <w:tabs>
          <w:tab w:leader="none" w:pos="1227" w:val="left"/>
        </w:tabs>
        <w:numPr>
          <w:ilvl w:val="0"/>
          <w:numId w:val="4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учетом того, что подготовка обучающихся к трудовой деятельности в рамках предметной области </w:t>
      </w:r>
      <w:r>
        <w:rPr>
          <w:rFonts w:ascii="Times New Roman" w:cs="Times New Roman" w:eastAsia="Times New Roman" w:hAnsi="Times New Roman"/>
          <w:sz w:val="28"/>
          <w:szCs w:val="28"/>
          <w:b w:val="1"/>
          <w:bCs w:val="1"/>
          <w:color w:val="auto"/>
        </w:rPr>
        <w:t>«Технологии»</w:t>
      </w:r>
      <w:r>
        <w:rPr>
          <w:rFonts w:ascii="Times New Roman" w:cs="Times New Roman" w:eastAsia="Times New Roman" w:hAnsi="Times New Roman"/>
          <w:sz w:val="28"/>
          <w:szCs w:val="28"/>
          <w:color w:val="auto"/>
        </w:rPr>
        <w:t xml:space="preserve"> начинается с формирования у детей элементарных действий с материалами и предметами, для обучения необходимы разнообразные по свойствам и внешним признакам материалы,</w:t>
      </w:r>
    </w:p>
    <w:p>
      <w:pPr>
        <w:spacing w:after="0" w:line="2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игрушки и прочие предметы. По мере накопления опыта предметно-практической деятельности диапазон формируемых действий постепенно расширяется, увеличивается время их выполнения и меняются их качественные характеристики. Постепенно формируемые действия переходят в разряд трудовых операций.</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Образовательной организации для осуществления трудового обучения обучающихся требуются:</w:t>
      </w:r>
    </w:p>
    <w:p>
      <w:pPr>
        <w:spacing w:after="0" w:line="14" w:lineRule="exact"/>
        <w:rPr>
          <w:sz w:val="20"/>
          <w:szCs w:val="20"/>
          <w:color w:val="auto"/>
        </w:rPr>
      </w:pPr>
    </w:p>
    <w:p>
      <w:pPr>
        <w:ind w:left="1680" w:hanging="710"/>
        <w:spacing w:after="0"/>
        <w:tabs>
          <w:tab w:leader="none" w:pos="1680" w:val="left"/>
        </w:tabs>
        <w:numPr>
          <w:ilvl w:val="0"/>
          <w:numId w:val="469"/>
        </w:numPr>
        <w:rPr>
          <w:rFonts w:ascii="Symbol" w:cs="Symbol" w:eastAsia="Symbol" w:hAnsi="Symbol"/>
          <w:sz w:val="28"/>
          <w:szCs w:val="28"/>
          <w:color w:val="auto"/>
        </w:rPr>
      </w:pPr>
      <w:r>
        <w:rPr>
          <w:rFonts w:ascii="Times New Roman" w:cs="Times New Roman" w:eastAsia="Times New Roman" w:hAnsi="Times New Roman"/>
          <w:sz w:val="28"/>
          <w:szCs w:val="28"/>
          <w:color w:val="auto"/>
        </w:rPr>
        <w:t>сырье  (глина, шерсть, ткань, бумага и др. материалы);</w:t>
      </w:r>
    </w:p>
    <w:p>
      <w:pPr>
        <w:spacing w:after="0" w:line="159" w:lineRule="exact"/>
        <w:rPr>
          <w:rFonts w:ascii="Symbol" w:cs="Symbol" w:eastAsia="Symbol" w:hAnsi="Symbol"/>
          <w:sz w:val="28"/>
          <w:szCs w:val="28"/>
          <w:color w:val="auto"/>
        </w:rPr>
      </w:pPr>
    </w:p>
    <w:p>
      <w:pPr>
        <w:ind w:left="1680" w:hanging="710"/>
        <w:spacing w:after="0"/>
        <w:tabs>
          <w:tab w:leader="none" w:pos="1680" w:val="left"/>
        </w:tabs>
        <w:numPr>
          <w:ilvl w:val="0"/>
          <w:numId w:val="469"/>
        </w:numPr>
        <w:rPr>
          <w:rFonts w:ascii="Symbol" w:cs="Symbol" w:eastAsia="Symbol" w:hAnsi="Symbol"/>
          <w:sz w:val="28"/>
          <w:szCs w:val="28"/>
          <w:color w:val="auto"/>
        </w:rPr>
      </w:pPr>
      <w:r>
        <w:rPr>
          <w:rFonts w:ascii="Times New Roman" w:cs="Times New Roman" w:eastAsia="Times New Roman" w:hAnsi="Times New Roman"/>
          <w:sz w:val="28"/>
          <w:szCs w:val="28"/>
          <w:color w:val="auto"/>
        </w:rPr>
        <w:t>заготовки  (из  дерева,  металла,  пластика)  и  другой  расходный</w:t>
      </w:r>
    </w:p>
    <w:p>
      <w:pPr>
        <w:spacing w:after="0" w:line="161"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материал;</w:t>
      </w:r>
    </w:p>
    <w:p>
      <w:pPr>
        <w:spacing w:after="0" w:line="160" w:lineRule="exact"/>
        <w:rPr>
          <w:rFonts w:ascii="Symbol" w:cs="Symbol" w:eastAsia="Symbol" w:hAnsi="Symbol"/>
          <w:sz w:val="28"/>
          <w:szCs w:val="28"/>
          <w:color w:val="auto"/>
        </w:rPr>
      </w:pPr>
    </w:p>
    <w:p>
      <w:pPr>
        <w:ind w:left="1680" w:hanging="710"/>
        <w:spacing w:after="0"/>
        <w:tabs>
          <w:tab w:leader="none" w:pos="1680" w:val="left"/>
        </w:tabs>
        <w:numPr>
          <w:ilvl w:val="0"/>
          <w:numId w:val="469"/>
        </w:numPr>
        <w:rPr>
          <w:rFonts w:ascii="Symbol" w:cs="Symbol" w:eastAsia="Symbol" w:hAnsi="Symbol"/>
          <w:sz w:val="28"/>
          <w:szCs w:val="28"/>
          <w:color w:val="auto"/>
        </w:rPr>
      </w:pPr>
      <w:r>
        <w:rPr>
          <w:rFonts w:ascii="Times New Roman" w:cs="Times New Roman" w:eastAsia="Times New Roman" w:hAnsi="Times New Roman"/>
          <w:sz w:val="28"/>
          <w:szCs w:val="28"/>
          <w:color w:val="auto"/>
        </w:rPr>
        <w:t>материал   для   растениеводства   (семена   растений,   рассада,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комнатные растения, почвенные смеси и др.) и ухода за животными;</w:t>
      </w:r>
    </w:p>
    <w:p>
      <w:pPr>
        <w:spacing w:after="0" w:line="9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495</w:t>
      </w:r>
    </w:p>
    <w:p>
      <w:pPr>
        <w:sectPr>
          <w:pgSz w:w="11900" w:h="16838" w:orient="portrait"/>
          <w:cols w:equalWidth="0" w:num="1">
            <w:col w:w="9620"/>
          </w:cols>
          <w:pgMar w:left="1440" w:top="1144" w:right="846" w:bottom="869" w:gutter="0" w:footer="0" w:header="0"/>
        </w:sectPr>
      </w:pPr>
    </w:p>
    <w:p>
      <w:pPr>
        <w:jc w:val="both"/>
        <w:ind w:left="260" w:firstLine="710"/>
        <w:spacing w:after="0" w:line="333" w:lineRule="auto"/>
        <w:tabs>
          <w:tab w:leader="none" w:pos="1678" w:val="left"/>
        </w:tabs>
        <w:numPr>
          <w:ilvl w:val="0"/>
          <w:numId w:val="470"/>
        </w:numPr>
        <w:rPr>
          <w:rFonts w:ascii="Symbol" w:cs="Symbol" w:eastAsia="Symbol" w:hAnsi="Symbol"/>
          <w:sz w:val="28"/>
          <w:szCs w:val="28"/>
          <w:color w:val="auto"/>
        </w:rPr>
      </w:pPr>
      <w:r>
        <w:rPr>
          <w:rFonts w:ascii="Times New Roman" w:cs="Times New Roman" w:eastAsia="Times New Roman" w:hAnsi="Times New Roman"/>
          <w:sz w:val="28"/>
          <w:szCs w:val="28"/>
          <w:color w:val="auto"/>
        </w:rPr>
        <w:t>инструменты, соответствующие профилю труда, включая оборудование для трудовой подготовки в области сельского хозяйства,</w:t>
      </w:r>
    </w:p>
    <w:p>
      <w:pPr>
        <w:spacing w:after="0" w:line="43"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ткачества, элементарной деревообработки, полиграфии, в сфере предоставления услуг (бытовых, общепит, гостиничный сервис и др.);</w:t>
      </w:r>
    </w:p>
    <w:p>
      <w:pPr>
        <w:spacing w:after="0" w:line="50" w:lineRule="exact"/>
        <w:rPr>
          <w:sz w:val="20"/>
          <w:szCs w:val="20"/>
          <w:color w:val="auto"/>
        </w:rPr>
      </w:pPr>
    </w:p>
    <w:p>
      <w:pPr>
        <w:ind w:left="260" w:firstLine="710"/>
        <w:spacing w:after="0" w:line="333" w:lineRule="auto"/>
        <w:tabs>
          <w:tab w:leader="none" w:pos="1678" w:val="left"/>
        </w:tabs>
        <w:numPr>
          <w:ilvl w:val="0"/>
          <w:numId w:val="471"/>
        </w:numPr>
        <w:rPr>
          <w:rFonts w:ascii="Symbol" w:cs="Symbol" w:eastAsia="Symbol" w:hAnsi="Symbol"/>
          <w:sz w:val="28"/>
          <w:szCs w:val="28"/>
          <w:color w:val="auto"/>
        </w:rPr>
      </w:pPr>
      <w:r>
        <w:rPr>
          <w:rFonts w:ascii="Times New Roman" w:cs="Times New Roman" w:eastAsia="Times New Roman" w:hAnsi="Times New Roman"/>
          <w:sz w:val="28"/>
          <w:szCs w:val="28"/>
          <w:color w:val="auto"/>
        </w:rPr>
        <w:t>наглядный учебно-дидактический материал, необходимый для трудовой подготовки в образовательной организации.</w:t>
      </w:r>
    </w:p>
    <w:p>
      <w:pPr>
        <w:spacing w:after="0" w:line="4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Кроме того, для обеспечения успешного овладения обучающимися технологическим процессом необходимо создать условия, способствующие выполнению доступных трудовых действий и получения качественного продукта. Для этого с учетом индивидуальных возможностей обучающихся создаются алгоритмы действий, расписания в виде ряда графических изображений. Для создания, обработки и распечатки графических</w:t>
      </w:r>
    </w:p>
    <w:p>
      <w:pPr>
        <w:spacing w:after="0" w:line="2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изображений образовательной организации необходимого иметь оборудование и программное обеспечение.</w:t>
      </w:r>
    </w:p>
    <w:p>
      <w:pPr>
        <w:spacing w:after="0" w:line="33" w:lineRule="exact"/>
        <w:rPr>
          <w:sz w:val="20"/>
          <w:szCs w:val="20"/>
          <w:color w:val="auto"/>
        </w:rPr>
      </w:pPr>
    </w:p>
    <w:p>
      <w:pPr>
        <w:jc w:val="center"/>
        <w:ind w:right="-259"/>
        <w:spacing w:after="0" w:line="354" w:lineRule="auto"/>
        <w:rPr>
          <w:sz w:val="20"/>
          <w:szCs w:val="20"/>
          <w:color w:val="auto"/>
        </w:rPr>
      </w:pPr>
      <w:r>
        <w:rPr>
          <w:rFonts w:ascii="Times New Roman" w:cs="Times New Roman" w:eastAsia="Times New Roman" w:hAnsi="Times New Roman"/>
          <w:sz w:val="28"/>
          <w:szCs w:val="28"/>
          <w:b w:val="1"/>
          <w:bCs w:val="1"/>
          <w:color w:val="auto"/>
        </w:rPr>
        <w:t>Условия организации обучения и взаимодействия специалистов, их сотрудничества с родителями (законными представителями) обучающихся.</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Требования к материально-техническому обеспечению должны быть ориентированы не только на обучающихся, но и на всех участников процесса образования. Это обусловлено большей чем в «норме» необходимостью индивидуализации процесса образования обучающихся.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Специфика данной группы требований состоит в том, что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образовательном учреждении, где можно осуществлять подготовку необходимых индивидуализированных материалов для процесса обучения ребёнка.</w:t>
      </w:r>
    </w:p>
    <w:p>
      <w:pPr>
        <w:spacing w:after="0" w:line="25" w:lineRule="exact"/>
        <w:rPr>
          <w:sz w:val="20"/>
          <w:szCs w:val="20"/>
          <w:color w:val="auto"/>
        </w:rPr>
      </w:pPr>
    </w:p>
    <w:p>
      <w:pPr>
        <w:jc w:val="both"/>
        <w:ind w:left="260" w:firstLine="708"/>
        <w:spacing w:after="0" w:line="341" w:lineRule="auto"/>
        <w:rPr>
          <w:sz w:val="20"/>
          <w:szCs w:val="20"/>
          <w:color w:val="auto"/>
        </w:rPr>
      </w:pPr>
      <w:r>
        <w:rPr>
          <w:rFonts w:ascii="Times New Roman" w:cs="Times New Roman" w:eastAsia="Times New Roman" w:hAnsi="Times New Roman"/>
          <w:sz w:val="28"/>
          <w:szCs w:val="28"/>
          <w:color w:val="auto"/>
        </w:rPr>
        <w:t>Должна быть обеспечена материально техническая поддержка процесса координации и взаимодействия специалистов разного профиля и родителей,</w:t>
      </w:r>
    </w:p>
    <w:p>
      <w:pPr>
        <w:jc w:val="center"/>
        <w:ind w:right="-259"/>
        <w:spacing w:after="0" w:line="229" w:lineRule="auto"/>
        <w:rPr>
          <w:sz w:val="20"/>
          <w:szCs w:val="20"/>
          <w:color w:val="auto"/>
        </w:rPr>
      </w:pPr>
      <w:r>
        <w:rPr>
          <w:rFonts w:ascii="Times New Roman" w:cs="Times New Roman" w:eastAsia="Times New Roman" w:hAnsi="Times New Roman"/>
          <w:sz w:val="24"/>
          <w:szCs w:val="24"/>
          <w:color w:val="00000A"/>
        </w:rPr>
        <w:t>496</w:t>
      </w:r>
    </w:p>
    <w:p>
      <w:pPr>
        <w:sectPr>
          <w:pgSz w:w="11900" w:h="16838" w:orient="portrait"/>
          <w:cols w:equalWidth="0" w:num="1">
            <w:col w:w="9620"/>
          </w:cols>
          <w:pgMar w:left="1440" w:top="1165" w:right="846" w:bottom="870" w:gutter="0" w:footer="0" w:header="0"/>
        </w:sectPr>
      </w:pPr>
    </w:p>
    <w:p>
      <w:pPr>
        <w:ind w:left="260"/>
        <w:spacing w:after="0"/>
        <w:tabs>
          <w:tab w:leader="none" w:pos="2180" w:val="left"/>
          <w:tab w:leader="none" w:pos="2680" w:val="left"/>
          <w:tab w:leader="none" w:pos="4020" w:val="left"/>
          <w:tab w:leader="none" w:pos="5880" w:val="left"/>
        </w:tabs>
        <w:rPr>
          <w:sz w:val="20"/>
          <w:szCs w:val="20"/>
          <w:color w:val="auto"/>
        </w:rPr>
      </w:pPr>
      <w:r>
        <w:rPr>
          <w:rFonts w:ascii="Times New Roman" w:cs="Times New Roman" w:eastAsia="Times New Roman" w:hAnsi="Times New Roman"/>
          <w:sz w:val="28"/>
          <w:szCs w:val="28"/>
          <w:color w:val="auto"/>
        </w:rPr>
        <w:t>вовлечённых</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процесс</w:t>
      </w:r>
      <w:r>
        <w:rPr>
          <w:sz w:val="20"/>
          <w:szCs w:val="20"/>
          <w:color w:val="auto"/>
        </w:rPr>
        <w:tab/>
      </w:r>
      <w:r>
        <w:rPr>
          <w:rFonts w:ascii="Times New Roman" w:cs="Times New Roman" w:eastAsia="Times New Roman" w:hAnsi="Times New Roman"/>
          <w:sz w:val="28"/>
          <w:szCs w:val="28"/>
          <w:color w:val="auto"/>
        </w:rPr>
        <w:t>образования</w:t>
      </w:r>
      <w:r>
        <w:rPr>
          <w:sz w:val="20"/>
          <w:szCs w:val="20"/>
          <w:color w:val="auto"/>
        </w:rPr>
        <w:tab/>
      </w:r>
      <w:r>
        <w:rPr>
          <w:rFonts w:ascii="Times New Roman" w:cs="Times New Roman" w:eastAsia="Times New Roman" w:hAnsi="Times New Roman"/>
          <w:sz w:val="27"/>
          <w:szCs w:val="27"/>
          <w:color w:val="auto"/>
        </w:rPr>
        <w:t>информационно-техническими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средствами (доступ в интернет, скайп и др.).</w:t>
      </w:r>
    </w:p>
    <w:p>
      <w:pPr>
        <w:spacing w:after="0" w:line="16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8"/>
          <w:szCs w:val="28"/>
          <w:b w:val="1"/>
          <w:bCs w:val="1"/>
          <w:color w:val="auto"/>
        </w:rPr>
        <w:t>Информационно-методическое обеспечение.</w:t>
      </w:r>
    </w:p>
    <w:p>
      <w:pPr>
        <w:spacing w:after="0" w:line="17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Информационно-методическое обеспечение образования обучающихся с умственной отсталостью, с ТМНР направлено на обеспечение широкого, постоянного и устойчивого доступа для всех участников образовательного процесса к любой информации, связанной с реализацией СИПР, организацией образовательного процесса и обеспечения условий его осуществления.</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Информационно-методическое обеспечение образовательного процесса включает:</w:t>
      </w:r>
    </w:p>
    <w:p>
      <w:pPr>
        <w:spacing w:after="0" w:line="16" w:lineRule="exact"/>
        <w:rPr>
          <w:sz w:val="20"/>
          <w:szCs w:val="20"/>
          <w:color w:val="auto"/>
        </w:rPr>
      </w:pPr>
    </w:p>
    <w:p>
      <w:pPr>
        <w:jc w:val="both"/>
        <w:ind w:left="260" w:firstLine="708"/>
        <w:spacing w:after="0" w:line="355"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необходимую нормативную правовую базу образования обучающихся;</w:t>
      </w:r>
    </w:p>
    <w:p>
      <w:pPr>
        <w:spacing w:after="0" w:line="3" w:lineRule="exact"/>
        <w:rPr>
          <w:sz w:val="20"/>
          <w:szCs w:val="20"/>
          <w:color w:val="auto"/>
        </w:rPr>
      </w:pPr>
    </w:p>
    <w:p>
      <w:pPr>
        <w:jc w:val="both"/>
        <w:ind w:left="260" w:firstLine="708"/>
        <w:spacing w:after="0" w:line="355"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характеристики предполагаемых информационных связей участников образовательного процесса;</w:t>
      </w:r>
    </w:p>
    <w:p>
      <w:pPr>
        <w:ind w:left="1680" w:hanging="710"/>
        <w:spacing w:after="0"/>
        <w:tabs>
          <w:tab w:leader="none" w:pos="1680" w:val="left"/>
        </w:tabs>
        <w:numPr>
          <w:ilvl w:val="0"/>
          <w:numId w:val="472"/>
        </w:numPr>
        <w:rPr>
          <w:rFonts w:ascii="Symbol" w:cs="Symbol" w:eastAsia="Symbol" w:hAnsi="Symbol"/>
          <w:sz w:val="28"/>
          <w:szCs w:val="28"/>
          <w:color w:val="auto"/>
        </w:rPr>
      </w:pPr>
      <w:r>
        <w:rPr>
          <w:rFonts w:ascii="Times New Roman" w:cs="Times New Roman" w:eastAsia="Times New Roman" w:hAnsi="Times New Roman"/>
          <w:sz w:val="28"/>
          <w:szCs w:val="28"/>
          <w:color w:val="auto"/>
        </w:rPr>
        <w:t>доступ  к  информационным  ресурсам  различными  способами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(поиск информации  в сети интернет,  работа в библиотеке и др.), в том числе</w:t>
      </w:r>
    </w:p>
    <w:p>
      <w:pPr>
        <w:spacing w:after="0" w:line="175" w:lineRule="exact"/>
        <w:rPr>
          <w:sz w:val="20"/>
          <w:szCs w:val="20"/>
          <w:color w:val="auto"/>
        </w:rPr>
      </w:pPr>
    </w:p>
    <w:p>
      <w:pPr>
        <w:ind w:left="260" w:firstLine="2"/>
        <w:spacing w:after="0" w:line="349" w:lineRule="auto"/>
        <w:tabs>
          <w:tab w:leader="none" w:pos="515" w:val="left"/>
        </w:tabs>
        <w:numPr>
          <w:ilvl w:val="0"/>
          <w:numId w:val="4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электронным образовательным ресурсам, размещенным в федеральных и региональных базах данных;</w:t>
      </w:r>
    </w:p>
    <w:p>
      <w:pPr>
        <w:spacing w:after="0" w:line="50" w:lineRule="exact"/>
        <w:rPr>
          <w:rFonts w:ascii="Times New Roman" w:cs="Times New Roman" w:eastAsia="Times New Roman" w:hAnsi="Times New Roman"/>
          <w:sz w:val="28"/>
          <w:szCs w:val="28"/>
          <w:color w:val="auto"/>
        </w:rPr>
      </w:pPr>
    </w:p>
    <w:p>
      <w:pPr>
        <w:jc w:val="both"/>
        <w:ind w:left="260" w:firstLine="710"/>
        <w:spacing w:after="0" w:line="333" w:lineRule="auto"/>
        <w:tabs>
          <w:tab w:leader="none" w:pos="1678" w:val="left"/>
        </w:tabs>
        <w:numPr>
          <w:ilvl w:val="1"/>
          <w:numId w:val="473"/>
        </w:numPr>
        <w:rPr>
          <w:rFonts w:ascii="Symbol" w:cs="Symbol" w:eastAsia="Symbol" w:hAnsi="Symbol"/>
          <w:sz w:val="28"/>
          <w:szCs w:val="28"/>
          <w:color w:val="auto"/>
        </w:rPr>
      </w:pPr>
      <w:r>
        <w:rPr>
          <w:rFonts w:ascii="Times New Roman" w:cs="Times New Roman" w:eastAsia="Times New Roman" w:hAnsi="Times New Roman"/>
          <w:sz w:val="28"/>
          <w:szCs w:val="28"/>
          <w:color w:val="auto"/>
        </w:rPr>
        <w:t>возможность размещения материалов и работ в информационной среде образовательной организации (статей, выступлений, дискуссий,</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результатов экспериментальных исследований).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color w:val="00000A"/>
        </w:rPr>
        <w:t>497</w:t>
      </w:r>
    </w:p>
    <w:p>
      <w:pPr>
        <w:sectPr>
          <w:pgSz w:w="11900" w:h="16838" w:orient="portrait"/>
          <w:cols w:equalWidth="0" w:num="1">
            <w:col w:w="9620"/>
          </w:cols>
          <w:pgMar w:left="1440" w:top="1130" w:right="846" w:bottom="869" w:gutter="0" w:footer="0" w:header="0"/>
        </w:sectPr>
      </w:pPr>
    </w:p>
    <w:sectPr>
      <w:pgSz w:w="11906" w:h="16838" w:orient="portrait"/>
      <w:cols w:equalWidth="1" w:num="1" w:space="0"/>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0"/>
    <w:family w:val="roman"/>
    <w:pitch w:val="variable"/>
    <w:sig w:usb0="00000000" w:usb1="00000000" w:usb2="00000000" w:usb3="00000000" w:csb0="80000000" w:csb1="00000000"/>
  </w:font>
  <w:font w:name="Times New Roman CYR">
    <w:panose1 w:val="02020603050405020304"/>
    <w:charset w:val="CC"/>
    <w:family w:val="roman"/>
    <w:pitch w:val="variable"/>
    <w:sig w:usb0="E0002EFF" w:usb1="C0007843" w:usb2="00000009" w:usb3="00000000" w:csb0="400001FF" w:csb1="FFFF0000"/>
  </w:font>
  <w:font w:name="Arial">
    <w:panose1 w:val="020B0604020202020204"/>
    <w:charset w:val="00"/>
    <w:family w:val="swiss"/>
    <w:pitch w:val="variable"/>
    <w:sig w:usb0="E0002AFF" w:usb1="C0007843" w:usb2="00000009" w:usb3="00000000" w:csb0="400001FF" w:csb1="FFFF0000"/>
  </w:font>
</w:fonts>
</file>

<file path=word/numbering.xml><?xml version="1.0" encoding="utf-8"?>
<w:numbering xmlns:w="http://schemas.openxmlformats.org/wordprocessingml/2006/main">
  <w:abstractNum w:abstractNumId="0">
    <w:nsid w:val="4F5B"/>
    <w:multiLevelType w:val="hybridMultilevel"/>
    <w:lvl w:ilvl="0">
      <w:lvlJc w:val="left"/>
      <w:lvlText w:val="%1."/>
      <w:numFmt w:val="decimal"/>
      <w:start w:val="1"/>
    </w:lvl>
  </w:abstractNum>
  <w:abstractNum w:abstractNumId="1">
    <w:nsid w:val="2568"/>
    <w:multiLevelType w:val="hybridMultilevel"/>
    <w:lvl w:ilvl="0">
      <w:lvlJc w:val="left"/>
      <w:lvlText w:val="с"/>
      <w:numFmt w:val="bullet"/>
      <w:start w:val="1"/>
    </w:lvl>
  </w:abstractNum>
  <w:abstractNum w:abstractNumId="2">
    <w:nsid w:val="7613"/>
    <w:multiLevelType w:val="hybridMultilevel"/>
    <w:lvl w:ilvl="0">
      <w:lvlJc w:val="left"/>
      <w:lvlText w:val="№"/>
      <w:numFmt w:val="bullet"/>
      <w:start w:val="1"/>
    </w:lvl>
    <w:lvl w:ilvl="1">
      <w:lvlJc w:val="left"/>
      <w:lvlText w:val="%2"/>
      <w:numFmt w:val="decimal"/>
      <w:start w:val="1"/>
    </w:lvl>
  </w:abstractNum>
  <w:abstractNum w:abstractNumId="3">
    <w:nsid w:val="2F0B"/>
    <w:multiLevelType w:val="hybridMultilevel"/>
    <w:lvl w:ilvl="0">
      <w:lvlJc w:val="left"/>
      <w:lvlText w:val="№"/>
      <w:numFmt w:val="bullet"/>
      <w:start w:val="1"/>
    </w:lvl>
    <w:lvl w:ilvl="1">
      <w:lvlJc w:val="left"/>
      <w:lvlText w:val="%2"/>
      <w:numFmt w:val="decimal"/>
      <w:start w:val="12"/>
    </w:lvl>
  </w:abstractNum>
  <w:abstractNum w:abstractNumId="4">
    <w:nsid w:val="58E6"/>
    <w:multiLevelType w:val="hybridMultilevel"/>
    <w:lvl w:ilvl="0">
      <w:lvlJc w:val="left"/>
      <w:lvlText w:val="№"/>
      <w:numFmt w:val="bullet"/>
      <w:start w:val="1"/>
    </w:lvl>
    <w:lvl w:ilvl="1">
      <w:lvlJc w:val="left"/>
      <w:lvlText w:val="%2"/>
      <w:numFmt w:val="decimal"/>
      <w:start w:val="3"/>
    </w:lvl>
  </w:abstractNum>
  <w:abstractNum w:abstractNumId="5">
    <w:nsid w:val="1BFC"/>
    <w:multiLevelType w:val="hybridMultilevel"/>
    <w:lvl w:ilvl="0">
      <w:lvlJc w:val="left"/>
      <w:lvlText w:val="и"/>
      <w:numFmt w:val="bullet"/>
      <w:start w:val="1"/>
    </w:lvl>
  </w:abstractNum>
  <w:abstractNum w:abstractNumId="6">
    <w:nsid w:val="13F5"/>
    <w:multiLevelType w:val="hybridMultilevel"/>
    <w:lvl w:ilvl="0">
      <w:lvlJc w:val="left"/>
      <w:lvlText w:val="В"/>
      <w:numFmt w:val="bullet"/>
      <w:start w:val="1"/>
    </w:lvl>
  </w:abstractNum>
  <w:abstractNum w:abstractNumId="7">
    <w:nsid w:val="1ECA"/>
    <w:multiLevelType w:val="hybridMultilevel"/>
    <w:lvl w:ilvl="0">
      <w:lvlJc w:val="left"/>
      <w:lvlText w:val="―"/>
      <w:numFmt w:val="bullet"/>
      <w:start w:val="1"/>
    </w:lvl>
  </w:abstractNum>
  <w:abstractNum w:abstractNumId="8">
    <w:nsid w:val="42BE"/>
    <w:multiLevelType w:val="hybridMultilevel"/>
    <w:lvl w:ilvl="0">
      <w:lvlJc w:val="left"/>
      <w:lvlText w:val="В"/>
      <w:numFmt w:val="bullet"/>
      <w:start w:val="1"/>
    </w:lvl>
  </w:abstractNum>
  <w:abstractNum w:abstractNumId="9">
    <w:nsid w:val="737D"/>
    <w:multiLevelType w:val="hybridMultilevel"/>
    <w:lvl w:ilvl="0">
      <w:lvlJc w:val="left"/>
      <w:lvlText w:val="В"/>
      <w:numFmt w:val="bullet"/>
      <w:start w:val="1"/>
    </w:lvl>
  </w:abstractNum>
  <w:abstractNum w:abstractNumId="10">
    <w:nsid w:val="D9F"/>
    <w:multiLevelType w:val="hybridMultilevel"/>
    <w:lvl w:ilvl="0">
      <w:lvlJc w:val="left"/>
      <w:lvlText w:val=""/>
      <w:numFmt w:val="bullet"/>
      <w:start w:val="1"/>
    </w:lvl>
  </w:abstractNum>
  <w:abstractNum w:abstractNumId="11">
    <w:nsid w:val="7389"/>
    <w:multiLevelType w:val="hybridMultilevel"/>
    <w:lvl w:ilvl="0">
      <w:lvlJc w:val="left"/>
      <w:lvlText w:val=""/>
      <w:numFmt w:val="bullet"/>
      <w:start w:val="1"/>
    </w:lvl>
  </w:abstractNum>
  <w:abstractNum w:abstractNumId="12">
    <w:nsid w:val="388A"/>
    <w:multiLevelType w:val="hybridMultilevel"/>
    <w:lvl w:ilvl="0">
      <w:lvlJc w:val="left"/>
      <w:lvlText w:val=""/>
      <w:numFmt w:val="bullet"/>
      <w:start w:val="1"/>
    </w:lvl>
  </w:abstractNum>
  <w:abstractNum w:abstractNumId="13">
    <w:nsid w:val="A41"/>
    <w:multiLevelType w:val="hybridMultilevel"/>
    <w:lvl w:ilvl="0">
      <w:lvlJc w:val="left"/>
      <w:lvlText w:val="―"/>
      <w:numFmt w:val="bullet"/>
      <w:start w:val="1"/>
    </w:lvl>
  </w:abstractNum>
  <w:abstractNum w:abstractNumId="14">
    <w:nsid w:val="641B"/>
    <w:multiLevelType w:val="hybridMultilevel"/>
    <w:lvl w:ilvl="0">
      <w:lvlJc w:val="left"/>
      <w:lvlText w:val="и"/>
      <w:numFmt w:val="bullet"/>
      <w:start w:val="1"/>
    </w:lvl>
    <w:lvl w:ilvl="1">
      <w:lvlJc w:val="left"/>
      <w:lvlText w:val="―"/>
      <w:numFmt w:val="bullet"/>
      <w:start w:val="1"/>
    </w:lvl>
  </w:abstractNum>
  <w:abstractNum w:abstractNumId="15">
    <w:nsid w:val="15FD"/>
    <w:multiLevelType w:val="hybridMultilevel"/>
    <w:lvl w:ilvl="0">
      <w:lvlJc w:val="left"/>
      <w:lvlText w:val="%1"/>
      <w:numFmt w:val="decimal"/>
      <w:start w:val="4"/>
    </w:lvl>
  </w:abstractNum>
  <w:abstractNum w:abstractNumId="16">
    <w:nsid w:val="7CB8"/>
    <w:multiLevelType w:val="hybridMultilevel"/>
    <w:lvl w:ilvl="0">
      <w:lvlJc w:val="left"/>
      <w:lvlText w:val="―"/>
      <w:numFmt w:val="bullet"/>
      <w:start w:val="1"/>
    </w:lvl>
    <w:lvl w:ilvl="1">
      <w:lvlJc w:val="left"/>
      <w:lvlText w:val="―"/>
      <w:numFmt w:val="bullet"/>
      <w:start w:val="1"/>
    </w:lvl>
  </w:abstractNum>
  <w:abstractNum w:abstractNumId="17">
    <w:nsid w:val="634F"/>
    <w:multiLevelType w:val="hybridMultilevel"/>
    <w:lvl w:ilvl="0">
      <w:lvlJc w:val="left"/>
      <w:lvlText w:val="―"/>
      <w:numFmt w:val="bullet"/>
      <w:start w:val="1"/>
    </w:lvl>
  </w:abstractNum>
  <w:abstractNum w:abstractNumId="18">
    <w:nsid w:val="6F68"/>
    <w:multiLevelType w:val="hybridMultilevel"/>
    <w:lvl w:ilvl="0">
      <w:lvlJc w:val="left"/>
      <w:lvlText w:val="%1."/>
      <w:numFmt w:val="decimal"/>
      <w:start w:val="2"/>
    </w:lvl>
  </w:abstractNum>
  <w:abstractNum w:abstractNumId="19">
    <w:nsid w:val="1AF6"/>
    <w:multiLevelType w:val="hybridMultilevel"/>
    <w:lvl w:ilvl="0">
      <w:lvlJc w:val="left"/>
      <w:lvlText w:val="―"/>
      <w:numFmt w:val="bullet"/>
      <w:start w:val="1"/>
    </w:lvl>
  </w:abstractNum>
  <w:abstractNum w:abstractNumId="20">
    <w:nsid w:val="3A72"/>
    <w:multiLevelType w:val="hybridMultilevel"/>
    <w:lvl w:ilvl="0">
      <w:lvlJc w:val="left"/>
      <w:lvlText w:val="―"/>
      <w:numFmt w:val="bullet"/>
      <w:start w:val="1"/>
    </w:lvl>
  </w:abstractNum>
  <w:abstractNum w:abstractNumId="21">
    <w:nsid w:val="7B"/>
    <w:multiLevelType w:val="hybridMultilevel"/>
    <w:lvl w:ilvl="0">
      <w:lvlJc w:val="left"/>
      <w:lvlText w:val="―"/>
      <w:numFmt w:val="bullet"/>
      <w:start w:val="1"/>
    </w:lvl>
  </w:abstractNum>
  <w:abstractNum w:abstractNumId="22">
    <w:nsid w:val="6014"/>
    <w:multiLevelType w:val="hybridMultilevel"/>
    <w:lvl w:ilvl="0">
      <w:lvlJc w:val="left"/>
      <w:lvlText w:val="―"/>
      <w:numFmt w:val="bullet"/>
      <w:start w:val="1"/>
    </w:lvl>
  </w:abstractNum>
  <w:abstractNum w:abstractNumId="23">
    <w:nsid w:val="E99"/>
    <w:multiLevelType w:val="hybridMultilevel"/>
    <w:lvl w:ilvl="0">
      <w:lvlJc w:val="left"/>
      <w:lvlText w:val="%1"/>
      <w:numFmt w:val="upperLetter"/>
      <w:start w:val="9"/>
    </w:lvl>
  </w:abstractNum>
  <w:abstractNum w:abstractNumId="24">
    <w:nsid w:val="33CD"/>
    <w:multiLevelType w:val="hybridMultilevel"/>
    <w:lvl w:ilvl="0">
      <w:lvlJc w:val="left"/>
      <w:lvlText w:val="%1"/>
      <w:numFmt w:val="upperLetter"/>
      <w:start w:val="35"/>
    </w:lvl>
  </w:abstractNum>
  <w:abstractNum w:abstractNumId="25">
    <w:nsid w:val="27D3"/>
    <w:multiLevelType w:val="hybridMultilevel"/>
    <w:lvl w:ilvl="0">
      <w:lvlJc w:val="left"/>
      <w:lvlText w:val="%1"/>
      <w:numFmt w:val="upperLetter"/>
      <w:start w:val="61"/>
    </w:lvl>
  </w:abstractNum>
  <w:abstractNum w:abstractNumId="26">
    <w:nsid w:val="7F0D"/>
    <w:multiLevelType w:val="hybridMultilevel"/>
    <w:lvl w:ilvl="0">
      <w:lvlJc w:val="left"/>
      <w:lvlText w:val="%1."/>
      <w:numFmt w:val="decimal"/>
      <w:start w:val="1"/>
    </w:lvl>
  </w:abstractNum>
  <w:abstractNum w:abstractNumId="27">
    <w:nsid w:val="4F0"/>
    <w:multiLevelType w:val="hybridMultilevel"/>
    <w:lvl w:ilvl="0">
      <w:lvlJc w:val="left"/>
      <w:lvlText w:val="%1."/>
      <w:numFmt w:val="decimal"/>
      <w:start w:val="2"/>
    </w:lvl>
  </w:abstractNum>
  <w:abstractNum w:abstractNumId="28">
    <w:nsid w:val="2044"/>
    <w:multiLevelType w:val="hybridMultilevel"/>
    <w:lvl w:ilvl="0">
      <w:lvlJc w:val="left"/>
      <w:lvlText w:val="и"/>
      <w:numFmt w:val="bullet"/>
      <w:start w:val="1"/>
    </w:lvl>
    <w:lvl w:ilvl="1">
      <w:lvlJc w:val="left"/>
      <w:lvlText w:val="%2"/>
      <w:numFmt w:val="upperLetter"/>
      <w:start w:val="35"/>
    </w:lvl>
  </w:abstractNum>
  <w:abstractNum w:abstractNumId="29">
    <w:nsid w:val="183A"/>
    <w:multiLevelType w:val="hybridMultilevel"/>
    <w:lvl w:ilvl="0">
      <w:lvlJc w:val="left"/>
      <w:lvlText w:val="%1"/>
      <w:numFmt w:val="decimal"/>
      <w:start w:val="5"/>
    </w:lvl>
  </w:abstractNum>
  <w:abstractNum w:abstractNumId="30">
    <w:nsid w:val="1FB4"/>
    <w:multiLevelType w:val="hybridMultilevel"/>
    <w:lvl w:ilvl="0">
      <w:lvlJc w:val="left"/>
      <w:lvlText w:val="В"/>
      <w:numFmt w:val="bullet"/>
      <w:start w:val="1"/>
    </w:lvl>
  </w:abstractNum>
  <w:abstractNum w:abstractNumId="31">
    <w:nsid w:val="13A6"/>
    <w:multiLevelType w:val="hybridMultilevel"/>
    <w:lvl w:ilvl="0">
      <w:lvlJc w:val="left"/>
      <w:lvlText w:val="и"/>
      <w:numFmt w:val="bullet"/>
      <w:start w:val="1"/>
    </w:lvl>
  </w:abstractNum>
  <w:abstractNum w:abstractNumId="32">
    <w:nsid w:val="4F66"/>
    <w:multiLevelType w:val="hybridMultilevel"/>
    <w:lvl w:ilvl="0">
      <w:lvlJc w:val="left"/>
      <w:lvlText w:val="и"/>
      <w:numFmt w:val="bullet"/>
      <w:start w:val="1"/>
    </w:lvl>
  </w:abstractNum>
  <w:abstractNum w:abstractNumId="33">
    <w:nsid w:val="7153"/>
    <w:multiLevelType w:val="hybridMultilevel"/>
    <w:lvl w:ilvl="0">
      <w:lvlJc w:val="left"/>
      <w:lvlText w:val="и"/>
      <w:numFmt w:val="bullet"/>
      <w:start w:val="1"/>
    </w:lvl>
  </w:abstractNum>
  <w:abstractNum w:abstractNumId="34">
    <w:nsid w:val="7833"/>
    <w:multiLevelType w:val="hybridMultilevel"/>
    <w:lvl w:ilvl="0">
      <w:lvlJc w:val="left"/>
      <w:lvlText w:val="У"/>
      <w:numFmt w:val="bullet"/>
      <w:start w:val="1"/>
    </w:lvl>
  </w:abstractNum>
  <w:abstractNum w:abstractNumId="35">
    <w:nsid w:val="190B"/>
    <w:multiLevelType w:val="hybridMultilevel"/>
    <w:lvl w:ilvl="0">
      <w:lvlJc w:val="left"/>
      <w:lvlText w:val="К"/>
      <w:numFmt w:val="bullet"/>
      <w:start w:val="1"/>
    </w:lvl>
  </w:abstractNum>
  <w:abstractNum w:abstractNumId="36">
    <w:nsid w:val="63CB"/>
    <w:multiLevelType w:val="hybridMultilevel"/>
    <w:lvl w:ilvl="0">
      <w:lvlJc w:val="left"/>
      <w:lvlText w:val="и"/>
      <w:numFmt w:val="bullet"/>
      <w:start w:val="1"/>
    </w:lvl>
  </w:abstractNum>
  <w:abstractNum w:abstractNumId="37">
    <w:nsid w:val="52A1"/>
    <w:multiLevelType w:val="hybridMultilevel"/>
    <w:lvl w:ilvl="0">
      <w:lvlJc w:val="left"/>
      <w:lvlText w:val=""/>
      <w:numFmt w:val="bullet"/>
      <w:start w:val="1"/>
    </w:lvl>
  </w:abstractNum>
  <w:abstractNum w:abstractNumId="38">
    <w:nsid w:val="5410"/>
    <w:multiLevelType w:val="hybridMultilevel"/>
    <w:lvl w:ilvl="0">
      <w:lvlJc w:val="left"/>
      <w:lvlText w:val=""/>
      <w:numFmt w:val="bullet"/>
      <w:start w:val="1"/>
    </w:lvl>
  </w:abstractNum>
  <w:abstractNum w:abstractNumId="39">
    <w:nsid w:val="745E"/>
    <w:multiLevelType w:val="hybridMultilevel"/>
    <w:lvl w:ilvl="0">
      <w:lvlJc w:val="left"/>
      <w:lvlText w:val=""/>
      <w:numFmt w:val="bullet"/>
      <w:start w:val="1"/>
    </w:lvl>
  </w:abstractNum>
  <w:abstractNum w:abstractNumId="40">
    <w:nsid w:val="3A4C"/>
    <w:multiLevelType w:val="hybridMultilevel"/>
    <w:lvl w:ilvl="0">
      <w:lvlJc w:val="left"/>
      <w:lvlText w:val="и"/>
      <w:numFmt w:val="bullet"/>
      <w:start w:val="1"/>
    </w:lvl>
    <w:lvl w:ilvl="1">
      <w:lvlJc w:val="left"/>
      <w:lvlText w:val="%2)"/>
      <w:numFmt w:val="decimal"/>
      <w:start w:val="1"/>
    </w:lvl>
  </w:abstractNum>
  <w:abstractNum w:abstractNumId="41">
    <w:nsid w:val="75EC"/>
    <w:multiLevelType w:val="hybridMultilevel"/>
    <w:lvl w:ilvl="0">
      <w:lvlJc w:val="left"/>
      <w:lvlText w:val="и"/>
      <w:numFmt w:val="bullet"/>
      <w:start w:val="1"/>
    </w:lvl>
    <w:lvl w:ilvl="1">
      <w:lvlJc w:val="left"/>
      <w:lvlText w:val="%2)"/>
      <w:numFmt w:val="decimal"/>
      <w:start w:val="3"/>
    </w:lvl>
  </w:abstractNum>
  <w:abstractNum w:abstractNumId="42">
    <w:nsid w:val="5503"/>
    <w:multiLevelType w:val="hybridMultilevel"/>
    <w:lvl w:ilvl="0">
      <w:lvlJc w:val="left"/>
      <w:lvlText w:val="и"/>
      <w:numFmt w:val="bullet"/>
      <w:start w:val="1"/>
    </w:lvl>
    <w:lvl w:ilvl="1">
      <w:lvlJc w:val="left"/>
      <w:lvlText w:val="%2)"/>
      <w:numFmt w:val="decimal"/>
      <w:start w:val="9"/>
    </w:lvl>
  </w:abstractNum>
  <w:abstractNum w:abstractNumId="43">
    <w:nsid w:val="134C"/>
    <w:multiLevelType w:val="hybridMultilevel"/>
    <w:lvl w:ilvl="0">
      <w:lvlJc w:val="left"/>
      <w:lvlText w:val="%1)"/>
      <w:numFmt w:val="decimal"/>
      <w:start w:val="12"/>
    </w:lvl>
  </w:abstractNum>
  <w:abstractNum w:abstractNumId="44">
    <w:nsid w:val="5173"/>
    <w:multiLevelType w:val="hybridMultilevel"/>
    <w:lvl w:ilvl="0">
      <w:lvlJc w:val="left"/>
      <w:lvlText w:val="%1)"/>
      <w:numFmt w:val="decimal"/>
      <w:start w:val="13"/>
    </w:lvl>
  </w:abstractNum>
  <w:abstractNum w:abstractNumId="45">
    <w:nsid w:val="48E6"/>
    <w:multiLevelType w:val="hybridMultilevel"/>
    <w:lvl w:ilvl="0">
      <w:lvlJc w:val="left"/>
      <w:lvlText w:val="в"/>
      <w:numFmt w:val="bullet"/>
      <w:start w:val="1"/>
    </w:lvl>
  </w:abstractNum>
  <w:abstractNum w:abstractNumId="46">
    <w:nsid w:val="3605"/>
    <w:multiLevelType w:val="hybridMultilevel"/>
    <w:lvl w:ilvl="0">
      <w:lvlJc w:val="left"/>
      <w:lvlText w:val="и"/>
      <w:numFmt w:val="bullet"/>
      <w:start w:val="1"/>
    </w:lvl>
  </w:abstractNum>
  <w:abstractNum w:abstractNumId="47">
    <w:nsid w:val="78B4"/>
    <w:multiLevelType w:val="hybridMultilevel"/>
    <w:lvl w:ilvl="0">
      <w:lvlJc w:val="left"/>
      <w:lvlText w:val="с"/>
      <w:numFmt w:val="bullet"/>
      <w:start w:val="1"/>
    </w:lvl>
  </w:abstractNum>
  <w:abstractNum w:abstractNumId="48">
    <w:nsid w:val="4531"/>
    <w:multiLevelType w:val="hybridMultilevel"/>
    <w:lvl w:ilvl="0">
      <w:lvlJc w:val="left"/>
      <w:lvlText w:val="с"/>
      <w:numFmt w:val="bullet"/>
      <w:start w:val="1"/>
    </w:lvl>
  </w:abstractNum>
  <w:abstractNum w:abstractNumId="49">
    <w:nsid w:val="4A0E"/>
    <w:multiLevelType w:val="hybridMultilevel"/>
    <w:lvl w:ilvl="0">
      <w:lvlJc w:val="left"/>
      <w:lvlText w:val="%1)"/>
      <w:numFmt w:val="decimal"/>
      <w:start w:val="1"/>
    </w:lvl>
  </w:abstractNum>
  <w:abstractNum w:abstractNumId="50">
    <w:nsid w:val="44AA"/>
    <w:multiLevelType w:val="hybridMultilevel"/>
    <w:lvl w:ilvl="0">
      <w:lvlJc w:val="left"/>
      <w:lvlText w:val="В"/>
      <w:numFmt w:val="bullet"/>
      <w:start w:val="1"/>
    </w:lvl>
  </w:abstractNum>
  <w:abstractNum w:abstractNumId="51">
    <w:nsid w:val="20AD"/>
    <w:multiLevelType w:val="hybridMultilevel"/>
    <w:lvl w:ilvl="0">
      <w:lvlJc w:val="left"/>
      <w:lvlText w:val="%1)"/>
      <w:numFmt w:val="decimal"/>
      <w:start w:val="1"/>
    </w:lvl>
  </w:abstractNum>
  <w:abstractNum w:abstractNumId="52">
    <w:nsid w:val="32CF"/>
    <w:multiLevelType w:val="hybridMultilevel"/>
    <w:lvl w:ilvl="0">
      <w:lvlJc w:val="left"/>
      <w:lvlText w:val="%1)"/>
      <w:numFmt w:val="decimal"/>
      <w:start w:val="2"/>
    </w:lvl>
  </w:abstractNum>
  <w:abstractNum w:abstractNumId="53">
    <w:nsid w:val="2CD5"/>
    <w:multiLevelType w:val="hybridMultilevel"/>
    <w:lvl w:ilvl="0">
      <w:lvlJc w:val="left"/>
      <w:lvlText w:val="%1)"/>
      <w:numFmt w:val="decimal"/>
      <w:start w:val="3"/>
    </w:lvl>
  </w:abstractNum>
  <w:abstractNum w:abstractNumId="54">
    <w:nsid w:val="4B0"/>
    <w:multiLevelType w:val="hybridMultilevel"/>
    <w:lvl w:ilvl="0">
      <w:lvlJc w:val="left"/>
      <w:lvlText w:val="%1"/>
      <w:numFmt w:val="decimal"/>
      <w:start w:val="8"/>
    </w:lvl>
  </w:abstractNum>
  <w:abstractNum w:abstractNumId="55">
    <w:nsid w:val="65CA"/>
    <w:multiLevelType w:val="hybridMultilevel"/>
    <w:lvl w:ilvl="0">
      <w:lvlJc w:val="left"/>
      <w:lvlText w:val="ее"/>
      <w:numFmt w:val="bullet"/>
      <w:start w:val="1"/>
    </w:lvl>
  </w:abstractNum>
  <w:abstractNum w:abstractNumId="56">
    <w:nsid w:val="1927"/>
    <w:multiLevelType w:val="hybridMultilevel"/>
    <w:lvl w:ilvl="0">
      <w:lvlJc w:val="left"/>
      <w:lvlText w:val="с"/>
      <w:numFmt w:val="bullet"/>
      <w:start w:val="1"/>
    </w:lvl>
  </w:abstractNum>
  <w:abstractNum w:abstractNumId="57">
    <w:nsid w:val="8FF"/>
    <w:multiLevelType w:val="hybridMultilevel"/>
    <w:lvl w:ilvl="0">
      <w:lvlJc w:val="left"/>
      <w:lvlText w:val="―"/>
      <w:numFmt w:val="bullet"/>
      <w:start w:val="1"/>
    </w:lvl>
  </w:abstractNum>
  <w:abstractNum w:abstractNumId="58">
    <w:nsid w:val="31D8"/>
    <w:multiLevelType w:val="hybridMultilevel"/>
    <w:lvl w:ilvl="0">
      <w:lvlJc w:val="left"/>
      <w:lvlText w:val="и"/>
      <w:numFmt w:val="bullet"/>
      <w:start w:val="1"/>
    </w:lvl>
  </w:abstractNum>
  <w:abstractNum w:abstractNumId="59">
    <w:nsid w:val="4B9D"/>
    <w:multiLevelType w:val="hybridMultilevel"/>
    <w:lvl w:ilvl="0">
      <w:lvlJc w:val="left"/>
      <w:lvlText w:val="С"/>
      <w:numFmt w:val="bullet"/>
      <w:start w:val="1"/>
    </w:lvl>
  </w:abstractNum>
  <w:abstractNum w:abstractNumId="60">
    <w:nsid w:val="914"/>
    <w:multiLevelType w:val="hybridMultilevel"/>
    <w:lvl w:ilvl="0">
      <w:lvlJc w:val="left"/>
      <w:lvlText w:val="%1."/>
      <w:numFmt w:val="decimal"/>
      <w:start w:val="1"/>
    </w:lvl>
  </w:abstractNum>
  <w:abstractNum w:abstractNumId="61">
    <w:nsid w:val="194D"/>
    <w:multiLevelType w:val="hybridMultilevel"/>
    <w:lvl w:ilvl="0">
      <w:lvlJc w:val="left"/>
      <w:lvlText w:val="К"/>
      <w:numFmt w:val="bullet"/>
      <w:start w:val="1"/>
    </w:lvl>
  </w:abstractNum>
  <w:abstractNum w:abstractNumId="62">
    <w:nsid w:val="13F4"/>
    <w:multiLevelType w:val="hybridMultilevel"/>
    <w:lvl w:ilvl="0">
      <w:lvlJc w:val="left"/>
      <w:lvlText w:val="К"/>
      <w:numFmt w:val="bullet"/>
      <w:start w:val="1"/>
    </w:lvl>
  </w:abstractNum>
  <w:abstractNum w:abstractNumId="63">
    <w:nsid w:val="5279"/>
    <w:multiLevelType w:val="hybridMultilevel"/>
    <w:lvl w:ilvl="0">
      <w:lvlJc w:val="left"/>
      <w:lvlText w:val="и"/>
      <w:numFmt w:val="bullet"/>
      <w:start w:val="1"/>
    </w:lvl>
    <w:lvl w:ilvl="1">
      <w:lvlJc w:val="left"/>
      <w:lvlText w:val="В"/>
      <w:numFmt w:val="bullet"/>
      <w:start w:val="1"/>
    </w:lvl>
  </w:abstractNum>
  <w:abstractNum w:abstractNumId="64">
    <w:nsid w:val="3A27"/>
    <w:multiLevelType w:val="hybridMultilevel"/>
    <w:lvl w:ilvl="0">
      <w:lvlJc w:val="left"/>
      <w:lvlText w:val="В"/>
      <w:numFmt w:val="bullet"/>
      <w:start w:val="1"/>
    </w:lvl>
  </w:abstractNum>
  <w:abstractNum w:abstractNumId="65">
    <w:nsid w:val="4D59"/>
    <w:multiLevelType w:val="hybridMultilevel"/>
    <w:lvl w:ilvl="0">
      <w:lvlJc w:val="left"/>
      <w:lvlText w:val="В"/>
      <w:numFmt w:val="bullet"/>
      <w:start w:val="1"/>
    </w:lvl>
  </w:abstractNum>
  <w:abstractNum w:abstractNumId="66">
    <w:nsid w:val="5942"/>
    <w:multiLevelType w:val="hybridMultilevel"/>
    <w:lvl w:ilvl="0">
      <w:lvlJc w:val="left"/>
      <w:lvlText w:val="―"/>
      <w:numFmt w:val="bullet"/>
      <w:start w:val="1"/>
    </w:lvl>
  </w:abstractNum>
  <w:abstractNum w:abstractNumId="67">
    <w:nsid w:val="387C"/>
    <w:multiLevelType w:val="hybridMultilevel"/>
    <w:lvl w:ilvl="0">
      <w:lvlJc w:val="left"/>
      <w:lvlText w:val="с"/>
      <w:numFmt w:val="bullet"/>
      <w:start w:val="1"/>
    </w:lvl>
  </w:abstractNum>
  <w:abstractNum w:abstractNumId="68">
    <w:nsid w:val="579C"/>
    <w:multiLevelType w:val="hybridMultilevel"/>
    <w:lvl w:ilvl="0">
      <w:lvlJc w:val="left"/>
      <w:lvlText w:val="с"/>
      <w:numFmt w:val="bullet"/>
      <w:start w:val="1"/>
    </w:lvl>
  </w:abstractNum>
  <w:abstractNum w:abstractNumId="69">
    <w:nsid w:val="32C1"/>
    <w:multiLevelType w:val="hybridMultilevel"/>
    <w:lvl w:ilvl="0">
      <w:lvlJc w:val="left"/>
      <w:lvlText w:val="и"/>
      <w:numFmt w:val="bullet"/>
      <w:start w:val="1"/>
    </w:lvl>
  </w:abstractNum>
  <w:abstractNum w:abstractNumId="70">
    <w:nsid w:val="6AF8"/>
    <w:multiLevelType w:val="hybridMultilevel"/>
    <w:lvl w:ilvl="0">
      <w:lvlJc w:val="left"/>
      <w:lvlText w:val=""/>
      <w:numFmt w:val="bullet"/>
      <w:start w:val="1"/>
    </w:lvl>
  </w:abstractNum>
  <w:abstractNum w:abstractNumId="71">
    <w:nsid w:val="4BCD"/>
    <w:multiLevelType w:val="hybridMultilevel"/>
    <w:lvl w:ilvl="0">
      <w:lvlJc w:val="left"/>
      <w:lvlText w:val=""/>
      <w:numFmt w:val="bullet"/>
      <w:start w:val="1"/>
    </w:lvl>
  </w:abstractNum>
  <w:abstractNum w:abstractNumId="72">
    <w:nsid w:val="198C"/>
    <w:multiLevelType w:val="hybridMultilevel"/>
    <w:lvl w:ilvl="0">
      <w:lvlJc w:val="left"/>
      <w:lvlText w:val="и"/>
      <w:numFmt w:val="bullet"/>
      <w:start w:val="1"/>
    </w:lvl>
    <w:lvl w:ilvl="1">
      <w:lvlJc w:val="left"/>
      <w:lvlText w:val="―"/>
      <w:numFmt w:val="bullet"/>
      <w:start w:val="1"/>
    </w:lvl>
  </w:abstractNum>
  <w:abstractNum w:abstractNumId="73">
    <w:nsid w:val="7987"/>
    <w:multiLevelType w:val="hybridMultilevel"/>
    <w:lvl w:ilvl="0">
      <w:lvlJc w:val="left"/>
      <w:lvlText w:val="―"/>
      <w:numFmt w:val="bullet"/>
      <w:start w:val="1"/>
    </w:lvl>
  </w:abstractNum>
  <w:abstractNum w:abstractNumId="74">
    <w:nsid w:val="7020"/>
    <w:multiLevelType w:val="hybridMultilevel"/>
    <w:lvl w:ilvl="0">
      <w:lvlJc w:val="left"/>
      <w:lvlText w:val="и"/>
      <w:numFmt w:val="bullet"/>
      <w:start w:val="1"/>
    </w:lvl>
  </w:abstractNum>
  <w:abstractNum w:abstractNumId="75">
    <w:nsid w:val="3223"/>
    <w:multiLevelType w:val="hybridMultilevel"/>
    <w:lvl w:ilvl="0">
      <w:lvlJc w:val="left"/>
      <w:lvlText w:val="и"/>
      <w:numFmt w:val="bullet"/>
      <w:start w:val="1"/>
    </w:lvl>
  </w:abstractNum>
  <w:abstractNum w:abstractNumId="76">
    <w:nsid w:val="7E64"/>
    <w:multiLevelType w:val="hybridMultilevel"/>
    <w:lvl w:ilvl="0">
      <w:lvlJc w:val="left"/>
      <w:lvlText w:val="к"/>
      <w:numFmt w:val="bullet"/>
      <w:start w:val="1"/>
    </w:lvl>
  </w:abstractNum>
  <w:abstractNum w:abstractNumId="77">
    <w:nsid w:val="17B8"/>
    <w:multiLevelType w:val="hybridMultilevel"/>
    <w:lvl w:ilvl="0">
      <w:lvlJc w:val="left"/>
      <w:lvlText w:val="―"/>
      <w:numFmt w:val="bullet"/>
      <w:start w:val="1"/>
    </w:lvl>
  </w:abstractNum>
  <w:abstractNum w:abstractNumId="78">
    <w:nsid w:val="72A6"/>
    <w:multiLevelType w:val="hybridMultilevel"/>
    <w:lvl w:ilvl="0">
      <w:lvlJc w:val="left"/>
      <w:lvlText w:val="В"/>
      <w:numFmt w:val="bullet"/>
      <w:start w:val="1"/>
    </w:lvl>
  </w:abstractNum>
  <w:abstractNum w:abstractNumId="79">
    <w:nsid w:val="4987"/>
    <w:multiLevelType w:val="hybridMultilevel"/>
    <w:lvl w:ilvl="0">
      <w:lvlJc w:val="left"/>
      <w:lvlText w:val="―"/>
      <w:numFmt w:val="bullet"/>
      <w:start w:val="1"/>
    </w:lvl>
  </w:abstractNum>
  <w:abstractNum w:abstractNumId="80">
    <w:nsid w:val="3895"/>
    <w:multiLevelType w:val="hybridMultilevel"/>
    <w:lvl w:ilvl="0">
      <w:lvlJc w:val="left"/>
      <w:lvlText w:val="в"/>
      <w:numFmt w:val="bullet"/>
      <w:start w:val="1"/>
    </w:lvl>
    <w:lvl w:ilvl="1">
      <w:lvlJc w:val="left"/>
      <w:lvlText w:val="―"/>
      <w:numFmt w:val="bullet"/>
      <w:start w:val="1"/>
    </w:lvl>
  </w:abstractNum>
  <w:abstractNum w:abstractNumId="81">
    <w:nsid w:val="504C"/>
    <w:multiLevelType w:val="hybridMultilevel"/>
    <w:lvl w:ilvl="0">
      <w:lvlJc w:val="left"/>
      <w:lvlText w:val="о"/>
      <w:numFmt w:val="bullet"/>
      <w:start w:val="1"/>
    </w:lvl>
    <w:lvl w:ilvl="1">
      <w:lvlJc w:val="left"/>
      <w:lvlText w:val="―"/>
      <w:numFmt w:val="bullet"/>
      <w:start w:val="1"/>
    </w:lvl>
  </w:abstractNum>
  <w:abstractNum w:abstractNumId="82">
    <w:nsid w:val="5AB0"/>
    <w:multiLevelType w:val="hybridMultilevel"/>
    <w:lvl w:ilvl="0">
      <w:lvlJc w:val="left"/>
      <w:lvlText w:val="―"/>
      <w:numFmt w:val="bullet"/>
      <w:start w:val="1"/>
    </w:lvl>
  </w:abstractNum>
  <w:abstractNum w:abstractNumId="83">
    <w:nsid w:val="65A"/>
    <w:multiLevelType w:val="hybridMultilevel"/>
    <w:lvl w:ilvl="0">
      <w:lvlJc w:val="left"/>
      <w:lvlText w:val="―"/>
      <w:numFmt w:val="bullet"/>
      <w:start w:val="1"/>
    </w:lvl>
  </w:abstractNum>
  <w:abstractNum w:abstractNumId="84">
    <w:nsid w:val="248D"/>
    <w:multiLevelType w:val="hybridMultilevel"/>
    <w:lvl w:ilvl="0">
      <w:lvlJc w:val="left"/>
      <w:lvlText w:val="―"/>
      <w:numFmt w:val="bullet"/>
      <w:start w:val="1"/>
    </w:lvl>
  </w:abstractNum>
  <w:abstractNum w:abstractNumId="85">
    <w:nsid w:val="214E"/>
    <w:multiLevelType w:val="hybridMultilevel"/>
    <w:lvl w:ilvl="0">
      <w:lvlJc w:val="left"/>
      <w:lvlText w:val="―"/>
      <w:numFmt w:val="bullet"/>
      <w:start w:val="1"/>
    </w:lvl>
  </w:abstractNum>
  <w:abstractNum w:abstractNumId="86">
    <w:nsid w:val="342D"/>
    <w:multiLevelType w:val="hybridMultilevel"/>
    <w:lvl w:ilvl="0">
      <w:lvlJc w:val="left"/>
      <w:lvlText w:val="―"/>
      <w:numFmt w:val="bullet"/>
      <w:start w:val="1"/>
    </w:lvl>
  </w:abstractNum>
  <w:abstractNum w:abstractNumId="87">
    <w:nsid w:val="7299"/>
    <w:multiLevelType w:val="hybridMultilevel"/>
    <w:lvl w:ilvl="0">
      <w:lvlJc w:val="left"/>
      <w:lvlText w:val="―"/>
      <w:numFmt w:val="bullet"/>
      <w:start w:val="1"/>
    </w:lvl>
  </w:abstractNum>
  <w:abstractNum w:abstractNumId="88">
    <w:nsid w:val="5AE7"/>
    <w:multiLevelType w:val="hybridMultilevel"/>
    <w:lvl w:ilvl="0">
      <w:lvlJc w:val="left"/>
      <w:lvlText w:val="―"/>
      <w:numFmt w:val="bullet"/>
      <w:start w:val="1"/>
    </w:lvl>
  </w:abstractNum>
  <w:abstractNum w:abstractNumId="89">
    <w:nsid w:val="5D3D"/>
    <w:multiLevelType w:val="hybridMultilevel"/>
    <w:lvl w:ilvl="0">
      <w:lvlJc w:val="left"/>
      <w:lvlText w:val="―"/>
      <w:numFmt w:val="bullet"/>
      <w:start w:val="1"/>
    </w:lvl>
  </w:abstractNum>
  <w:abstractNum w:abstractNumId="90">
    <w:nsid w:val="72B1"/>
    <w:multiLevelType w:val="hybridMultilevel"/>
    <w:lvl w:ilvl="0">
      <w:lvlJc w:val="left"/>
      <w:lvlText w:val="―"/>
      <w:numFmt w:val="bullet"/>
      <w:start w:val="1"/>
    </w:lvl>
  </w:abstractNum>
  <w:abstractNum w:abstractNumId="91">
    <w:nsid w:val="3260"/>
    <w:multiLevelType w:val="hybridMultilevel"/>
    <w:lvl w:ilvl="0">
      <w:lvlJc w:val="left"/>
      <w:lvlText w:val="―"/>
      <w:numFmt w:val="bullet"/>
      <w:start w:val="1"/>
    </w:lvl>
  </w:abstractNum>
  <w:abstractNum w:abstractNumId="92">
    <w:nsid w:val="32DE"/>
    <w:multiLevelType w:val="hybridMultilevel"/>
    <w:lvl w:ilvl="0">
      <w:lvlJc w:val="left"/>
      <w:lvlText w:val="―"/>
      <w:numFmt w:val="bullet"/>
      <w:start w:val="1"/>
    </w:lvl>
  </w:abstractNum>
  <w:abstractNum w:abstractNumId="93">
    <w:nsid w:val="73B1"/>
    <w:multiLevelType w:val="hybridMultilevel"/>
    <w:lvl w:ilvl="0">
      <w:lvlJc w:val="left"/>
      <w:lvlText w:val="―"/>
      <w:numFmt w:val="bullet"/>
      <w:start w:val="1"/>
    </w:lvl>
  </w:abstractNum>
  <w:abstractNum w:abstractNumId="94">
    <w:nsid w:val="2780"/>
    <w:multiLevelType w:val="hybridMultilevel"/>
    <w:lvl w:ilvl="0">
      <w:lvlJc w:val="left"/>
      <w:lvlText w:val="―"/>
      <w:numFmt w:val="bullet"/>
      <w:start w:val="1"/>
    </w:lvl>
  </w:abstractNum>
  <w:abstractNum w:abstractNumId="95">
    <w:nsid w:val="31AD"/>
    <w:multiLevelType w:val="hybridMultilevel"/>
    <w:lvl w:ilvl="0">
      <w:lvlJc w:val="left"/>
      <w:lvlText w:val=""/>
      <w:numFmt w:val="bullet"/>
      <w:start w:val="1"/>
    </w:lvl>
  </w:abstractNum>
  <w:abstractNum w:abstractNumId="96">
    <w:nsid w:val="4908"/>
    <w:multiLevelType w:val="hybridMultilevel"/>
    <w:lvl w:ilvl="0">
      <w:lvlJc w:val="left"/>
      <w:lvlText w:val=""/>
      <w:numFmt w:val="bullet"/>
      <w:start w:val="1"/>
    </w:lvl>
  </w:abstractNum>
  <w:abstractNum w:abstractNumId="97">
    <w:nsid w:val="2D41"/>
    <w:multiLevelType w:val="hybridMultilevel"/>
    <w:lvl w:ilvl="0">
      <w:lvlJc w:val="left"/>
      <w:lvlText w:val=""/>
      <w:numFmt w:val="bullet"/>
      <w:start w:val="1"/>
    </w:lvl>
  </w:abstractNum>
  <w:abstractNum w:abstractNumId="98">
    <w:nsid w:val="5DE9"/>
    <w:multiLevelType w:val="hybridMultilevel"/>
    <w:lvl w:ilvl="0">
      <w:lvlJc w:val="left"/>
      <w:lvlText w:val=""/>
      <w:numFmt w:val="bullet"/>
      <w:start w:val="1"/>
    </w:lvl>
  </w:abstractNum>
  <w:abstractNum w:abstractNumId="99">
    <w:nsid w:val="5F67"/>
    <w:multiLevelType w:val="hybridMultilevel"/>
    <w:lvl w:ilvl="0">
      <w:lvlJc w:val="left"/>
      <w:lvlText w:val=""/>
      <w:numFmt w:val="bullet"/>
      <w:start w:val="1"/>
    </w:lvl>
  </w:abstractNum>
  <w:abstractNum w:abstractNumId="100">
    <w:nsid w:val="5E41"/>
    <w:multiLevelType w:val="hybridMultilevel"/>
    <w:lvl w:ilvl="0">
      <w:lvlJc w:val="left"/>
      <w:lvlText w:val="―"/>
      <w:numFmt w:val="bullet"/>
      <w:start w:val="1"/>
    </w:lvl>
  </w:abstractNum>
  <w:abstractNum w:abstractNumId="101">
    <w:nsid w:val="5EA5"/>
    <w:multiLevelType w:val="hybridMultilevel"/>
    <w:lvl w:ilvl="0">
      <w:lvlJc w:val="left"/>
      <w:lvlText w:val="―"/>
      <w:numFmt w:val="bullet"/>
      <w:start w:val="1"/>
    </w:lvl>
  </w:abstractNum>
  <w:abstractNum w:abstractNumId="102">
    <w:nsid w:val="11D5"/>
    <w:multiLevelType w:val="hybridMultilevel"/>
    <w:lvl w:ilvl="0">
      <w:lvlJc w:val="left"/>
      <w:lvlText w:val="с"/>
      <w:numFmt w:val="bullet"/>
      <w:start w:val="1"/>
    </w:lvl>
    <w:lvl w:ilvl="1">
      <w:lvlJc w:val="left"/>
      <w:lvlText w:val="―"/>
      <w:numFmt w:val="bullet"/>
      <w:start w:val="1"/>
    </w:lvl>
  </w:abstractNum>
  <w:abstractNum w:abstractNumId="103">
    <w:nsid w:val="199F"/>
    <w:multiLevelType w:val="hybridMultilevel"/>
    <w:lvl w:ilvl="0">
      <w:lvlJc w:val="left"/>
      <w:lvlText w:val="―"/>
      <w:numFmt w:val="bullet"/>
      <w:start w:val="1"/>
    </w:lvl>
  </w:abstractNum>
  <w:abstractNum w:abstractNumId="104">
    <w:nsid w:val="22E4"/>
    <w:multiLevelType w:val="hybridMultilevel"/>
    <w:lvl w:ilvl="0">
      <w:lvlJc w:val="left"/>
      <w:lvlText w:val="―"/>
      <w:numFmt w:val="bullet"/>
      <w:start w:val="1"/>
    </w:lvl>
  </w:abstractNum>
  <w:abstractNum w:abstractNumId="105">
    <w:nsid w:val="5718"/>
    <w:multiLevelType w:val="hybridMultilevel"/>
    <w:lvl w:ilvl="0">
      <w:lvlJc w:val="left"/>
      <w:lvlText w:val="―"/>
      <w:numFmt w:val="bullet"/>
      <w:start w:val="1"/>
    </w:lvl>
  </w:abstractNum>
  <w:abstractNum w:abstractNumId="106">
    <w:nsid w:val="749F"/>
    <w:multiLevelType w:val="hybridMultilevel"/>
    <w:lvl w:ilvl="0">
      <w:lvlJc w:val="left"/>
      <w:lvlText w:val="―"/>
      <w:numFmt w:val="bullet"/>
      <w:start w:val="1"/>
    </w:lvl>
  </w:abstractNum>
  <w:abstractNum w:abstractNumId="107">
    <w:nsid w:val="2F15"/>
    <w:multiLevelType w:val="hybridMultilevel"/>
    <w:lvl w:ilvl="0">
      <w:lvlJc w:val="left"/>
      <w:lvlText w:val="―"/>
      <w:numFmt w:val="bullet"/>
      <w:start w:val="1"/>
    </w:lvl>
  </w:abstractNum>
  <w:abstractNum w:abstractNumId="108">
    <w:nsid w:val="4242"/>
    <w:multiLevelType w:val="hybridMultilevel"/>
    <w:lvl w:ilvl="0">
      <w:lvlJc w:val="left"/>
      <w:lvlText w:val="―"/>
      <w:numFmt w:val="bullet"/>
      <w:start w:val="1"/>
    </w:lvl>
  </w:abstractNum>
  <w:abstractNum w:abstractNumId="109">
    <w:nsid w:val="E00"/>
    <w:multiLevelType w:val="hybridMultilevel"/>
    <w:lvl w:ilvl="0">
      <w:lvlJc w:val="left"/>
      <w:lvlText w:val="―"/>
      <w:numFmt w:val="bullet"/>
      <w:start w:val="1"/>
    </w:lvl>
  </w:abstractNum>
  <w:abstractNum w:abstractNumId="110">
    <w:nsid w:val="7426"/>
    <w:multiLevelType w:val="hybridMultilevel"/>
    <w:lvl w:ilvl="0">
      <w:lvlJc w:val="left"/>
      <w:lvlText w:val="―"/>
      <w:numFmt w:val="bullet"/>
      <w:start w:val="1"/>
    </w:lvl>
  </w:abstractNum>
  <w:abstractNum w:abstractNumId="111">
    <w:nsid w:val="19FE"/>
    <w:multiLevelType w:val="hybridMultilevel"/>
    <w:lvl w:ilvl="0">
      <w:lvlJc w:val="left"/>
      <w:lvlText w:val="―"/>
      <w:numFmt w:val="bullet"/>
      <w:start w:val="1"/>
    </w:lvl>
  </w:abstractNum>
  <w:abstractNum w:abstractNumId="112">
    <w:nsid w:val="424C"/>
    <w:multiLevelType w:val="hybridMultilevel"/>
    <w:lvl w:ilvl="0">
      <w:lvlJc w:val="left"/>
      <w:lvlText w:val="в"/>
      <w:numFmt w:val="bullet"/>
      <w:start w:val="1"/>
    </w:lvl>
  </w:abstractNum>
  <w:abstractNum w:abstractNumId="113">
    <w:nsid w:val="53D1"/>
    <w:multiLevelType w:val="hybridMultilevel"/>
    <w:lvl w:ilvl="0">
      <w:lvlJc w:val="left"/>
      <w:lvlText w:val="―"/>
      <w:numFmt w:val="bullet"/>
      <w:start w:val="1"/>
    </w:lvl>
  </w:abstractNum>
  <w:abstractNum w:abstractNumId="114">
    <w:nsid w:val="3821"/>
    <w:multiLevelType w:val="hybridMultilevel"/>
    <w:lvl w:ilvl="0">
      <w:lvlJc w:val="left"/>
      <w:lvlText w:val="―"/>
      <w:numFmt w:val="bullet"/>
      <w:start w:val="1"/>
    </w:lvl>
  </w:abstractNum>
  <w:abstractNum w:abstractNumId="115">
    <w:nsid w:val="5804"/>
    <w:multiLevelType w:val="hybridMultilevel"/>
    <w:lvl w:ilvl="0">
      <w:lvlJc w:val="left"/>
      <w:lvlText w:val="―"/>
      <w:numFmt w:val="bullet"/>
      <w:start w:val="1"/>
    </w:lvl>
  </w:abstractNum>
  <w:abstractNum w:abstractNumId="116">
    <w:nsid w:val="B93"/>
    <w:multiLevelType w:val="hybridMultilevel"/>
    <w:lvl w:ilvl="0">
      <w:lvlJc w:val="left"/>
      <w:lvlText w:val="―"/>
      <w:numFmt w:val="bullet"/>
      <w:start w:val="1"/>
    </w:lvl>
  </w:abstractNum>
  <w:abstractNum w:abstractNumId="117">
    <w:nsid w:val="A2F"/>
    <w:multiLevelType w:val="hybridMultilevel"/>
    <w:lvl w:ilvl="0">
      <w:lvlJc w:val="left"/>
      <w:lvlText w:val="в"/>
      <w:numFmt w:val="bullet"/>
      <w:start w:val="1"/>
    </w:lvl>
    <w:lvl w:ilvl="1">
      <w:lvlJc w:val="left"/>
      <w:lvlText w:val="―"/>
      <w:numFmt w:val="bullet"/>
      <w:start w:val="1"/>
    </w:lvl>
  </w:abstractNum>
  <w:abstractNum w:abstractNumId="118">
    <w:nsid w:val="9B3"/>
    <w:multiLevelType w:val="hybridMultilevel"/>
    <w:lvl w:ilvl="0">
      <w:lvlJc w:val="left"/>
      <w:lvlText w:val="с"/>
      <w:numFmt w:val="bullet"/>
      <w:start w:val="1"/>
    </w:lvl>
  </w:abstractNum>
  <w:abstractNum w:abstractNumId="119">
    <w:nsid w:val="38F"/>
    <w:multiLevelType w:val="hybridMultilevel"/>
    <w:lvl w:ilvl="0">
      <w:lvlJc w:val="left"/>
      <w:lvlText w:val="о"/>
      <w:numFmt w:val="bullet"/>
      <w:start w:val="1"/>
    </w:lvl>
  </w:abstractNum>
  <w:abstractNum w:abstractNumId="120">
    <w:nsid w:val="2D73"/>
    <w:multiLevelType w:val="hybridMultilevel"/>
    <w:lvl w:ilvl="0">
      <w:lvlJc w:val="left"/>
      <w:lvlText w:val="и"/>
      <w:numFmt w:val="bullet"/>
      <w:start w:val="1"/>
    </w:lvl>
    <w:lvl w:ilvl="1">
      <w:lvlJc w:val="left"/>
      <w:lvlText w:val="―"/>
      <w:numFmt w:val="bullet"/>
      <w:start w:val="1"/>
    </w:lvl>
  </w:abstractNum>
  <w:abstractNum w:abstractNumId="121">
    <w:nsid w:val="2753"/>
    <w:multiLevelType w:val="hybridMultilevel"/>
    <w:lvl w:ilvl="0">
      <w:lvlJc w:val="left"/>
      <w:lvlText w:val="―"/>
      <w:numFmt w:val="bullet"/>
      <w:start w:val="1"/>
    </w:lvl>
  </w:abstractNum>
  <w:abstractNum w:abstractNumId="122">
    <w:nsid w:val="5940"/>
    <w:multiLevelType w:val="hybridMultilevel"/>
    <w:lvl w:ilvl="0">
      <w:lvlJc w:val="left"/>
      <w:lvlText w:val="―"/>
      <w:numFmt w:val="bullet"/>
      <w:start w:val="1"/>
    </w:lvl>
  </w:abstractNum>
  <w:abstractNum w:abstractNumId="123">
    <w:nsid w:val="1243"/>
    <w:multiLevelType w:val="hybridMultilevel"/>
    <w:lvl w:ilvl="0">
      <w:lvlJc w:val="left"/>
      <w:lvlText w:val="―"/>
      <w:numFmt w:val="bullet"/>
      <w:start w:val="1"/>
    </w:lvl>
  </w:abstractNum>
  <w:abstractNum w:abstractNumId="124">
    <w:nsid w:val="328A"/>
    <w:multiLevelType w:val="hybridMultilevel"/>
    <w:lvl w:ilvl="0">
      <w:lvlJc w:val="left"/>
      <w:lvlText w:val="―"/>
      <w:numFmt w:val="bullet"/>
      <w:start w:val="1"/>
    </w:lvl>
  </w:abstractNum>
  <w:abstractNum w:abstractNumId="125">
    <w:nsid w:val="8AF"/>
    <w:multiLevelType w:val="hybridMultilevel"/>
    <w:lvl w:ilvl="0">
      <w:lvlJc w:val="left"/>
      <w:lvlText w:val="-"/>
      <w:numFmt w:val="bullet"/>
      <w:start w:val="1"/>
    </w:lvl>
  </w:abstractNum>
  <w:abstractNum w:abstractNumId="126">
    <w:nsid w:val="567E"/>
    <w:multiLevelType w:val="hybridMultilevel"/>
    <w:lvl w:ilvl="0">
      <w:lvlJc w:val="left"/>
      <w:lvlText w:val="-"/>
      <w:numFmt w:val="bullet"/>
      <w:start w:val="1"/>
    </w:lvl>
  </w:abstractNum>
  <w:abstractNum w:abstractNumId="127">
    <w:nsid w:val="5CCA"/>
    <w:multiLevelType w:val="hybridMultilevel"/>
    <w:lvl w:ilvl="0">
      <w:lvlJc w:val="left"/>
      <w:lvlText w:val="―"/>
      <w:numFmt w:val="bullet"/>
      <w:start w:val="1"/>
    </w:lvl>
  </w:abstractNum>
  <w:abstractNum w:abstractNumId="128">
    <w:nsid w:val="196F"/>
    <w:multiLevelType w:val="hybridMultilevel"/>
    <w:lvl w:ilvl="0">
      <w:lvlJc w:val="left"/>
      <w:lvlText w:val="у"/>
      <w:numFmt w:val="bullet"/>
      <w:start w:val="1"/>
    </w:lvl>
  </w:abstractNum>
  <w:abstractNum w:abstractNumId="129">
    <w:nsid w:val="58D5"/>
    <w:multiLevelType w:val="hybridMultilevel"/>
    <w:lvl w:ilvl="0">
      <w:lvlJc w:val="left"/>
      <w:lvlText w:val="к"/>
      <w:numFmt w:val="bullet"/>
      <w:start w:val="1"/>
    </w:lvl>
  </w:abstractNum>
  <w:abstractNum w:abstractNumId="130">
    <w:nsid w:val="4ECF"/>
    <w:multiLevelType w:val="hybridMultilevel"/>
    <w:lvl w:ilvl="0">
      <w:lvlJc w:val="left"/>
      <w:lvlText w:val=""/>
      <w:numFmt w:val="bullet"/>
      <w:start w:val="1"/>
    </w:lvl>
  </w:abstractNum>
  <w:abstractNum w:abstractNumId="131">
    <w:nsid w:val="53D3"/>
    <w:multiLevelType w:val="hybridMultilevel"/>
    <w:lvl w:ilvl="0">
      <w:lvlJc w:val="left"/>
      <w:lvlText w:val=""/>
      <w:numFmt w:val="bullet"/>
      <w:start w:val="1"/>
    </w:lvl>
  </w:abstractNum>
  <w:abstractNum w:abstractNumId="132">
    <w:nsid w:val="45A1"/>
    <w:multiLevelType w:val="hybridMultilevel"/>
    <w:lvl w:ilvl="0">
      <w:lvlJc w:val="left"/>
      <w:lvlText w:val="и"/>
      <w:numFmt w:val="bullet"/>
      <w:start w:val="1"/>
    </w:lvl>
    <w:lvl w:ilvl="1">
      <w:lvlJc w:val="left"/>
      <w:lvlText w:val="В"/>
      <w:numFmt w:val="bullet"/>
      <w:start w:val="1"/>
    </w:lvl>
  </w:abstractNum>
  <w:abstractNum w:abstractNumId="133">
    <w:nsid w:val="C95"/>
    <w:multiLevelType w:val="hybridMultilevel"/>
    <w:lvl w:ilvl="0">
      <w:lvlJc w:val="left"/>
      <w:lvlText w:val="―"/>
      <w:numFmt w:val="bullet"/>
      <w:start w:val="1"/>
    </w:lvl>
    <w:lvl w:ilvl="1">
      <w:lvlJc w:val="left"/>
      <w:lvlText w:val="В"/>
      <w:numFmt w:val="bullet"/>
      <w:start w:val="1"/>
    </w:lvl>
  </w:abstractNum>
  <w:abstractNum w:abstractNumId="134">
    <w:nsid w:val="45CE"/>
    <w:multiLevelType w:val="hybridMultilevel"/>
    <w:lvl w:ilvl="0">
      <w:lvlJc w:val="left"/>
      <w:lvlText w:val="В"/>
      <w:numFmt w:val="bullet"/>
      <w:start w:val="1"/>
    </w:lvl>
  </w:abstractNum>
  <w:abstractNum w:abstractNumId="135">
    <w:nsid w:val="7CBE"/>
    <w:multiLevelType w:val="hybridMultilevel"/>
    <w:lvl w:ilvl="0">
      <w:lvlJc w:val="left"/>
      <w:lvlText w:val="В"/>
      <w:numFmt w:val="bullet"/>
      <w:start w:val="1"/>
    </w:lvl>
  </w:abstractNum>
  <w:abstractNum w:abstractNumId="136">
    <w:nsid w:val="3B65"/>
    <w:multiLevelType w:val="hybridMultilevel"/>
    <w:lvl w:ilvl="0">
      <w:lvlJc w:val="left"/>
      <w:lvlText w:val="и"/>
      <w:numFmt w:val="bullet"/>
      <w:start w:val="1"/>
    </w:lvl>
  </w:abstractNum>
  <w:abstractNum w:abstractNumId="137">
    <w:nsid w:val="7C27"/>
    <w:multiLevelType w:val="hybridMultilevel"/>
    <w:lvl w:ilvl="0">
      <w:lvlJc w:val="left"/>
      <w:lvlText w:val="и"/>
      <w:numFmt w:val="bullet"/>
      <w:start w:val="1"/>
    </w:lvl>
  </w:abstractNum>
  <w:abstractNum w:abstractNumId="138">
    <w:nsid w:val="5D2A"/>
    <w:multiLevelType w:val="hybridMultilevel"/>
    <w:lvl w:ilvl="0">
      <w:lvlJc w:val="left"/>
      <w:lvlText w:val="ее"/>
      <w:numFmt w:val="bullet"/>
      <w:start w:val="1"/>
    </w:lvl>
  </w:abstractNum>
  <w:abstractNum w:abstractNumId="139">
    <w:nsid w:val="43F6"/>
    <w:multiLevelType w:val="hybridMultilevel"/>
    <w:lvl w:ilvl="0">
      <w:lvlJc w:val="left"/>
      <w:lvlText w:val="С"/>
      <w:numFmt w:val="bullet"/>
      <w:start w:val="1"/>
    </w:lvl>
  </w:abstractNum>
  <w:abstractNum w:abstractNumId="140">
    <w:nsid w:val="5707"/>
    <w:multiLevelType w:val="hybridMultilevel"/>
    <w:lvl w:ilvl="0">
      <w:lvlJc w:val="left"/>
      <w:lvlText w:val="В"/>
      <w:numFmt w:val="bullet"/>
      <w:start w:val="1"/>
    </w:lvl>
  </w:abstractNum>
  <w:abstractNum w:abstractNumId="141">
    <w:nsid w:val="58AD"/>
    <w:multiLevelType w:val="hybridMultilevel"/>
    <w:lvl w:ilvl="0">
      <w:lvlJc w:val="left"/>
      <w:lvlText w:val="и"/>
      <w:numFmt w:val="bullet"/>
      <w:start w:val="1"/>
    </w:lvl>
    <w:lvl w:ilvl="1">
      <w:lvlJc w:val="left"/>
      <w:lvlText w:val="―"/>
      <w:numFmt w:val="bullet"/>
      <w:start w:val="1"/>
    </w:lvl>
  </w:abstractNum>
  <w:abstractNum w:abstractNumId="142">
    <w:nsid w:val="2FA1"/>
    <w:multiLevelType w:val="hybridMultilevel"/>
    <w:lvl w:ilvl="0">
      <w:lvlJc w:val="left"/>
      <w:lvlText w:val="―"/>
      <w:numFmt w:val="bullet"/>
      <w:start w:val="1"/>
    </w:lvl>
  </w:abstractNum>
  <w:abstractNum w:abstractNumId="143">
    <w:nsid w:val="31BE"/>
    <w:multiLevelType w:val="hybridMultilevel"/>
    <w:lvl w:ilvl="0">
      <w:lvlJc w:val="left"/>
      <w:lvlText w:val="в"/>
      <w:numFmt w:val="bullet"/>
      <w:start w:val="1"/>
    </w:lvl>
  </w:abstractNum>
  <w:abstractNum w:abstractNumId="144">
    <w:nsid w:val="665"/>
    <w:multiLevelType w:val="hybridMultilevel"/>
    <w:lvl w:ilvl="0">
      <w:lvlJc w:val="left"/>
      <w:lvlText w:val="и"/>
      <w:numFmt w:val="bullet"/>
      <w:start w:val="1"/>
    </w:lvl>
  </w:abstractNum>
  <w:abstractNum w:abstractNumId="145">
    <w:nsid w:val="67A6"/>
    <w:multiLevelType w:val="hybridMultilevel"/>
    <w:lvl w:ilvl="0">
      <w:lvlJc w:val="left"/>
      <w:lvlText w:val="―"/>
      <w:numFmt w:val="bullet"/>
      <w:start w:val="1"/>
    </w:lvl>
  </w:abstractNum>
  <w:abstractNum w:abstractNumId="146">
    <w:nsid w:val="15B4"/>
    <w:multiLevelType w:val="hybridMultilevel"/>
    <w:lvl w:ilvl="0">
      <w:lvlJc w:val="left"/>
      <w:lvlText w:val="―"/>
      <w:numFmt w:val="bullet"/>
      <w:start w:val="1"/>
    </w:lvl>
  </w:abstractNum>
  <w:abstractNum w:abstractNumId="147">
    <w:nsid w:val="7C9"/>
    <w:multiLevelType w:val="hybridMultilevel"/>
    <w:lvl w:ilvl="0">
      <w:lvlJc w:val="left"/>
      <w:lvlText w:val="и"/>
      <w:numFmt w:val="bullet"/>
      <w:start w:val="1"/>
    </w:lvl>
    <w:lvl w:ilvl="1">
      <w:lvlJc w:val="left"/>
      <w:lvlText w:val="―"/>
      <w:numFmt w:val="bullet"/>
      <w:start w:val="1"/>
    </w:lvl>
  </w:abstractNum>
  <w:abstractNum w:abstractNumId="148">
    <w:nsid w:val="27C0"/>
    <w:multiLevelType w:val="hybridMultilevel"/>
    <w:lvl w:ilvl="0">
      <w:lvlJc w:val="left"/>
      <w:lvlText w:val="и"/>
      <w:numFmt w:val="bullet"/>
      <w:start w:val="1"/>
    </w:lvl>
    <w:lvl w:ilvl="1">
      <w:lvlJc w:val="left"/>
      <w:lvlText w:val="В"/>
      <w:numFmt w:val="bullet"/>
      <w:start w:val="1"/>
    </w:lvl>
  </w:abstractNum>
  <w:abstractNum w:abstractNumId="149">
    <w:nsid w:val="6469"/>
    <w:multiLevelType w:val="hybridMultilevel"/>
    <w:lvl w:ilvl="0">
      <w:lvlJc w:val="left"/>
      <w:lvlText w:val="\endash "/>
      <w:numFmt w:val="bullet"/>
      <w:start w:val="1"/>
    </w:lvl>
  </w:abstractNum>
  <w:abstractNum w:abstractNumId="150">
    <w:nsid w:val="1B32"/>
    <w:multiLevelType w:val="hybridMultilevel"/>
    <w:lvl w:ilvl="0">
      <w:lvlJc w:val="left"/>
      <w:lvlText w:val="―"/>
      <w:numFmt w:val="bullet"/>
      <w:start w:val="1"/>
    </w:lvl>
  </w:abstractNum>
  <w:abstractNum w:abstractNumId="151">
    <w:nsid w:val="2934"/>
    <w:multiLevelType w:val="hybridMultilevel"/>
    <w:lvl w:ilvl="0">
      <w:lvlJc w:val="left"/>
      <w:lvlText w:val="―"/>
      <w:numFmt w:val="bullet"/>
      <w:start w:val="1"/>
    </w:lvl>
  </w:abstractNum>
  <w:abstractNum w:abstractNumId="152">
    <w:nsid w:val="3E09"/>
    <w:multiLevelType w:val="hybridMultilevel"/>
    <w:lvl w:ilvl="0">
      <w:lvlJc w:val="left"/>
      <w:lvlText w:val="и"/>
      <w:numFmt w:val="bullet"/>
      <w:start w:val="1"/>
    </w:lvl>
  </w:abstractNum>
  <w:abstractNum w:abstractNumId="153">
    <w:nsid w:val="12C"/>
    <w:multiLevelType w:val="hybridMultilevel"/>
    <w:lvl w:ilvl="0">
      <w:lvlJc w:val="left"/>
      <w:lvlText w:val="В"/>
      <w:numFmt w:val="bullet"/>
      <w:start w:val="1"/>
    </w:lvl>
  </w:abstractNum>
  <w:abstractNum w:abstractNumId="154">
    <w:nsid w:val="384D"/>
    <w:multiLevelType w:val="hybridMultilevel"/>
    <w:lvl w:ilvl="0">
      <w:lvlJc w:val="left"/>
      <w:lvlText w:val="―"/>
      <w:numFmt w:val="bullet"/>
      <w:start w:val="1"/>
    </w:lvl>
  </w:abstractNum>
  <w:abstractNum w:abstractNumId="155">
    <w:nsid w:val="4101"/>
    <w:multiLevelType w:val="hybridMultilevel"/>
    <w:lvl w:ilvl="0">
      <w:lvlJc w:val="left"/>
      <w:lvlText w:val="―"/>
      <w:numFmt w:val="bullet"/>
      <w:start w:val="1"/>
    </w:lvl>
  </w:abstractNum>
  <w:abstractNum w:abstractNumId="156">
    <w:nsid w:val="4D8F"/>
    <w:multiLevelType w:val="hybridMultilevel"/>
    <w:lvl w:ilvl="0">
      <w:lvlJc w:val="left"/>
      <w:lvlText w:val="―"/>
      <w:numFmt w:val="bullet"/>
      <w:start w:val="1"/>
    </w:lvl>
  </w:abstractNum>
  <w:abstractNum w:abstractNumId="157">
    <w:nsid w:val="6117"/>
    <w:multiLevelType w:val="hybridMultilevel"/>
    <w:lvl w:ilvl="0">
      <w:lvlJc w:val="left"/>
      <w:lvlText w:val="―"/>
      <w:numFmt w:val="bullet"/>
      <w:start w:val="1"/>
    </w:lvl>
  </w:abstractNum>
  <w:abstractNum w:abstractNumId="158">
    <w:nsid w:val="3356"/>
    <w:multiLevelType w:val="hybridMultilevel"/>
    <w:lvl w:ilvl="0">
      <w:lvlJc w:val="left"/>
      <w:lvlText w:val="―"/>
      <w:numFmt w:val="bullet"/>
      <w:start w:val="1"/>
    </w:lvl>
  </w:abstractNum>
  <w:abstractNum w:abstractNumId="159">
    <w:nsid w:val="2CC6"/>
    <w:multiLevelType w:val="hybridMultilevel"/>
    <w:lvl w:ilvl="0">
      <w:lvlJc w:val="left"/>
      <w:lvlText w:val="―"/>
      <w:numFmt w:val="bullet"/>
      <w:start w:val="1"/>
    </w:lvl>
  </w:abstractNum>
  <w:abstractNum w:abstractNumId="160">
    <w:nsid w:val="6BDB"/>
    <w:multiLevelType w:val="hybridMultilevel"/>
    <w:lvl w:ilvl="0">
      <w:lvlJc w:val="left"/>
      <w:lvlText w:val="―"/>
      <w:numFmt w:val="bullet"/>
      <w:start w:val="1"/>
    </w:lvl>
  </w:abstractNum>
  <w:abstractNum w:abstractNumId="161">
    <w:nsid w:val="789D"/>
    <w:multiLevelType w:val="hybridMultilevel"/>
    <w:lvl w:ilvl="0">
      <w:lvlJc w:val="left"/>
      <w:lvlText w:val="и"/>
      <w:numFmt w:val="bullet"/>
      <w:start w:val="1"/>
    </w:lvl>
  </w:abstractNum>
  <w:abstractNum w:abstractNumId="162">
    <w:nsid w:val="4FC8"/>
    <w:multiLevelType w:val="hybridMultilevel"/>
    <w:lvl w:ilvl="0">
      <w:lvlJc w:val="left"/>
      <w:lvlText w:val="в"/>
      <w:numFmt w:val="bullet"/>
      <w:start w:val="1"/>
    </w:lvl>
  </w:abstractNum>
  <w:abstractNum w:abstractNumId="163">
    <w:nsid w:val="7FA6"/>
    <w:multiLevelType w:val="hybridMultilevel"/>
    <w:lvl w:ilvl="0">
      <w:lvlJc w:val="left"/>
      <w:lvlText w:val="и"/>
      <w:numFmt w:val="bullet"/>
      <w:start w:val="1"/>
    </w:lvl>
  </w:abstractNum>
  <w:abstractNum w:abstractNumId="164">
    <w:nsid w:val="6D8"/>
    <w:multiLevelType w:val="hybridMultilevel"/>
    <w:lvl w:ilvl="0">
      <w:lvlJc w:val="left"/>
      <w:lvlText w:val="―"/>
      <w:numFmt w:val="bullet"/>
      <w:start w:val="1"/>
    </w:lvl>
  </w:abstractNum>
  <w:abstractNum w:abstractNumId="165">
    <w:nsid w:val="480B"/>
    <w:multiLevelType w:val="hybridMultilevel"/>
    <w:lvl w:ilvl="0">
      <w:lvlJc w:val="left"/>
      <w:lvlText w:val="―"/>
      <w:numFmt w:val="bullet"/>
      <w:start w:val="1"/>
    </w:lvl>
  </w:abstractNum>
  <w:abstractNum w:abstractNumId="166">
    <w:nsid w:val="6E88"/>
    <w:multiLevelType w:val="hybridMultilevel"/>
    <w:lvl w:ilvl="0">
      <w:lvlJc w:val="left"/>
      <w:lvlText w:val="в"/>
      <w:numFmt w:val="bullet"/>
      <w:start w:val="1"/>
    </w:lvl>
    <w:lvl w:ilvl="1">
      <w:lvlJc w:val="left"/>
      <w:lvlText w:val="―"/>
      <w:numFmt w:val="bullet"/>
      <w:start w:val="1"/>
    </w:lvl>
  </w:abstractNum>
  <w:abstractNum w:abstractNumId="167">
    <w:nsid w:val="3181"/>
    <w:multiLevelType w:val="hybridMultilevel"/>
    <w:lvl w:ilvl="0">
      <w:lvlJc w:val="left"/>
      <w:lvlText w:val="В"/>
      <w:numFmt w:val="bullet"/>
      <w:start w:val="1"/>
    </w:lvl>
  </w:abstractNum>
  <w:abstractNum w:abstractNumId="168">
    <w:nsid w:val="2738"/>
    <w:multiLevelType w:val="hybridMultilevel"/>
    <w:lvl w:ilvl="0">
      <w:lvlJc w:val="left"/>
      <w:lvlText w:val="―"/>
      <w:numFmt w:val="bullet"/>
      <w:start w:val="1"/>
    </w:lvl>
  </w:abstractNum>
  <w:abstractNum w:abstractNumId="169">
    <w:nsid w:val="2461"/>
    <w:multiLevelType w:val="hybridMultilevel"/>
    <w:lvl w:ilvl="0">
      <w:lvlJc w:val="left"/>
      <w:lvlText w:val="―"/>
      <w:numFmt w:val="bullet"/>
      <w:start w:val="1"/>
    </w:lvl>
  </w:abstractNum>
  <w:abstractNum w:abstractNumId="170">
    <w:nsid w:val="36B"/>
    <w:multiLevelType w:val="hybridMultilevel"/>
    <w:lvl w:ilvl="0">
      <w:lvlJc w:val="left"/>
      <w:lvlText w:val="―"/>
      <w:numFmt w:val="bullet"/>
      <w:start w:val="1"/>
    </w:lvl>
  </w:abstractNum>
  <w:abstractNum w:abstractNumId="171">
    <w:nsid w:val="4E68"/>
    <w:multiLevelType w:val="hybridMultilevel"/>
    <w:lvl w:ilvl="0">
      <w:lvlJc w:val="left"/>
      <w:lvlText w:val="―"/>
      <w:numFmt w:val="bullet"/>
      <w:start w:val="1"/>
    </w:lvl>
  </w:abstractNum>
  <w:abstractNum w:abstractNumId="172">
    <w:nsid w:val="3212"/>
    <w:multiLevelType w:val="hybridMultilevel"/>
    <w:lvl w:ilvl="0">
      <w:lvlJc w:val="left"/>
      <w:lvlText w:val="―"/>
      <w:numFmt w:val="bullet"/>
      <w:start w:val="1"/>
    </w:lvl>
  </w:abstractNum>
  <w:abstractNum w:abstractNumId="173">
    <w:nsid w:val="262"/>
    <w:multiLevelType w:val="hybridMultilevel"/>
    <w:lvl w:ilvl="0">
      <w:lvlJc w:val="left"/>
      <w:lvlText w:val="―"/>
      <w:numFmt w:val="bullet"/>
      <w:start w:val="1"/>
    </w:lvl>
  </w:abstractNum>
  <w:abstractNum w:abstractNumId="174">
    <w:nsid w:val="3F9"/>
    <w:multiLevelType w:val="hybridMultilevel"/>
    <w:lvl w:ilvl="0">
      <w:lvlJc w:val="left"/>
      <w:lvlText w:val="―"/>
      <w:numFmt w:val="bullet"/>
      <w:start w:val="1"/>
    </w:lvl>
  </w:abstractNum>
  <w:abstractNum w:abstractNumId="175">
    <w:nsid w:val="3A54"/>
    <w:multiLevelType w:val="hybridMultilevel"/>
    <w:lvl w:ilvl="0">
      <w:lvlJc w:val="left"/>
      <w:lvlText w:val="и"/>
      <w:numFmt w:val="bullet"/>
      <w:start w:val="1"/>
    </w:lvl>
  </w:abstractNum>
  <w:abstractNum w:abstractNumId="176">
    <w:nsid w:val="6DD0"/>
    <w:multiLevelType w:val="hybridMultilevel"/>
    <w:lvl w:ilvl="0">
      <w:lvlJc w:val="left"/>
      <w:lvlText w:val="к"/>
      <w:numFmt w:val="bullet"/>
      <w:start w:val="1"/>
    </w:lvl>
  </w:abstractNum>
  <w:abstractNum w:abstractNumId="177">
    <w:nsid w:val="77E7"/>
    <w:multiLevelType w:val="hybridMultilevel"/>
    <w:lvl w:ilvl="0">
      <w:lvlJc w:val="left"/>
      <w:lvlText w:val="к"/>
      <w:numFmt w:val="bullet"/>
      <w:start w:val="1"/>
    </w:lvl>
  </w:abstractNum>
  <w:abstractNum w:abstractNumId="178">
    <w:nsid w:val="3371"/>
    <w:multiLevelType w:val="hybridMultilevel"/>
    <w:lvl w:ilvl="0">
      <w:lvlJc w:val="left"/>
      <w:lvlText w:val="―"/>
      <w:numFmt w:val="bullet"/>
      <w:start w:val="1"/>
    </w:lvl>
  </w:abstractNum>
  <w:abstractNum w:abstractNumId="179">
    <w:nsid w:val="5D17"/>
    <w:multiLevelType w:val="hybridMultilevel"/>
    <w:lvl w:ilvl="0">
      <w:lvlJc w:val="left"/>
      <w:lvlText w:val="―"/>
      <w:numFmt w:val="bullet"/>
      <w:start w:val="1"/>
    </w:lvl>
  </w:abstractNum>
  <w:abstractNum w:abstractNumId="180">
    <w:nsid w:val="4E48"/>
    <w:multiLevelType w:val="hybridMultilevel"/>
    <w:lvl w:ilvl="0">
      <w:lvlJc w:val="left"/>
      <w:lvlText w:val="и"/>
      <w:numFmt w:val="bullet"/>
      <w:start w:val="1"/>
    </w:lvl>
  </w:abstractNum>
  <w:abstractNum w:abstractNumId="181">
    <w:nsid w:val="6778"/>
    <w:multiLevelType w:val="hybridMultilevel"/>
    <w:lvl w:ilvl="0">
      <w:lvlJc w:val="left"/>
      <w:lvlText w:val="в"/>
      <w:numFmt w:val="bullet"/>
      <w:start w:val="1"/>
    </w:lvl>
    <w:lvl w:ilvl="1">
      <w:lvlJc w:val="left"/>
      <w:lvlText w:val="―"/>
      <w:numFmt w:val="bullet"/>
      <w:start w:val="1"/>
    </w:lvl>
  </w:abstractNum>
  <w:abstractNum w:abstractNumId="182">
    <w:nsid w:val="700D"/>
    <w:multiLevelType w:val="hybridMultilevel"/>
    <w:lvl w:ilvl="0">
      <w:lvlJc w:val="left"/>
      <w:lvlText w:val="в"/>
      <w:numFmt w:val="bullet"/>
      <w:start w:val="1"/>
    </w:lvl>
    <w:lvl w:ilvl="1">
      <w:lvlJc w:val="left"/>
      <w:lvlText w:val="―"/>
      <w:numFmt w:val="bullet"/>
      <w:start w:val="1"/>
    </w:lvl>
  </w:abstractNum>
  <w:abstractNum w:abstractNumId="183">
    <w:nsid w:val="4A92"/>
    <w:multiLevelType w:val="hybridMultilevel"/>
    <w:lvl w:ilvl="0">
      <w:lvlJc w:val="left"/>
      <w:lvlText w:val="―"/>
      <w:numFmt w:val="bullet"/>
      <w:start w:val="1"/>
    </w:lvl>
    <w:lvl w:ilvl="1">
      <w:lvlJc w:val="left"/>
      <w:lvlText w:val="―"/>
      <w:numFmt w:val="bullet"/>
      <w:start w:val="1"/>
    </w:lvl>
  </w:abstractNum>
  <w:abstractNum w:abstractNumId="184">
    <w:nsid w:val="4C29"/>
    <w:multiLevelType w:val="hybridMultilevel"/>
    <w:lvl w:ilvl="0">
      <w:lvlJc w:val="left"/>
      <w:lvlText w:val="и"/>
      <w:numFmt w:val="bullet"/>
      <w:start w:val="1"/>
    </w:lvl>
  </w:abstractNum>
  <w:abstractNum w:abstractNumId="185">
    <w:nsid w:val="A1D"/>
    <w:multiLevelType w:val="hybridMultilevel"/>
    <w:lvl w:ilvl="0">
      <w:lvlJc w:val="left"/>
      <w:lvlText w:val="―"/>
      <w:numFmt w:val="bullet"/>
      <w:start w:val="1"/>
    </w:lvl>
  </w:abstractNum>
  <w:abstractNum w:abstractNumId="186">
    <w:nsid w:val="6586"/>
    <w:multiLevelType w:val="hybridMultilevel"/>
    <w:lvl w:ilvl="0">
      <w:lvlJc w:val="left"/>
      <w:lvlText w:val="―"/>
      <w:numFmt w:val="bullet"/>
      <w:start w:val="1"/>
    </w:lvl>
  </w:abstractNum>
  <w:abstractNum w:abstractNumId="187">
    <w:nsid w:val="3B29"/>
    <w:multiLevelType w:val="hybridMultilevel"/>
    <w:lvl w:ilvl="0">
      <w:lvlJc w:val="left"/>
      <w:lvlText w:val="в"/>
      <w:numFmt w:val="bullet"/>
      <w:start w:val="1"/>
    </w:lvl>
    <w:lvl w:ilvl="1">
      <w:lvlJc w:val="left"/>
      <w:lvlText w:val="―"/>
      <w:numFmt w:val="bullet"/>
      <w:start w:val="1"/>
    </w:lvl>
    <w:lvl w:ilvl="2">
      <w:lvlJc w:val="left"/>
      <w:lvlText w:val="―"/>
      <w:numFmt w:val="bullet"/>
      <w:start w:val="1"/>
    </w:lvl>
  </w:abstractNum>
  <w:abstractNum w:abstractNumId="188">
    <w:nsid w:val="4B99"/>
    <w:multiLevelType w:val="hybridMultilevel"/>
    <w:lvl w:ilvl="0">
      <w:lvlJc w:val="left"/>
      <w:lvlText w:val="―"/>
      <w:numFmt w:val="bullet"/>
      <w:start w:val="1"/>
    </w:lvl>
  </w:abstractNum>
  <w:abstractNum w:abstractNumId="189">
    <w:nsid w:val="4B72"/>
    <w:multiLevelType w:val="hybridMultilevel"/>
    <w:lvl w:ilvl="0">
      <w:lvlJc w:val="left"/>
      <w:lvlText w:val="и"/>
      <w:numFmt w:val="bullet"/>
      <w:start w:val="1"/>
    </w:lvl>
  </w:abstractNum>
  <w:abstractNum w:abstractNumId="190">
    <w:nsid w:val="48DB"/>
    <w:multiLevelType w:val="hybridMultilevel"/>
    <w:lvl w:ilvl="0">
      <w:lvlJc w:val="left"/>
      <w:lvlText w:val="―"/>
      <w:numFmt w:val="bullet"/>
      <w:start w:val="1"/>
    </w:lvl>
  </w:abstractNum>
  <w:abstractNum w:abstractNumId="191">
    <w:nsid w:val="6874"/>
    <w:multiLevelType w:val="hybridMultilevel"/>
    <w:lvl w:ilvl="0">
      <w:lvlJc w:val="left"/>
      <w:lvlText w:val="―"/>
      <w:numFmt w:val="bullet"/>
      <w:start w:val="1"/>
    </w:lvl>
  </w:abstractNum>
  <w:abstractNum w:abstractNumId="192">
    <w:nsid w:val="561C"/>
    <w:multiLevelType w:val="hybridMultilevel"/>
    <w:lvl w:ilvl="0">
      <w:lvlJc w:val="left"/>
      <w:lvlText w:val="―"/>
      <w:numFmt w:val="bullet"/>
      <w:start w:val="1"/>
    </w:lvl>
  </w:abstractNum>
  <w:abstractNum w:abstractNumId="193">
    <w:nsid w:val="2BFA"/>
    <w:multiLevelType w:val="hybridMultilevel"/>
    <w:lvl w:ilvl="0">
      <w:lvlJc w:val="left"/>
      <w:lvlText w:val="и"/>
      <w:numFmt w:val="bullet"/>
      <w:start w:val="1"/>
    </w:lvl>
  </w:abstractNum>
  <w:abstractNum w:abstractNumId="194">
    <w:nsid w:val="14F"/>
    <w:multiLevelType w:val="hybridMultilevel"/>
    <w:lvl w:ilvl="0">
      <w:lvlJc w:val="left"/>
      <w:lvlText w:val="В"/>
      <w:numFmt w:val="bullet"/>
      <w:start w:val="1"/>
    </w:lvl>
  </w:abstractNum>
  <w:abstractNum w:abstractNumId="195">
    <w:nsid w:val="2237"/>
    <w:multiLevelType w:val="hybridMultilevel"/>
    <w:lvl w:ilvl="0">
      <w:lvlJc w:val="left"/>
      <w:lvlText w:val="и"/>
      <w:numFmt w:val="bullet"/>
      <w:start w:val="1"/>
    </w:lvl>
  </w:abstractNum>
  <w:abstractNum w:abstractNumId="196">
    <w:nsid w:val="2BB8"/>
    <w:multiLevelType w:val="hybridMultilevel"/>
    <w:lvl w:ilvl="0">
      <w:lvlJc w:val="left"/>
      <w:lvlText w:val="и"/>
      <w:numFmt w:val="bullet"/>
      <w:start w:val="1"/>
    </w:lvl>
    <w:lvl w:ilvl="1">
      <w:lvlJc w:val="left"/>
      <w:lvlText w:val="%2."/>
      <w:numFmt w:val="decimal"/>
      <w:start w:val="1"/>
    </w:lvl>
  </w:abstractNum>
  <w:abstractNum w:abstractNumId="197">
    <w:nsid w:val="1DB5"/>
    <w:multiLevelType w:val="hybridMultilevel"/>
    <w:lvl w:ilvl="0">
      <w:lvlJc w:val="left"/>
      <w:lvlText w:val="и"/>
      <w:numFmt w:val="bullet"/>
      <w:start w:val="1"/>
    </w:lvl>
  </w:abstractNum>
  <w:abstractNum w:abstractNumId="198">
    <w:nsid w:val="62B0"/>
    <w:multiLevelType w:val="hybridMultilevel"/>
    <w:lvl w:ilvl="0">
      <w:lvlJc w:val="left"/>
      <w:lvlText w:val="в"/>
      <w:numFmt w:val="bullet"/>
      <w:start w:val="1"/>
    </w:lvl>
  </w:abstractNum>
  <w:abstractNum w:abstractNumId="199">
    <w:nsid w:val="2F95"/>
    <w:multiLevelType w:val="hybridMultilevel"/>
    <w:lvl w:ilvl="0">
      <w:lvlJc w:val="left"/>
      <w:lvlText w:val="%1."/>
      <w:numFmt w:val="decimal"/>
      <w:start w:val="2"/>
    </w:lvl>
  </w:abstractNum>
  <w:abstractNum w:abstractNumId="200">
    <w:nsid w:val="6F57"/>
    <w:multiLevelType w:val="hybridMultilevel"/>
    <w:lvl w:ilvl="0">
      <w:lvlJc w:val="left"/>
      <w:lvlText w:val="\emdash "/>
      <w:numFmt w:val="bullet"/>
      <w:start w:val="1"/>
    </w:lvl>
  </w:abstractNum>
  <w:abstractNum w:abstractNumId="201">
    <w:nsid w:val="EF5"/>
    <w:multiLevelType w:val="hybridMultilevel"/>
    <w:lvl w:ilvl="0">
      <w:lvlJc w:val="left"/>
      <w:lvlText w:val="В"/>
      <w:numFmt w:val="bullet"/>
      <w:start w:val="1"/>
    </w:lvl>
  </w:abstractNum>
  <w:abstractNum w:abstractNumId="202">
    <w:nsid w:val="5CDF"/>
    <w:multiLevelType w:val="hybridMultilevel"/>
    <w:lvl w:ilvl="0">
      <w:lvlJc w:val="left"/>
      <w:lvlText w:val="В"/>
      <w:numFmt w:val="bullet"/>
      <w:start w:val="1"/>
    </w:lvl>
  </w:abstractNum>
  <w:abstractNum w:abstractNumId="203">
    <w:nsid w:val="5080"/>
    <w:multiLevelType w:val="hybridMultilevel"/>
    <w:lvl w:ilvl="0">
      <w:lvlJc w:val="left"/>
      <w:lvlText w:val="%1."/>
      <w:numFmt w:val="decimal"/>
      <w:start w:val="2"/>
    </w:lvl>
  </w:abstractNum>
  <w:abstractNum w:abstractNumId="204">
    <w:nsid w:val="726C"/>
    <w:multiLevelType w:val="hybridMultilevel"/>
    <w:lvl w:ilvl="0">
      <w:lvlJc w:val="left"/>
      <w:lvlText w:val="и"/>
      <w:numFmt w:val="bullet"/>
      <w:start w:val="1"/>
    </w:lvl>
    <w:lvl w:ilvl="1">
      <w:lvlJc w:val="left"/>
      <w:lvlText w:val="•"/>
      <w:numFmt w:val="bullet"/>
      <w:start w:val="1"/>
    </w:lvl>
  </w:abstractNum>
  <w:abstractNum w:abstractNumId="205">
    <w:nsid w:val="176D"/>
    <w:multiLevelType w:val="hybridMultilevel"/>
    <w:lvl w:ilvl="0">
      <w:lvlJc w:val="left"/>
      <w:lvlText w:val="•"/>
      <w:numFmt w:val="bullet"/>
      <w:start w:val="1"/>
    </w:lvl>
  </w:abstractNum>
  <w:abstractNum w:abstractNumId="206">
    <w:nsid w:val="448D"/>
    <w:multiLevelType w:val="hybridMultilevel"/>
    <w:lvl w:ilvl="0">
      <w:lvlJc w:val="left"/>
      <w:lvlText w:val="и"/>
      <w:numFmt w:val="bullet"/>
      <w:start w:val="1"/>
    </w:lvl>
  </w:abstractNum>
  <w:abstractNum w:abstractNumId="207">
    <w:nsid w:val="7374"/>
    <w:multiLevelType w:val="hybridMultilevel"/>
    <w:lvl w:ilvl="0">
      <w:lvlJc w:val="left"/>
      <w:lvlText w:val="―"/>
      <w:numFmt w:val="bullet"/>
      <w:start w:val="1"/>
    </w:lvl>
  </w:abstractNum>
  <w:abstractNum w:abstractNumId="208">
    <w:nsid w:val="63D9"/>
    <w:multiLevelType w:val="hybridMultilevel"/>
    <w:lvl w:ilvl="0">
      <w:lvlJc w:val="left"/>
      <w:lvlText w:val="―"/>
      <w:numFmt w:val="bullet"/>
      <w:start w:val="1"/>
    </w:lvl>
  </w:abstractNum>
  <w:abstractNum w:abstractNumId="209">
    <w:nsid w:val="7B8B"/>
    <w:multiLevelType w:val="hybridMultilevel"/>
    <w:lvl w:ilvl="0">
      <w:lvlJc w:val="left"/>
      <w:lvlText w:val="В"/>
      <w:numFmt w:val="bullet"/>
      <w:start w:val="1"/>
    </w:lvl>
  </w:abstractNum>
  <w:abstractNum w:abstractNumId="210">
    <w:nsid w:val="1943"/>
    <w:multiLevelType w:val="hybridMultilevel"/>
    <w:lvl w:ilvl="0">
      <w:lvlJc w:val="left"/>
      <w:lvlText w:val="В"/>
      <w:numFmt w:val="bullet"/>
      <w:start w:val="1"/>
    </w:lvl>
  </w:abstractNum>
  <w:abstractNum w:abstractNumId="211">
    <w:nsid w:val="7365"/>
    <w:multiLevelType w:val="hybridMultilevel"/>
    <w:lvl w:ilvl="0">
      <w:lvlJc w:val="left"/>
      <w:lvlText w:val="В"/>
      <w:numFmt w:val="bullet"/>
      <w:start w:val="1"/>
    </w:lvl>
  </w:abstractNum>
  <w:abstractNum w:abstractNumId="212">
    <w:nsid w:val="6611"/>
    <w:multiLevelType w:val="hybridMultilevel"/>
    <w:lvl w:ilvl="0">
      <w:lvlJc w:val="left"/>
      <w:lvlText w:val="•"/>
      <w:numFmt w:val="bullet"/>
      <w:start w:val="1"/>
    </w:lvl>
  </w:abstractNum>
  <w:abstractNum w:abstractNumId="213">
    <w:nsid w:val="7A08"/>
    <w:multiLevelType w:val="hybridMultilevel"/>
    <w:lvl w:ilvl="0">
      <w:lvlJc w:val="left"/>
      <w:lvlText w:val="•"/>
      <w:numFmt w:val="bullet"/>
      <w:start w:val="1"/>
    </w:lvl>
  </w:abstractNum>
  <w:abstractNum w:abstractNumId="214">
    <w:nsid w:val="6CA5"/>
    <w:multiLevelType w:val="hybridMultilevel"/>
    <w:lvl w:ilvl="0">
      <w:lvlJc w:val="left"/>
      <w:lvlText w:val="В"/>
      <w:numFmt w:val="bullet"/>
      <w:start w:val="1"/>
    </w:lvl>
  </w:abstractNum>
  <w:abstractNum w:abstractNumId="215">
    <w:nsid w:val="71F6"/>
    <w:multiLevelType w:val="hybridMultilevel"/>
    <w:lvl w:ilvl="0">
      <w:lvlJc w:val="left"/>
      <w:lvlText w:val="―"/>
      <w:numFmt w:val="bullet"/>
      <w:start w:val="1"/>
    </w:lvl>
  </w:abstractNum>
  <w:abstractNum w:abstractNumId="216">
    <w:nsid w:val="5079"/>
    <w:multiLevelType w:val="hybridMultilevel"/>
    <w:lvl w:ilvl="0">
      <w:lvlJc w:val="left"/>
      <w:lvlText w:val="―"/>
      <w:numFmt w:val="bullet"/>
      <w:start w:val="1"/>
    </w:lvl>
  </w:abstractNum>
  <w:abstractNum w:abstractNumId="217">
    <w:nsid w:val="17BD"/>
    <w:multiLevelType w:val="hybridMultilevel"/>
    <w:lvl w:ilvl="0">
      <w:lvlJc w:val="left"/>
      <w:lvlText w:val="%1."/>
      <w:numFmt w:val="decimal"/>
      <w:start w:val="1"/>
    </w:lvl>
  </w:abstractNum>
  <w:abstractNum w:abstractNumId="218">
    <w:nsid w:val="4EF7"/>
    <w:multiLevelType w:val="hybridMultilevel"/>
    <w:lvl w:ilvl="0">
      <w:lvlJc w:val="left"/>
      <w:lvlText w:val="%1)"/>
      <w:numFmt w:val="decimal"/>
      <w:start w:val="1"/>
    </w:lvl>
  </w:abstractNum>
  <w:abstractNum w:abstractNumId="219">
    <w:nsid w:val="21EB"/>
    <w:multiLevelType w:val="hybridMultilevel"/>
    <w:lvl w:ilvl="0">
      <w:lvlJc w:val="left"/>
      <w:lvlText w:val="и"/>
      <w:numFmt w:val="bullet"/>
      <w:start w:val="1"/>
    </w:lvl>
    <w:lvl w:ilvl="1">
      <w:lvlJc w:val="left"/>
      <w:lvlText w:val="В"/>
      <w:numFmt w:val="bullet"/>
      <w:start w:val="1"/>
    </w:lvl>
  </w:abstractNum>
  <w:abstractNum w:abstractNumId="220">
    <w:nsid w:val="2015"/>
    <w:multiLevelType w:val="hybridMultilevel"/>
    <w:lvl w:ilvl="0">
      <w:lvlJc w:val="left"/>
      <w:lvlText w:val="―"/>
      <w:numFmt w:val="bullet"/>
      <w:start w:val="1"/>
    </w:lvl>
  </w:abstractNum>
  <w:abstractNum w:abstractNumId="221">
    <w:nsid w:val="5DB8"/>
    <w:multiLevelType w:val="hybridMultilevel"/>
    <w:lvl w:ilvl="0">
      <w:lvlJc w:val="left"/>
      <w:lvlText w:val="―"/>
      <w:numFmt w:val="bullet"/>
      <w:start w:val="1"/>
    </w:lvl>
    <w:lvl w:ilvl="1">
      <w:lvlJc w:val="left"/>
      <w:lvlText w:val="―"/>
      <w:numFmt w:val="bullet"/>
      <w:start w:val="1"/>
    </w:lvl>
  </w:abstractNum>
  <w:abstractNum w:abstractNumId="222">
    <w:nsid w:val="64E0"/>
    <w:multiLevelType w:val="hybridMultilevel"/>
    <w:lvl w:ilvl="0">
      <w:lvlJc w:val="left"/>
      <w:lvlText w:val="%1."/>
      <w:numFmt w:val="decimal"/>
      <w:start w:val="2"/>
    </w:lvl>
  </w:abstractNum>
  <w:abstractNum w:abstractNumId="223">
    <w:nsid w:val="15E1"/>
    <w:multiLevelType w:val="hybridMultilevel"/>
    <w:lvl w:ilvl="0">
      <w:lvlJc w:val="left"/>
      <w:lvlText w:val="―"/>
      <w:numFmt w:val="bullet"/>
      <w:start w:val="1"/>
    </w:lvl>
  </w:abstractNum>
  <w:abstractNum w:abstractNumId="224">
    <w:nsid w:val="5B60"/>
    <w:multiLevelType w:val="hybridMultilevel"/>
    <w:lvl w:ilvl="0">
      <w:lvlJc w:val="left"/>
      <w:lvlText w:val="―"/>
      <w:numFmt w:val="bullet"/>
      <w:start w:val="1"/>
    </w:lvl>
  </w:abstractNum>
  <w:abstractNum w:abstractNumId="225">
    <w:nsid w:val="3D8F"/>
    <w:multiLevelType w:val="hybridMultilevel"/>
    <w:lvl w:ilvl="0">
      <w:lvlJc w:val="left"/>
      <w:lvlText w:val="В"/>
      <w:numFmt w:val="bullet"/>
      <w:start w:val="1"/>
    </w:lvl>
  </w:abstractNum>
  <w:abstractNum w:abstractNumId="226">
    <w:nsid w:val="A6E"/>
    <w:multiLevelType w:val="hybridMultilevel"/>
    <w:lvl w:ilvl="0">
      <w:lvlJc w:val="left"/>
      <w:lvlText w:val="―"/>
      <w:numFmt w:val="bullet"/>
      <w:start w:val="1"/>
    </w:lvl>
  </w:abstractNum>
  <w:abstractNum w:abstractNumId="227">
    <w:nsid w:val="673C"/>
    <w:multiLevelType w:val="hybridMultilevel"/>
    <w:lvl w:ilvl="0">
      <w:lvlJc w:val="left"/>
      <w:lvlText w:val="В"/>
      <w:numFmt w:val="bullet"/>
      <w:start w:val="1"/>
    </w:lvl>
  </w:abstractNum>
  <w:abstractNum w:abstractNumId="228">
    <w:nsid w:val="6D7B"/>
    <w:multiLevelType w:val="hybridMultilevel"/>
    <w:lvl w:ilvl="0">
      <w:lvlJc w:val="left"/>
      <w:lvlText w:val="%1."/>
      <w:numFmt w:val="decimal"/>
      <w:start w:val="4"/>
    </w:lvl>
  </w:abstractNum>
  <w:abstractNum w:abstractNumId="229">
    <w:nsid w:val="FF4"/>
    <w:multiLevelType w:val="hybridMultilevel"/>
    <w:lvl w:ilvl="0">
      <w:lvlJc w:val="left"/>
      <w:lvlText w:val="―"/>
      <w:numFmt w:val="bullet"/>
      <w:start w:val="1"/>
    </w:lvl>
  </w:abstractNum>
  <w:abstractNum w:abstractNumId="230">
    <w:nsid w:val="275B"/>
    <w:multiLevelType w:val="hybridMultilevel"/>
    <w:lvl w:ilvl="0">
      <w:lvlJc w:val="left"/>
      <w:lvlText w:val="%1."/>
      <w:numFmt w:val="decimal"/>
      <w:start w:val="5"/>
    </w:lvl>
  </w:abstractNum>
  <w:abstractNum w:abstractNumId="231">
    <w:nsid w:val="4962"/>
    <w:multiLevelType w:val="hybridMultilevel"/>
    <w:lvl w:ilvl="0">
      <w:lvlJc w:val="left"/>
      <w:lvlText w:val="―"/>
      <w:numFmt w:val="bullet"/>
      <w:start w:val="1"/>
    </w:lvl>
  </w:abstractNum>
  <w:abstractNum w:abstractNumId="232">
    <w:nsid w:val="3C8A"/>
    <w:multiLevelType w:val="hybridMultilevel"/>
    <w:lvl w:ilvl="0">
      <w:lvlJc w:val="left"/>
      <w:lvlText w:val="В"/>
      <w:numFmt w:val="bullet"/>
      <w:start w:val="1"/>
    </w:lvl>
  </w:abstractNum>
  <w:abstractNum w:abstractNumId="233">
    <w:nsid w:val="618A"/>
    <w:multiLevelType w:val="hybridMultilevel"/>
    <w:lvl w:ilvl="0">
      <w:lvlJc w:val="left"/>
      <w:lvlText w:val="―"/>
      <w:numFmt w:val="bullet"/>
      <w:start w:val="1"/>
    </w:lvl>
  </w:abstractNum>
  <w:abstractNum w:abstractNumId="234">
    <w:nsid w:val="188F"/>
    <w:multiLevelType w:val="hybridMultilevel"/>
    <w:lvl w:ilvl="0">
      <w:lvlJc w:val="left"/>
      <w:lvlText w:val="―"/>
      <w:numFmt w:val="bullet"/>
      <w:start w:val="1"/>
    </w:lvl>
  </w:abstractNum>
  <w:abstractNum w:abstractNumId="235">
    <w:nsid w:val="5D27"/>
    <w:multiLevelType w:val="hybridMultilevel"/>
    <w:lvl w:ilvl="0">
      <w:lvlJc w:val="left"/>
      <w:lvlText w:val="―"/>
      <w:numFmt w:val="bullet"/>
      <w:start w:val="1"/>
    </w:lvl>
  </w:abstractNum>
  <w:abstractNum w:abstractNumId="236">
    <w:nsid w:val="7F5C"/>
    <w:multiLevelType w:val="hybridMultilevel"/>
    <w:lvl w:ilvl="0">
      <w:lvlJc w:val="left"/>
      <w:lvlText w:val="―"/>
      <w:numFmt w:val="bullet"/>
      <w:start w:val="1"/>
    </w:lvl>
  </w:abstractNum>
  <w:abstractNum w:abstractNumId="237">
    <w:nsid w:val="1F7"/>
    <w:multiLevelType w:val="hybridMultilevel"/>
    <w:lvl w:ilvl="0">
      <w:lvlJc w:val="left"/>
      <w:lvlText w:val="―"/>
      <w:numFmt w:val="bullet"/>
      <w:start w:val="1"/>
    </w:lvl>
  </w:abstractNum>
  <w:abstractNum w:abstractNumId="238">
    <w:nsid w:val="52E5"/>
    <w:multiLevelType w:val="hybridMultilevel"/>
    <w:lvl w:ilvl="0">
      <w:lvlJc w:val="left"/>
      <w:lvlText w:val="В"/>
      <w:numFmt w:val="bullet"/>
      <w:start w:val="1"/>
    </w:lvl>
  </w:abstractNum>
  <w:abstractNum w:abstractNumId="239">
    <w:nsid w:val="5887"/>
    <w:multiLevelType w:val="hybridMultilevel"/>
    <w:lvl w:ilvl="0">
      <w:lvlJc w:val="left"/>
      <w:lvlText w:val="•"/>
      <w:numFmt w:val="bullet"/>
      <w:start w:val="1"/>
    </w:lvl>
  </w:abstractNum>
  <w:abstractNum w:abstractNumId="240">
    <w:nsid w:val="164A"/>
    <w:multiLevelType w:val="hybridMultilevel"/>
    <w:lvl w:ilvl="0">
      <w:lvlJc w:val="left"/>
      <w:lvlText w:val="•"/>
      <w:numFmt w:val="bullet"/>
      <w:start w:val="1"/>
    </w:lvl>
  </w:abstractNum>
  <w:abstractNum w:abstractNumId="241">
    <w:nsid w:val="93B"/>
    <w:multiLevelType w:val="hybridMultilevel"/>
    <w:lvl w:ilvl="0">
      <w:lvlJc w:val="left"/>
      <w:lvlText w:val="в"/>
      <w:numFmt w:val="bullet"/>
      <w:start w:val="1"/>
    </w:lvl>
  </w:abstractNum>
  <w:abstractNum w:abstractNumId="242">
    <w:nsid w:val="2332"/>
    <w:multiLevelType w:val="hybridMultilevel"/>
    <w:lvl w:ilvl="0">
      <w:lvlJc w:val="left"/>
      <w:lvlText w:val="В"/>
      <w:numFmt w:val="bullet"/>
      <w:start w:val="1"/>
    </w:lvl>
  </w:abstractNum>
  <w:abstractNum w:abstractNumId="243">
    <w:nsid w:val="569B"/>
    <w:multiLevelType w:val="hybridMultilevel"/>
    <w:lvl w:ilvl="0">
      <w:lvlJc w:val="left"/>
      <w:lvlText w:val="В"/>
      <w:numFmt w:val="bullet"/>
      <w:start w:val="1"/>
    </w:lvl>
  </w:abstractNum>
  <w:abstractNum w:abstractNumId="244">
    <w:nsid w:val="6B61"/>
    <w:multiLevelType w:val="hybridMultilevel"/>
    <w:lvl w:ilvl="0">
      <w:lvlJc w:val="left"/>
      <w:lvlText w:val="В"/>
      <w:numFmt w:val="bullet"/>
      <w:start w:val="1"/>
    </w:lvl>
  </w:abstractNum>
  <w:abstractNum w:abstractNumId="245">
    <w:nsid w:val="4740"/>
    <w:multiLevelType w:val="hybridMultilevel"/>
    <w:lvl w:ilvl="0">
      <w:lvlJc w:val="left"/>
      <w:lvlText w:val="•"/>
      <w:numFmt w:val="bullet"/>
      <w:start w:val="1"/>
    </w:lvl>
  </w:abstractNum>
  <w:abstractNum w:abstractNumId="246">
    <w:nsid w:val="2F84"/>
    <w:multiLevelType w:val="hybridMultilevel"/>
    <w:lvl w:ilvl="0">
      <w:lvlJc w:val="left"/>
      <w:lvlText w:val="―"/>
      <w:numFmt w:val="bullet"/>
      <w:start w:val="1"/>
    </w:lvl>
  </w:abstractNum>
  <w:abstractNum w:abstractNumId="247">
    <w:nsid w:val="63C6"/>
    <w:multiLevelType w:val="hybridMultilevel"/>
    <w:lvl w:ilvl="0">
      <w:lvlJc w:val="left"/>
      <w:lvlText w:val="―"/>
      <w:numFmt w:val="bullet"/>
      <w:start w:val="1"/>
    </w:lvl>
  </w:abstractNum>
  <w:abstractNum w:abstractNumId="248">
    <w:nsid w:val="1DC3"/>
    <w:multiLevelType w:val="hybridMultilevel"/>
    <w:lvl w:ilvl="0">
      <w:lvlJc w:val="left"/>
      <w:lvlText w:val="―"/>
      <w:numFmt w:val="bullet"/>
      <w:start w:val="1"/>
    </w:lvl>
  </w:abstractNum>
  <w:abstractNum w:abstractNumId="249">
    <w:nsid w:val="51B1"/>
    <w:multiLevelType w:val="hybridMultilevel"/>
    <w:lvl w:ilvl="0">
      <w:lvlJc w:val="left"/>
      <w:lvlText w:val="―"/>
      <w:numFmt w:val="bullet"/>
      <w:start w:val="1"/>
    </w:lvl>
  </w:abstractNum>
  <w:abstractNum w:abstractNumId="250">
    <w:nsid w:val="1DA7"/>
    <w:multiLevelType w:val="hybridMultilevel"/>
    <w:lvl w:ilvl="0">
      <w:lvlJc w:val="left"/>
      <w:lvlText w:val="в"/>
      <w:numFmt w:val="bullet"/>
      <w:start w:val="1"/>
    </w:lvl>
    <w:lvl w:ilvl="1">
      <w:lvlJc w:val="left"/>
      <w:lvlText w:val="―"/>
      <w:numFmt w:val="bullet"/>
      <w:start w:val="1"/>
    </w:lvl>
  </w:abstractNum>
  <w:abstractNum w:abstractNumId="251">
    <w:nsid w:val="1A30"/>
    <w:multiLevelType w:val="hybridMultilevel"/>
    <w:lvl w:ilvl="0">
      <w:lvlJc w:val="left"/>
      <w:lvlText w:val="и"/>
      <w:numFmt w:val="bullet"/>
      <w:start w:val="1"/>
    </w:lvl>
    <w:lvl w:ilvl="1">
      <w:lvlJc w:val="left"/>
      <w:lvlText w:val="―"/>
      <w:numFmt w:val="bullet"/>
      <w:start w:val="1"/>
    </w:lvl>
  </w:abstractNum>
  <w:abstractNum w:abstractNumId="252">
    <w:nsid w:val="7C4A"/>
    <w:multiLevelType w:val="hybridMultilevel"/>
    <w:lvl w:ilvl="0">
      <w:lvlJc w:val="left"/>
      <w:lvlText w:val="с"/>
      <w:numFmt w:val="bullet"/>
      <w:start w:val="1"/>
    </w:lvl>
  </w:abstractNum>
  <w:abstractNum w:abstractNumId="253">
    <w:nsid w:val="2410"/>
    <w:multiLevelType w:val="hybridMultilevel"/>
    <w:lvl w:ilvl="0">
      <w:lvlJc w:val="left"/>
      <w:lvlText w:val="и"/>
      <w:numFmt w:val="bullet"/>
      <w:start w:val="1"/>
    </w:lvl>
    <w:lvl w:ilvl="1">
      <w:lvlJc w:val="left"/>
      <w:lvlText w:val="В"/>
      <w:numFmt w:val="bullet"/>
      <w:start w:val="1"/>
    </w:lvl>
  </w:abstractNum>
  <w:abstractNum w:abstractNumId="254">
    <w:nsid w:val="2EE"/>
    <w:multiLevelType w:val="hybridMultilevel"/>
    <w:lvl w:ilvl="0">
      <w:lvlJc w:val="left"/>
      <w:lvlText w:val="%1"/>
      <w:numFmt w:val="decimal"/>
      <w:start w:val="1"/>
    </w:lvl>
  </w:abstractNum>
  <w:abstractNum w:abstractNumId="255">
    <w:nsid w:val="6275"/>
    <w:multiLevelType w:val="hybridMultilevel"/>
    <w:lvl w:ilvl="0">
      <w:lvlJc w:val="left"/>
      <w:lvlText w:val="%1."/>
      <w:numFmt w:val="decimal"/>
      <w:start w:val="5"/>
    </w:lvl>
  </w:abstractNum>
  <w:abstractNum w:abstractNumId="256">
    <w:nsid w:val="136F"/>
    <w:multiLevelType w:val="hybridMultilevel"/>
    <w:lvl w:ilvl="0">
      <w:lvlJc w:val="left"/>
      <w:lvlText w:val="%1)"/>
      <w:numFmt w:val="decimal"/>
      <w:start w:val="1"/>
    </w:lvl>
  </w:abstractNum>
  <w:abstractNum w:abstractNumId="257">
    <w:nsid w:val="603"/>
    <w:multiLevelType w:val="hybridMultilevel"/>
    <w:lvl w:ilvl="0">
      <w:lvlJc w:val="left"/>
      <w:lvlText w:val="%1)"/>
      <w:numFmt w:val="decimal"/>
      <w:start w:val="3"/>
    </w:lvl>
  </w:abstractNum>
  <w:abstractNum w:abstractNumId="258">
    <w:nsid w:val="12F"/>
    <w:multiLevelType w:val="hybridMultilevel"/>
    <w:lvl w:ilvl="0">
      <w:lvlJc w:val="left"/>
      <w:lvlText w:val="%1)"/>
      <w:numFmt w:val="decimal"/>
      <w:start w:val="4"/>
    </w:lvl>
  </w:abstractNum>
  <w:abstractNum w:abstractNumId="259">
    <w:nsid w:val="2C9E"/>
    <w:multiLevelType w:val="hybridMultilevel"/>
    <w:lvl w:ilvl="0">
      <w:lvlJc w:val="left"/>
      <w:lvlText w:val="в"/>
      <w:numFmt w:val="bullet"/>
      <w:start w:val="1"/>
    </w:lvl>
  </w:abstractNum>
  <w:abstractNum w:abstractNumId="260">
    <w:nsid w:val="526A"/>
    <w:multiLevelType w:val="hybridMultilevel"/>
    <w:lvl w:ilvl="0">
      <w:lvlJc w:val="left"/>
      <w:lvlText w:val="К"/>
      <w:numFmt w:val="bullet"/>
      <w:start w:val="1"/>
    </w:lvl>
  </w:abstractNum>
  <w:abstractNum w:abstractNumId="261">
    <w:nsid w:val="2BEF"/>
    <w:multiLevelType w:val="hybridMultilevel"/>
    <w:lvl w:ilvl="0">
      <w:lvlJc w:val="left"/>
      <w:lvlText w:val="с"/>
      <w:numFmt w:val="bullet"/>
      <w:start w:val="1"/>
    </w:lvl>
  </w:abstractNum>
  <w:abstractNum w:abstractNumId="262">
    <w:nsid w:val="3510"/>
    <w:multiLevelType w:val="hybridMultilevel"/>
    <w:lvl w:ilvl="0">
      <w:lvlJc w:val="left"/>
      <w:lvlText w:val="%1)"/>
      <w:numFmt w:val="decimal"/>
      <w:start w:val="1"/>
    </w:lvl>
  </w:abstractNum>
  <w:abstractNum w:abstractNumId="263">
    <w:nsid w:val="3550"/>
    <w:multiLevelType w:val="hybridMultilevel"/>
    <w:lvl w:ilvl="0">
      <w:lvlJc w:val="left"/>
      <w:lvlText w:val="%1)"/>
      <w:numFmt w:val="decimal"/>
      <w:start w:val="2"/>
    </w:lvl>
  </w:abstractNum>
  <w:abstractNum w:abstractNumId="264">
    <w:nsid w:val="B9B"/>
    <w:multiLevelType w:val="hybridMultilevel"/>
    <w:lvl w:ilvl="0">
      <w:lvlJc w:val="left"/>
      <w:lvlText w:val="-"/>
      <w:numFmt w:val="bullet"/>
      <w:start w:val="1"/>
    </w:lvl>
  </w:abstractNum>
  <w:abstractNum w:abstractNumId="265">
    <w:nsid w:val="45C8"/>
    <w:multiLevelType w:val="hybridMultilevel"/>
    <w:lvl w:ilvl="0">
      <w:lvlJc w:val="left"/>
      <w:lvlText w:val="и"/>
      <w:numFmt w:val="bullet"/>
      <w:start w:val="1"/>
    </w:lvl>
  </w:abstractNum>
  <w:abstractNum w:abstractNumId="266">
    <w:nsid w:val="5981"/>
    <w:multiLevelType w:val="hybridMultilevel"/>
    <w:lvl w:ilvl="0">
      <w:lvlJc w:val="left"/>
      <w:lvlText w:val="и"/>
      <w:numFmt w:val="bullet"/>
      <w:start w:val="1"/>
    </w:lvl>
  </w:abstractNum>
  <w:abstractNum w:abstractNumId="267">
    <w:nsid w:val="2B43"/>
    <w:multiLevelType w:val="hybridMultilevel"/>
    <w:lvl w:ilvl="0">
      <w:lvlJc w:val="left"/>
      <w:lvlText w:val="в"/>
      <w:numFmt w:val="bullet"/>
      <w:start w:val="1"/>
    </w:lvl>
    <w:lvl w:ilvl="1">
      <w:lvlJc w:val="left"/>
      <w:lvlText w:val="%2."/>
      <w:numFmt w:val="decimal"/>
      <w:start w:val="3"/>
    </w:lvl>
  </w:abstractNum>
  <w:abstractNum w:abstractNumId="268">
    <w:nsid w:val="5429"/>
    <w:multiLevelType w:val="hybridMultilevel"/>
    <w:lvl w:ilvl="0">
      <w:lvlJc w:val="left"/>
      <w:lvlText w:val="в"/>
      <w:numFmt w:val="bullet"/>
      <w:start w:val="1"/>
    </w:lvl>
    <w:lvl w:ilvl="1">
      <w:lvlJc w:val="left"/>
      <w:lvlText w:val="%2."/>
      <w:numFmt w:val="decimal"/>
      <w:start w:val="4"/>
    </w:lvl>
  </w:abstractNum>
  <w:abstractNum w:abstractNumId="269">
    <w:nsid w:val="7028"/>
    <w:multiLevelType w:val="hybridMultilevel"/>
    <w:lvl w:ilvl="0">
      <w:lvlJc w:val="left"/>
      <w:lvlText w:val="%1."/>
      <w:numFmt w:val="decimal"/>
      <w:start w:val="3"/>
    </w:lvl>
  </w:abstractNum>
  <w:abstractNum w:abstractNumId="270">
    <w:nsid w:val="448A"/>
    <w:multiLevelType w:val="hybridMultilevel"/>
    <w:lvl w:ilvl="0">
      <w:lvlJc w:val="left"/>
      <w:lvlText w:val="В"/>
      <w:numFmt w:val="bullet"/>
      <w:start w:val="1"/>
    </w:lvl>
  </w:abstractNum>
  <w:abstractNum w:abstractNumId="271">
    <w:nsid w:val="48F6"/>
    <w:multiLevelType w:val="hybridMultilevel"/>
    <w:lvl w:ilvl="0">
      <w:lvlJc w:val="left"/>
      <w:lvlText w:val="и"/>
      <w:numFmt w:val="bullet"/>
      <w:start w:val="1"/>
    </w:lvl>
  </w:abstractNum>
  <w:abstractNum w:abstractNumId="272">
    <w:nsid w:val="6E9"/>
    <w:multiLevelType w:val="hybridMultilevel"/>
    <w:lvl w:ilvl="0">
      <w:lvlJc w:val="left"/>
      <w:lvlText w:val="У"/>
      <w:numFmt w:val="bullet"/>
      <w:start w:val="1"/>
    </w:lvl>
  </w:abstractNum>
  <w:abstractNum w:abstractNumId="273">
    <w:nsid w:val="3B9E"/>
    <w:multiLevelType w:val="hybridMultilevel"/>
    <w:lvl w:ilvl="0">
      <w:lvlJc w:val="left"/>
      <w:lvlText w:val="с"/>
      <w:numFmt w:val="bullet"/>
      <w:start w:val="1"/>
    </w:lvl>
  </w:abstractNum>
  <w:abstractNum w:abstractNumId="274">
    <w:nsid w:val="2147"/>
    <w:multiLevelType w:val="hybridMultilevel"/>
    <w:lvl w:ilvl="0">
      <w:lvlJc w:val="left"/>
      <w:lvlText w:val="и"/>
      <w:numFmt w:val="bullet"/>
      <w:start w:val="1"/>
    </w:lvl>
  </w:abstractNum>
  <w:abstractNum w:abstractNumId="275">
    <w:nsid w:val="36A1"/>
    <w:multiLevelType w:val="hybridMultilevel"/>
    <w:lvl w:ilvl="0">
      <w:lvlJc w:val="left"/>
      <w:lvlText w:val="к"/>
      <w:numFmt w:val="bullet"/>
      <w:start w:val="1"/>
    </w:lvl>
  </w:abstractNum>
  <w:abstractNum w:abstractNumId="276">
    <w:nsid w:val="6E81"/>
    <w:multiLevelType w:val="hybridMultilevel"/>
    <w:lvl w:ilvl="0">
      <w:lvlJc w:val="left"/>
      <w:lvlText w:val="%1)"/>
      <w:numFmt w:val="decimal"/>
      <w:start w:val="1"/>
    </w:lvl>
  </w:abstractNum>
  <w:abstractNum w:abstractNumId="277">
    <w:nsid w:val="3E48"/>
    <w:multiLevelType w:val="hybridMultilevel"/>
    <w:lvl w:ilvl="0">
      <w:lvlJc w:val="left"/>
      <w:lvlText w:val="%1)"/>
      <w:numFmt w:val="decimal"/>
      <w:start w:val="5"/>
    </w:lvl>
  </w:abstractNum>
  <w:abstractNum w:abstractNumId="278">
    <w:nsid w:val="B31"/>
    <w:multiLevelType w:val="hybridMultilevel"/>
    <w:lvl w:ilvl="0">
      <w:lvlJc w:val="left"/>
      <w:lvlText w:val="%1)"/>
      <w:numFmt w:val="decimal"/>
      <w:start w:val="8"/>
    </w:lvl>
  </w:abstractNum>
  <w:abstractNum w:abstractNumId="279">
    <w:nsid w:val="486C"/>
    <w:multiLevelType w:val="hybridMultilevel"/>
    <w:lvl w:ilvl="0">
      <w:lvlJc w:val="left"/>
      <w:lvlText w:val="и"/>
      <w:numFmt w:val="bullet"/>
      <w:start w:val="1"/>
    </w:lvl>
  </w:abstractNum>
  <w:abstractNum w:abstractNumId="280">
    <w:nsid w:val="5ACD"/>
    <w:multiLevelType w:val="hybridMultilevel"/>
    <w:lvl w:ilvl="0">
      <w:lvlJc w:val="left"/>
      <w:lvlText w:val="с"/>
      <w:numFmt w:val="bullet"/>
      <w:start w:val="1"/>
    </w:lvl>
  </w:abstractNum>
  <w:abstractNum w:abstractNumId="281">
    <w:nsid w:val="63A4"/>
    <w:multiLevelType w:val="hybridMultilevel"/>
    <w:lvl w:ilvl="0">
      <w:lvlJc w:val="left"/>
      <w:lvlText w:val="В"/>
      <w:numFmt w:val="bullet"/>
      <w:start w:val="1"/>
    </w:lvl>
  </w:abstractNum>
  <w:abstractNum w:abstractNumId="282">
    <w:nsid w:val="6E9E"/>
    <w:multiLevelType w:val="hybridMultilevel"/>
    <w:lvl w:ilvl="0">
      <w:lvlJc w:val="left"/>
      <w:lvlText w:val="%1."/>
      <w:numFmt w:val="decimal"/>
      <w:start w:val="1"/>
    </w:lvl>
  </w:abstractNum>
  <w:abstractNum w:abstractNumId="283">
    <w:nsid w:val="6CDE"/>
    <w:multiLevelType w:val="hybridMultilevel"/>
    <w:lvl w:ilvl="0">
      <w:lvlJc w:val="left"/>
      <w:lvlText w:val="%1)"/>
      <w:numFmt w:val="decimal"/>
      <w:start w:val="1"/>
    </w:lvl>
  </w:abstractNum>
  <w:abstractNum w:abstractNumId="284">
    <w:nsid w:val="2581"/>
    <w:multiLevelType w:val="hybridMultilevel"/>
    <w:lvl w:ilvl="0">
      <w:lvlJc w:val="left"/>
      <w:lvlText w:val=""/>
      <w:numFmt w:val="bullet"/>
      <w:start w:val="1"/>
    </w:lvl>
  </w:abstractNum>
  <w:abstractNum w:abstractNumId="285">
    <w:nsid w:val="6EA3"/>
    <w:multiLevelType w:val="hybridMultilevel"/>
    <w:lvl w:ilvl="0">
      <w:lvlJc w:val="left"/>
      <w:lvlText w:val=""/>
      <w:numFmt w:val="bullet"/>
      <w:start w:val="1"/>
    </w:lvl>
  </w:abstractNum>
  <w:abstractNum w:abstractNumId="286">
    <w:nsid w:val="528C"/>
    <w:multiLevelType w:val="hybridMultilevel"/>
    <w:lvl w:ilvl="0">
      <w:lvlJc w:val="left"/>
      <w:lvlText w:val="%1)"/>
      <w:numFmt w:val="decimal"/>
      <w:start w:val="2"/>
    </w:lvl>
  </w:abstractNum>
  <w:abstractNum w:abstractNumId="287">
    <w:nsid w:val="5F98"/>
    <w:multiLevelType w:val="hybridMultilevel"/>
    <w:lvl w:ilvl="0">
      <w:lvlJc w:val="left"/>
      <w:lvlText w:val=""/>
      <w:numFmt w:val="bullet"/>
      <w:start w:val="1"/>
    </w:lvl>
  </w:abstractNum>
  <w:abstractNum w:abstractNumId="288">
    <w:nsid w:val="6A10"/>
    <w:multiLevelType w:val="hybridMultilevel"/>
    <w:lvl w:ilvl="0">
      <w:lvlJc w:val="left"/>
      <w:lvlText w:val=""/>
      <w:numFmt w:val="bullet"/>
      <w:start w:val="1"/>
    </w:lvl>
  </w:abstractNum>
  <w:abstractNum w:abstractNumId="289">
    <w:nsid w:val="61FF"/>
    <w:multiLevelType w:val="hybridMultilevel"/>
    <w:lvl w:ilvl="0">
      <w:lvlJc w:val="left"/>
      <w:lvlText w:val="%1)"/>
      <w:numFmt w:val="decimal"/>
      <w:start w:val="3"/>
    </w:lvl>
  </w:abstractNum>
  <w:abstractNum w:abstractNumId="290">
    <w:nsid w:val="6F9A"/>
    <w:multiLevelType w:val="hybridMultilevel"/>
    <w:lvl w:ilvl="0">
      <w:lvlJc w:val="left"/>
      <w:lvlText w:val=""/>
      <w:numFmt w:val="bullet"/>
      <w:start w:val="1"/>
    </w:lvl>
  </w:abstractNum>
  <w:abstractNum w:abstractNumId="291">
    <w:nsid w:val="7443"/>
    <w:multiLevelType w:val="hybridMultilevel"/>
    <w:lvl w:ilvl="0">
      <w:lvlJc w:val="left"/>
      <w:lvlText w:val=""/>
      <w:numFmt w:val="bullet"/>
      <w:start w:val="1"/>
    </w:lvl>
  </w:abstractNum>
  <w:abstractNum w:abstractNumId="292">
    <w:nsid w:val="74CD"/>
    <w:multiLevelType w:val="hybridMultilevel"/>
    <w:lvl w:ilvl="0">
      <w:lvlJc w:val="left"/>
      <w:lvlText w:val=""/>
      <w:numFmt w:val="bullet"/>
      <w:start w:val="1"/>
    </w:lvl>
  </w:abstractNum>
  <w:abstractNum w:abstractNumId="293">
    <w:nsid w:val="42CF"/>
    <w:multiLevelType w:val="hybridMultilevel"/>
    <w:lvl w:ilvl="0">
      <w:lvlJc w:val="left"/>
      <w:lvlText w:val=""/>
      <w:numFmt w:val="bullet"/>
      <w:start w:val="1"/>
    </w:lvl>
  </w:abstractNum>
  <w:abstractNum w:abstractNumId="294">
    <w:nsid w:val="3857"/>
    <w:multiLevelType w:val="hybridMultilevel"/>
    <w:lvl w:ilvl="0">
      <w:lvlJc w:val="left"/>
      <w:lvlText w:val="%1"/>
      <w:numFmt w:val="decimal"/>
      <w:start w:val="10"/>
    </w:lvl>
  </w:abstractNum>
  <w:abstractNum w:abstractNumId="295">
    <w:nsid w:val="DC7"/>
    <w:multiLevelType w:val="hybridMultilevel"/>
    <w:lvl w:ilvl="0">
      <w:lvlJc w:val="left"/>
      <w:lvlText w:val=""/>
      <w:numFmt w:val="bullet"/>
      <w:start w:val="1"/>
    </w:lvl>
  </w:abstractNum>
  <w:abstractNum w:abstractNumId="296">
    <w:nsid w:val="2D50"/>
    <w:multiLevelType w:val="hybridMultilevel"/>
    <w:lvl w:ilvl="0">
      <w:lvlJc w:val="left"/>
      <w:lvlText w:val="%1)"/>
      <w:numFmt w:val="decimal"/>
      <w:start w:val="4"/>
    </w:lvl>
  </w:abstractNum>
  <w:abstractNum w:abstractNumId="297">
    <w:nsid w:val="6959"/>
    <w:multiLevelType w:val="hybridMultilevel"/>
    <w:lvl w:ilvl="0">
      <w:lvlJc w:val="left"/>
      <w:lvlText w:val=""/>
      <w:numFmt w:val="bullet"/>
      <w:start w:val="1"/>
    </w:lvl>
  </w:abstractNum>
  <w:abstractNum w:abstractNumId="298">
    <w:nsid w:val="36BF"/>
    <w:multiLevelType w:val="hybridMultilevel"/>
    <w:lvl w:ilvl="0">
      <w:lvlJc w:val="left"/>
      <w:lvlText w:val="%1)"/>
      <w:numFmt w:val="decimal"/>
      <w:start w:val="5"/>
    </w:lvl>
  </w:abstractNum>
  <w:abstractNum w:abstractNumId="299">
    <w:nsid w:val="15BD"/>
    <w:multiLevelType w:val="hybridMultilevel"/>
    <w:lvl w:ilvl="0">
      <w:lvlJc w:val="left"/>
      <w:lvlText w:val=""/>
      <w:numFmt w:val="bullet"/>
      <w:start w:val="1"/>
    </w:lvl>
  </w:abstractNum>
  <w:abstractNum w:abstractNumId="300">
    <w:nsid w:val="1C"/>
    <w:multiLevelType w:val="hybridMultilevel"/>
    <w:lvl w:ilvl="0">
      <w:lvlJc w:val="left"/>
      <w:lvlText w:val="%1."/>
      <w:numFmt w:val="decimal"/>
      <w:start w:val="2"/>
    </w:lvl>
  </w:abstractNum>
  <w:abstractNum w:abstractNumId="301">
    <w:nsid w:val="5427"/>
    <w:multiLevelType w:val="hybridMultilevel"/>
    <w:lvl w:ilvl="0">
      <w:lvlJc w:val="left"/>
      <w:lvlText w:val="%1)"/>
      <w:numFmt w:val="decimal"/>
      <w:start w:val="1"/>
    </w:lvl>
  </w:abstractNum>
  <w:abstractNum w:abstractNumId="302">
    <w:nsid w:val="6303"/>
    <w:multiLevelType w:val="hybridMultilevel"/>
    <w:lvl w:ilvl="0">
      <w:lvlJc w:val="left"/>
      <w:lvlText w:val=""/>
      <w:numFmt w:val="bullet"/>
      <w:start w:val="1"/>
    </w:lvl>
  </w:abstractNum>
  <w:abstractNum w:abstractNumId="303">
    <w:nsid w:val="828"/>
    <w:multiLevelType w:val="hybridMultilevel"/>
    <w:lvl w:ilvl="0">
      <w:lvlJc w:val="left"/>
      <w:lvlText w:val=""/>
      <w:numFmt w:val="bullet"/>
      <w:start w:val="1"/>
    </w:lvl>
  </w:abstractNum>
  <w:abstractNum w:abstractNumId="304">
    <w:nsid w:val="B7F"/>
    <w:multiLevelType w:val="hybridMultilevel"/>
    <w:lvl w:ilvl="0">
      <w:lvlJc w:val="left"/>
      <w:lvlText w:val="%1)"/>
      <w:numFmt w:val="decimal"/>
      <w:start w:val="2"/>
    </w:lvl>
  </w:abstractNum>
  <w:abstractNum w:abstractNumId="305">
    <w:nsid w:val="315D"/>
    <w:multiLevelType w:val="hybridMultilevel"/>
    <w:lvl w:ilvl="0">
      <w:lvlJc w:val="left"/>
      <w:lvlText w:val=""/>
      <w:numFmt w:val="bullet"/>
      <w:start w:val="1"/>
    </w:lvl>
  </w:abstractNum>
  <w:abstractNum w:abstractNumId="306">
    <w:nsid w:val="5789"/>
    <w:multiLevelType w:val="hybridMultilevel"/>
    <w:lvl w:ilvl="0">
      <w:lvlJc w:val="left"/>
      <w:lvlText w:val="%1)"/>
      <w:numFmt w:val="decimal"/>
      <w:start w:val="3"/>
    </w:lvl>
  </w:abstractNum>
  <w:abstractNum w:abstractNumId="307">
    <w:nsid w:val="675F"/>
    <w:multiLevelType w:val="hybridMultilevel"/>
    <w:lvl w:ilvl="0">
      <w:lvlJc w:val="left"/>
      <w:lvlText w:val=""/>
      <w:numFmt w:val="bullet"/>
      <w:start w:val="1"/>
    </w:lvl>
  </w:abstractNum>
  <w:abstractNum w:abstractNumId="308">
    <w:nsid w:val="13B9"/>
    <w:multiLevelType w:val="hybridMultilevel"/>
    <w:lvl w:ilvl="0">
      <w:lvlJc w:val="left"/>
      <w:lvlText w:val=""/>
      <w:numFmt w:val="bullet"/>
      <w:start w:val="1"/>
    </w:lvl>
  </w:abstractNum>
  <w:abstractNum w:abstractNumId="309">
    <w:nsid w:val="1249"/>
    <w:multiLevelType w:val="hybridMultilevel"/>
    <w:lvl w:ilvl="0">
      <w:lvlJc w:val="left"/>
      <w:lvlText w:val=""/>
      <w:numFmt w:val="bullet"/>
      <w:start w:val="1"/>
    </w:lvl>
  </w:abstractNum>
  <w:abstractNum w:abstractNumId="310">
    <w:nsid w:val="634"/>
    <w:multiLevelType w:val="hybridMultilevel"/>
    <w:lvl w:ilvl="0">
      <w:lvlJc w:val="left"/>
      <w:lvlText w:val="%1)"/>
      <w:numFmt w:val="decimal"/>
      <w:start w:val="1"/>
    </w:lvl>
  </w:abstractNum>
  <w:abstractNum w:abstractNumId="311">
    <w:nsid w:val="2C4E"/>
    <w:multiLevelType w:val="hybridMultilevel"/>
    <w:lvl w:ilvl="0">
      <w:lvlJc w:val="left"/>
      <w:lvlText w:val=""/>
      <w:numFmt w:val="bullet"/>
      <w:start w:val="1"/>
    </w:lvl>
  </w:abstractNum>
  <w:abstractNum w:abstractNumId="312">
    <w:nsid w:val="260"/>
    <w:multiLevelType w:val="hybridMultilevel"/>
    <w:lvl w:ilvl="0">
      <w:lvlJc w:val="left"/>
      <w:lvlText w:val=""/>
      <w:numFmt w:val="bullet"/>
      <w:start w:val="1"/>
    </w:lvl>
  </w:abstractNum>
  <w:abstractNum w:abstractNumId="313">
    <w:nsid w:val="7D3C"/>
    <w:multiLevelType w:val="hybridMultilevel"/>
    <w:lvl w:ilvl="0">
      <w:lvlJc w:val="left"/>
      <w:lvlText w:val=""/>
      <w:numFmt w:val="bullet"/>
      <w:start w:val="1"/>
    </w:lvl>
  </w:abstractNum>
  <w:abstractNum w:abstractNumId="314">
    <w:nsid w:val="6DE"/>
    <w:multiLevelType w:val="hybridMultilevel"/>
    <w:lvl w:ilvl="0">
      <w:lvlJc w:val="left"/>
      <w:lvlText w:val="%1)"/>
      <w:numFmt w:val="decimal"/>
      <w:start w:val="2"/>
    </w:lvl>
  </w:abstractNum>
  <w:abstractNum w:abstractNumId="315">
    <w:nsid w:val="7502"/>
    <w:multiLevelType w:val="hybridMultilevel"/>
    <w:lvl w:ilvl="0">
      <w:lvlJc w:val="left"/>
      <w:lvlText w:val=""/>
      <w:numFmt w:val="bullet"/>
      <w:start w:val="1"/>
    </w:lvl>
  </w:abstractNum>
  <w:abstractNum w:abstractNumId="316">
    <w:nsid w:val="5198"/>
    <w:multiLevelType w:val="hybridMultilevel"/>
    <w:lvl w:ilvl="0">
      <w:lvlJc w:val="left"/>
      <w:lvlText w:val="и"/>
      <w:numFmt w:val="bullet"/>
      <w:start w:val="1"/>
    </w:lvl>
    <w:lvl w:ilvl="1">
      <w:lvlJc w:val="left"/>
      <w:lvlText w:val=""/>
      <w:numFmt w:val="bullet"/>
      <w:start w:val="1"/>
    </w:lvl>
  </w:abstractNum>
  <w:abstractNum w:abstractNumId="317">
    <w:nsid w:val="3742"/>
    <w:multiLevelType w:val="hybridMultilevel"/>
    <w:lvl w:ilvl="0">
      <w:lvlJc w:val="left"/>
      <w:lvlText w:val="%1)"/>
      <w:numFmt w:val="decimal"/>
      <w:start w:val="3"/>
    </w:lvl>
  </w:abstractNum>
  <w:abstractNum w:abstractNumId="318">
    <w:nsid w:val="2B2"/>
    <w:multiLevelType w:val="hybridMultilevel"/>
    <w:lvl w:ilvl="0">
      <w:lvlJc w:val="left"/>
      <w:lvlText w:val=""/>
      <w:numFmt w:val="bullet"/>
      <w:start w:val="1"/>
    </w:lvl>
  </w:abstractNum>
  <w:abstractNum w:abstractNumId="319">
    <w:nsid w:val="1F0D"/>
    <w:multiLevelType w:val="hybridMultilevel"/>
    <w:lvl w:ilvl="0">
      <w:lvlJc w:val="left"/>
      <w:lvlText w:val="%1)"/>
      <w:numFmt w:val="decimal"/>
      <w:start w:val="1"/>
    </w:lvl>
  </w:abstractNum>
  <w:abstractNum w:abstractNumId="320">
    <w:nsid w:val="322B"/>
    <w:multiLevelType w:val="hybridMultilevel"/>
    <w:lvl w:ilvl="0">
      <w:lvlJc w:val="left"/>
      <w:lvlText w:val=""/>
      <w:numFmt w:val="bullet"/>
      <w:start w:val="1"/>
    </w:lvl>
  </w:abstractNum>
  <w:abstractNum w:abstractNumId="321">
    <w:nsid w:val="53B6"/>
    <w:multiLevelType w:val="hybridMultilevel"/>
    <w:lvl w:ilvl="0">
      <w:lvlJc w:val="left"/>
      <w:lvlText w:val=""/>
      <w:numFmt w:val="bullet"/>
      <w:start w:val="1"/>
    </w:lvl>
  </w:abstractNum>
  <w:abstractNum w:abstractNumId="322">
    <w:nsid w:val="6414"/>
    <w:multiLevelType w:val="hybridMultilevel"/>
    <w:lvl w:ilvl="0">
      <w:lvlJc w:val="left"/>
      <w:lvlText w:val=""/>
      <w:numFmt w:val="bullet"/>
      <w:start w:val="1"/>
    </w:lvl>
  </w:abstractNum>
  <w:abstractNum w:abstractNumId="323">
    <w:nsid w:val="2EC"/>
    <w:multiLevelType w:val="hybridMultilevel"/>
    <w:lvl w:ilvl="0">
      <w:lvlJc w:val="left"/>
      <w:lvlText w:val="%1)"/>
      <w:numFmt w:val="decimal"/>
      <w:start w:val="2"/>
    </w:lvl>
  </w:abstractNum>
  <w:abstractNum w:abstractNumId="324">
    <w:nsid w:val="69BB"/>
    <w:multiLevelType w:val="hybridMultilevel"/>
    <w:lvl w:ilvl="0">
      <w:lvlJc w:val="left"/>
      <w:lvlText w:val=""/>
      <w:numFmt w:val="bullet"/>
      <w:start w:val="1"/>
    </w:lvl>
  </w:abstractNum>
  <w:abstractNum w:abstractNumId="325">
    <w:nsid w:val="11B8"/>
    <w:multiLevelType w:val="hybridMultilevel"/>
    <w:lvl w:ilvl="0">
      <w:lvlJc w:val="left"/>
      <w:lvlText w:val="%1)"/>
      <w:numFmt w:val="decimal"/>
      <w:start w:val="3"/>
    </w:lvl>
  </w:abstractNum>
  <w:abstractNum w:abstractNumId="326">
    <w:nsid w:val="512F"/>
    <w:multiLevelType w:val="hybridMultilevel"/>
    <w:lvl w:ilvl="0">
      <w:lvlJc w:val="left"/>
      <w:lvlText w:val=""/>
      <w:numFmt w:val="bullet"/>
      <w:start w:val="1"/>
    </w:lvl>
  </w:abstractNum>
  <w:abstractNum w:abstractNumId="327">
    <w:nsid w:val="4673"/>
    <w:multiLevelType w:val="hybridMultilevel"/>
    <w:lvl w:ilvl="0">
      <w:lvlJc w:val="left"/>
      <w:lvlText w:val=""/>
      <w:numFmt w:val="bullet"/>
      <w:start w:val="1"/>
    </w:lvl>
  </w:abstractNum>
  <w:abstractNum w:abstractNumId="328">
    <w:nsid w:val="7DE2"/>
    <w:multiLevelType w:val="hybridMultilevel"/>
    <w:lvl w:ilvl="0">
      <w:lvlJc w:val="left"/>
      <w:lvlText w:val="%1)"/>
      <w:numFmt w:val="decimal"/>
      <w:start w:val="4"/>
    </w:lvl>
  </w:abstractNum>
  <w:abstractNum w:abstractNumId="329">
    <w:nsid w:val="3B51"/>
    <w:multiLevelType w:val="hybridMultilevel"/>
    <w:lvl w:ilvl="0">
      <w:lvlJc w:val="left"/>
      <w:lvlText w:val="и"/>
      <w:numFmt w:val="bullet"/>
      <w:start w:val="1"/>
    </w:lvl>
    <w:lvl w:ilvl="1">
      <w:lvlJc w:val="left"/>
      <w:lvlText w:val=""/>
      <w:numFmt w:val="bullet"/>
      <w:start w:val="1"/>
    </w:lvl>
  </w:abstractNum>
  <w:abstractNum w:abstractNumId="330">
    <w:nsid w:val="1B7E"/>
    <w:multiLevelType w:val="hybridMultilevel"/>
    <w:lvl w:ilvl="0">
      <w:lvlJc w:val="left"/>
      <w:lvlText w:val="%1)"/>
      <w:numFmt w:val="decimal"/>
      <w:start w:val="1"/>
    </w:lvl>
  </w:abstractNum>
  <w:abstractNum w:abstractNumId="331">
    <w:nsid w:val="267D"/>
    <w:multiLevelType w:val="hybridMultilevel"/>
    <w:lvl w:ilvl="0">
      <w:lvlJc w:val="left"/>
      <w:lvlText w:val=""/>
      <w:numFmt w:val="bullet"/>
      <w:start w:val="1"/>
    </w:lvl>
  </w:abstractNum>
  <w:abstractNum w:abstractNumId="332">
    <w:nsid w:val="641D"/>
    <w:multiLevelType w:val="hybridMultilevel"/>
    <w:lvl w:ilvl="0">
      <w:lvlJc w:val="left"/>
      <w:lvlText w:val=""/>
      <w:numFmt w:val="bullet"/>
      <w:start w:val="1"/>
    </w:lvl>
  </w:abstractNum>
  <w:abstractNum w:abstractNumId="333">
    <w:nsid w:val="2BD8"/>
    <w:multiLevelType w:val="hybridMultilevel"/>
    <w:lvl w:ilvl="0">
      <w:lvlJc w:val="left"/>
      <w:lvlText w:val="%1)"/>
      <w:numFmt w:val="decimal"/>
      <w:start w:val="1"/>
    </w:lvl>
  </w:abstractNum>
  <w:abstractNum w:abstractNumId="334">
    <w:nsid w:val="3D84"/>
    <w:multiLevelType w:val="hybridMultilevel"/>
    <w:lvl w:ilvl="0">
      <w:lvlJc w:val="left"/>
      <w:lvlText w:val=""/>
      <w:numFmt w:val="bullet"/>
      <w:start w:val="1"/>
    </w:lvl>
  </w:abstractNum>
  <w:abstractNum w:abstractNumId="335">
    <w:nsid w:val="4DD3"/>
    <w:multiLevelType w:val="hybridMultilevel"/>
    <w:lvl w:ilvl="0">
      <w:lvlJc w:val="left"/>
      <w:lvlText w:val="%1)"/>
      <w:numFmt w:val="decimal"/>
      <w:start w:val="2"/>
    </w:lvl>
  </w:abstractNum>
  <w:abstractNum w:abstractNumId="336">
    <w:nsid w:val="D1F"/>
    <w:multiLevelType w:val="hybridMultilevel"/>
    <w:lvl w:ilvl="0">
      <w:lvlJc w:val="left"/>
      <w:lvlText w:val=""/>
      <w:numFmt w:val="bullet"/>
      <w:start w:val="1"/>
    </w:lvl>
  </w:abstractNum>
  <w:abstractNum w:abstractNumId="337">
    <w:nsid w:val="7E01"/>
    <w:multiLevelType w:val="hybridMultilevel"/>
    <w:lvl w:ilvl="0">
      <w:lvlJc w:val="left"/>
      <w:lvlText w:val=""/>
      <w:numFmt w:val="bullet"/>
      <w:start w:val="1"/>
    </w:lvl>
  </w:abstractNum>
  <w:abstractNum w:abstractNumId="338">
    <w:nsid w:val="60BE"/>
    <w:multiLevelType w:val="hybridMultilevel"/>
    <w:lvl w:ilvl="0">
      <w:lvlJc w:val="left"/>
      <w:lvlText w:val="%1)"/>
      <w:numFmt w:val="decimal"/>
      <w:start w:val="3"/>
    </w:lvl>
  </w:abstractNum>
  <w:abstractNum w:abstractNumId="339">
    <w:nsid w:val="1350"/>
    <w:multiLevelType w:val="hybridMultilevel"/>
    <w:lvl w:ilvl="0">
      <w:lvlJc w:val="left"/>
      <w:lvlText w:val=""/>
      <w:numFmt w:val="bullet"/>
      <w:start w:val="1"/>
    </w:lvl>
  </w:abstractNum>
  <w:abstractNum w:abstractNumId="340">
    <w:nsid w:val="3A6B"/>
    <w:multiLevelType w:val="hybridMultilevel"/>
    <w:lvl w:ilvl="0">
      <w:lvlJc w:val="left"/>
      <w:lvlText w:val=""/>
      <w:numFmt w:val="bullet"/>
      <w:start w:val="1"/>
    </w:lvl>
  </w:abstractNum>
  <w:abstractNum w:abstractNumId="341">
    <w:nsid w:val="5B16"/>
    <w:multiLevelType w:val="hybridMultilevel"/>
    <w:lvl w:ilvl="0">
      <w:lvlJc w:val="left"/>
      <w:lvlText w:val="%1)"/>
      <w:numFmt w:val="decimal"/>
      <w:start w:val="4"/>
    </w:lvl>
  </w:abstractNum>
  <w:abstractNum w:abstractNumId="342">
    <w:nsid w:val="7FD6"/>
    <w:multiLevelType w:val="hybridMultilevel"/>
    <w:lvl w:ilvl="0">
      <w:lvlJc w:val="left"/>
      <w:lvlText w:val=""/>
      <w:numFmt w:val="bullet"/>
      <w:start w:val="1"/>
    </w:lvl>
  </w:abstractNum>
  <w:abstractNum w:abstractNumId="343">
    <w:nsid w:val="6343"/>
    <w:multiLevelType w:val="hybridMultilevel"/>
    <w:lvl w:ilvl="0">
      <w:lvlJc w:val="left"/>
      <w:lvlText w:val="%1)"/>
      <w:numFmt w:val="decimal"/>
      <w:start w:val="5"/>
    </w:lvl>
  </w:abstractNum>
  <w:abstractNum w:abstractNumId="344">
    <w:nsid w:val="5221"/>
    <w:multiLevelType w:val="hybridMultilevel"/>
    <w:lvl w:ilvl="0">
      <w:lvlJc w:val="left"/>
      <w:lvlText w:val=""/>
      <w:numFmt w:val="bullet"/>
      <w:start w:val="1"/>
    </w:lvl>
  </w:abstractNum>
  <w:abstractNum w:abstractNumId="345">
    <w:nsid w:val="4F83"/>
    <w:multiLevelType w:val="hybridMultilevel"/>
    <w:lvl w:ilvl="0">
      <w:lvlJc w:val="left"/>
      <w:lvlText w:val="%1)"/>
      <w:numFmt w:val="decimal"/>
      <w:start w:val="6"/>
    </w:lvl>
  </w:abstractNum>
  <w:abstractNum w:abstractNumId="346">
    <w:nsid w:val="7919"/>
    <w:multiLevelType w:val="hybridMultilevel"/>
    <w:lvl w:ilvl="0">
      <w:lvlJc w:val="left"/>
      <w:lvlText w:val=""/>
      <w:numFmt w:val="bullet"/>
      <w:start w:val="1"/>
    </w:lvl>
  </w:abstractNum>
  <w:abstractNum w:abstractNumId="347">
    <w:nsid w:val="5815"/>
    <w:multiLevelType w:val="hybridMultilevel"/>
    <w:lvl w:ilvl="0">
      <w:lvlJc w:val="left"/>
      <w:lvlText w:val=""/>
      <w:numFmt w:val="bullet"/>
      <w:start w:val="1"/>
    </w:lvl>
  </w:abstractNum>
  <w:abstractNum w:abstractNumId="348">
    <w:nsid w:val="2518"/>
    <w:multiLevelType w:val="hybridMultilevel"/>
    <w:lvl w:ilvl="0">
      <w:lvlJc w:val="left"/>
      <w:lvlText w:val="%1)"/>
      <w:numFmt w:val="decimal"/>
      <w:start w:val="1"/>
    </w:lvl>
  </w:abstractNum>
  <w:abstractNum w:abstractNumId="349">
    <w:nsid w:val="4898"/>
    <w:multiLevelType w:val="hybridMultilevel"/>
    <w:lvl w:ilvl="0">
      <w:lvlJc w:val="left"/>
      <w:lvlText w:val=""/>
      <w:numFmt w:val="bullet"/>
      <w:start w:val="1"/>
    </w:lvl>
  </w:abstractNum>
  <w:abstractNum w:abstractNumId="350">
    <w:nsid w:val="252B"/>
    <w:multiLevelType w:val="hybridMultilevel"/>
    <w:lvl w:ilvl="0">
      <w:lvlJc w:val="left"/>
      <w:lvlText w:val=""/>
      <w:numFmt w:val="bullet"/>
      <w:start w:val="1"/>
    </w:lvl>
  </w:abstractNum>
  <w:abstractNum w:abstractNumId="351">
    <w:nsid w:val="462C"/>
    <w:multiLevelType w:val="hybridMultilevel"/>
    <w:lvl w:ilvl="0">
      <w:lvlJc w:val="left"/>
      <w:lvlText w:val=""/>
      <w:numFmt w:val="bullet"/>
      <w:start w:val="1"/>
    </w:lvl>
  </w:abstractNum>
  <w:abstractNum w:abstractNumId="352">
    <w:nsid w:val="5B2E"/>
    <w:multiLevelType w:val="hybridMultilevel"/>
    <w:lvl w:ilvl="0">
      <w:lvlJc w:val="left"/>
      <w:lvlText w:val=""/>
      <w:numFmt w:val="bullet"/>
      <w:start w:val="1"/>
    </w:lvl>
  </w:abstractNum>
  <w:abstractNum w:abstractNumId="353">
    <w:nsid w:val="1F8B"/>
    <w:multiLevelType w:val="hybridMultilevel"/>
    <w:lvl w:ilvl="0">
      <w:lvlJc w:val="left"/>
      <w:lvlText w:val="%1)"/>
      <w:numFmt w:val="decimal"/>
      <w:start w:val="1"/>
    </w:lvl>
  </w:abstractNum>
  <w:abstractNum w:abstractNumId="354">
    <w:nsid w:val="45F9"/>
    <w:multiLevelType w:val="hybridMultilevel"/>
    <w:lvl w:ilvl="0">
      <w:lvlJc w:val="left"/>
      <w:lvlText w:val=""/>
      <w:numFmt w:val="bullet"/>
      <w:start w:val="1"/>
    </w:lvl>
  </w:abstractNum>
  <w:abstractNum w:abstractNumId="355">
    <w:nsid w:val="3F0E"/>
    <w:multiLevelType w:val="hybridMultilevel"/>
    <w:lvl w:ilvl="0">
      <w:lvlJc w:val="left"/>
      <w:lvlText w:val="%1)"/>
      <w:numFmt w:val="decimal"/>
      <w:start w:val="2"/>
    </w:lvl>
  </w:abstractNum>
  <w:abstractNum w:abstractNumId="356">
    <w:nsid w:val="79DC"/>
    <w:multiLevelType w:val="hybridMultilevel"/>
    <w:lvl w:ilvl="0">
      <w:lvlJc w:val="left"/>
      <w:lvlText w:val="в"/>
      <w:numFmt w:val="bullet"/>
      <w:start w:val="1"/>
    </w:lvl>
    <w:lvl w:ilvl="1">
      <w:lvlJc w:val="left"/>
      <w:lvlText w:val=""/>
      <w:numFmt w:val="bullet"/>
      <w:start w:val="1"/>
    </w:lvl>
  </w:abstractNum>
  <w:abstractNum w:abstractNumId="357">
    <w:nsid w:val="55BC"/>
    <w:multiLevelType w:val="hybridMultilevel"/>
    <w:lvl w:ilvl="0">
      <w:lvlJc w:val="left"/>
      <w:lvlText w:val="%1)"/>
      <w:numFmt w:val="decimal"/>
      <w:start w:val="3"/>
    </w:lvl>
  </w:abstractNum>
  <w:abstractNum w:abstractNumId="358">
    <w:nsid w:val="61F0"/>
    <w:multiLevelType w:val="hybridMultilevel"/>
    <w:lvl w:ilvl="0">
      <w:lvlJc w:val="left"/>
      <w:lvlText w:val=""/>
      <w:numFmt w:val="bullet"/>
      <w:start w:val="1"/>
    </w:lvl>
  </w:abstractNum>
  <w:abstractNum w:abstractNumId="359">
    <w:nsid w:val="4FCA"/>
    <w:multiLevelType w:val="hybridMultilevel"/>
    <w:lvl w:ilvl="0">
      <w:lvlJc w:val="left"/>
      <w:lvlText w:val="%1)"/>
      <w:numFmt w:val="decimal"/>
      <w:start w:val="1"/>
    </w:lvl>
  </w:abstractNum>
  <w:abstractNum w:abstractNumId="360">
    <w:nsid w:val="390E"/>
    <w:multiLevelType w:val="hybridMultilevel"/>
    <w:lvl w:ilvl="0">
      <w:lvlJc w:val="left"/>
      <w:lvlText w:val=""/>
      <w:numFmt w:val="bullet"/>
      <w:start w:val="1"/>
    </w:lvl>
  </w:abstractNum>
  <w:abstractNum w:abstractNumId="361">
    <w:nsid w:val="663D"/>
    <w:multiLevelType w:val="hybridMultilevel"/>
    <w:lvl w:ilvl="0">
      <w:lvlJc w:val="left"/>
      <w:lvlText w:val="и"/>
      <w:numFmt w:val="bullet"/>
      <w:start w:val="1"/>
    </w:lvl>
    <w:lvl w:ilvl="1">
      <w:lvlJc w:val="left"/>
      <w:lvlText w:val=""/>
      <w:numFmt w:val="bullet"/>
      <w:start w:val="1"/>
    </w:lvl>
  </w:abstractNum>
  <w:abstractNum w:abstractNumId="362">
    <w:nsid w:val="5F6D"/>
    <w:multiLevelType w:val="hybridMultilevel"/>
    <w:lvl w:ilvl="0">
      <w:lvlJc w:val="left"/>
      <w:lvlText w:val=""/>
      <w:numFmt w:val="bullet"/>
      <w:start w:val="1"/>
    </w:lvl>
  </w:abstractNum>
  <w:abstractNum w:abstractNumId="363">
    <w:nsid w:val="7E94"/>
    <w:multiLevelType w:val="hybridMultilevel"/>
    <w:lvl w:ilvl="0">
      <w:lvlJc w:val="left"/>
      <w:lvlText w:val="%1)"/>
      <w:numFmt w:val="decimal"/>
      <w:start w:val="2"/>
    </w:lvl>
  </w:abstractNum>
  <w:abstractNum w:abstractNumId="364">
    <w:nsid w:val="1A31"/>
    <w:multiLevelType w:val="hybridMultilevel"/>
    <w:lvl w:ilvl="0">
      <w:lvlJc w:val="left"/>
      <w:lvlText w:val="и"/>
      <w:numFmt w:val="bullet"/>
      <w:start w:val="1"/>
    </w:lvl>
    <w:lvl w:ilvl="1">
      <w:lvlJc w:val="left"/>
      <w:lvlText w:val=""/>
      <w:numFmt w:val="bullet"/>
      <w:start w:val="1"/>
    </w:lvl>
  </w:abstractNum>
  <w:abstractNum w:abstractNumId="365">
    <w:nsid w:val="5092"/>
    <w:multiLevelType w:val="hybridMultilevel"/>
    <w:lvl w:ilvl="0">
      <w:lvlJc w:val="left"/>
      <w:lvlText w:val="%1)"/>
      <w:numFmt w:val="decimal"/>
      <w:start w:val="1"/>
    </w:lvl>
  </w:abstractNum>
  <w:abstractNum w:abstractNumId="366">
    <w:nsid w:val="7474"/>
    <w:multiLevelType w:val="hybridMultilevel"/>
    <w:lvl w:ilvl="0">
      <w:lvlJc w:val="left"/>
      <w:lvlText w:val=""/>
      <w:numFmt w:val="bullet"/>
      <w:start w:val="1"/>
    </w:lvl>
  </w:abstractNum>
  <w:abstractNum w:abstractNumId="367">
    <w:nsid w:val="4BAF"/>
    <w:multiLevelType w:val="hybridMultilevel"/>
    <w:lvl w:ilvl="0">
      <w:lvlJc w:val="left"/>
      <w:lvlText w:val=""/>
      <w:numFmt w:val="bullet"/>
      <w:start w:val="1"/>
    </w:lvl>
  </w:abstractNum>
  <w:abstractNum w:abstractNumId="368">
    <w:nsid w:val="758D"/>
    <w:multiLevelType w:val="hybridMultilevel"/>
    <w:lvl w:ilvl="0">
      <w:lvlJc w:val="left"/>
      <w:lvlText w:val=""/>
      <w:numFmt w:val="bullet"/>
      <w:start w:val="1"/>
    </w:lvl>
  </w:abstractNum>
  <w:abstractNum w:abstractNumId="369">
    <w:nsid w:val="40B5"/>
    <w:multiLevelType w:val="hybridMultilevel"/>
    <w:lvl w:ilvl="0">
      <w:lvlJc w:val="left"/>
      <w:lvlText w:val=""/>
      <w:numFmt w:val="bullet"/>
      <w:start w:val="1"/>
    </w:lvl>
  </w:abstractNum>
  <w:abstractNum w:abstractNumId="370">
    <w:nsid w:val="3EA4"/>
    <w:multiLevelType w:val="hybridMultilevel"/>
    <w:lvl w:ilvl="0">
      <w:lvlJc w:val="left"/>
      <w:lvlText w:val=""/>
      <w:numFmt w:val="bullet"/>
      <w:start w:val="1"/>
    </w:lvl>
  </w:abstractNum>
  <w:abstractNum w:abstractNumId="371">
    <w:nsid w:val="3990"/>
    <w:multiLevelType w:val="hybridMultilevel"/>
    <w:lvl w:ilvl="0">
      <w:lvlJc w:val="left"/>
      <w:lvlText w:val=""/>
      <w:numFmt w:val="bullet"/>
      <w:start w:val="1"/>
    </w:lvl>
  </w:abstractNum>
  <w:abstractNum w:abstractNumId="372">
    <w:nsid w:val="71D5"/>
    <w:multiLevelType w:val="hybridMultilevel"/>
    <w:lvl w:ilvl="0">
      <w:lvlJc w:val="left"/>
      <w:lvlText w:val="к"/>
      <w:numFmt w:val="bullet"/>
      <w:start w:val="1"/>
    </w:lvl>
    <w:lvl w:ilvl="1">
      <w:lvlJc w:val="left"/>
      <w:lvlText w:val="%2."/>
      <w:numFmt w:val="decimal"/>
      <w:start w:val="1"/>
    </w:lvl>
  </w:abstractNum>
  <w:abstractNum w:abstractNumId="373">
    <w:nsid w:val="785E"/>
    <w:multiLevelType w:val="hybridMultilevel"/>
    <w:lvl w:ilvl="0">
      <w:lvlJc w:val="left"/>
      <w:lvlText w:val="к"/>
      <w:numFmt w:val="bullet"/>
      <w:start w:val="1"/>
    </w:lvl>
    <w:lvl w:ilvl="1">
      <w:lvlJc w:val="left"/>
      <w:lvlText w:val="%2."/>
      <w:numFmt w:val="decimal"/>
      <w:start w:val="2"/>
    </w:lvl>
  </w:abstractNum>
  <w:abstractNum w:abstractNumId="374">
    <w:nsid w:val="176A"/>
    <w:multiLevelType w:val="hybridMultilevel"/>
    <w:lvl w:ilvl="0">
      <w:lvlJc w:val="left"/>
      <w:lvlText w:val=""/>
      <w:numFmt w:val="bullet"/>
      <w:start w:val="1"/>
    </w:lvl>
  </w:abstractNum>
  <w:abstractNum w:abstractNumId="375">
    <w:nsid w:val="2040"/>
    <w:multiLevelType w:val="hybridMultilevel"/>
    <w:lvl w:ilvl="0">
      <w:lvlJc w:val="left"/>
      <w:lvlText w:val=""/>
      <w:numFmt w:val="bullet"/>
      <w:start w:val="1"/>
    </w:lvl>
  </w:abstractNum>
  <w:abstractNum w:abstractNumId="376">
    <w:nsid w:val="19FC"/>
    <w:multiLevelType w:val="hybridMultilevel"/>
    <w:lvl w:ilvl="0">
      <w:lvlJc w:val="left"/>
      <w:lvlText w:val="с"/>
      <w:numFmt w:val="bullet"/>
      <w:start w:val="1"/>
    </w:lvl>
  </w:abstractNum>
  <w:abstractNum w:abstractNumId="377">
    <w:nsid w:val="5D80"/>
    <w:multiLevelType w:val="hybridMultilevel"/>
    <w:lvl w:ilvl="0">
      <w:lvlJc w:val="left"/>
      <w:lvlText w:val="В"/>
      <w:numFmt w:val="bullet"/>
      <w:start w:val="1"/>
    </w:lvl>
  </w:abstractNum>
  <w:abstractNum w:abstractNumId="378">
    <w:nsid w:val="7876"/>
    <w:multiLevelType w:val="hybridMultilevel"/>
    <w:lvl w:ilvl="0">
      <w:lvlJc w:val="left"/>
      <w:lvlText w:val="к"/>
      <w:numFmt w:val="bullet"/>
      <w:start w:val="1"/>
    </w:lvl>
    <w:lvl w:ilvl="1">
      <w:lvlJc w:val="left"/>
      <w:lvlText w:val="В"/>
      <w:numFmt w:val="bullet"/>
      <w:start w:val="1"/>
    </w:lvl>
  </w:abstractNum>
  <w:abstractNum w:abstractNumId="379">
    <w:nsid w:val="5002"/>
    <w:multiLevelType w:val="hybridMultilevel"/>
    <w:lvl w:ilvl="0">
      <w:lvlJc w:val="left"/>
      <w:lvlText w:val=""/>
      <w:numFmt w:val="bullet"/>
      <w:start w:val="1"/>
    </w:lvl>
  </w:abstractNum>
  <w:abstractNum w:abstractNumId="380">
    <w:nsid w:val="54B"/>
    <w:multiLevelType w:val="hybridMultilevel"/>
    <w:lvl w:ilvl="0">
      <w:lvlJc w:val="left"/>
      <w:lvlText w:val=""/>
      <w:numFmt w:val="bullet"/>
      <w:start w:val="1"/>
    </w:lvl>
  </w:abstractNum>
  <w:abstractNum w:abstractNumId="381">
    <w:nsid w:val="5217"/>
    <w:multiLevelType w:val="hybridMultilevel"/>
    <w:lvl w:ilvl="0">
      <w:lvlJc w:val="left"/>
      <w:lvlText w:val=""/>
      <w:numFmt w:val="bullet"/>
      <w:start w:val="1"/>
    </w:lvl>
  </w:abstractNum>
  <w:abstractNum w:abstractNumId="382">
    <w:nsid w:val="46B"/>
    <w:multiLevelType w:val="hybridMultilevel"/>
    <w:lvl w:ilvl="0">
      <w:lvlJc w:val="left"/>
      <w:lvlText w:val="с"/>
      <w:numFmt w:val="bullet"/>
      <w:start w:val="1"/>
    </w:lvl>
    <w:lvl w:ilvl="1">
      <w:lvlJc w:val="left"/>
      <w:lvlText w:val="В"/>
      <w:numFmt w:val="bullet"/>
      <w:start w:val="1"/>
    </w:lvl>
    <w:lvl w:ilvl="2">
      <w:lvlJc w:val="left"/>
      <w:lvlText w:val="%3."/>
      <w:numFmt w:val="upperLetter"/>
      <w:start w:val="35"/>
    </w:lvl>
  </w:abstractNum>
  <w:abstractNum w:abstractNumId="383">
    <w:nsid w:val="4736"/>
    <w:multiLevelType w:val="hybridMultilevel"/>
    <w:lvl w:ilvl="0">
      <w:lvlJc w:val="left"/>
      <w:lvlText w:val="У"/>
      <w:numFmt w:val="bullet"/>
      <w:start w:val="1"/>
    </w:lvl>
  </w:abstractNum>
  <w:abstractNum w:abstractNumId="384">
    <w:nsid w:val="45B1"/>
    <w:multiLevelType w:val="hybridMultilevel"/>
    <w:lvl w:ilvl="0">
      <w:lvlJc w:val="left"/>
      <w:lvlText w:val="В"/>
      <w:numFmt w:val="bullet"/>
      <w:start w:val="1"/>
    </w:lvl>
  </w:abstractNum>
  <w:abstractNum w:abstractNumId="385">
    <w:nsid w:val="3921"/>
    <w:multiLevelType w:val="hybridMultilevel"/>
    <w:lvl w:ilvl="0">
      <w:lvlJc w:val="left"/>
      <w:lvlText w:val="ее"/>
      <w:numFmt w:val="bullet"/>
      <w:start w:val="1"/>
    </w:lvl>
  </w:abstractNum>
  <w:abstractNum w:abstractNumId="386">
    <w:nsid w:val="7DB"/>
    <w:multiLevelType w:val="hybridMultilevel"/>
    <w:lvl w:ilvl="0">
      <w:lvlJc w:val="left"/>
      <w:lvlText w:val="%1."/>
      <w:numFmt w:val="upperLetter"/>
      <w:start w:val="61"/>
    </w:lvl>
  </w:abstractNum>
  <w:abstractNum w:abstractNumId="387">
    <w:nsid w:val="7F7D"/>
    <w:multiLevelType w:val="hybridMultilevel"/>
    <w:lvl w:ilvl="0">
      <w:lvlJc w:val="left"/>
      <w:lvlText w:val="В"/>
      <w:numFmt w:val="bullet"/>
      <w:start w:val="1"/>
    </w:lvl>
  </w:abstractNum>
  <w:abstractNum w:abstractNumId="388">
    <w:nsid w:val="105A"/>
    <w:multiLevelType w:val="hybridMultilevel"/>
    <w:lvl w:ilvl="0">
      <w:lvlJc w:val="left"/>
      <w:lvlText w:val="В"/>
      <w:numFmt w:val="bullet"/>
      <w:start w:val="1"/>
    </w:lvl>
  </w:abstractNum>
  <w:abstractNum w:abstractNumId="389">
    <w:nsid w:val="4CEA"/>
    <w:multiLevelType w:val="hybridMultilevel"/>
    <w:lvl w:ilvl="0">
      <w:lvlJc w:val="left"/>
      <w:lvlText w:val="в"/>
      <w:numFmt w:val="bullet"/>
      <w:start w:val="1"/>
    </w:lvl>
  </w:abstractNum>
  <w:abstractNum w:abstractNumId="390">
    <w:nsid w:val="672"/>
    <w:multiLevelType w:val="hybridMultilevel"/>
    <w:lvl w:ilvl="0">
      <w:lvlJc w:val="left"/>
      <w:lvlText w:val="%1."/>
      <w:numFmt w:val="upperLetter"/>
      <w:start w:val="22"/>
    </w:lvl>
  </w:abstractNum>
  <w:abstractNum w:abstractNumId="391">
    <w:nsid w:val="161E"/>
    <w:multiLevelType w:val="hybridMultilevel"/>
    <w:lvl w:ilvl="0">
      <w:lvlJc w:val="left"/>
      <w:lvlText w:val="и"/>
      <w:numFmt w:val="bullet"/>
      <w:start w:val="1"/>
    </w:lvl>
  </w:abstractNum>
  <w:abstractNum w:abstractNumId="392">
    <w:nsid w:val="5482"/>
    <w:multiLevelType w:val="hybridMultilevel"/>
    <w:lvl w:ilvl="0">
      <w:lvlJc w:val="left"/>
      <w:lvlText w:val=""/>
      <w:numFmt w:val="bullet"/>
      <w:start w:val="1"/>
    </w:lvl>
  </w:abstractNum>
  <w:abstractNum w:abstractNumId="393">
    <w:nsid w:val="2A8D"/>
    <w:multiLevelType w:val="hybridMultilevel"/>
    <w:lvl w:ilvl="0">
      <w:lvlJc w:val="left"/>
      <w:lvlText w:val=""/>
      <w:numFmt w:val="bullet"/>
      <w:start w:val="1"/>
    </w:lvl>
  </w:abstractNum>
  <w:abstractNum w:abstractNumId="394">
    <w:nsid w:val="2871"/>
    <w:multiLevelType w:val="hybridMultilevel"/>
    <w:lvl w:ilvl="0">
      <w:lvlJc w:val="left"/>
      <w:lvlText w:val="в"/>
      <w:numFmt w:val="bullet"/>
      <w:start w:val="1"/>
    </w:lvl>
  </w:abstractNum>
  <w:abstractNum w:abstractNumId="395">
    <w:nsid w:val="53A8"/>
    <w:multiLevelType w:val="hybridMultilevel"/>
    <w:lvl w:ilvl="0">
      <w:lvlJc w:val="left"/>
      <w:lvlText w:val="в"/>
      <w:numFmt w:val="bullet"/>
      <w:start w:val="1"/>
    </w:lvl>
  </w:abstractNum>
  <w:abstractNum w:abstractNumId="396">
    <w:nsid w:val="348C"/>
    <w:multiLevelType w:val="hybridMultilevel"/>
    <w:lvl w:ilvl="0">
      <w:lvlJc w:val="left"/>
      <w:lvlText w:val="В"/>
      <w:numFmt w:val="bullet"/>
      <w:start w:val="1"/>
    </w:lvl>
  </w:abstractNum>
  <w:abstractNum w:abstractNumId="397">
    <w:nsid w:val="36B8"/>
    <w:multiLevelType w:val="hybridMultilevel"/>
    <w:lvl w:ilvl="0">
      <w:lvlJc w:val="left"/>
      <w:lvlText w:val="В"/>
      <w:numFmt w:val="bullet"/>
      <w:start w:val="1"/>
    </w:lvl>
  </w:abstractNum>
  <w:abstractNum w:abstractNumId="398">
    <w:nsid w:val="1C5E"/>
    <w:multiLevelType w:val="hybridMultilevel"/>
    <w:lvl w:ilvl="0">
      <w:lvlJc w:val="left"/>
      <w:lvlText w:val="и"/>
      <w:numFmt w:val="bullet"/>
      <w:start w:val="1"/>
    </w:lvl>
  </w:abstractNum>
  <w:abstractNum w:abstractNumId="399">
    <w:nsid w:val="56D9"/>
    <w:multiLevelType w:val="hybridMultilevel"/>
    <w:lvl w:ilvl="0">
      <w:lvlJc w:val="left"/>
      <w:lvlText w:val="в"/>
      <w:numFmt w:val="bullet"/>
      <w:start w:val="1"/>
    </w:lvl>
  </w:abstractNum>
  <w:abstractNum w:abstractNumId="400">
    <w:nsid w:val="154E"/>
    <w:multiLevelType w:val="hybridMultilevel"/>
    <w:lvl w:ilvl="0">
      <w:lvlJc w:val="left"/>
      <w:lvlText w:val="В"/>
      <w:numFmt w:val="bullet"/>
      <w:start w:val="1"/>
    </w:lvl>
  </w:abstractNum>
  <w:abstractNum w:abstractNumId="401">
    <w:nsid w:val="3FAF"/>
    <w:multiLevelType w:val="hybridMultilevel"/>
    <w:lvl w:ilvl="0">
      <w:lvlJc w:val="left"/>
      <w:lvlText w:val="с"/>
      <w:numFmt w:val="bullet"/>
      <w:start w:val="1"/>
    </w:lvl>
  </w:abstractNum>
  <w:abstractNum w:abstractNumId="402">
    <w:nsid w:val="40FA"/>
    <w:multiLevelType w:val="hybridMultilevel"/>
    <w:lvl w:ilvl="0">
      <w:lvlJc w:val="left"/>
      <w:lvlText w:val="в"/>
      <w:numFmt w:val="bullet"/>
      <w:start w:val="1"/>
    </w:lvl>
  </w:abstractNum>
  <w:abstractNum w:abstractNumId="403">
    <w:nsid w:val="66BF"/>
    <w:multiLevelType w:val="hybridMultilevel"/>
    <w:lvl w:ilvl="0">
      <w:lvlJc w:val="left"/>
      <w:lvlText w:val="в"/>
      <w:numFmt w:val="bullet"/>
      <w:start w:val="1"/>
    </w:lvl>
  </w:abstractNum>
  <w:abstractNum w:abstractNumId="404">
    <w:nsid w:val="37B0"/>
    <w:multiLevelType w:val="hybridMultilevel"/>
    <w:lvl w:ilvl="0">
      <w:lvlJc w:val="left"/>
      <w:lvlText w:val="к"/>
      <w:numFmt w:val="bullet"/>
      <w:start w:val="1"/>
    </w:lvl>
  </w:abstractNum>
  <w:abstractNum w:abstractNumId="405">
    <w:nsid w:val="94"/>
    <w:multiLevelType w:val="hybridMultilevel"/>
    <w:lvl w:ilvl="0">
      <w:lvlJc w:val="left"/>
      <w:lvlText w:val="и"/>
      <w:numFmt w:val="bullet"/>
      <w:start w:val="1"/>
    </w:lvl>
  </w:abstractNum>
  <w:abstractNum w:abstractNumId="406">
    <w:nsid w:val="2B74"/>
    <w:multiLevelType w:val="hybridMultilevel"/>
    <w:lvl w:ilvl="0">
      <w:lvlJc w:val="left"/>
      <w:lvlText w:val="в"/>
      <w:numFmt w:val="bullet"/>
      <w:start w:val="1"/>
    </w:lvl>
  </w:abstractNum>
  <w:abstractNum w:abstractNumId="407">
    <w:nsid w:val="301D"/>
    <w:multiLevelType w:val="hybridMultilevel"/>
    <w:lvl w:ilvl="0">
      <w:lvlJc w:val="left"/>
      <w:lvlText w:val="%1."/>
      <w:numFmt w:val="decimal"/>
      <w:start w:val="1"/>
    </w:lvl>
  </w:abstractNum>
  <w:abstractNum w:abstractNumId="408">
    <w:nsid w:val="1075"/>
    <w:multiLevelType w:val="hybridMultilevel"/>
    <w:lvl w:ilvl="0">
      <w:lvlJc w:val="left"/>
      <w:lvlText w:val="%1."/>
      <w:numFmt w:val="upperLetter"/>
      <w:start w:val="35"/>
    </w:lvl>
  </w:abstractNum>
  <w:abstractNum w:abstractNumId="409">
    <w:nsid w:val="69E5"/>
    <w:multiLevelType w:val="hybridMultilevel"/>
    <w:lvl w:ilvl="0">
      <w:lvlJc w:val="left"/>
      <w:lvlText w:val="В"/>
      <w:numFmt w:val="bullet"/>
      <w:start w:val="1"/>
    </w:lvl>
  </w:abstractNum>
  <w:abstractNum w:abstractNumId="410">
    <w:nsid w:val="5DDC"/>
    <w:multiLevelType w:val="hybridMultilevel"/>
    <w:lvl w:ilvl="0">
      <w:lvlJc w:val="left"/>
      <w:lvlText w:val="%1."/>
      <w:numFmt w:val="upperLetter"/>
      <w:start w:val="61"/>
    </w:lvl>
  </w:abstractNum>
  <w:abstractNum w:abstractNumId="411">
    <w:nsid w:val="7210"/>
    <w:multiLevelType w:val="hybridMultilevel"/>
    <w:lvl w:ilvl="0">
      <w:lvlJc w:val="left"/>
      <w:lvlText w:val="У"/>
      <w:numFmt w:val="bullet"/>
      <w:start w:val="1"/>
    </w:lvl>
  </w:abstractNum>
  <w:abstractNum w:abstractNumId="412">
    <w:nsid w:val="5258"/>
    <w:multiLevelType w:val="hybridMultilevel"/>
    <w:lvl w:ilvl="0">
      <w:lvlJc w:val="left"/>
      <w:lvlText w:val="%1."/>
      <w:numFmt w:val="upperLetter"/>
      <w:start w:val="22"/>
    </w:lvl>
  </w:abstractNum>
  <w:abstractNum w:abstractNumId="413">
    <w:nsid w:val="5346"/>
    <w:multiLevelType w:val="hybridMultilevel"/>
    <w:lvl w:ilvl="0">
      <w:lvlJc w:val="left"/>
      <w:lvlText w:val="В"/>
      <w:numFmt w:val="bullet"/>
      <w:start w:val="1"/>
    </w:lvl>
  </w:abstractNum>
  <w:abstractNum w:abstractNumId="414">
    <w:nsid w:val="41DA"/>
    <w:multiLevelType w:val="hybridMultilevel"/>
    <w:lvl w:ilvl="0">
      <w:lvlJc w:val="left"/>
      <w:lvlText w:val=""/>
      <w:numFmt w:val="bullet"/>
      <w:start w:val="1"/>
    </w:lvl>
  </w:abstractNum>
  <w:abstractNum w:abstractNumId="415">
    <w:nsid w:val="5DF2"/>
    <w:multiLevelType w:val="hybridMultilevel"/>
    <w:lvl w:ilvl="0">
      <w:lvlJc w:val="left"/>
      <w:lvlText w:val=""/>
      <w:numFmt w:val="bullet"/>
      <w:start w:val="1"/>
    </w:lvl>
  </w:abstractNum>
  <w:abstractNum w:abstractNumId="416">
    <w:nsid w:val="5E5B"/>
    <w:multiLevelType w:val="hybridMultilevel"/>
    <w:lvl w:ilvl="0">
      <w:lvlJc w:val="left"/>
      <w:lvlText w:val=""/>
      <w:numFmt w:val="bullet"/>
      <w:start w:val="1"/>
    </w:lvl>
  </w:abstractNum>
  <w:abstractNum w:abstractNumId="417">
    <w:nsid w:val="7A81"/>
    <w:multiLevelType w:val="hybridMultilevel"/>
    <w:lvl w:ilvl="0">
      <w:lvlJc w:val="left"/>
      <w:lvlText w:val=""/>
      <w:numFmt w:val="bullet"/>
      <w:start w:val="1"/>
    </w:lvl>
  </w:abstractNum>
  <w:abstractNum w:abstractNumId="418">
    <w:nsid w:val="3BA0"/>
    <w:multiLevelType w:val="hybridMultilevel"/>
    <w:lvl w:ilvl="0">
      <w:lvlJc w:val="left"/>
      <w:lvlText w:val="к"/>
      <w:numFmt w:val="bullet"/>
      <w:start w:val="1"/>
    </w:lvl>
  </w:abstractNum>
  <w:abstractNum w:abstractNumId="419">
    <w:nsid w:val="2E7F"/>
    <w:multiLevelType w:val="hybridMultilevel"/>
    <w:lvl w:ilvl="0">
      <w:lvlJc w:val="left"/>
      <w:lvlText w:val="с"/>
      <w:numFmt w:val="bullet"/>
      <w:start w:val="1"/>
    </w:lvl>
  </w:abstractNum>
  <w:abstractNum w:abstractNumId="420">
    <w:nsid w:val="E5C"/>
    <w:multiLevelType w:val="hybridMultilevel"/>
    <w:lvl w:ilvl="0">
      <w:lvlJc w:val="left"/>
      <w:lvlText w:val="в"/>
      <w:numFmt w:val="bullet"/>
      <w:start w:val="1"/>
    </w:lvl>
  </w:abstractNum>
  <w:abstractNum w:abstractNumId="421">
    <w:nsid w:val="73CB"/>
    <w:multiLevelType w:val="hybridMultilevel"/>
    <w:lvl w:ilvl="0">
      <w:lvlJc w:val="left"/>
      <w:lvlText w:val=""/>
      <w:numFmt w:val="bullet"/>
      <w:start w:val="1"/>
    </w:lvl>
  </w:abstractNum>
  <w:abstractNum w:abstractNumId="422">
    <w:nsid w:val="691D"/>
    <w:multiLevelType w:val="hybridMultilevel"/>
    <w:lvl w:ilvl="0">
      <w:lvlJc w:val="left"/>
      <w:lvlText w:val=""/>
      <w:numFmt w:val="bullet"/>
      <w:start w:val="1"/>
    </w:lvl>
  </w:abstractNum>
  <w:abstractNum w:abstractNumId="423">
    <w:nsid w:val="3A36"/>
    <w:multiLevelType w:val="hybridMultilevel"/>
    <w:lvl w:ilvl="0">
      <w:lvlJc w:val="left"/>
      <w:lvlText w:val="и"/>
      <w:numFmt w:val="bullet"/>
      <w:start w:val="1"/>
    </w:lvl>
  </w:abstractNum>
  <w:abstractNum w:abstractNumId="424">
    <w:nsid w:val="DE9"/>
    <w:multiLevelType w:val="hybridMultilevel"/>
    <w:lvl w:ilvl="0">
      <w:lvlJc w:val="left"/>
      <w:lvlText w:val=""/>
      <w:numFmt w:val="bullet"/>
      <w:start w:val="1"/>
    </w:lvl>
  </w:abstractNum>
  <w:abstractNum w:abstractNumId="425">
    <w:nsid w:val="6F49"/>
    <w:multiLevelType w:val="hybridMultilevel"/>
    <w:lvl w:ilvl="0">
      <w:lvlJc w:val="left"/>
      <w:lvlText w:val="%1"/>
      <w:numFmt w:val="upperLetter"/>
      <w:start w:val="35"/>
    </w:lvl>
  </w:abstractNum>
  <w:abstractNum w:abstractNumId="426">
    <w:nsid w:val="6174"/>
    <w:multiLevelType w:val="hybridMultilevel"/>
    <w:lvl w:ilvl="0">
      <w:lvlJc w:val="left"/>
      <w:lvlText w:val=""/>
      <w:numFmt w:val="bullet"/>
      <w:start w:val="1"/>
    </w:lvl>
  </w:abstractNum>
  <w:abstractNum w:abstractNumId="427">
    <w:nsid w:val="502"/>
    <w:multiLevelType w:val="hybridMultilevel"/>
    <w:lvl w:ilvl="0">
      <w:lvlJc w:val="left"/>
      <w:lvlText w:val="В"/>
      <w:numFmt w:val="bullet"/>
      <w:start w:val="1"/>
    </w:lvl>
  </w:abstractNum>
  <w:abstractNum w:abstractNumId="428">
    <w:nsid w:val="3555"/>
    <w:multiLevelType w:val="hybridMultilevel"/>
    <w:lvl w:ilvl="0">
      <w:lvlJc w:val="left"/>
      <w:lvlText w:val="%1"/>
      <w:numFmt w:val="decimal"/>
      <w:start w:val="1"/>
    </w:lvl>
  </w:abstractNum>
  <w:abstractNum w:abstractNumId="429">
    <w:nsid w:val="77D2"/>
    <w:multiLevelType w:val="hybridMultilevel"/>
    <w:lvl w:ilvl="0">
      <w:lvlJc w:val="left"/>
      <w:lvlText w:val="*"/>
      <w:numFmt w:val="bullet"/>
      <w:start w:val="1"/>
    </w:lvl>
  </w:abstractNum>
  <w:abstractNum w:abstractNumId="430">
    <w:nsid w:val="8AC"/>
    <w:multiLevelType w:val="hybridMultilevel"/>
    <w:lvl w:ilvl="0">
      <w:lvlJc w:val="left"/>
      <w:lvlText w:val="%1"/>
      <w:numFmt w:val="decimal"/>
      <w:start w:val="1"/>
    </w:lvl>
  </w:abstractNum>
  <w:abstractNum w:abstractNumId="431">
    <w:nsid w:val="151A"/>
    <w:multiLevelType w:val="hybridMultilevel"/>
    <w:lvl w:ilvl="0">
      <w:lvlJc w:val="left"/>
      <w:lvlText w:val="*"/>
      <w:numFmt w:val="bullet"/>
      <w:start w:val="1"/>
    </w:lvl>
  </w:abstractNum>
  <w:abstractNum w:abstractNumId="432">
    <w:nsid w:val="1B0B"/>
    <w:multiLevelType w:val="hybridMultilevel"/>
    <w:lvl w:ilvl="0">
      <w:lvlJc w:val="left"/>
      <w:lvlText w:val="*"/>
      <w:numFmt w:val="bullet"/>
      <w:start w:val="1"/>
    </w:lvl>
  </w:abstractNum>
  <w:abstractNum w:abstractNumId="433">
    <w:nsid w:val="EF7"/>
    <w:multiLevelType w:val="hybridMultilevel"/>
    <w:lvl w:ilvl="0">
      <w:lvlJc w:val="left"/>
      <w:lvlText w:val="*"/>
      <w:numFmt w:val="bullet"/>
      <w:start w:val="1"/>
    </w:lvl>
  </w:abstractNum>
  <w:abstractNum w:abstractNumId="434">
    <w:nsid w:val="4BA9"/>
    <w:multiLevelType w:val="hybridMultilevel"/>
    <w:lvl w:ilvl="0">
      <w:lvlJc w:val="left"/>
      <w:lvlText w:val="у"/>
      <w:numFmt w:val="bullet"/>
      <w:start w:val="1"/>
    </w:lvl>
  </w:abstractNum>
  <w:abstractNum w:abstractNumId="435">
    <w:nsid w:val="F26"/>
    <w:multiLevelType w:val="hybridMultilevel"/>
    <w:lvl w:ilvl="0">
      <w:lvlJc w:val="left"/>
      <w:lvlText w:val="к"/>
      <w:numFmt w:val="bullet"/>
      <w:start w:val="1"/>
    </w:lvl>
  </w:abstractNum>
  <w:abstractNum w:abstractNumId="436">
    <w:nsid w:val="4F23"/>
    <w:multiLevelType w:val="hybridMultilevel"/>
    <w:lvl w:ilvl="0">
      <w:lvlJc w:val="left"/>
      <w:lvlText w:val="%1)"/>
      <w:numFmt w:val="decimal"/>
      <w:start w:val="1"/>
    </w:lvl>
  </w:abstractNum>
  <w:abstractNum w:abstractNumId="437">
    <w:nsid w:val="4A40"/>
    <w:multiLevelType w:val="hybridMultilevel"/>
    <w:lvl w:ilvl="0">
      <w:lvlJc w:val="left"/>
      <w:lvlText w:val="В"/>
      <w:numFmt w:val="bullet"/>
      <w:start w:val="1"/>
    </w:lvl>
  </w:abstractNum>
  <w:abstractNum w:abstractNumId="438">
    <w:nsid w:val="585B"/>
    <w:multiLevelType w:val="hybridMultilevel"/>
    <w:lvl w:ilvl="0">
      <w:lvlJc w:val="left"/>
      <w:lvlText w:val="и"/>
      <w:numFmt w:val="bullet"/>
      <w:start w:val="1"/>
    </w:lvl>
  </w:abstractNum>
  <w:abstractNum w:abstractNumId="439">
    <w:nsid w:val="5DA3"/>
    <w:multiLevelType w:val="hybridMultilevel"/>
    <w:lvl w:ilvl="0">
      <w:lvlJc w:val="left"/>
      <w:lvlText w:val="В"/>
      <w:numFmt w:val="bullet"/>
      <w:start w:val="1"/>
    </w:lvl>
  </w:abstractNum>
  <w:abstractNum w:abstractNumId="440">
    <w:nsid w:val="7533"/>
    <w:multiLevelType w:val="hybridMultilevel"/>
    <w:lvl w:ilvl="0">
      <w:lvlJc w:val="left"/>
      <w:lvlText w:val="%1"/>
      <w:numFmt w:val="decimal"/>
      <w:start w:val="12"/>
    </w:lvl>
  </w:abstractNum>
  <w:abstractNum w:abstractNumId="441">
    <w:nsid w:val="55B9"/>
    <w:multiLevelType w:val="hybridMultilevel"/>
    <w:lvl w:ilvl="0">
      <w:lvlJc w:val="left"/>
      <w:lvlText w:val="с"/>
      <w:numFmt w:val="bullet"/>
      <w:start w:val="1"/>
    </w:lvl>
    <w:lvl w:ilvl="1">
      <w:lvlJc w:val="left"/>
      <w:lvlText w:val=""/>
      <w:numFmt w:val="bullet"/>
      <w:start w:val="1"/>
    </w:lvl>
  </w:abstractNum>
  <w:abstractNum w:abstractNumId="442">
    <w:nsid w:val="2635"/>
    <w:multiLevelType w:val="hybridMultilevel"/>
    <w:lvl w:ilvl="0">
      <w:lvlJc w:val="left"/>
      <w:lvlText w:val=""/>
      <w:numFmt w:val="bullet"/>
      <w:start w:val="1"/>
    </w:lvl>
  </w:abstractNum>
  <w:abstractNum w:abstractNumId="443">
    <w:nsid w:val="6788"/>
    <w:multiLevelType w:val="hybridMultilevel"/>
    <w:lvl w:ilvl="0">
      <w:lvlJc w:val="left"/>
      <w:lvlText w:val=""/>
      <w:numFmt w:val="bullet"/>
      <w:start w:val="1"/>
    </w:lvl>
  </w:abstractNum>
  <w:abstractNum w:abstractNumId="444">
    <w:nsid w:val="3068"/>
    <w:multiLevelType w:val="hybridMultilevel"/>
    <w:lvl w:ilvl="0">
      <w:lvlJc w:val="left"/>
      <w:lvlText w:val=""/>
      <w:numFmt w:val="bullet"/>
      <w:start w:val="1"/>
    </w:lvl>
  </w:abstractNum>
  <w:abstractNum w:abstractNumId="445">
    <w:nsid w:val="7FAD"/>
    <w:multiLevelType w:val="hybridMultilevel"/>
    <w:lvl w:ilvl="0">
      <w:lvlJc w:val="left"/>
      <w:lvlText w:val=""/>
      <w:numFmt w:val="bullet"/>
      <w:start w:val="1"/>
    </w:lvl>
  </w:abstractNum>
  <w:abstractNum w:abstractNumId="446">
    <w:nsid w:val="62E1"/>
    <w:multiLevelType w:val="hybridMultilevel"/>
    <w:lvl w:ilvl="0">
      <w:lvlJc w:val="left"/>
      <w:lvlText w:val=""/>
      <w:numFmt w:val="bullet"/>
      <w:start w:val="1"/>
    </w:lvl>
  </w:abstractNum>
  <w:abstractNum w:abstractNumId="447">
    <w:nsid w:val="1A2A"/>
    <w:multiLevelType w:val="hybridMultilevel"/>
    <w:lvl w:ilvl="0">
      <w:lvlJc w:val="left"/>
      <w:lvlText w:val=""/>
      <w:numFmt w:val="bullet"/>
      <w:start w:val="1"/>
    </w:lvl>
  </w:abstractNum>
  <w:abstractNum w:abstractNumId="448">
    <w:nsid w:val="15D5"/>
    <w:multiLevelType w:val="hybridMultilevel"/>
    <w:lvl w:ilvl="0">
      <w:lvlJc w:val="left"/>
      <w:lvlText w:val="%1)"/>
      <w:numFmt w:val="decimal"/>
      <w:start w:val="1"/>
    </w:lvl>
  </w:abstractNum>
  <w:abstractNum w:abstractNumId="449">
    <w:nsid w:val="31B2"/>
    <w:multiLevelType w:val="hybridMultilevel"/>
    <w:lvl w:ilvl="0">
      <w:lvlJc w:val="left"/>
      <w:lvlText w:val=""/>
      <w:numFmt w:val="bullet"/>
      <w:start w:val="1"/>
    </w:lvl>
  </w:abstractNum>
  <w:abstractNum w:abstractNumId="450">
    <w:nsid w:val="1732"/>
    <w:multiLevelType w:val="hybridMultilevel"/>
    <w:lvl w:ilvl="0">
      <w:lvlJc w:val="left"/>
      <w:lvlText w:val="в"/>
      <w:numFmt w:val="bullet"/>
      <w:start w:val="1"/>
    </w:lvl>
  </w:abstractNum>
  <w:abstractNum w:abstractNumId="451">
    <w:nsid w:val="4A5D"/>
    <w:multiLevelType w:val="hybridMultilevel"/>
    <w:lvl w:ilvl="0">
      <w:lvlJc w:val="left"/>
      <w:lvlText w:val="К"/>
      <w:numFmt w:val="bullet"/>
      <w:start w:val="1"/>
    </w:lvl>
  </w:abstractNum>
  <w:abstractNum w:abstractNumId="452">
    <w:nsid w:val="190A"/>
    <w:multiLevelType w:val="hybridMultilevel"/>
    <w:lvl w:ilvl="0">
      <w:lvlJc w:val="left"/>
      <w:lvlText w:val="%1)"/>
      <w:numFmt w:val="decimal"/>
      <w:start w:val="1"/>
    </w:lvl>
  </w:abstractNum>
  <w:abstractNum w:abstractNumId="453">
    <w:nsid w:val="7AE5"/>
    <w:multiLevelType w:val="hybridMultilevel"/>
    <w:lvl w:ilvl="0">
      <w:lvlJc w:val="left"/>
      <w:lvlText w:val="%1)"/>
      <w:numFmt w:val="decimal"/>
      <w:start w:val="2"/>
    </w:lvl>
  </w:abstractNum>
  <w:abstractNum w:abstractNumId="454">
    <w:nsid w:val="185A"/>
    <w:multiLevelType w:val="hybridMultilevel"/>
    <w:lvl w:ilvl="0">
      <w:lvlJc w:val="left"/>
      <w:lvlText w:val="-"/>
      <w:numFmt w:val="bullet"/>
      <w:start w:val="1"/>
    </w:lvl>
  </w:abstractNum>
  <w:abstractNum w:abstractNumId="455">
    <w:nsid w:val="30DC"/>
    <w:multiLevelType w:val="hybridMultilevel"/>
    <w:lvl w:ilvl="0">
      <w:lvlJc w:val="left"/>
      <w:lvlText w:val="-"/>
      <w:numFmt w:val="bullet"/>
      <w:start w:val="1"/>
    </w:lvl>
  </w:abstractNum>
  <w:abstractNum w:abstractNumId="456">
    <w:nsid w:val="26E9"/>
    <w:multiLevelType w:val="hybridMultilevel"/>
    <w:lvl w:ilvl="0">
      <w:lvlJc w:val="left"/>
      <w:lvlText w:val="и"/>
      <w:numFmt w:val="bullet"/>
      <w:start w:val="1"/>
    </w:lvl>
  </w:abstractNum>
  <w:abstractNum w:abstractNumId="457">
    <w:nsid w:val="F77"/>
    <w:multiLevelType w:val="hybridMultilevel"/>
    <w:lvl w:ilvl="0">
      <w:lvlJc w:val="left"/>
      <w:lvlText w:val="%1)"/>
      <w:numFmt w:val="decimal"/>
      <w:start w:val="1"/>
    </w:lvl>
  </w:abstractNum>
  <w:abstractNum w:abstractNumId="458">
    <w:nsid w:val="195D"/>
    <w:multiLevelType w:val="hybridMultilevel"/>
    <w:lvl w:ilvl="0">
      <w:lvlJc w:val="left"/>
      <w:lvlText w:val="%1)"/>
      <w:numFmt w:val="decimal"/>
      <w:start w:val="7"/>
    </w:lvl>
  </w:abstractNum>
  <w:abstractNum w:abstractNumId="459">
    <w:nsid w:val="5EB"/>
    <w:multiLevelType w:val="hybridMultilevel"/>
    <w:lvl w:ilvl="0">
      <w:lvlJc w:val="left"/>
      <w:lvlText w:val="в"/>
      <w:numFmt w:val="bullet"/>
      <w:start w:val="1"/>
    </w:lvl>
    <w:lvl w:ilvl="1">
      <w:lvlJc w:val="left"/>
      <w:lvlText w:val="В"/>
      <w:numFmt w:val="bullet"/>
      <w:start w:val="1"/>
    </w:lvl>
  </w:abstractNum>
  <w:abstractNum w:abstractNumId="460">
    <w:nsid w:val="62B5"/>
    <w:multiLevelType w:val="hybridMultilevel"/>
    <w:lvl w:ilvl="0">
      <w:lvlJc w:val="left"/>
      <w:lvlText w:val="%1"/>
      <w:numFmt w:val="decimal"/>
      <w:start w:val="13"/>
    </w:lvl>
  </w:abstractNum>
  <w:abstractNum w:abstractNumId="461">
    <w:nsid w:val="6169"/>
    <w:multiLevelType w:val="hybridMultilevel"/>
    <w:lvl w:ilvl="0">
      <w:lvlJc w:val="left"/>
      <w:lvlText w:val="и"/>
      <w:numFmt w:val="bullet"/>
      <w:start w:val="1"/>
    </w:lvl>
  </w:abstractNum>
  <w:abstractNum w:abstractNumId="462">
    <w:nsid w:val="70C5"/>
    <w:multiLevelType w:val="hybridMultilevel"/>
    <w:lvl w:ilvl="0">
      <w:lvlJc w:val="left"/>
      <w:lvlText w:val="к"/>
      <w:numFmt w:val="bullet"/>
      <w:start w:val="1"/>
    </w:lvl>
  </w:abstractNum>
  <w:abstractNum w:abstractNumId="463">
    <w:nsid w:val="3A"/>
    <w:multiLevelType w:val="hybridMultilevel"/>
    <w:lvl w:ilvl="0">
      <w:lvlJc w:val="left"/>
      <w:lvlText w:val=""/>
      <w:numFmt w:val="bullet"/>
      <w:start w:val="1"/>
    </w:lvl>
  </w:abstractNum>
  <w:abstractNum w:abstractNumId="464">
    <w:nsid w:val="396C"/>
    <w:multiLevelType w:val="hybridMultilevel"/>
    <w:lvl w:ilvl="0">
      <w:lvlJc w:val="left"/>
      <w:lvlText w:val=""/>
      <w:numFmt w:val="bullet"/>
      <w:start w:val="1"/>
    </w:lvl>
  </w:abstractNum>
  <w:abstractNum w:abstractNumId="465">
    <w:nsid w:val="3693"/>
    <w:multiLevelType w:val="hybridMultilevel"/>
    <w:lvl w:ilvl="0">
      <w:lvlJc w:val="left"/>
      <w:lvlText w:val=""/>
      <w:numFmt w:val="bullet"/>
      <w:start w:val="1"/>
    </w:lvl>
  </w:abstractNum>
  <w:abstractNum w:abstractNumId="466">
    <w:nsid w:val="6698"/>
    <w:multiLevelType w:val="hybridMultilevel"/>
    <w:lvl w:ilvl="0">
      <w:lvlJc w:val="left"/>
      <w:lvlText w:val=""/>
      <w:numFmt w:val="bullet"/>
      <w:start w:val="1"/>
    </w:lvl>
  </w:abstractNum>
  <w:abstractNum w:abstractNumId="467">
    <w:nsid w:val="3B0D"/>
    <w:multiLevelType w:val="hybridMultilevel"/>
    <w:lvl w:ilvl="0">
      <w:lvlJc w:val="left"/>
      <w:lvlText w:val="С"/>
      <w:numFmt w:val="bullet"/>
      <w:start w:val="1"/>
    </w:lvl>
  </w:abstractNum>
  <w:abstractNum w:abstractNumId="468">
    <w:nsid w:val="3F57"/>
    <w:multiLevelType w:val="hybridMultilevel"/>
    <w:lvl w:ilvl="0">
      <w:lvlJc w:val="left"/>
      <w:lvlText w:val=""/>
      <w:numFmt w:val="bullet"/>
      <w:start w:val="1"/>
    </w:lvl>
  </w:abstractNum>
  <w:abstractNum w:abstractNumId="469">
    <w:nsid w:val="5FEB"/>
    <w:multiLevelType w:val="hybridMultilevel"/>
    <w:lvl w:ilvl="0">
      <w:lvlJc w:val="left"/>
      <w:lvlText w:val=""/>
      <w:numFmt w:val="bullet"/>
      <w:start w:val="1"/>
    </w:lvl>
  </w:abstractNum>
  <w:abstractNum w:abstractNumId="470">
    <w:nsid w:val="1E87"/>
    <w:multiLevelType w:val="hybridMultilevel"/>
    <w:lvl w:ilvl="0">
      <w:lvlJc w:val="left"/>
      <w:lvlText w:val=""/>
      <w:numFmt w:val="bullet"/>
      <w:start w:val="1"/>
    </w:lvl>
  </w:abstractNum>
  <w:abstractNum w:abstractNumId="471">
    <w:nsid w:val="479A"/>
    <w:multiLevelType w:val="hybridMultilevel"/>
    <w:lvl w:ilvl="0">
      <w:lvlJc w:val="left"/>
      <w:lvlText w:val=""/>
      <w:numFmt w:val="bullet"/>
      <w:start w:val="1"/>
    </w:lvl>
  </w:abstractNum>
  <w:abstractNum w:abstractNumId="472">
    <w:nsid w:val="BDF"/>
    <w:multiLevelType w:val="hybridMultilevel"/>
    <w:lvl w:ilvl="0">
      <w:lvlJc w:val="left"/>
      <w:lvlText w:val="к"/>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10" Type="http://schemas.openxmlformats.org/officeDocument/2006/relationships/image" Target="media/image1.jpeg" />
  <Relationship Id="rId11" Type="http://schemas.openxmlformats.org/officeDocument/2006/relationships/image" Target="media/image2.jpeg" />
  <Relationship Id="rId12" Type="http://schemas.openxmlformats.org/officeDocument/2006/relationships/image" Target="media/image3.jpeg" />
  <Relationship Id="rId13" Type="http://schemas.openxmlformats.org/officeDocument/2006/relationships/image" Target="media/image4.jpeg" />
  <Relationship Id="rId14" Type="http://schemas.openxmlformats.org/officeDocument/2006/relationships/image" Target="media/image5.jpeg" />
  <Relationship Id="rId15" Type="http://schemas.openxmlformats.org/officeDocument/2006/relationships/image" Target="media/image6.jpeg" />
  <Relationship Id="rId16" Type="http://schemas.openxmlformats.org/officeDocument/2006/relationships/image" Target="media/image7.jpeg" />
  <Relationship Id="rId17" Type="http://schemas.openxmlformats.org/officeDocument/2006/relationships/image" Target="media/image8.jpeg" />
  <Relationship Id="rId18" Type="http://schemas.openxmlformats.org/officeDocument/2006/relationships/image" Target="media/image9.jpeg" />
  <Relationship Id="rId19" Type="http://schemas.openxmlformats.org/officeDocument/2006/relationships/image" Target="media/image10.jpe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convertonlinefree.com</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2017-02-13T09:15:58Z</dcterms:created>
  <dcterms:modified xsi:type="dcterms:W3CDTF">2017-02-13T09:15:58Z</dcterms:modified>
</cp:coreProperties>
</file>

<file path=docProps/custom.xml><?xml version="1.0" encoding="utf-8"?>
<Properties xmlns:vt="http://schemas.openxmlformats.org/officeDocument/2006/docPropsVTypes" xmlns="http://schemas.openxmlformats.org/officeDocument/2006/custom-properties"/>
</file>